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E12301" w14:textId="520CFAEB" w:rsidR="00EB5704" w:rsidRDefault="00393403" w:rsidP="008A677E">
      <w:pPr>
        <w:spacing w:line="360" w:lineRule="auto"/>
        <w:rPr>
          <w:rFonts w:ascii="Arial" w:hAnsi="Arial" w:cs="Arial"/>
          <w:b/>
          <w:sz w:val="22"/>
          <w:szCs w:val="22"/>
        </w:rPr>
      </w:pPr>
      <w:r w:rsidRPr="006A4B2F">
        <w:rPr>
          <w:rFonts w:ascii="Arial" w:hAnsi="Arial" w:cs="Arial"/>
          <w:b/>
          <w:sz w:val="22"/>
          <w:szCs w:val="22"/>
        </w:rPr>
        <w:t>F</w:t>
      </w:r>
      <w:r w:rsidR="006A4B2F">
        <w:rPr>
          <w:rFonts w:ascii="Arial" w:hAnsi="Arial" w:cs="Arial"/>
          <w:b/>
          <w:sz w:val="22"/>
          <w:szCs w:val="22"/>
        </w:rPr>
        <w:t xml:space="preserve">ile </w:t>
      </w:r>
      <w:r w:rsidR="00757E0C" w:rsidRPr="008478FA">
        <w:rPr>
          <w:rFonts w:ascii="Arial" w:hAnsi="Arial" w:cs="Arial"/>
          <w:b/>
          <w:sz w:val="22"/>
          <w:szCs w:val="22"/>
        </w:rPr>
        <w:t xml:space="preserve">No.: </w:t>
      </w:r>
      <w:r w:rsidR="009D29AD" w:rsidRPr="008478FA">
        <w:rPr>
          <w:rFonts w:ascii="Arial" w:hAnsi="Arial" w:cs="Arial"/>
          <w:b/>
          <w:sz w:val="22"/>
          <w:szCs w:val="22"/>
        </w:rPr>
        <w:t>VIS (</w:t>
      </w:r>
      <w:r w:rsidR="009A7746" w:rsidRPr="008478FA">
        <w:rPr>
          <w:rFonts w:ascii="Arial" w:hAnsi="Arial" w:cs="Arial"/>
          <w:b/>
          <w:sz w:val="22"/>
          <w:szCs w:val="22"/>
        </w:rPr>
        <w:t>202</w:t>
      </w:r>
      <w:r w:rsidR="008478FA" w:rsidRPr="008478FA">
        <w:rPr>
          <w:rFonts w:ascii="Arial" w:hAnsi="Arial" w:cs="Arial"/>
          <w:b/>
          <w:sz w:val="22"/>
          <w:szCs w:val="22"/>
        </w:rPr>
        <w:t>4</w:t>
      </w:r>
      <w:r w:rsidR="009A7746" w:rsidRPr="008478FA">
        <w:rPr>
          <w:rFonts w:ascii="Arial" w:hAnsi="Arial" w:cs="Arial"/>
          <w:b/>
          <w:sz w:val="22"/>
          <w:szCs w:val="22"/>
        </w:rPr>
        <w:t>-2</w:t>
      </w:r>
      <w:r w:rsidR="008478FA" w:rsidRPr="008478FA">
        <w:rPr>
          <w:rFonts w:ascii="Arial" w:hAnsi="Arial" w:cs="Arial"/>
          <w:b/>
          <w:sz w:val="22"/>
          <w:szCs w:val="22"/>
        </w:rPr>
        <w:t>5</w:t>
      </w:r>
      <w:r w:rsidR="009A7746" w:rsidRPr="008478FA">
        <w:rPr>
          <w:rFonts w:ascii="Arial" w:hAnsi="Arial" w:cs="Arial"/>
          <w:b/>
          <w:sz w:val="22"/>
          <w:szCs w:val="22"/>
        </w:rPr>
        <w:t>)-PL</w:t>
      </w:r>
      <w:r w:rsidR="008478FA" w:rsidRPr="008478FA">
        <w:rPr>
          <w:rFonts w:ascii="Arial" w:hAnsi="Arial" w:cs="Arial"/>
          <w:b/>
          <w:sz w:val="22"/>
          <w:szCs w:val="22"/>
        </w:rPr>
        <w:t>733</w:t>
      </w:r>
      <w:r w:rsidR="00EC6FA0" w:rsidRPr="008478FA">
        <w:rPr>
          <w:rFonts w:ascii="Arial" w:hAnsi="Arial" w:cs="Arial"/>
          <w:b/>
          <w:sz w:val="22"/>
          <w:szCs w:val="22"/>
        </w:rPr>
        <w:t>-</w:t>
      </w:r>
      <w:r w:rsidR="008478FA" w:rsidRPr="008478FA">
        <w:rPr>
          <w:rFonts w:ascii="Arial" w:hAnsi="Arial" w:cs="Arial"/>
          <w:b/>
          <w:sz w:val="22"/>
          <w:szCs w:val="22"/>
        </w:rPr>
        <w:t>658</w:t>
      </w:r>
      <w:r w:rsidR="00EC6FA0" w:rsidRPr="008478FA">
        <w:rPr>
          <w:rFonts w:ascii="Arial" w:hAnsi="Arial" w:cs="Arial"/>
          <w:b/>
          <w:sz w:val="22"/>
          <w:szCs w:val="22"/>
        </w:rPr>
        <w:t>-</w:t>
      </w:r>
      <w:r w:rsidR="008478FA" w:rsidRPr="008478FA">
        <w:rPr>
          <w:rFonts w:ascii="Arial" w:hAnsi="Arial" w:cs="Arial"/>
          <w:b/>
          <w:sz w:val="22"/>
          <w:szCs w:val="22"/>
        </w:rPr>
        <w:t>905</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sidR="00714EE2">
        <w:rPr>
          <w:rFonts w:ascii="Arial" w:hAnsi="Arial" w:cs="Arial"/>
          <w:b/>
          <w:sz w:val="22"/>
          <w:szCs w:val="22"/>
        </w:rPr>
        <w:tab/>
      </w:r>
      <w:r w:rsidR="00C627D7">
        <w:rPr>
          <w:rFonts w:ascii="Arial" w:hAnsi="Arial" w:cs="Arial"/>
          <w:b/>
          <w:sz w:val="22"/>
          <w:szCs w:val="22"/>
        </w:rPr>
        <w:t xml:space="preserve">          </w:t>
      </w:r>
      <w:r w:rsidR="008D49B5">
        <w:rPr>
          <w:rFonts w:ascii="Arial" w:hAnsi="Arial" w:cs="Arial"/>
          <w:b/>
          <w:sz w:val="22"/>
          <w:szCs w:val="22"/>
        </w:rPr>
        <w:t xml:space="preserve">Dated: </w:t>
      </w:r>
      <w:r w:rsidR="00762138">
        <w:rPr>
          <w:rFonts w:ascii="Arial" w:hAnsi="Arial" w:cs="Arial"/>
          <w:b/>
          <w:sz w:val="22"/>
          <w:szCs w:val="22"/>
        </w:rPr>
        <w:t>15</w:t>
      </w:r>
      <w:r w:rsidR="009022A6">
        <w:rPr>
          <w:rFonts w:ascii="Arial" w:hAnsi="Arial" w:cs="Arial"/>
          <w:b/>
          <w:sz w:val="22"/>
          <w:szCs w:val="22"/>
        </w:rPr>
        <w:t>/02/2025</w:t>
      </w:r>
    </w:p>
    <w:p w14:paraId="5908E3A2" w14:textId="77777777" w:rsidR="00EB5704" w:rsidRPr="00DF7938" w:rsidRDefault="00EB5704" w:rsidP="008A677E">
      <w:pPr>
        <w:spacing w:line="360" w:lineRule="auto"/>
        <w:jc w:val="center"/>
        <w:rPr>
          <w:rFonts w:ascii="Arial" w:hAnsi="Arial" w:cs="Arial"/>
          <w:sz w:val="18"/>
          <w:szCs w:val="22"/>
        </w:rPr>
      </w:pPr>
    </w:p>
    <w:p w14:paraId="4511AADF" w14:textId="77777777" w:rsidR="00EB5704" w:rsidRDefault="00EB5704" w:rsidP="008A677E">
      <w:pPr>
        <w:spacing w:line="360" w:lineRule="auto"/>
        <w:jc w:val="center"/>
        <w:rPr>
          <w:rFonts w:ascii="Arial" w:hAnsi="Arial" w:cs="Arial"/>
          <w:sz w:val="22"/>
          <w:szCs w:val="22"/>
        </w:rPr>
      </w:pPr>
    </w:p>
    <w:p w14:paraId="3C2E6440" w14:textId="77777777" w:rsidR="0005633F" w:rsidRDefault="00A22FE5" w:rsidP="00143325">
      <w:pPr>
        <w:spacing w:line="360" w:lineRule="auto"/>
        <w:jc w:val="center"/>
        <w:rPr>
          <w:rFonts w:ascii="Arial" w:hAnsi="Arial" w:cs="Arial"/>
          <w:b/>
          <w:sz w:val="48"/>
          <w:szCs w:val="48"/>
          <w:lang w:val="en-US"/>
        </w:rPr>
      </w:pPr>
      <w:r>
        <w:rPr>
          <w:rFonts w:ascii="Arial" w:hAnsi="Arial" w:cs="Arial"/>
          <w:b/>
          <w:sz w:val="48"/>
          <w:szCs w:val="48"/>
          <w:lang w:val="en-US"/>
        </w:rPr>
        <w:t xml:space="preserve">TECHNO-ECONOMIC VIABILITY </w:t>
      </w:r>
    </w:p>
    <w:p w14:paraId="761B37DA" w14:textId="5AC8CAC8" w:rsidR="00EB5704" w:rsidRDefault="00A22FE5" w:rsidP="00143325">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0D3AADF8" w14:textId="77777777" w:rsidR="00F23E38" w:rsidRPr="00DF7938" w:rsidRDefault="00F23E38" w:rsidP="00F23E38">
      <w:pPr>
        <w:spacing w:line="360" w:lineRule="auto"/>
        <w:jc w:val="center"/>
        <w:rPr>
          <w:rFonts w:ascii="Arial" w:hAnsi="Arial" w:cs="Arial"/>
          <w:b/>
          <w:sz w:val="22"/>
          <w:szCs w:val="40"/>
          <w:lang w:val="en-US"/>
        </w:rPr>
      </w:pPr>
    </w:p>
    <w:p w14:paraId="1F30BBAB" w14:textId="77777777" w:rsidR="00EB5704" w:rsidRPr="00F216E3" w:rsidRDefault="00A22FE5" w:rsidP="008A677E">
      <w:pPr>
        <w:spacing w:line="360" w:lineRule="auto"/>
        <w:jc w:val="center"/>
        <w:rPr>
          <w:rFonts w:ascii="Arial" w:hAnsi="Arial" w:cs="Arial"/>
          <w:b/>
          <w:sz w:val="36"/>
          <w:szCs w:val="48"/>
          <w:lang w:val="en-US"/>
        </w:rPr>
      </w:pPr>
      <w:r w:rsidRPr="00F216E3">
        <w:rPr>
          <w:rFonts w:ascii="Arial" w:hAnsi="Arial" w:cs="Arial"/>
          <w:b/>
          <w:sz w:val="36"/>
          <w:szCs w:val="48"/>
          <w:lang w:val="en-US"/>
        </w:rPr>
        <w:t>OF</w:t>
      </w:r>
    </w:p>
    <w:p w14:paraId="2B9C47EB" w14:textId="77777777" w:rsidR="00F23E38" w:rsidRPr="00DF7938" w:rsidRDefault="00F23E38" w:rsidP="008A677E">
      <w:pPr>
        <w:spacing w:line="360" w:lineRule="auto"/>
        <w:jc w:val="center"/>
        <w:rPr>
          <w:rFonts w:ascii="Arial" w:hAnsi="Arial" w:cs="Arial"/>
          <w:b/>
          <w:sz w:val="18"/>
          <w:szCs w:val="40"/>
          <w:lang w:val="en-US"/>
        </w:rPr>
      </w:pPr>
    </w:p>
    <w:p w14:paraId="5B392AAC" w14:textId="3F2B02FF" w:rsidR="00E346FD" w:rsidRDefault="00732BC7" w:rsidP="00C67806">
      <w:pPr>
        <w:ind w:right="71"/>
        <w:jc w:val="center"/>
        <w:rPr>
          <w:rFonts w:ascii="Arial" w:hAnsi="Arial" w:cs="Arial"/>
          <w:b/>
          <w:sz w:val="48"/>
          <w:szCs w:val="48"/>
          <w:lang w:val="en-US"/>
        </w:rPr>
      </w:pPr>
      <w:r>
        <w:rPr>
          <w:rFonts w:ascii="Arial" w:hAnsi="Arial" w:cs="Arial"/>
          <w:b/>
          <w:sz w:val="48"/>
          <w:szCs w:val="48"/>
          <w:lang w:val="en-US"/>
        </w:rPr>
        <w:t>MULTI</w:t>
      </w:r>
      <w:r w:rsidR="00E346FD">
        <w:rPr>
          <w:rFonts w:ascii="Arial" w:hAnsi="Arial" w:cs="Arial"/>
          <w:b/>
          <w:sz w:val="48"/>
          <w:szCs w:val="48"/>
          <w:lang w:val="en-US"/>
        </w:rPr>
        <w:t xml:space="preserve"> SPECIALITY HOSPITAL </w:t>
      </w:r>
    </w:p>
    <w:p w14:paraId="335E2A3E" w14:textId="50F625A4" w:rsidR="00F23E38" w:rsidRPr="00C67806" w:rsidRDefault="00E346FD" w:rsidP="00C67806">
      <w:pPr>
        <w:ind w:right="71"/>
        <w:jc w:val="center"/>
        <w:rPr>
          <w:rFonts w:ascii="Arial" w:hAnsi="Arial" w:cs="Arial"/>
          <w:b/>
          <w:sz w:val="48"/>
          <w:szCs w:val="48"/>
          <w:lang w:val="en-US"/>
        </w:rPr>
      </w:pPr>
      <w:r>
        <w:rPr>
          <w:rFonts w:ascii="Arial" w:hAnsi="Arial" w:cs="Arial"/>
          <w:b/>
          <w:sz w:val="48"/>
          <w:szCs w:val="48"/>
          <w:lang w:val="en-US"/>
        </w:rPr>
        <w:t>(1</w:t>
      </w:r>
      <w:r w:rsidR="00732BC7">
        <w:rPr>
          <w:rFonts w:ascii="Arial" w:hAnsi="Arial" w:cs="Arial"/>
          <w:b/>
          <w:sz w:val="48"/>
          <w:szCs w:val="48"/>
          <w:lang w:val="en-US"/>
        </w:rPr>
        <w:t>0</w:t>
      </w:r>
      <w:r>
        <w:rPr>
          <w:rFonts w:ascii="Arial" w:hAnsi="Arial" w:cs="Arial"/>
          <w:b/>
          <w:sz w:val="48"/>
          <w:szCs w:val="48"/>
          <w:lang w:val="en-US"/>
        </w:rPr>
        <w:t>0 BEDS)</w:t>
      </w:r>
    </w:p>
    <w:p w14:paraId="41CED411" w14:textId="77777777" w:rsidR="00C67806" w:rsidRPr="00E346FD" w:rsidRDefault="00C67806" w:rsidP="00F23E38">
      <w:pPr>
        <w:spacing w:line="360" w:lineRule="auto"/>
        <w:jc w:val="center"/>
        <w:rPr>
          <w:rFonts w:ascii="Arial" w:hAnsi="Arial" w:cs="Arial"/>
          <w:b/>
          <w:sz w:val="44"/>
          <w:szCs w:val="48"/>
          <w:lang w:val="en-US"/>
        </w:rPr>
      </w:pPr>
    </w:p>
    <w:p w14:paraId="2F488702" w14:textId="77777777" w:rsidR="006E6802" w:rsidRPr="00E346FD" w:rsidRDefault="006E6802" w:rsidP="00DF7938">
      <w:pPr>
        <w:spacing w:line="360" w:lineRule="auto"/>
        <w:jc w:val="center"/>
        <w:rPr>
          <w:rFonts w:ascii="Arial" w:hAnsi="Arial" w:cs="Arial"/>
          <w:b/>
          <w:sz w:val="44"/>
          <w:highlight w:val="yellow"/>
        </w:rPr>
      </w:pPr>
    </w:p>
    <w:p w14:paraId="2B0EFF04" w14:textId="21EA3926" w:rsidR="00DF7938" w:rsidRPr="00DF7938" w:rsidRDefault="00E346FD" w:rsidP="00DF7938">
      <w:pPr>
        <w:spacing w:line="360" w:lineRule="auto"/>
        <w:jc w:val="center"/>
        <w:rPr>
          <w:rFonts w:ascii="Arial" w:hAnsi="Arial" w:cs="Arial"/>
          <w:b/>
          <w:sz w:val="28"/>
          <w:szCs w:val="32"/>
        </w:rPr>
      </w:pPr>
      <w:r>
        <w:rPr>
          <w:rFonts w:ascii="Arial" w:hAnsi="Arial" w:cs="Arial"/>
          <w:b/>
          <w:sz w:val="28"/>
          <w:szCs w:val="32"/>
        </w:rPr>
        <w:t>PROMOTED BY</w:t>
      </w:r>
    </w:p>
    <w:p w14:paraId="24B5D7D1" w14:textId="77777777" w:rsidR="00DF7938" w:rsidRPr="00DF7938" w:rsidRDefault="00DF7938" w:rsidP="00DF7938">
      <w:pPr>
        <w:spacing w:line="360" w:lineRule="auto"/>
        <w:jc w:val="center"/>
        <w:rPr>
          <w:rFonts w:ascii="Arial" w:hAnsi="Arial" w:cs="Arial"/>
          <w:b/>
          <w:sz w:val="10"/>
          <w:szCs w:val="32"/>
        </w:rPr>
      </w:pPr>
    </w:p>
    <w:p w14:paraId="4527D07F" w14:textId="565ADD7C" w:rsidR="00F23E38" w:rsidRPr="00F216E3" w:rsidRDefault="00732BC7" w:rsidP="00732BC7">
      <w:pPr>
        <w:spacing w:line="360" w:lineRule="auto"/>
        <w:jc w:val="center"/>
        <w:rPr>
          <w:rFonts w:ascii="Arial" w:hAnsi="Arial" w:cs="Arial"/>
          <w:b/>
          <w:sz w:val="6"/>
          <w:szCs w:val="12"/>
          <w:highlight w:val="yellow"/>
        </w:rPr>
      </w:pPr>
      <w:bookmarkStart w:id="0" w:name="_Hlk189646248"/>
      <w:r>
        <w:rPr>
          <w:rFonts w:ascii="Arial" w:hAnsi="Arial" w:cs="Arial"/>
          <w:b/>
          <w:sz w:val="40"/>
          <w:szCs w:val="32"/>
        </w:rPr>
        <w:t xml:space="preserve">M/S </w:t>
      </w:r>
      <w:r w:rsidRPr="00732BC7">
        <w:rPr>
          <w:rFonts w:ascii="Arial" w:hAnsi="Arial" w:cs="Arial"/>
          <w:b/>
          <w:sz w:val="40"/>
          <w:szCs w:val="32"/>
        </w:rPr>
        <w:t>ASHIYANA INSTITUTE OF MEDICAL SCIENCE LLP</w:t>
      </w:r>
    </w:p>
    <w:bookmarkEnd w:id="0"/>
    <w:p w14:paraId="23767A4B" w14:textId="77777777" w:rsidR="00F23E38" w:rsidRPr="00E346FD" w:rsidRDefault="00F23E38" w:rsidP="00D843F7">
      <w:pPr>
        <w:spacing w:line="360" w:lineRule="auto"/>
        <w:rPr>
          <w:rFonts w:ascii="Arial" w:hAnsi="Arial" w:cs="Arial"/>
          <w:b/>
          <w:sz w:val="40"/>
          <w:highlight w:val="yellow"/>
        </w:rPr>
      </w:pPr>
    </w:p>
    <w:p w14:paraId="133E6724" w14:textId="77777777" w:rsidR="007B0E90" w:rsidRPr="00DF7938" w:rsidRDefault="00A22FE5" w:rsidP="00F23E38">
      <w:pPr>
        <w:spacing w:line="360" w:lineRule="auto"/>
        <w:jc w:val="center"/>
        <w:rPr>
          <w:rFonts w:ascii="Arial" w:hAnsi="Arial" w:cs="Arial"/>
          <w:b/>
          <w:lang w:val="en-US"/>
        </w:rPr>
      </w:pPr>
      <w:r w:rsidRPr="00DF7938">
        <w:rPr>
          <w:rFonts w:ascii="Arial" w:hAnsi="Arial" w:cs="Arial"/>
          <w:b/>
          <w:lang w:val="en-US"/>
        </w:rPr>
        <w:t>REPORT PREPARED FOR</w:t>
      </w:r>
    </w:p>
    <w:p w14:paraId="44D9D44B" w14:textId="61BA1F6F" w:rsidR="00C67806" w:rsidRDefault="00732BC7" w:rsidP="00732BC7">
      <w:pPr>
        <w:spacing w:line="360" w:lineRule="auto"/>
        <w:ind w:left="180" w:right="-213"/>
        <w:jc w:val="center"/>
        <w:rPr>
          <w:rFonts w:ascii="Arial" w:hAnsi="Arial" w:cs="Arial"/>
          <w:b/>
          <w:lang w:val="en-US"/>
        </w:rPr>
      </w:pPr>
      <w:bookmarkStart w:id="1" w:name="_Hlk529896177"/>
      <w:r w:rsidRPr="004E4003">
        <w:rPr>
          <w:rFonts w:ascii="Arial" w:hAnsi="Arial" w:cs="Arial"/>
          <w:b/>
          <w:lang w:val="en-US"/>
        </w:rPr>
        <w:t>PUNJAB NATIONAL BANK, MID CORPORATE CENTER, 4-5 KALPATRU APARTMENT</w:t>
      </w:r>
      <w:r>
        <w:rPr>
          <w:rFonts w:ascii="Arial" w:hAnsi="Arial" w:cs="Arial"/>
          <w:b/>
          <w:lang w:val="en-US"/>
        </w:rPr>
        <w:t>,</w:t>
      </w:r>
      <w:r w:rsidRPr="004E4003">
        <w:rPr>
          <w:rFonts w:ascii="Arial" w:hAnsi="Arial" w:cs="Arial"/>
          <w:b/>
          <w:lang w:val="en-US"/>
        </w:rPr>
        <w:t xml:space="preserve"> OPPOSITE OLD INCOME TAX OFFICE, NEW FATEHPURA, UDAIPUR </w:t>
      </w:r>
      <w:r>
        <w:rPr>
          <w:rFonts w:ascii="Arial" w:hAnsi="Arial" w:cs="Arial"/>
          <w:b/>
          <w:lang w:val="en-US"/>
        </w:rPr>
        <w:t>–</w:t>
      </w:r>
      <w:r w:rsidRPr="004E4003">
        <w:rPr>
          <w:rFonts w:ascii="Arial" w:hAnsi="Arial" w:cs="Arial"/>
          <w:b/>
          <w:lang w:val="en-US"/>
        </w:rPr>
        <w:t xml:space="preserve"> 313001</w:t>
      </w:r>
    </w:p>
    <w:p w14:paraId="1A8F97B4" w14:textId="77777777" w:rsidR="00732BC7" w:rsidRPr="00732BC7" w:rsidRDefault="00732BC7" w:rsidP="00732BC7">
      <w:pPr>
        <w:spacing w:line="360" w:lineRule="auto"/>
        <w:ind w:left="180" w:right="-213"/>
        <w:jc w:val="center"/>
        <w:rPr>
          <w:rFonts w:ascii="Arial" w:hAnsi="Arial" w:cs="Arial"/>
          <w:b/>
          <w:lang w:val="en-US"/>
        </w:rPr>
      </w:pPr>
    </w:p>
    <w:p w14:paraId="2BE09ACE"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w:t>
      </w:r>
      <w:proofErr w:type="gramStart"/>
      <w:r>
        <w:rPr>
          <w:rFonts w:ascii="Arial" w:hAnsi="Arial" w:cs="Arial"/>
          <w:b/>
          <w:i/>
          <w:sz w:val="18"/>
          <w:szCs w:val="18"/>
        </w:rPr>
        <w:t>in order to</w:t>
      </w:r>
      <w:proofErr w:type="gramEnd"/>
      <w:r>
        <w:rPr>
          <w:rFonts w:ascii="Arial" w:hAnsi="Arial" w:cs="Arial"/>
          <w:b/>
          <w:i/>
          <w:sz w:val="18"/>
          <w:szCs w:val="18"/>
        </w:rPr>
        <w:t xml:space="preserve"> improve our services.</w:t>
      </w:r>
    </w:p>
    <w:p w14:paraId="629FA760" w14:textId="77777777" w:rsidR="00EB5704" w:rsidRDefault="00EB5704" w:rsidP="006D37EC">
      <w:pPr>
        <w:spacing w:line="360" w:lineRule="auto"/>
        <w:jc w:val="center"/>
        <w:rPr>
          <w:rFonts w:ascii="Arial" w:hAnsi="Arial" w:cs="Arial"/>
          <w:b/>
          <w:bCs/>
          <w:sz w:val="22"/>
          <w:szCs w:val="22"/>
          <w:u w:val="single"/>
        </w:rPr>
      </w:pPr>
    </w:p>
    <w:p w14:paraId="21E50636" w14:textId="77777777" w:rsidR="00EB5704" w:rsidRDefault="00A22FE5" w:rsidP="006D37EC">
      <w:pPr>
        <w:spacing w:line="360" w:lineRule="auto"/>
        <w:ind w:right="71"/>
        <w:jc w:val="center"/>
        <w:rPr>
          <w:rFonts w:ascii="Arial" w:hAnsi="Arial" w:cs="Arial"/>
          <w:b/>
          <w:i/>
          <w:sz w:val="18"/>
          <w:szCs w:val="18"/>
        </w:rPr>
        <w:sectPr w:rsidR="00EB5704" w:rsidSect="00C67806">
          <w:headerReference w:type="default" r:id="rId8"/>
          <w:footerReference w:type="default" r:id="rId9"/>
          <w:pgSz w:w="11910" w:h="16840"/>
          <w:pgMar w:top="1702" w:right="1200" w:bottom="1220" w:left="1000" w:header="567" w:footer="427" w:gutter="0"/>
          <w:pgNumType w:start="0"/>
          <w:cols w:space="720"/>
          <w:titlePg/>
          <w:docGrid w:linePitch="326"/>
        </w:sectPr>
      </w:pPr>
      <w:r>
        <w:rPr>
          <w:rFonts w:ascii="Arial" w:hAnsi="Arial" w:cs="Arial"/>
          <w:b/>
          <w:i/>
          <w:sz w:val="18"/>
          <w:szCs w:val="18"/>
        </w:rPr>
        <w:t xml:space="preserve">NOTE: As per IBA Guidelines please provide your feedback on the report within 15 days of its submission after which report will </w:t>
      </w:r>
      <w:proofErr w:type="gramStart"/>
      <w:r>
        <w:rPr>
          <w:rFonts w:ascii="Arial" w:hAnsi="Arial" w:cs="Arial"/>
          <w:b/>
          <w:i/>
          <w:sz w:val="18"/>
          <w:szCs w:val="18"/>
        </w:rPr>
        <w:t>be considered to be</w:t>
      </w:r>
      <w:proofErr w:type="gramEnd"/>
      <w:r>
        <w:rPr>
          <w:rFonts w:ascii="Arial" w:hAnsi="Arial" w:cs="Arial"/>
          <w:b/>
          <w:i/>
          <w:sz w:val="18"/>
          <w:szCs w:val="18"/>
        </w:rPr>
        <w:t xml:space="preserve"> correct</w:t>
      </w:r>
      <w:r w:rsidR="00D843F7">
        <w:rPr>
          <w:rFonts w:ascii="Arial" w:hAnsi="Arial" w:cs="Arial"/>
          <w:b/>
          <w:i/>
          <w:sz w:val="18"/>
          <w:szCs w:val="18"/>
        </w:rPr>
        <w:t>.</w:t>
      </w:r>
    </w:p>
    <w:bookmarkEnd w:id="1"/>
    <w:p w14:paraId="2A2E8A46" w14:textId="77777777" w:rsidR="00EE1768" w:rsidRDefault="00EE1768">
      <w:pPr>
        <w:rPr>
          <w:rFonts w:ascii="Arial" w:hAnsi="Arial" w:cs="Arial"/>
          <w:b/>
          <w:szCs w:val="22"/>
          <w:u w:val="single"/>
        </w:rPr>
      </w:pPr>
      <w:r>
        <w:rPr>
          <w:rFonts w:ascii="Arial" w:hAnsi="Arial" w:cs="Arial"/>
          <w:b/>
          <w:szCs w:val="22"/>
          <w:u w:val="single"/>
        </w:rPr>
        <w:br w:type="page"/>
      </w:r>
    </w:p>
    <w:p w14:paraId="013B1CD7" w14:textId="77777777" w:rsidR="00820063" w:rsidRDefault="00820063">
      <w:pPr>
        <w:tabs>
          <w:tab w:val="left" w:pos="0"/>
        </w:tabs>
        <w:spacing w:line="360" w:lineRule="auto"/>
        <w:jc w:val="center"/>
        <w:rPr>
          <w:rFonts w:ascii="Arial" w:hAnsi="Arial" w:cs="Arial"/>
          <w:b/>
          <w:szCs w:val="22"/>
          <w:u w:val="single"/>
        </w:rPr>
      </w:pPr>
    </w:p>
    <w:p w14:paraId="0A0ABBEE" w14:textId="77777777" w:rsidR="00F5113F" w:rsidRDefault="00F5113F">
      <w:pPr>
        <w:tabs>
          <w:tab w:val="left" w:pos="0"/>
        </w:tabs>
        <w:spacing w:line="360" w:lineRule="auto"/>
        <w:jc w:val="center"/>
        <w:rPr>
          <w:rFonts w:ascii="Arial" w:hAnsi="Arial" w:cs="Arial"/>
          <w:b/>
          <w:szCs w:val="22"/>
          <w:u w:val="single"/>
        </w:rPr>
      </w:pPr>
    </w:p>
    <w:p w14:paraId="17B63E60" w14:textId="77777777" w:rsidR="00DA2CAA" w:rsidRDefault="00DA2CAA" w:rsidP="00DA2CAA">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71A52EDC" w14:textId="77777777" w:rsidR="00DA2CAA" w:rsidRDefault="00DA2CAA" w:rsidP="00D2760C">
      <w:pPr>
        <w:tabs>
          <w:tab w:val="left" w:pos="360"/>
        </w:tabs>
        <w:spacing w:line="360" w:lineRule="auto"/>
        <w:ind w:left="426"/>
        <w:jc w:val="center"/>
        <w:rPr>
          <w:rFonts w:ascii="Arial" w:hAnsi="Arial" w:cs="Arial"/>
          <w:b/>
          <w:i/>
          <w:sz w:val="22"/>
          <w:szCs w:val="22"/>
          <w:u w:val="single"/>
        </w:rPr>
      </w:pPr>
    </w:p>
    <w:p w14:paraId="19CCD46D" w14:textId="77777777" w:rsidR="00DA2CAA" w:rsidRDefault="00DA2CAA" w:rsidP="00D2760C">
      <w:pPr>
        <w:tabs>
          <w:tab w:val="left" w:pos="360"/>
        </w:tabs>
        <w:spacing w:line="360" w:lineRule="auto"/>
        <w:ind w:left="426"/>
        <w:jc w:val="center"/>
        <w:rPr>
          <w:rFonts w:ascii="Arial" w:hAnsi="Arial" w:cs="Arial"/>
          <w:b/>
          <w:i/>
          <w:sz w:val="22"/>
          <w:szCs w:val="22"/>
          <w:u w:val="single"/>
        </w:rPr>
      </w:pPr>
    </w:p>
    <w:p w14:paraId="31F32044" w14:textId="339B8E0C" w:rsidR="00DA2CAA" w:rsidRDefault="00DA2CAA" w:rsidP="00D2760C">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5729981C" w14:textId="77777777" w:rsidR="00DA2CAA" w:rsidRDefault="00DA2CAA" w:rsidP="00D2760C">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71BD47FB" w14:textId="77777777" w:rsidR="00DA2CAA" w:rsidRDefault="00DA2CAA" w:rsidP="00D2760C">
      <w:pPr>
        <w:tabs>
          <w:tab w:val="left" w:pos="360"/>
        </w:tabs>
        <w:spacing w:line="360" w:lineRule="auto"/>
        <w:ind w:left="426"/>
        <w:jc w:val="center"/>
        <w:rPr>
          <w:rFonts w:ascii="Arial" w:hAnsi="Arial" w:cs="Arial"/>
          <w:i/>
          <w:sz w:val="22"/>
          <w:szCs w:val="22"/>
        </w:rPr>
      </w:pPr>
    </w:p>
    <w:p w14:paraId="057F51E9" w14:textId="77777777" w:rsidR="00DA2CAA" w:rsidRDefault="00DA2CAA" w:rsidP="00D2760C">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2" w:name="_Hlk38912989"/>
      <w:r>
        <w:rPr>
          <w:rFonts w:ascii="Arial" w:hAnsi="Arial" w:cs="Arial"/>
          <w:i/>
          <w:sz w:val="22"/>
          <w:szCs w:val="22"/>
        </w:rPr>
        <w:t xml:space="preserve">In case of any query/ issue or escalation you may please contact Incident Manager at advisory@rkassociates.org. Though adequate care has been taken while preparing this report as per its scope, but </w:t>
      </w:r>
      <w:proofErr w:type="gramStart"/>
      <w:r>
        <w:rPr>
          <w:rFonts w:ascii="Arial" w:hAnsi="Arial" w:cs="Arial"/>
          <w:i/>
          <w:sz w:val="22"/>
          <w:szCs w:val="22"/>
        </w:rPr>
        <w:t>still</w:t>
      </w:r>
      <w:proofErr w:type="gramEnd"/>
      <w:r>
        <w:rPr>
          <w:rFonts w:ascii="Arial" w:hAnsi="Arial" w:cs="Arial"/>
          <w:i/>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will be considered that the report is complete in all respect and has been accepted by the client up to their satisfaction &amp; use and further to which R.K Associates shall not be held responsible in any manner.</w:t>
      </w:r>
      <w:bookmarkEnd w:id="2"/>
    </w:p>
    <w:p w14:paraId="00761683" w14:textId="77777777" w:rsidR="00DA2CAA" w:rsidRDefault="00DA2CAA" w:rsidP="00D2760C">
      <w:pPr>
        <w:spacing w:line="360" w:lineRule="auto"/>
        <w:ind w:left="426"/>
        <w:rPr>
          <w:rFonts w:ascii="Arial" w:hAnsi="Arial" w:cs="Arial"/>
          <w:b/>
          <w:sz w:val="22"/>
          <w:szCs w:val="22"/>
          <w:u w:val="single"/>
        </w:rPr>
      </w:pPr>
    </w:p>
    <w:p w14:paraId="4D4A6247" w14:textId="77777777" w:rsidR="00DA2CAA" w:rsidRDefault="00DA2CAA" w:rsidP="00D2760C">
      <w:pPr>
        <w:spacing w:line="360" w:lineRule="auto"/>
        <w:ind w:left="426"/>
        <w:rPr>
          <w:rFonts w:ascii="Arial" w:hAnsi="Arial" w:cs="Arial"/>
          <w:b/>
          <w:sz w:val="22"/>
          <w:szCs w:val="22"/>
          <w:u w:val="single"/>
        </w:rPr>
      </w:pPr>
    </w:p>
    <w:p w14:paraId="39A90A99" w14:textId="69AA682C" w:rsidR="00DA2CAA" w:rsidRDefault="00DA2CAA" w:rsidP="00DA2CAA">
      <w:pPr>
        <w:spacing w:line="360" w:lineRule="auto"/>
        <w:ind w:left="426"/>
        <w:jc w:val="center"/>
        <w:rPr>
          <w:rFonts w:ascii="Arial" w:hAnsi="Arial" w:cs="Arial"/>
          <w:i/>
          <w:sz w:val="22"/>
          <w:szCs w:val="22"/>
        </w:rPr>
      </w:pPr>
      <w:r w:rsidRPr="002C2E0A">
        <w:rPr>
          <w:rFonts w:ascii="Arial" w:hAnsi="Arial" w:cs="Arial"/>
          <w:b/>
          <w:i/>
          <w:sz w:val="22"/>
          <w:szCs w:val="22"/>
          <w:u w:val="single"/>
        </w:rPr>
        <w:t xml:space="preserve">Part </w:t>
      </w:r>
      <w:r>
        <w:rPr>
          <w:rFonts w:ascii="Arial" w:hAnsi="Arial" w:cs="Arial"/>
          <w:b/>
          <w:i/>
          <w:sz w:val="22"/>
          <w:szCs w:val="22"/>
          <w:u w:val="single"/>
        </w:rPr>
        <w:t>M</w:t>
      </w:r>
      <w:r w:rsidRPr="006F424A">
        <w:rPr>
          <w:rFonts w:ascii="Arial" w:hAnsi="Arial" w:cs="Arial"/>
          <w:b/>
          <w:i/>
          <w:sz w:val="22"/>
          <w:szCs w:val="22"/>
          <w:u w:val="single"/>
        </w:rPr>
        <w:t>: R. K. Associates Important Disclaimer and Remarks</w:t>
      </w:r>
      <w:r w:rsidRPr="006F424A">
        <w:rPr>
          <w:rFonts w:ascii="Arial" w:hAnsi="Arial" w:cs="Arial"/>
          <w:b/>
          <w:i/>
          <w:sz w:val="22"/>
          <w:szCs w:val="22"/>
        </w:rPr>
        <w:t xml:space="preserve"> </w:t>
      </w:r>
      <w:r w:rsidRPr="006F424A">
        <w:rPr>
          <w:rFonts w:ascii="Arial" w:hAnsi="Arial" w:cs="Arial"/>
          <w:i/>
          <w:sz w:val="22"/>
          <w:szCs w:val="22"/>
        </w:rPr>
        <w:t>are integral part of this report and Feasibility assessment is subject to this section. Reader of the report is advised to read all the points mentioned in these sections carefully.</w:t>
      </w:r>
    </w:p>
    <w:p w14:paraId="496B474F" w14:textId="77777777" w:rsidR="00DA2CAA" w:rsidRDefault="00DA2CAA">
      <w:pPr>
        <w:rPr>
          <w:rFonts w:ascii="Arial" w:hAnsi="Arial" w:cs="Arial"/>
          <w:i/>
          <w:sz w:val="22"/>
          <w:szCs w:val="22"/>
        </w:rPr>
      </w:pPr>
      <w:r>
        <w:rPr>
          <w:rFonts w:ascii="Arial" w:hAnsi="Arial" w:cs="Arial"/>
          <w:i/>
          <w:sz w:val="22"/>
          <w:szCs w:val="22"/>
        </w:rPr>
        <w:br w:type="page"/>
      </w:r>
    </w:p>
    <w:tbl>
      <w:tblPr>
        <w:tblW w:w="5008"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6"/>
        <w:gridCol w:w="6760"/>
        <w:gridCol w:w="1510"/>
      </w:tblGrid>
      <w:tr w:rsidR="00FE23F3" w:rsidRPr="00637648" w14:paraId="22520B4E" w14:textId="77777777" w:rsidTr="00DA2CAA">
        <w:trPr>
          <w:trHeight w:val="70"/>
        </w:trPr>
        <w:tc>
          <w:tcPr>
            <w:tcW w:w="5000" w:type="pct"/>
            <w:gridSpan w:val="3"/>
            <w:shd w:val="clear" w:color="auto" w:fill="002060"/>
            <w:vAlign w:val="center"/>
            <w:hideMark/>
          </w:tcPr>
          <w:p w14:paraId="4C8841D3" w14:textId="77777777" w:rsidR="00FE23F3" w:rsidRPr="00637648" w:rsidRDefault="00FE23F3" w:rsidP="00EF7EC7">
            <w:pPr>
              <w:spacing w:line="360" w:lineRule="auto"/>
              <w:jc w:val="center"/>
              <w:rPr>
                <w:rFonts w:ascii="Arial" w:hAnsi="Arial" w:cs="Arial"/>
                <w:b/>
                <w:sz w:val="20"/>
                <w:szCs w:val="22"/>
              </w:rPr>
            </w:pPr>
            <w:r w:rsidRPr="00637648">
              <w:rPr>
                <w:rFonts w:ascii="Arial" w:hAnsi="Arial" w:cs="Arial"/>
                <w:b/>
                <w:sz w:val="20"/>
                <w:szCs w:val="22"/>
                <w:u w:val="single"/>
              </w:rPr>
              <w:lastRenderedPageBreak/>
              <w:t>TABLE OF CONTENTS</w:t>
            </w:r>
          </w:p>
        </w:tc>
      </w:tr>
      <w:tr w:rsidR="00FE23F3" w:rsidRPr="00637648" w14:paraId="4BBF31AC" w14:textId="77777777" w:rsidTr="00EF7EC7">
        <w:trPr>
          <w:trHeight w:val="70"/>
        </w:trPr>
        <w:tc>
          <w:tcPr>
            <w:tcW w:w="5000" w:type="pct"/>
            <w:gridSpan w:val="3"/>
            <w:shd w:val="clear" w:color="auto" w:fill="FFFFFF"/>
            <w:vAlign w:val="center"/>
          </w:tcPr>
          <w:p w14:paraId="40886609" w14:textId="77777777" w:rsidR="00FE23F3" w:rsidRPr="00637648" w:rsidRDefault="00FE23F3" w:rsidP="00EF7EC7">
            <w:pPr>
              <w:jc w:val="center"/>
              <w:rPr>
                <w:rFonts w:ascii="Arial" w:hAnsi="Arial" w:cs="Arial"/>
                <w:b/>
                <w:sz w:val="20"/>
                <w:szCs w:val="22"/>
              </w:rPr>
            </w:pPr>
          </w:p>
        </w:tc>
      </w:tr>
      <w:tr w:rsidR="00FE23F3" w:rsidRPr="00637648" w14:paraId="66BD7802" w14:textId="77777777" w:rsidTr="00EF7EC7">
        <w:trPr>
          <w:trHeight w:val="54"/>
        </w:trPr>
        <w:tc>
          <w:tcPr>
            <w:tcW w:w="744" w:type="pct"/>
            <w:shd w:val="clear" w:color="auto" w:fill="DBE5F1" w:themeFill="accent1" w:themeFillTint="33"/>
            <w:vAlign w:val="center"/>
            <w:hideMark/>
          </w:tcPr>
          <w:p w14:paraId="00E17B7D" w14:textId="77777777" w:rsidR="00FE23F3" w:rsidRPr="00637648" w:rsidRDefault="00FE23F3" w:rsidP="00EF7EC7">
            <w:pPr>
              <w:spacing w:line="360" w:lineRule="auto"/>
              <w:jc w:val="center"/>
              <w:rPr>
                <w:rFonts w:ascii="Arial" w:hAnsi="Arial" w:cs="Arial"/>
                <w:b/>
                <w:sz w:val="20"/>
                <w:szCs w:val="22"/>
              </w:rPr>
            </w:pPr>
            <w:r w:rsidRPr="00637648">
              <w:rPr>
                <w:rFonts w:ascii="Arial" w:hAnsi="Arial" w:cs="Arial"/>
                <w:b/>
                <w:sz w:val="20"/>
                <w:szCs w:val="22"/>
              </w:rPr>
              <w:t>SECTIONS</w:t>
            </w:r>
          </w:p>
        </w:tc>
        <w:tc>
          <w:tcPr>
            <w:tcW w:w="3479" w:type="pct"/>
            <w:shd w:val="clear" w:color="auto" w:fill="DBE5F1" w:themeFill="accent1" w:themeFillTint="33"/>
            <w:vAlign w:val="center"/>
            <w:hideMark/>
          </w:tcPr>
          <w:p w14:paraId="654B2261" w14:textId="77777777" w:rsidR="00FE23F3" w:rsidRPr="00637648" w:rsidRDefault="00FE23F3" w:rsidP="00EF7EC7">
            <w:pPr>
              <w:spacing w:line="360" w:lineRule="auto"/>
              <w:jc w:val="center"/>
              <w:rPr>
                <w:rFonts w:ascii="Arial" w:hAnsi="Arial" w:cs="Arial"/>
                <w:b/>
                <w:color w:val="000000" w:themeColor="text1"/>
                <w:sz w:val="20"/>
                <w:szCs w:val="22"/>
              </w:rPr>
            </w:pPr>
            <w:r w:rsidRPr="00DB6830">
              <w:rPr>
                <w:rFonts w:ascii="Arial" w:hAnsi="Arial" w:cs="Arial"/>
                <w:b/>
                <w:color w:val="000000" w:themeColor="text1"/>
                <w:sz w:val="20"/>
                <w:szCs w:val="22"/>
              </w:rPr>
              <w:t>PARTICULARS</w:t>
            </w:r>
          </w:p>
        </w:tc>
        <w:tc>
          <w:tcPr>
            <w:tcW w:w="777" w:type="pct"/>
            <w:shd w:val="clear" w:color="auto" w:fill="DBE5F1" w:themeFill="accent1" w:themeFillTint="33"/>
            <w:vAlign w:val="center"/>
            <w:hideMark/>
          </w:tcPr>
          <w:p w14:paraId="0E72D762" w14:textId="77777777" w:rsidR="00FE23F3" w:rsidRPr="00637648" w:rsidRDefault="00FE23F3" w:rsidP="00EF7EC7">
            <w:pPr>
              <w:spacing w:line="360" w:lineRule="auto"/>
              <w:jc w:val="center"/>
              <w:rPr>
                <w:rFonts w:ascii="Arial" w:hAnsi="Arial" w:cs="Arial"/>
                <w:b/>
                <w:sz w:val="20"/>
                <w:szCs w:val="22"/>
              </w:rPr>
            </w:pPr>
            <w:r w:rsidRPr="00637648">
              <w:rPr>
                <w:rFonts w:ascii="Arial" w:hAnsi="Arial" w:cs="Arial"/>
                <w:b/>
                <w:sz w:val="20"/>
                <w:szCs w:val="22"/>
              </w:rPr>
              <w:t>PAGE NO.</w:t>
            </w:r>
          </w:p>
        </w:tc>
      </w:tr>
      <w:tr w:rsidR="00FE23F3" w:rsidRPr="00637648" w14:paraId="525E2436" w14:textId="77777777" w:rsidTr="00EF7EC7">
        <w:trPr>
          <w:trHeight w:val="54"/>
        </w:trPr>
        <w:tc>
          <w:tcPr>
            <w:tcW w:w="744" w:type="pct"/>
            <w:shd w:val="clear" w:color="auto" w:fill="DBE5F1" w:themeFill="accent1" w:themeFillTint="33"/>
            <w:vAlign w:val="center"/>
          </w:tcPr>
          <w:p w14:paraId="0DB1C16B" w14:textId="77777777" w:rsidR="00FE23F3" w:rsidRPr="00637648" w:rsidRDefault="00FE23F3" w:rsidP="00EF7EC7">
            <w:pPr>
              <w:spacing w:line="360" w:lineRule="auto"/>
              <w:jc w:val="center"/>
              <w:rPr>
                <w:rFonts w:ascii="Arial" w:hAnsi="Arial" w:cs="Arial"/>
                <w:b/>
                <w:sz w:val="20"/>
                <w:szCs w:val="22"/>
              </w:rPr>
            </w:pPr>
            <w:r w:rsidRPr="00637648">
              <w:rPr>
                <w:rFonts w:ascii="Arial" w:hAnsi="Arial" w:cs="Arial"/>
                <w:b/>
                <w:sz w:val="20"/>
                <w:szCs w:val="22"/>
              </w:rPr>
              <w:t>Part A</w:t>
            </w:r>
          </w:p>
        </w:tc>
        <w:tc>
          <w:tcPr>
            <w:tcW w:w="3479" w:type="pct"/>
            <w:shd w:val="clear" w:color="auto" w:fill="auto"/>
            <w:vAlign w:val="center"/>
          </w:tcPr>
          <w:p w14:paraId="7755CD6E" w14:textId="77777777" w:rsidR="00FE23F3" w:rsidRPr="00D12EB2" w:rsidRDefault="00FE23F3" w:rsidP="00EF7EC7">
            <w:pPr>
              <w:spacing w:line="360" w:lineRule="auto"/>
              <w:rPr>
                <w:rFonts w:ascii="Arial" w:hAnsi="Arial" w:cs="Arial"/>
                <w:b/>
                <w:bCs/>
                <w:color w:val="000000" w:themeColor="text1"/>
                <w:sz w:val="20"/>
                <w:szCs w:val="22"/>
              </w:rPr>
            </w:pPr>
            <w:r w:rsidRPr="00D12EB2">
              <w:rPr>
                <w:rFonts w:ascii="Arial" w:hAnsi="Arial" w:cs="Arial"/>
                <w:b/>
                <w:bCs/>
                <w:color w:val="000000" w:themeColor="text1"/>
                <w:sz w:val="20"/>
                <w:szCs w:val="22"/>
              </w:rPr>
              <w:t>Report Summary</w:t>
            </w:r>
          </w:p>
        </w:tc>
        <w:tc>
          <w:tcPr>
            <w:tcW w:w="777" w:type="pct"/>
            <w:shd w:val="clear" w:color="auto" w:fill="auto"/>
            <w:vAlign w:val="center"/>
          </w:tcPr>
          <w:p w14:paraId="31B6F191" w14:textId="52D52F1F" w:rsidR="00FE23F3" w:rsidRPr="006536A9" w:rsidRDefault="00080744" w:rsidP="00EF7EC7">
            <w:pPr>
              <w:spacing w:line="360" w:lineRule="auto"/>
              <w:jc w:val="center"/>
              <w:rPr>
                <w:rFonts w:ascii="Arial" w:hAnsi="Arial" w:cs="Arial"/>
                <w:b/>
                <w:bCs/>
                <w:sz w:val="20"/>
                <w:szCs w:val="22"/>
              </w:rPr>
            </w:pPr>
            <w:r>
              <w:rPr>
                <w:rFonts w:ascii="Arial" w:hAnsi="Arial" w:cs="Arial"/>
                <w:b/>
                <w:bCs/>
                <w:sz w:val="20"/>
                <w:szCs w:val="22"/>
              </w:rPr>
              <w:t>3</w:t>
            </w:r>
          </w:p>
        </w:tc>
      </w:tr>
      <w:tr w:rsidR="00FE23F3" w:rsidRPr="00637648" w14:paraId="7FC81C3F" w14:textId="77777777" w:rsidTr="00EF7EC7">
        <w:trPr>
          <w:trHeight w:val="58"/>
        </w:trPr>
        <w:tc>
          <w:tcPr>
            <w:tcW w:w="0" w:type="auto"/>
            <w:vMerge w:val="restart"/>
            <w:shd w:val="clear" w:color="auto" w:fill="DBE5F1" w:themeFill="accent1" w:themeFillTint="33"/>
            <w:vAlign w:val="center"/>
          </w:tcPr>
          <w:p w14:paraId="00A011F9" w14:textId="77777777" w:rsidR="00FE23F3" w:rsidRPr="00637648" w:rsidRDefault="00FE23F3" w:rsidP="00EF7EC7">
            <w:pPr>
              <w:spacing w:line="360" w:lineRule="auto"/>
              <w:jc w:val="center"/>
              <w:rPr>
                <w:rFonts w:ascii="Arial" w:hAnsi="Arial" w:cs="Arial"/>
                <w:b/>
                <w:sz w:val="20"/>
                <w:szCs w:val="22"/>
              </w:rPr>
            </w:pPr>
            <w:r w:rsidRPr="00637648">
              <w:rPr>
                <w:rFonts w:ascii="Arial" w:hAnsi="Arial" w:cs="Arial"/>
                <w:b/>
                <w:sz w:val="20"/>
                <w:szCs w:val="22"/>
              </w:rPr>
              <w:t>Part B</w:t>
            </w:r>
          </w:p>
        </w:tc>
        <w:tc>
          <w:tcPr>
            <w:tcW w:w="3479" w:type="pct"/>
          </w:tcPr>
          <w:p w14:paraId="17DE3595" w14:textId="77777777" w:rsidR="00FE23F3" w:rsidRPr="00637648" w:rsidRDefault="00FE23F3" w:rsidP="00EF7EC7">
            <w:pPr>
              <w:spacing w:line="360" w:lineRule="auto"/>
              <w:rPr>
                <w:rFonts w:ascii="Arial" w:hAnsi="Arial" w:cs="Arial"/>
                <w:b/>
                <w:bCs/>
                <w:sz w:val="20"/>
                <w:szCs w:val="22"/>
              </w:rPr>
            </w:pPr>
            <w:r w:rsidRPr="00637648">
              <w:rPr>
                <w:rFonts w:ascii="Arial" w:hAnsi="Arial" w:cs="Arial"/>
                <w:b/>
                <w:bCs/>
                <w:sz w:val="20"/>
                <w:szCs w:val="22"/>
              </w:rPr>
              <w:t>Introduction</w:t>
            </w:r>
          </w:p>
        </w:tc>
        <w:tc>
          <w:tcPr>
            <w:tcW w:w="777" w:type="pct"/>
            <w:shd w:val="clear" w:color="auto" w:fill="auto"/>
          </w:tcPr>
          <w:p w14:paraId="42BA4A7B" w14:textId="77777777" w:rsidR="00FE23F3" w:rsidRPr="006536A9" w:rsidRDefault="00FE23F3" w:rsidP="00EF7EC7">
            <w:pPr>
              <w:spacing w:line="360" w:lineRule="auto"/>
              <w:jc w:val="center"/>
              <w:rPr>
                <w:rFonts w:ascii="Arial" w:hAnsi="Arial" w:cs="Arial"/>
                <w:sz w:val="20"/>
                <w:szCs w:val="22"/>
              </w:rPr>
            </w:pPr>
          </w:p>
        </w:tc>
      </w:tr>
      <w:tr w:rsidR="00FE23F3" w:rsidRPr="00637648" w14:paraId="4F1DA82F" w14:textId="77777777" w:rsidTr="00EF7EC7">
        <w:trPr>
          <w:trHeight w:val="58"/>
        </w:trPr>
        <w:tc>
          <w:tcPr>
            <w:tcW w:w="0" w:type="auto"/>
            <w:vMerge/>
            <w:shd w:val="clear" w:color="auto" w:fill="DBE5F1" w:themeFill="accent1" w:themeFillTint="33"/>
            <w:vAlign w:val="center"/>
            <w:hideMark/>
          </w:tcPr>
          <w:p w14:paraId="3AF09107" w14:textId="77777777" w:rsidR="00FE23F3" w:rsidRPr="00637648" w:rsidRDefault="00FE23F3" w:rsidP="00EF7EC7">
            <w:pPr>
              <w:spacing w:line="360" w:lineRule="auto"/>
              <w:jc w:val="center"/>
              <w:rPr>
                <w:rFonts w:ascii="Arial" w:hAnsi="Arial" w:cs="Arial"/>
                <w:b/>
                <w:sz w:val="20"/>
                <w:szCs w:val="22"/>
                <w:u w:val="single"/>
              </w:rPr>
            </w:pPr>
          </w:p>
        </w:tc>
        <w:tc>
          <w:tcPr>
            <w:tcW w:w="3479" w:type="pct"/>
            <w:hideMark/>
          </w:tcPr>
          <w:p w14:paraId="39F88200" w14:textId="77777777" w:rsidR="00FE23F3" w:rsidRPr="00637648" w:rsidRDefault="00FE23F3" w:rsidP="00166160">
            <w:pPr>
              <w:pStyle w:val="ListParagraph"/>
              <w:numPr>
                <w:ilvl w:val="0"/>
                <w:numId w:val="35"/>
              </w:numPr>
              <w:spacing w:line="360" w:lineRule="auto"/>
              <w:ind w:left="394" w:hanging="284"/>
              <w:rPr>
                <w:rFonts w:ascii="Arial" w:hAnsi="Arial" w:cs="Arial"/>
                <w:sz w:val="20"/>
                <w:szCs w:val="22"/>
              </w:rPr>
            </w:pPr>
            <w:r w:rsidRPr="00637648">
              <w:rPr>
                <w:rFonts w:ascii="Arial" w:hAnsi="Arial" w:cs="Arial"/>
                <w:sz w:val="20"/>
                <w:szCs w:val="22"/>
              </w:rPr>
              <w:t>About the Report</w:t>
            </w:r>
          </w:p>
        </w:tc>
        <w:tc>
          <w:tcPr>
            <w:tcW w:w="777" w:type="pct"/>
            <w:shd w:val="clear" w:color="auto" w:fill="auto"/>
          </w:tcPr>
          <w:p w14:paraId="0DA00648" w14:textId="577D8A88" w:rsidR="00FE23F3" w:rsidRPr="006536A9" w:rsidRDefault="00080744" w:rsidP="00EF7EC7">
            <w:pPr>
              <w:spacing w:line="360" w:lineRule="auto"/>
              <w:jc w:val="center"/>
              <w:rPr>
                <w:rFonts w:ascii="Arial" w:hAnsi="Arial" w:cs="Arial"/>
                <w:sz w:val="20"/>
                <w:szCs w:val="22"/>
              </w:rPr>
            </w:pPr>
            <w:r>
              <w:rPr>
                <w:rFonts w:ascii="Arial" w:hAnsi="Arial" w:cs="Arial"/>
                <w:sz w:val="20"/>
                <w:szCs w:val="22"/>
              </w:rPr>
              <w:t>5</w:t>
            </w:r>
          </w:p>
        </w:tc>
      </w:tr>
      <w:tr w:rsidR="00FE23F3" w:rsidRPr="00637648" w14:paraId="6BF4E8FB" w14:textId="77777777" w:rsidTr="00EF7EC7">
        <w:trPr>
          <w:trHeight w:val="294"/>
        </w:trPr>
        <w:tc>
          <w:tcPr>
            <w:tcW w:w="0" w:type="auto"/>
            <w:vMerge/>
            <w:shd w:val="clear" w:color="auto" w:fill="DBE5F1" w:themeFill="accent1" w:themeFillTint="33"/>
            <w:vAlign w:val="center"/>
            <w:hideMark/>
          </w:tcPr>
          <w:p w14:paraId="3FC9FD79" w14:textId="77777777" w:rsidR="00FE23F3" w:rsidRPr="00637648" w:rsidRDefault="00FE23F3" w:rsidP="00EF7EC7">
            <w:pPr>
              <w:spacing w:line="360" w:lineRule="auto"/>
              <w:jc w:val="center"/>
              <w:rPr>
                <w:rFonts w:ascii="Arial" w:hAnsi="Arial" w:cs="Arial"/>
                <w:b/>
                <w:sz w:val="20"/>
                <w:szCs w:val="22"/>
                <w:u w:val="single"/>
              </w:rPr>
            </w:pPr>
          </w:p>
        </w:tc>
        <w:tc>
          <w:tcPr>
            <w:tcW w:w="3479" w:type="pct"/>
            <w:hideMark/>
          </w:tcPr>
          <w:p w14:paraId="430DE219" w14:textId="77777777" w:rsidR="00FE23F3" w:rsidRPr="00637648" w:rsidRDefault="00FE23F3" w:rsidP="00166160">
            <w:pPr>
              <w:pStyle w:val="ListParagraph"/>
              <w:numPr>
                <w:ilvl w:val="0"/>
                <w:numId w:val="35"/>
              </w:numPr>
              <w:spacing w:line="360" w:lineRule="auto"/>
              <w:ind w:left="394" w:hanging="284"/>
              <w:rPr>
                <w:rFonts w:ascii="Arial" w:hAnsi="Arial" w:cs="Arial"/>
                <w:sz w:val="20"/>
                <w:szCs w:val="22"/>
              </w:rPr>
            </w:pPr>
            <w:r w:rsidRPr="00637648">
              <w:rPr>
                <w:rFonts w:ascii="Arial" w:hAnsi="Arial" w:cs="Arial"/>
                <w:sz w:val="20"/>
                <w:szCs w:val="22"/>
              </w:rPr>
              <w:t>Executive summary</w:t>
            </w:r>
          </w:p>
        </w:tc>
        <w:tc>
          <w:tcPr>
            <w:tcW w:w="777" w:type="pct"/>
            <w:shd w:val="clear" w:color="auto" w:fill="auto"/>
          </w:tcPr>
          <w:p w14:paraId="06A7BC71" w14:textId="06386E2F" w:rsidR="00FE23F3" w:rsidRPr="006536A9" w:rsidRDefault="00080744" w:rsidP="00EF7EC7">
            <w:pPr>
              <w:spacing w:line="360" w:lineRule="auto"/>
              <w:jc w:val="center"/>
              <w:rPr>
                <w:rFonts w:ascii="Arial" w:hAnsi="Arial" w:cs="Arial"/>
                <w:sz w:val="20"/>
                <w:szCs w:val="22"/>
              </w:rPr>
            </w:pPr>
            <w:r>
              <w:rPr>
                <w:rFonts w:ascii="Arial" w:hAnsi="Arial" w:cs="Arial"/>
                <w:sz w:val="20"/>
                <w:szCs w:val="22"/>
              </w:rPr>
              <w:t>5</w:t>
            </w:r>
          </w:p>
        </w:tc>
      </w:tr>
      <w:tr w:rsidR="00FE23F3" w:rsidRPr="00637648" w14:paraId="21251A9C" w14:textId="77777777" w:rsidTr="00EF7EC7">
        <w:trPr>
          <w:trHeight w:val="101"/>
        </w:trPr>
        <w:tc>
          <w:tcPr>
            <w:tcW w:w="0" w:type="auto"/>
            <w:vMerge/>
            <w:shd w:val="clear" w:color="auto" w:fill="DBE5F1" w:themeFill="accent1" w:themeFillTint="33"/>
            <w:vAlign w:val="center"/>
            <w:hideMark/>
          </w:tcPr>
          <w:p w14:paraId="2D9ACC49" w14:textId="77777777" w:rsidR="00FE23F3" w:rsidRPr="00637648" w:rsidRDefault="00FE23F3" w:rsidP="00EF7EC7">
            <w:pPr>
              <w:spacing w:line="360" w:lineRule="auto"/>
              <w:jc w:val="center"/>
              <w:rPr>
                <w:rFonts w:ascii="Arial" w:hAnsi="Arial" w:cs="Arial"/>
                <w:b/>
                <w:sz w:val="20"/>
                <w:szCs w:val="22"/>
                <w:u w:val="single"/>
              </w:rPr>
            </w:pPr>
          </w:p>
        </w:tc>
        <w:tc>
          <w:tcPr>
            <w:tcW w:w="3479" w:type="pct"/>
            <w:hideMark/>
          </w:tcPr>
          <w:p w14:paraId="269BE3F6" w14:textId="77777777" w:rsidR="00FE23F3" w:rsidRPr="00637648" w:rsidRDefault="00FE23F3" w:rsidP="00166160">
            <w:pPr>
              <w:pStyle w:val="ListParagraph"/>
              <w:numPr>
                <w:ilvl w:val="0"/>
                <w:numId w:val="35"/>
              </w:numPr>
              <w:spacing w:line="360" w:lineRule="auto"/>
              <w:ind w:left="394" w:hanging="284"/>
              <w:rPr>
                <w:rFonts w:ascii="Arial" w:hAnsi="Arial" w:cs="Arial"/>
                <w:sz w:val="20"/>
                <w:szCs w:val="22"/>
              </w:rPr>
            </w:pPr>
            <w:r w:rsidRPr="00637648">
              <w:rPr>
                <w:rFonts w:ascii="Arial" w:hAnsi="Arial" w:cs="Arial"/>
                <w:sz w:val="20"/>
                <w:szCs w:val="22"/>
              </w:rPr>
              <w:t>Purpose of the Report</w:t>
            </w:r>
          </w:p>
        </w:tc>
        <w:tc>
          <w:tcPr>
            <w:tcW w:w="777" w:type="pct"/>
            <w:shd w:val="clear" w:color="auto" w:fill="auto"/>
          </w:tcPr>
          <w:p w14:paraId="45852D3B" w14:textId="0CE22BB4" w:rsidR="00FE23F3" w:rsidRPr="006536A9" w:rsidRDefault="00332314" w:rsidP="00EF7EC7">
            <w:pPr>
              <w:spacing w:line="360" w:lineRule="auto"/>
              <w:jc w:val="center"/>
              <w:rPr>
                <w:rFonts w:ascii="Arial" w:hAnsi="Arial" w:cs="Arial"/>
                <w:sz w:val="20"/>
                <w:szCs w:val="22"/>
              </w:rPr>
            </w:pPr>
            <w:r>
              <w:rPr>
                <w:rFonts w:ascii="Arial" w:hAnsi="Arial" w:cs="Arial"/>
                <w:sz w:val="20"/>
                <w:szCs w:val="22"/>
              </w:rPr>
              <w:t>7</w:t>
            </w:r>
          </w:p>
        </w:tc>
      </w:tr>
      <w:tr w:rsidR="00FE23F3" w:rsidRPr="00637648" w14:paraId="376B424A" w14:textId="77777777" w:rsidTr="00EF7EC7">
        <w:trPr>
          <w:trHeight w:val="101"/>
        </w:trPr>
        <w:tc>
          <w:tcPr>
            <w:tcW w:w="0" w:type="auto"/>
            <w:vMerge/>
            <w:shd w:val="clear" w:color="auto" w:fill="DBE5F1" w:themeFill="accent1" w:themeFillTint="33"/>
            <w:vAlign w:val="center"/>
            <w:hideMark/>
          </w:tcPr>
          <w:p w14:paraId="277A94E9" w14:textId="77777777" w:rsidR="00FE23F3" w:rsidRPr="00637648" w:rsidRDefault="00FE23F3" w:rsidP="00EF7EC7">
            <w:pPr>
              <w:spacing w:line="360" w:lineRule="auto"/>
              <w:jc w:val="center"/>
              <w:rPr>
                <w:rFonts w:ascii="Arial" w:hAnsi="Arial" w:cs="Arial"/>
                <w:b/>
                <w:sz w:val="20"/>
                <w:szCs w:val="22"/>
                <w:u w:val="single"/>
              </w:rPr>
            </w:pPr>
          </w:p>
        </w:tc>
        <w:tc>
          <w:tcPr>
            <w:tcW w:w="3479" w:type="pct"/>
            <w:hideMark/>
          </w:tcPr>
          <w:p w14:paraId="24AF7800" w14:textId="77777777" w:rsidR="00FE23F3" w:rsidRPr="00637648" w:rsidRDefault="00FE23F3" w:rsidP="00166160">
            <w:pPr>
              <w:pStyle w:val="ListParagraph"/>
              <w:numPr>
                <w:ilvl w:val="0"/>
                <w:numId w:val="35"/>
              </w:numPr>
              <w:spacing w:line="360" w:lineRule="auto"/>
              <w:ind w:left="394" w:hanging="284"/>
              <w:rPr>
                <w:rFonts w:ascii="Arial" w:hAnsi="Arial" w:cs="Arial"/>
                <w:sz w:val="20"/>
                <w:szCs w:val="22"/>
              </w:rPr>
            </w:pPr>
            <w:r w:rsidRPr="00637648">
              <w:rPr>
                <w:rFonts w:ascii="Arial" w:hAnsi="Arial" w:cs="Arial"/>
                <w:sz w:val="20"/>
                <w:szCs w:val="22"/>
              </w:rPr>
              <w:t>Scope of the Report</w:t>
            </w:r>
          </w:p>
        </w:tc>
        <w:tc>
          <w:tcPr>
            <w:tcW w:w="777" w:type="pct"/>
            <w:shd w:val="clear" w:color="auto" w:fill="auto"/>
          </w:tcPr>
          <w:p w14:paraId="7A9B6B2B" w14:textId="7C17C1A0" w:rsidR="00FE23F3" w:rsidRPr="006536A9" w:rsidRDefault="00080744" w:rsidP="00EF7EC7">
            <w:pPr>
              <w:spacing w:line="360" w:lineRule="auto"/>
              <w:jc w:val="center"/>
              <w:rPr>
                <w:rFonts w:ascii="Arial" w:hAnsi="Arial" w:cs="Arial"/>
                <w:sz w:val="20"/>
                <w:szCs w:val="22"/>
              </w:rPr>
            </w:pPr>
            <w:r>
              <w:rPr>
                <w:rFonts w:ascii="Arial" w:hAnsi="Arial" w:cs="Arial"/>
                <w:sz w:val="20"/>
                <w:szCs w:val="22"/>
              </w:rPr>
              <w:t>8</w:t>
            </w:r>
          </w:p>
        </w:tc>
      </w:tr>
      <w:tr w:rsidR="00FE23F3" w:rsidRPr="00637648" w14:paraId="55BF4AA7" w14:textId="77777777" w:rsidTr="00EF7EC7">
        <w:trPr>
          <w:trHeight w:val="101"/>
        </w:trPr>
        <w:tc>
          <w:tcPr>
            <w:tcW w:w="0" w:type="auto"/>
            <w:vMerge/>
            <w:shd w:val="clear" w:color="auto" w:fill="DBE5F1" w:themeFill="accent1" w:themeFillTint="33"/>
            <w:vAlign w:val="center"/>
            <w:hideMark/>
          </w:tcPr>
          <w:p w14:paraId="28DAD97D" w14:textId="77777777" w:rsidR="00FE23F3" w:rsidRPr="00637648" w:rsidRDefault="00FE23F3" w:rsidP="00EF7EC7">
            <w:pPr>
              <w:spacing w:line="360" w:lineRule="auto"/>
              <w:jc w:val="center"/>
              <w:rPr>
                <w:rFonts w:ascii="Arial" w:hAnsi="Arial" w:cs="Arial"/>
                <w:b/>
                <w:sz w:val="20"/>
                <w:szCs w:val="22"/>
                <w:u w:val="single"/>
              </w:rPr>
            </w:pPr>
          </w:p>
        </w:tc>
        <w:tc>
          <w:tcPr>
            <w:tcW w:w="3479" w:type="pct"/>
            <w:hideMark/>
          </w:tcPr>
          <w:p w14:paraId="6ED66A9F" w14:textId="77777777" w:rsidR="00FE23F3" w:rsidRPr="00637648" w:rsidRDefault="00FE23F3" w:rsidP="00166160">
            <w:pPr>
              <w:pStyle w:val="ListParagraph"/>
              <w:numPr>
                <w:ilvl w:val="0"/>
                <w:numId w:val="35"/>
              </w:numPr>
              <w:spacing w:line="360" w:lineRule="auto"/>
              <w:ind w:left="394" w:hanging="284"/>
              <w:rPr>
                <w:rFonts w:ascii="Arial" w:hAnsi="Arial" w:cs="Arial"/>
                <w:sz w:val="20"/>
                <w:szCs w:val="22"/>
              </w:rPr>
            </w:pPr>
            <w:r w:rsidRPr="00637648">
              <w:rPr>
                <w:rFonts w:ascii="Arial" w:hAnsi="Arial" w:cs="Arial"/>
                <w:sz w:val="20"/>
                <w:szCs w:val="22"/>
              </w:rPr>
              <w:t>Methodology/ Model Adopted</w:t>
            </w:r>
          </w:p>
        </w:tc>
        <w:tc>
          <w:tcPr>
            <w:tcW w:w="777" w:type="pct"/>
            <w:shd w:val="clear" w:color="auto" w:fill="auto"/>
          </w:tcPr>
          <w:p w14:paraId="32C54A47" w14:textId="4E235CED" w:rsidR="00FE23F3" w:rsidRPr="006536A9" w:rsidRDefault="00080744" w:rsidP="00EF7EC7">
            <w:pPr>
              <w:spacing w:line="360" w:lineRule="auto"/>
              <w:jc w:val="center"/>
              <w:rPr>
                <w:rFonts w:ascii="Arial" w:hAnsi="Arial" w:cs="Arial"/>
                <w:sz w:val="20"/>
                <w:szCs w:val="22"/>
              </w:rPr>
            </w:pPr>
            <w:r>
              <w:rPr>
                <w:rFonts w:ascii="Arial" w:hAnsi="Arial" w:cs="Arial"/>
                <w:sz w:val="20"/>
                <w:szCs w:val="22"/>
              </w:rPr>
              <w:t>9</w:t>
            </w:r>
          </w:p>
        </w:tc>
      </w:tr>
      <w:tr w:rsidR="00FE23F3" w:rsidRPr="00637648" w14:paraId="566000A3" w14:textId="77777777" w:rsidTr="00EF7EC7">
        <w:trPr>
          <w:trHeight w:val="101"/>
        </w:trPr>
        <w:tc>
          <w:tcPr>
            <w:tcW w:w="0" w:type="auto"/>
            <w:vMerge/>
            <w:shd w:val="clear" w:color="auto" w:fill="DBE5F1" w:themeFill="accent1" w:themeFillTint="33"/>
            <w:vAlign w:val="center"/>
            <w:hideMark/>
          </w:tcPr>
          <w:p w14:paraId="269FBFBD" w14:textId="77777777" w:rsidR="00FE23F3" w:rsidRPr="00637648" w:rsidRDefault="00FE23F3" w:rsidP="00EF7EC7">
            <w:pPr>
              <w:spacing w:line="360" w:lineRule="auto"/>
              <w:jc w:val="center"/>
              <w:rPr>
                <w:rFonts w:ascii="Arial" w:hAnsi="Arial" w:cs="Arial"/>
                <w:b/>
                <w:sz w:val="20"/>
                <w:szCs w:val="22"/>
                <w:u w:val="single"/>
              </w:rPr>
            </w:pPr>
          </w:p>
        </w:tc>
        <w:tc>
          <w:tcPr>
            <w:tcW w:w="3479" w:type="pct"/>
            <w:hideMark/>
          </w:tcPr>
          <w:p w14:paraId="598B6BAF" w14:textId="77777777" w:rsidR="00FE23F3" w:rsidRPr="00637648" w:rsidRDefault="00FE23F3" w:rsidP="00166160">
            <w:pPr>
              <w:pStyle w:val="ListParagraph"/>
              <w:numPr>
                <w:ilvl w:val="0"/>
                <w:numId w:val="35"/>
              </w:numPr>
              <w:spacing w:line="360" w:lineRule="auto"/>
              <w:ind w:left="394" w:hanging="284"/>
              <w:rPr>
                <w:rFonts w:ascii="Arial" w:hAnsi="Arial" w:cs="Arial"/>
                <w:sz w:val="20"/>
                <w:szCs w:val="22"/>
              </w:rPr>
            </w:pPr>
            <w:r w:rsidRPr="00637648">
              <w:rPr>
                <w:rFonts w:ascii="Arial" w:hAnsi="Arial" w:cs="Arial"/>
                <w:sz w:val="20"/>
                <w:szCs w:val="22"/>
              </w:rPr>
              <w:t>Data Information received from</w:t>
            </w:r>
          </w:p>
        </w:tc>
        <w:tc>
          <w:tcPr>
            <w:tcW w:w="777" w:type="pct"/>
            <w:shd w:val="clear" w:color="auto" w:fill="auto"/>
          </w:tcPr>
          <w:p w14:paraId="54AEF0FD" w14:textId="3DB0CA3D" w:rsidR="00FE23F3" w:rsidRPr="006536A9" w:rsidRDefault="00080744" w:rsidP="00EF7EC7">
            <w:pPr>
              <w:spacing w:line="360" w:lineRule="auto"/>
              <w:jc w:val="center"/>
              <w:rPr>
                <w:rFonts w:ascii="Arial" w:hAnsi="Arial" w:cs="Arial"/>
                <w:sz w:val="20"/>
                <w:szCs w:val="22"/>
              </w:rPr>
            </w:pPr>
            <w:r>
              <w:rPr>
                <w:rFonts w:ascii="Arial" w:hAnsi="Arial" w:cs="Arial"/>
                <w:sz w:val="20"/>
                <w:szCs w:val="22"/>
              </w:rPr>
              <w:t>9</w:t>
            </w:r>
          </w:p>
        </w:tc>
      </w:tr>
      <w:tr w:rsidR="00FE23F3" w:rsidRPr="00637648" w14:paraId="0BCD41EB" w14:textId="77777777" w:rsidTr="00EF7EC7">
        <w:trPr>
          <w:trHeight w:val="101"/>
        </w:trPr>
        <w:tc>
          <w:tcPr>
            <w:tcW w:w="0" w:type="auto"/>
            <w:vMerge/>
            <w:shd w:val="clear" w:color="auto" w:fill="DBE5F1" w:themeFill="accent1" w:themeFillTint="33"/>
            <w:vAlign w:val="center"/>
          </w:tcPr>
          <w:p w14:paraId="3C05482E" w14:textId="77777777" w:rsidR="00FE23F3" w:rsidRPr="00637648" w:rsidRDefault="00FE23F3" w:rsidP="00EF7EC7">
            <w:pPr>
              <w:spacing w:line="360" w:lineRule="auto"/>
              <w:jc w:val="center"/>
              <w:rPr>
                <w:rFonts w:ascii="Arial" w:hAnsi="Arial" w:cs="Arial"/>
                <w:b/>
                <w:sz w:val="20"/>
                <w:szCs w:val="22"/>
                <w:u w:val="single"/>
              </w:rPr>
            </w:pPr>
          </w:p>
        </w:tc>
        <w:tc>
          <w:tcPr>
            <w:tcW w:w="3479" w:type="pct"/>
          </w:tcPr>
          <w:p w14:paraId="31AED3D2" w14:textId="77777777" w:rsidR="00FE23F3" w:rsidRPr="00637648" w:rsidRDefault="00FE23F3" w:rsidP="00166160">
            <w:pPr>
              <w:pStyle w:val="ListParagraph"/>
              <w:numPr>
                <w:ilvl w:val="0"/>
                <w:numId w:val="35"/>
              </w:numPr>
              <w:spacing w:line="360" w:lineRule="auto"/>
              <w:ind w:left="394" w:hanging="284"/>
              <w:rPr>
                <w:rFonts w:ascii="Arial" w:hAnsi="Arial" w:cs="Arial"/>
                <w:sz w:val="20"/>
                <w:szCs w:val="22"/>
              </w:rPr>
            </w:pPr>
            <w:r w:rsidRPr="00637648">
              <w:rPr>
                <w:rFonts w:ascii="Arial" w:hAnsi="Arial" w:cs="Arial"/>
                <w:sz w:val="20"/>
                <w:szCs w:val="22"/>
              </w:rPr>
              <w:t>Documents/ Data Referred</w:t>
            </w:r>
          </w:p>
        </w:tc>
        <w:tc>
          <w:tcPr>
            <w:tcW w:w="777" w:type="pct"/>
            <w:shd w:val="clear" w:color="auto" w:fill="auto"/>
          </w:tcPr>
          <w:p w14:paraId="1B00E13B" w14:textId="424B4D58" w:rsidR="00FE23F3" w:rsidRPr="006536A9" w:rsidRDefault="00080744" w:rsidP="00EF7EC7">
            <w:pPr>
              <w:spacing w:line="360" w:lineRule="auto"/>
              <w:jc w:val="center"/>
              <w:rPr>
                <w:rFonts w:ascii="Arial" w:hAnsi="Arial" w:cs="Arial"/>
                <w:sz w:val="20"/>
                <w:szCs w:val="22"/>
              </w:rPr>
            </w:pPr>
            <w:r>
              <w:rPr>
                <w:rFonts w:ascii="Arial" w:hAnsi="Arial" w:cs="Arial"/>
                <w:sz w:val="20"/>
                <w:szCs w:val="22"/>
              </w:rPr>
              <w:t>9</w:t>
            </w:r>
          </w:p>
        </w:tc>
      </w:tr>
      <w:tr w:rsidR="00FE23F3" w:rsidRPr="00637648" w14:paraId="12377567" w14:textId="77777777" w:rsidTr="00EF7EC7">
        <w:trPr>
          <w:trHeight w:val="110"/>
        </w:trPr>
        <w:tc>
          <w:tcPr>
            <w:tcW w:w="744" w:type="pct"/>
            <w:vMerge w:val="restart"/>
            <w:shd w:val="clear" w:color="auto" w:fill="DBE5F1"/>
            <w:vAlign w:val="center"/>
            <w:hideMark/>
          </w:tcPr>
          <w:p w14:paraId="5C6691A9" w14:textId="77777777" w:rsidR="00FE23F3" w:rsidRPr="00637648" w:rsidRDefault="00FE23F3" w:rsidP="00EF7EC7">
            <w:pPr>
              <w:spacing w:line="360" w:lineRule="auto"/>
              <w:jc w:val="center"/>
              <w:rPr>
                <w:rFonts w:ascii="Arial" w:hAnsi="Arial" w:cs="Arial"/>
                <w:b/>
                <w:sz w:val="20"/>
                <w:szCs w:val="22"/>
                <w:u w:val="single"/>
              </w:rPr>
            </w:pPr>
            <w:r w:rsidRPr="00637648">
              <w:rPr>
                <w:rFonts w:ascii="Arial" w:hAnsi="Arial" w:cs="Arial"/>
                <w:b/>
                <w:sz w:val="20"/>
                <w:szCs w:val="22"/>
              </w:rPr>
              <w:t>Part C</w:t>
            </w:r>
          </w:p>
        </w:tc>
        <w:tc>
          <w:tcPr>
            <w:tcW w:w="3479" w:type="pct"/>
            <w:hideMark/>
          </w:tcPr>
          <w:p w14:paraId="65EEF08F" w14:textId="60BE09FB" w:rsidR="00FE23F3" w:rsidRPr="00637648" w:rsidRDefault="002C54E5" w:rsidP="00EF7EC7">
            <w:pPr>
              <w:tabs>
                <w:tab w:val="left" w:pos="0"/>
              </w:tabs>
              <w:spacing w:line="360" w:lineRule="auto"/>
              <w:rPr>
                <w:rFonts w:ascii="Arial" w:hAnsi="Arial" w:cs="Arial"/>
                <w:b/>
                <w:sz w:val="20"/>
                <w:szCs w:val="22"/>
              </w:rPr>
            </w:pPr>
            <w:r>
              <w:rPr>
                <w:rFonts w:ascii="Arial" w:hAnsi="Arial" w:cs="Arial"/>
                <w:b/>
                <w:sz w:val="20"/>
                <w:szCs w:val="22"/>
              </w:rPr>
              <w:t xml:space="preserve">LLP </w:t>
            </w:r>
            <w:r w:rsidR="00FE23F3" w:rsidRPr="00637648">
              <w:rPr>
                <w:rFonts w:ascii="Arial" w:hAnsi="Arial" w:cs="Arial"/>
                <w:b/>
                <w:sz w:val="20"/>
                <w:szCs w:val="22"/>
              </w:rPr>
              <w:t>Profile</w:t>
            </w:r>
          </w:p>
        </w:tc>
        <w:tc>
          <w:tcPr>
            <w:tcW w:w="777" w:type="pct"/>
            <w:shd w:val="clear" w:color="auto" w:fill="auto"/>
          </w:tcPr>
          <w:p w14:paraId="1A8F9AEF" w14:textId="77777777" w:rsidR="00FE23F3" w:rsidRPr="006536A9" w:rsidRDefault="00FE23F3" w:rsidP="00EF7EC7">
            <w:pPr>
              <w:spacing w:line="360" w:lineRule="auto"/>
              <w:jc w:val="center"/>
              <w:rPr>
                <w:rFonts w:ascii="Arial" w:hAnsi="Arial" w:cs="Arial"/>
                <w:b/>
                <w:sz w:val="20"/>
                <w:szCs w:val="22"/>
              </w:rPr>
            </w:pPr>
          </w:p>
        </w:tc>
      </w:tr>
      <w:tr w:rsidR="00FE23F3" w:rsidRPr="00637648" w14:paraId="28CDA601" w14:textId="77777777" w:rsidTr="00EF7EC7">
        <w:trPr>
          <w:trHeight w:val="170"/>
        </w:trPr>
        <w:tc>
          <w:tcPr>
            <w:tcW w:w="0" w:type="auto"/>
            <w:vMerge/>
            <w:vAlign w:val="center"/>
            <w:hideMark/>
          </w:tcPr>
          <w:p w14:paraId="749FBB32" w14:textId="77777777" w:rsidR="00FE23F3" w:rsidRPr="00637648" w:rsidRDefault="00FE23F3" w:rsidP="00EF7EC7">
            <w:pPr>
              <w:spacing w:line="360" w:lineRule="auto"/>
              <w:jc w:val="center"/>
              <w:rPr>
                <w:rFonts w:ascii="Arial" w:hAnsi="Arial" w:cs="Arial"/>
                <w:b/>
                <w:sz w:val="20"/>
                <w:szCs w:val="22"/>
                <w:u w:val="single"/>
              </w:rPr>
            </w:pPr>
          </w:p>
        </w:tc>
        <w:tc>
          <w:tcPr>
            <w:tcW w:w="3479" w:type="pct"/>
            <w:hideMark/>
          </w:tcPr>
          <w:p w14:paraId="2EDD51A5" w14:textId="5CA8A228" w:rsidR="00FE23F3" w:rsidRPr="00637648" w:rsidRDefault="002C54E5" w:rsidP="00166160">
            <w:pPr>
              <w:pStyle w:val="ListParagraph"/>
              <w:numPr>
                <w:ilvl w:val="0"/>
                <w:numId w:val="36"/>
              </w:numPr>
              <w:tabs>
                <w:tab w:val="left" w:pos="0"/>
              </w:tabs>
              <w:spacing w:line="360" w:lineRule="auto"/>
              <w:ind w:left="459"/>
              <w:rPr>
                <w:rFonts w:ascii="Arial" w:hAnsi="Arial" w:cs="Arial"/>
                <w:sz w:val="20"/>
                <w:szCs w:val="22"/>
              </w:rPr>
            </w:pPr>
            <w:r>
              <w:rPr>
                <w:rFonts w:ascii="Arial" w:hAnsi="Arial" w:cs="Arial"/>
                <w:sz w:val="20"/>
                <w:szCs w:val="22"/>
              </w:rPr>
              <w:t>LLP</w:t>
            </w:r>
            <w:r w:rsidR="00FE23F3" w:rsidRPr="00637648">
              <w:rPr>
                <w:rFonts w:ascii="Arial" w:hAnsi="Arial" w:cs="Arial"/>
                <w:sz w:val="20"/>
                <w:szCs w:val="22"/>
              </w:rPr>
              <w:t xml:space="preserve"> Overview</w:t>
            </w:r>
          </w:p>
        </w:tc>
        <w:tc>
          <w:tcPr>
            <w:tcW w:w="777" w:type="pct"/>
            <w:shd w:val="clear" w:color="auto" w:fill="auto"/>
          </w:tcPr>
          <w:p w14:paraId="7B91F0BE" w14:textId="0A1BC22F" w:rsidR="00FE23F3" w:rsidRPr="006536A9" w:rsidRDefault="00080744" w:rsidP="00EF7EC7">
            <w:pPr>
              <w:spacing w:line="360" w:lineRule="auto"/>
              <w:jc w:val="center"/>
              <w:rPr>
                <w:rFonts w:ascii="Arial" w:hAnsi="Arial" w:cs="Arial"/>
                <w:sz w:val="20"/>
                <w:szCs w:val="22"/>
              </w:rPr>
            </w:pPr>
            <w:r>
              <w:rPr>
                <w:rFonts w:ascii="Arial" w:hAnsi="Arial" w:cs="Arial"/>
                <w:sz w:val="20"/>
                <w:szCs w:val="22"/>
              </w:rPr>
              <w:t>1</w:t>
            </w:r>
            <w:r w:rsidR="00332314">
              <w:rPr>
                <w:rFonts w:ascii="Arial" w:hAnsi="Arial" w:cs="Arial"/>
                <w:sz w:val="20"/>
                <w:szCs w:val="22"/>
              </w:rPr>
              <w:t>0</w:t>
            </w:r>
          </w:p>
        </w:tc>
      </w:tr>
      <w:tr w:rsidR="00FE23F3" w:rsidRPr="00637648" w14:paraId="46935FED" w14:textId="77777777" w:rsidTr="00EF7EC7">
        <w:trPr>
          <w:trHeight w:val="101"/>
        </w:trPr>
        <w:tc>
          <w:tcPr>
            <w:tcW w:w="744" w:type="pct"/>
            <w:vMerge/>
            <w:shd w:val="clear" w:color="auto" w:fill="DBE5F1"/>
            <w:vAlign w:val="center"/>
          </w:tcPr>
          <w:p w14:paraId="74664D4D" w14:textId="77777777" w:rsidR="00FE23F3" w:rsidRPr="00637648" w:rsidRDefault="00FE23F3" w:rsidP="00EF7EC7">
            <w:pPr>
              <w:spacing w:line="360" w:lineRule="auto"/>
              <w:jc w:val="center"/>
              <w:rPr>
                <w:rFonts w:ascii="Arial" w:hAnsi="Arial" w:cs="Arial"/>
                <w:b/>
                <w:sz w:val="20"/>
                <w:szCs w:val="22"/>
                <w:u w:val="single"/>
              </w:rPr>
            </w:pPr>
          </w:p>
        </w:tc>
        <w:tc>
          <w:tcPr>
            <w:tcW w:w="3479" w:type="pct"/>
            <w:shd w:val="clear" w:color="auto" w:fill="auto"/>
            <w:hideMark/>
          </w:tcPr>
          <w:p w14:paraId="13B0741E" w14:textId="77777777" w:rsidR="00FE23F3" w:rsidRPr="00637648" w:rsidRDefault="00FE23F3" w:rsidP="00166160">
            <w:pPr>
              <w:pStyle w:val="ListParagraph"/>
              <w:numPr>
                <w:ilvl w:val="0"/>
                <w:numId w:val="36"/>
              </w:numPr>
              <w:tabs>
                <w:tab w:val="left" w:pos="0"/>
              </w:tabs>
              <w:spacing w:line="360" w:lineRule="auto"/>
              <w:ind w:left="459"/>
              <w:rPr>
                <w:rFonts w:ascii="Arial" w:hAnsi="Arial" w:cs="Arial"/>
                <w:sz w:val="20"/>
                <w:szCs w:val="22"/>
              </w:rPr>
            </w:pPr>
            <w:r w:rsidRPr="00637648">
              <w:rPr>
                <w:rFonts w:ascii="Arial" w:hAnsi="Arial" w:cs="Arial"/>
                <w:sz w:val="20"/>
                <w:szCs w:val="22"/>
              </w:rPr>
              <w:t xml:space="preserve">Partners Shares and Contribution </w:t>
            </w:r>
          </w:p>
        </w:tc>
        <w:tc>
          <w:tcPr>
            <w:tcW w:w="777" w:type="pct"/>
            <w:shd w:val="clear" w:color="auto" w:fill="auto"/>
          </w:tcPr>
          <w:p w14:paraId="73636129" w14:textId="0C0B84F3" w:rsidR="00FE23F3" w:rsidRPr="006536A9" w:rsidRDefault="00080744" w:rsidP="00EF7EC7">
            <w:pPr>
              <w:spacing w:line="360" w:lineRule="auto"/>
              <w:jc w:val="center"/>
              <w:rPr>
                <w:rFonts w:ascii="Arial" w:hAnsi="Arial" w:cs="Arial"/>
                <w:sz w:val="20"/>
                <w:szCs w:val="22"/>
              </w:rPr>
            </w:pPr>
            <w:r>
              <w:rPr>
                <w:rFonts w:ascii="Arial" w:hAnsi="Arial" w:cs="Arial"/>
                <w:sz w:val="20"/>
                <w:szCs w:val="22"/>
              </w:rPr>
              <w:t>1</w:t>
            </w:r>
            <w:r w:rsidR="00332314">
              <w:rPr>
                <w:rFonts w:ascii="Arial" w:hAnsi="Arial" w:cs="Arial"/>
                <w:sz w:val="20"/>
                <w:szCs w:val="22"/>
              </w:rPr>
              <w:t>1</w:t>
            </w:r>
          </w:p>
        </w:tc>
      </w:tr>
      <w:tr w:rsidR="00FE23F3" w:rsidRPr="00637648" w14:paraId="791FAECF" w14:textId="77777777" w:rsidTr="00EF7EC7">
        <w:trPr>
          <w:trHeight w:val="101"/>
        </w:trPr>
        <w:tc>
          <w:tcPr>
            <w:tcW w:w="744" w:type="pct"/>
            <w:vMerge/>
            <w:shd w:val="clear" w:color="auto" w:fill="DBE5F1"/>
            <w:vAlign w:val="center"/>
          </w:tcPr>
          <w:p w14:paraId="1ED3CEA8" w14:textId="77777777" w:rsidR="00FE23F3" w:rsidRPr="00637648" w:rsidRDefault="00FE23F3" w:rsidP="00EF7EC7">
            <w:pPr>
              <w:spacing w:line="360" w:lineRule="auto"/>
              <w:jc w:val="center"/>
              <w:rPr>
                <w:rFonts w:ascii="Arial" w:hAnsi="Arial" w:cs="Arial"/>
                <w:b/>
                <w:sz w:val="20"/>
                <w:szCs w:val="22"/>
                <w:u w:val="single"/>
              </w:rPr>
            </w:pPr>
          </w:p>
        </w:tc>
        <w:tc>
          <w:tcPr>
            <w:tcW w:w="3479" w:type="pct"/>
            <w:shd w:val="clear" w:color="auto" w:fill="auto"/>
          </w:tcPr>
          <w:p w14:paraId="3EABC86A" w14:textId="77777777" w:rsidR="00FE23F3" w:rsidRPr="00637648" w:rsidRDefault="00FE23F3" w:rsidP="00166160">
            <w:pPr>
              <w:pStyle w:val="ListParagraph"/>
              <w:numPr>
                <w:ilvl w:val="0"/>
                <w:numId w:val="36"/>
              </w:numPr>
              <w:tabs>
                <w:tab w:val="left" w:pos="0"/>
              </w:tabs>
              <w:spacing w:line="360" w:lineRule="auto"/>
              <w:ind w:left="459"/>
              <w:rPr>
                <w:rFonts w:ascii="Arial" w:hAnsi="Arial" w:cs="Arial"/>
                <w:sz w:val="20"/>
                <w:szCs w:val="22"/>
              </w:rPr>
            </w:pPr>
            <w:r>
              <w:rPr>
                <w:rFonts w:ascii="Arial" w:hAnsi="Arial" w:cs="Arial"/>
                <w:sz w:val="20"/>
                <w:szCs w:val="22"/>
              </w:rPr>
              <w:t>Key</w:t>
            </w:r>
            <w:r w:rsidRPr="00637648">
              <w:rPr>
                <w:rFonts w:ascii="Arial" w:hAnsi="Arial" w:cs="Arial"/>
                <w:sz w:val="20"/>
                <w:szCs w:val="22"/>
              </w:rPr>
              <w:t xml:space="preserve"> Designated Partners/Directors Details</w:t>
            </w:r>
          </w:p>
        </w:tc>
        <w:tc>
          <w:tcPr>
            <w:tcW w:w="777" w:type="pct"/>
            <w:shd w:val="clear" w:color="auto" w:fill="auto"/>
          </w:tcPr>
          <w:p w14:paraId="5F346BFD" w14:textId="3812E7AF" w:rsidR="00FE23F3" w:rsidRPr="006536A9" w:rsidRDefault="00080744" w:rsidP="00EF7EC7">
            <w:pPr>
              <w:spacing w:line="360" w:lineRule="auto"/>
              <w:jc w:val="center"/>
              <w:rPr>
                <w:rFonts w:ascii="Arial" w:hAnsi="Arial" w:cs="Arial"/>
                <w:sz w:val="20"/>
                <w:szCs w:val="22"/>
              </w:rPr>
            </w:pPr>
            <w:r>
              <w:rPr>
                <w:rFonts w:ascii="Arial" w:hAnsi="Arial" w:cs="Arial"/>
                <w:sz w:val="20"/>
                <w:szCs w:val="22"/>
              </w:rPr>
              <w:t>1</w:t>
            </w:r>
            <w:r w:rsidR="00332314">
              <w:rPr>
                <w:rFonts w:ascii="Arial" w:hAnsi="Arial" w:cs="Arial"/>
                <w:sz w:val="20"/>
                <w:szCs w:val="22"/>
              </w:rPr>
              <w:t>1</w:t>
            </w:r>
          </w:p>
        </w:tc>
      </w:tr>
      <w:tr w:rsidR="00FE23F3" w:rsidRPr="00637648" w14:paraId="0F1149C0" w14:textId="77777777" w:rsidTr="00EF7EC7">
        <w:trPr>
          <w:trHeight w:val="294"/>
        </w:trPr>
        <w:tc>
          <w:tcPr>
            <w:tcW w:w="744" w:type="pct"/>
            <w:vMerge w:val="restart"/>
            <w:shd w:val="clear" w:color="auto" w:fill="DBE5F1"/>
            <w:vAlign w:val="center"/>
            <w:hideMark/>
          </w:tcPr>
          <w:p w14:paraId="4F823C9A" w14:textId="77777777" w:rsidR="00FE23F3" w:rsidRPr="00637648" w:rsidRDefault="00FE23F3" w:rsidP="00EF7EC7">
            <w:pPr>
              <w:spacing w:line="360" w:lineRule="auto"/>
              <w:jc w:val="center"/>
              <w:rPr>
                <w:rFonts w:ascii="Arial" w:hAnsi="Arial" w:cs="Arial"/>
                <w:b/>
                <w:sz w:val="20"/>
                <w:szCs w:val="22"/>
                <w:u w:val="single"/>
              </w:rPr>
            </w:pPr>
            <w:r w:rsidRPr="00637648">
              <w:rPr>
                <w:rFonts w:ascii="Arial" w:hAnsi="Arial" w:cs="Arial"/>
                <w:b/>
                <w:sz w:val="20"/>
                <w:szCs w:val="22"/>
              </w:rPr>
              <w:t>Part D</w:t>
            </w:r>
          </w:p>
        </w:tc>
        <w:tc>
          <w:tcPr>
            <w:tcW w:w="3479" w:type="pct"/>
            <w:hideMark/>
          </w:tcPr>
          <w:p w14:paraId="525BAE18" w14:textId="77777777" w:rsidR="00FE23F3" w:rsidRPr="00637648" w:rsidRDefault="00FE23F3" w:rsidP="00EF7EC7">
            <w:pPr>
              <w:tabs>
                <w:tab w:val="left" w:pos="0"/>
              </w:tabs>
              <w:spacing w:line="360" w:lineRule="auto"/>
              <w:rPr>
                <w:rFonts w:ascii="Arial" w:hAnsi="Arial" w:cs="Arial"/>
                <w:sz w:val="20"/>
                <w:szCs w:val="22"/>
              </w:rPr>
            </w:pPr>
            <w:r w:rsidRPr="00637648">
              <w:rPr>
                <w:rFonts w:ascii="Arial" w:hAnsi="Arial" w:cs="Arial"/>
                <w:b/>
                <w:sz w:val="20"/>
                <w:szCs w:val="22"/>
              </w:rPr>
              <w:t>Proposed Unit’s Infrastructure Details</w:t>
            </w:r>
          </w:p>
        </w:tc>
        <w:tc>
          <w:tcPr>
            <w:tcW w:w="777" w:type="pct"/>
            <w:shd w:val="clear" w:color="auto" w:fill="auto"/>
          </w:tcPr>
          <w:p w14:paraId="2232B9DE" w14:textId="77777777" w:rsidR="00FE23F3" w:rsidRPr="006536A9" w:rsidRDefault="00FE23F3" w:rsidP="00EF7EC7">
            <w:pPr>
              <w:spacing w:line="360" w:lineRule="auto"/>
              <w:jc w:val="center"/>
              <w:rPr>
                <w:rFonts w:ascii="Arial" w:hAnsi="Arial" w:cs="Arial"/>
                <w:b/>
                <w:sz w:val="20"/>
                <w:szCs w:val="22"/>
              </w:rPr>
            </w:pPr>
          </w:p>
        </w:tc>
      </w:tr>
      <w:tr w:rsidR="00FE23F3" w:rsidRPr="00637648" w14:paraId="6E8364C7" w14:textId="77777777" w:rsidTr="00EF7EC7">
        <w:trPr>
          <w:trHeight w:val="294"/>
        </w:trPr>
        <w:tc>
          <w:tcPr>
            <w:tcW w:w="0" w:type="auto"/>
            <w:vMerge/>
            <w:vAlign w:val="center"/>
            <w:hideMark/>
          </w:tcPr>
          <w:p w14:paraId="254704E5" w14:textId="77777777" w:rsidR="00FE23F3" w:rsidRPr="00637648" w:rsidRDefault="00FE23F3" w:rsidP="00EF7EC7">
            <w:pPr>
              <w:spacing w:line="360" w:lineRule="auto"/>
              <w:jc w:val="center"/>
              <w:rPr>
                <w:rFonts w:ascii="Arial" w:hAnsi="Arial" w:cs="Arial"/>
                <w:b/>
                <w:sz w:val="20"/>
                <w:szCs w:val="22"/>
                <w:u w:val="single"/>
              </w:rPr>
            </w:pPr>
          </w:p>
        </w:tc>
        <w:tc>
          <w:tcPr>
            <w:tcW w:w="3479" w:type="pct"/>
            <w:hideMark/>
          </w:tcPr>
          <w:p w14:paraId="30939D3C" w14:textId="77777777" w:rsidR="00FE23F3" w:rsidRPr="00637648" w:rsidRDefault="00FE23F3" w:rsidP="00166160">
            <w:pPr>
              <w:pStyle w:val="ListParagraph"/>
              <w:numPr>
                <w:ilvl w:val="0"/>
                <w:numId w:val="34"/>
              </w:numPr>
              <w:tabs>
                <w:tab w:val="left" w:pos="0"/>
              </w:tabs>
              <w:spacing w:line="360" w:lineRule="auto"/>
              <w:ind w:left="459"/>
              <w:rPr>
                <w:rFonts w:ascii="Arial" w:hAnsi="Arial" w:cs="Arial"/>
                <w:sz w:val="20"/>
                <w:szCs w:val="22"/>
              </w:rPr>
            </w:pPr>
            <w:r w:rsidRPr="00637648">
              <w:rPr>
                <w:rFonts w:ascii="Arial" w:hAnsi="Arial" w:cs="Arial"/>
                <w:sz w:val="20"/>
                <w:szCs w:val="22"/>
              </w:rPr>
              <w:t>Proposed Location</w:t>
            </w:r>
          </w:p>
        </w:tc>
        <w:tc>
          <w:tcPr>
            <w:tcW w:w="777" w:type="pct"/>
            <w:shd w:val="clear" w:color="auto" w:fill="auto"/>
          </w:tcPr>
          <w:p w14:paraId="2A03CAAF" w14:textId="161EE13D" w:rsidR="00FE23F3" w:rsidRPr="006536A9" w:rsidRDefault="00080744" w:rsidP="00EF7EC7">
            <w:pPr>
              <w:spacing w:line="360" w:lineRule="auto"/>
              <w:jc w:val="center"/>
              <w:rPr>
                <w:rFonts w:ascii="Arial" w:hAnsi="Arial" w:cs="Arial"/>
                <w:sz w:val="20"/>
                <w:szCs w:val="22"/>
              </w:rPr>
            </w:pPr>
            <w:r>
              <w:rPr>
                <w:rFonts w:ascii="Arial" w:hAnsi="Arial" w:cs="Arial"/>
                <w:sz w:val="20"/>
                <w:szCs w:val="22"/>
              </w:rPr>
              <w:t>1</w:t>
            </w:r>
            <w:r w:rsidR="00332314">
              <w:rPr>
                <w:rFonts w:ascii="Arial" w:hAnsi="Arial" w:cs="Arial"/>
                <w:sz w:val="20"/>
                <w:szCs w:val="22"/>
              </w:rPr>
              <w:t>6</w:t>
            </w:r>
          </w:p>
        </w:tc>
      </w:tr>
      <w:tr w:rsidR="00FE23F3" w:rsidRPr="00637648" w14:paraId="50AA0C52" w14:textId="77777777" w:rsidTr="00EF7EC7">
        <w:trPr>
          <w:trHeight w:val="294"/>
        </w:trPr>
        <w:tc>
          <w:tcPr>
            <w:tcW w:w="744" w:type="pct"/>
            <w:vMerge/>
            <w:shd w:val="clear" w:color="auto" w:fill="DBE5F1"/>
            <w:vAlign w:val="center"/>
          </w:tcPr>
          <w:p w14:paraId="41BE11E4" w14:textId="77777777" w:rsidR="00FE23F3" w:rsidRPr="00637648" w:rsidRDefault="00FE23F3" w:rsidP="00EF7EC7">
            <w:pPr>
              <w:spacing w:line="360" w:lineRule="auto"/>
              <w:jc w:val="center"/>
              <w:rPr>
                <w:rFonts w:ascii="Arial" w:hAnsi="Arial" w:cs="Arial"/>
                <w:b/>
                <w:sz w:val="20"/>
                <w:szCs w:val="22"/>
                <w:u w:val="single"/>
              </w:rPr>
            </w:pPr>
          </w:p>
        </w:tc>
        <w:tc>
          <w:tcPr>
            <w:tcW w:w="3479" w:type="pct"/>
            <w:hideMark/>
          </w:tcPr>
          <w:p w14:paraId="33C12B60" w14:textId="58767A11" w:rsidR="00FE23F3" w:rsidRPr="00637648" w:rsidRDefault="00080744" w:rsidP="00166160">
            <w:pPr>
              <w:pStyle w:val="ListParagraph"/>
              <w:numPr>
                <w:ilvl w:val="0"/>
                <w:numId w:val="34"/>
              </w:numPr>
              <w:tabs>
                <w:tab w:val="left" w:pos="0"/>
              </w:tabs>
              <w:spacing w:line="360" w:lineRule="auto"/>
              <w:ind w:left="459"/>
              <w:rPr>
                <w:rFonts w:ascii="Arial" w:hAnsi="Arial" w:cs="Arial"/>
                <w:sz w:val="20"/>
                <w:szCs w:val="22"/>
              </w:rPr>
            </w:pPr>
            <w:r w:rsidRPr="00637648">
              <w:rPr>
                <w:rFonts w:ascii="Arial" w:hAnsi="Arial" w:cs="Arial"/>
                <w:sz w:val="20"/>
                <w:szCs w:val="22"/>
              </w:rPr>
              <w:t xml:space="preserve">Layout Plan </w:t>
            </w:r>
          </w:p>
        </w:tc>
        <w:tc>
          <w:tcPr>
            <w:tcW w:w="777" w:type="pct"/>
            <w:shd w:val="clear" w:color="auto" w:fill="auto"/>
          </w:tcPr>
          <w:p w14:paraId="14A9C9A9" w14:textId="4B6FC353" w:rsidR="00FE23F3" w:rsidRPr="006536A9" w:rsidRDefault="00080744" w:rsidP="00EF7EC7">
            <w:pPr>
              <w:spacing w:line="360" w:lineRule="auto"/>
              <w:jc w:val="center"/>
              <w:rPr>
                <w:rFonts w:ascii="Arial" w:hAnsi="Arial" w:cs="Arial"/>
                <w:sz w:val="20"/>
                <w:szCs w:val="22"/>
              </w:rPr>
            </w:pPr>
            <w:r>
              <w:rPr>
                <w:rFonts w:ascii="Arial" w:hAnsi="Arial" w:cs="Arial"/>
                <w:sz w:val="20"/>
                <w:szCs w:val="22"/>
              </w:rPr>
              <w:t>1</w:t>
            </w:r>
            <w:r w:rsidR="00332314">
              <w:rPr>
                <w:rFonts w:ascii="Arial" w:hAnsi="Arial" w:cs="Arial"/>
                <w:sz w:val="20"/>
                <w:szCs w:val="22"/>
              </w:rPr>
              <w:t>7</w:t>
            </w:r>
          </w:p>
        </w:tc>
      </w:tr>
      <w:tr w:rsidR="00FE23F3" w:rsidRPr="00637648" w14:paraId="6113C4F9" w14:textId="77777777" w:rsidTr="00EF7EC7">
        <w:trPr>
          <w:trHeight w:val="294"/>
        </w:trPr>
        <w:tc>
          <w:tcPr>
            <w:tcW w:w="744" w:type="pct"/>
            <w:vMerge/>
            <w:shd w:val="clear" w:color="auto" w:fill="DBE5F1"/>
            <w:vAlign w:val="center"/>
          </w:tcPr>
          <w:p w14:paraId="26A77AE9" w14:textId="77777777" w:rsidR="00FE23F3" w:rsidRPr="00637648" w:rsidRDefault="00FE23F3" w:rsidP="00EF7EC7">
            <w:pPr>
              <w:spacing w:line="360" w:lineRule="auto"/>
              <w:jc w:val="center"/>
              <w:rPr>
                <w:rFonts w:ascii="Arial" w:hAnsi="Arial" w:cs="Arial"/>
                <w:b/>
                <w:sz w:val="20"/>
                <w:szCs w:val="22"/>
                <w:u w:val="single"/>
              </w:rPr>
            </w:pPr>
          </w:p>
        </w:tc>
        <w:tc>
          <w:tcPr>
            <w:tcW w:w="3479" w:type="pct"/>
            <w:hideMark/>
          </w:tcPr>
          <w:p w14:paraId="0222FD50" w14:textId="2E9EA392" w:rsidR="00FE23F3" w:rsidRPr="00637648" w:rsidRDefault="00080744" w:rsidP="00166160">
            <w:pPr>
              <w:pStyle w:val="ListParagraph"/>
              <w:numPr>
                <w:ilvl w:val="0"/>
                <w:numId w:val="34"/>
              </w:numPr>
              <w:tabs>
                <w:tab w:val="left" w:pos="0"/>
              </w:tabs>
              <w:spacing w:line="360" w:lineRule="auto"/>
              <w:ind w:left="459"/>
              <w:rPr>
                <w:rFonts w:ascii="Arial" w:hAnsi="Arial" w:cs="Arial"/>
                <w:sz w:val="20"/>
                <w:szCs w:val="22"/>
              </w:rPr>
            </w:pPr>
            <w:r w:rsidRPr="00637648">
              <w:rPr>
                <w:rFonts w:ascii="Arial" w:hAnsi="Arial" w:cs="Arial"/>
                <w:sz w:val="20"/>
                <w:szCs w:val="22"/>
              </w:rPr>
              <w:t>Location Map</w:t>
            </w:r>
          </w:p>
        </w:tc>
        <w:tc>
          <w:tcPr>
            <w:tcW w:w="777" w:type="pct"/>
            <w:shd w:val="clear" w:color="auto" w:fill="auto"/>
          </w:tcPr>
          <w:p w14:paraId="135C902D" w14:textId="743368EE" w:rsidR="00FE23F3" w:rsidRPr="006536A9" w:rsidRDefault="00332314" w:rsidP="00EF7EC7">
            <w:pPr>
              <w:spacing w:line="360" w:lineRule="auto"/>
              <w:jc w:val="center"/>
              <w:rPr>
                <w:rFonts w:ascii="Arial" w:hAnsi="Arial" w:cs="Arial"/>
                <w:sz w:val="20"/>
                <w:szCs w:val="22"/>
              </w:rPr>
            </w:pPr>
            <w:r>
              <w:rPr>
                <w:rFonts w:ascii="Arial" w:hAnsi="Arial" w:cs="Arial"/>
                <w:sz w:val="20"/>
                <w:szCs w:val="22"/>
              </w:rPr>
              <w:t>19</w:t>
            </w:r>
          </w:p>
        </w:tc>
      </w:tr>
      <w:tr w:rsidR="00FE23F3" w:rsidRPr="00637648" w14:paraId="4B38F4C8" w14:textId="77777777" w:rsidTr="00EF7EC7">
        <w:trPr>
          <w:trHeight w:val="294"/>
        </w:trPr>
        <w:tc>
          <w:tcPr>
            <w:tcW w:w="744" w:type="pct"/>
            <w:vMerge/>
            <w:shd w:val="clear" w:color="auto" w:fill="DBE5F1"/>
            <w:vAlign w:val="center"/>
          </w:tcPr>
          <w:p w14:paraId="4E785EE5" w14:textId="77777777" w:rsidR="00FE23F3" w:rsidRPr="00637648" w:rsidRDefault="00FE23F3" w:rsidP="00EF7EC7">
            <w:pPr>
              <w:spacing w:line="360" w:lineRule="auto"/>
              <w:jc w:val="center"/>
              <w:rPr>
                <w:rFonts w:ascii="Arial" w:hAnsi="Arial" w:cs="Arial"/>
                <w:b/>
                <w:sz w:val="20"/>
                <w:szCs w:val="22"/>
                <w:u w:val="single"/>
              </w:rPr>
            </w:pPr>
          </w:p>
        </w:tc>
        <w:tc>
          <w:tcPr>
            <w:tcW w:w="3479" w:type="pct"/>
            <w:hideMark/>
          </w:tcPr>
          <w:p w14:paraId="7ADD5A3E" w14:textId="77777777" w:rsidR="00FE23F3" w:rsidRPr="00637648" w:rsidRDefault="00FE23F3" w:rsidP="00166160">
            <w:pPr>
              <w:pStyle w:val="ListParagraph"/>
              <w:numPr>
                <w:ilvl w:val="0"/>
                <w:numId w:val="34"/>
              </w:numPr>
              <w:tabs>
                <w:tab w:val="left" w:pos="0"/>
              </w:tabs>
              <w:spacing w:line="360" w:lineRule="auto"/>
              <w:ind w:left="459"/>
              <w:rPr>
                <w:rFonts w:ascii="Arial" w:hAnsi="Arial" w:cs="Arial"/>
                <w:sz w:val="20"/>
                <w:szCs w:val="22"/>
              </w:rPr>
            </w:pPr>
            <w:r w:rsidRPr="00637648">
              <w:rPr>
                <w:rFonts w:ascii="Arial" w:hAnsi="Arial" w:cs="Arial"/>
                <w:sz w:val="20"/>
                <w:szCs w:val="22"/>
              </w:rPr>
              <w:t xml:space="preserve">Land Details </w:t>
            </w:r>
          </w:p>
        </w:tc>
        <w:tc>
          <w:tcPr>
            <w:tcW w:w="777" w:type="pct"/>
            <w:shd w:val="clear" w:color="auto" w:fill="auto"/>
          </w:tcPr>
          <w:p w14:paraId="18DC01AC" w14:textId="55872442" w:rsidR="00FE23F3" w:rsidRPr="006536A9" w:rsidRDefault="00332314" w:rsidP="00EF7EC7">
            <w:pPr>
              <w:spacing w:line="360" w:lineRule="auto"/>
              <w:jc w:val="center"/>
              <w:rPr>
                <w:rFonts w:ascii="Arial" w:hAnsi="Arial" w:cs="Arial"/>
                <w:sz w:val="20"/>
                <w:szCs w:val="22"/>
              </w:rPr>
            </w:pPr>
            <w:r>
              <w:rPr>
                <w:rFonts w:ascii="Arial" w:hAnsi="Arial" w:cs="Arial"/>
                <w:sz w:val="20"/>
                <w:szCs w:val="22"/>
              </w:rPr>
              <w:t>20</w:t>
            </w:r>
          </w:p>
        </w:tc>
      </w:tr>
      <w:tr w:rsidR="00FE23F3" w:rsidRPr="00637648" w14:paraId="20079C8C" w14:textId="77777777" w:rsidTr="00EF7EC7">
        <w:trPr>
          <w:trHeight w:val="294"/>
        </w:trPr>
        <w:tc>
          <w:tcPr>
            <w:tcW w:w="744" w:type="pct"/>
            <w:vMerge/>
            <w:shd w:val="clear" w:color="auto" w:fill="DBE5F1"/>
            <w:vAlign w:val="center"/>
          </w:tcPr>
          <w:p w14:paraId="63137991" w14:textId="77777777" w:rsidR="00FE23F3" w:rsidRPr="00637648" w:rsidRDefault="00FE23F3" w:rsidP="00EF7EC7">
            <w:pPr>
              <w:spacing w:line="360" w:lineRule="auto"/>
              <w:jc w:val="center"/>
              <w:rPr>
                <w:rFonts w:ascii="Arial" w:hAnsi="Arial" w:cs="Arial"/>
                <w:b/>
                <w:sz w:val="20"/>
                <w:szCs w:val="22"/>
                <w:u w:val="single"/>
              </w:rPr>
            </w:pPr>
          </w:p>
        </w:tc>
        <w:tc>
          <w:tcPr>
            <w:tcW w:w="3479" w:type="pct"/>
            <w:hideMark/>
          </w:tcPr>
          <w:p w14:paraId="7D2B9281" w14:textId="77777777" w:rsidR="00FE23F3" w:rsidRPr="00637648" w:rsidRDefault="00FE23F3" w:rsidP="00166160">
            <w:pPr>
              <w:pStyle w:val="ListParagraph"/>
              <w:numPr>
                <w:ilvl w:val="0"/>
                <w:numId w:val="34"/>
              </w:numPr>
              <w:tabs>
                <w:tab w:val="left" w:pos="0"/>
              </w:tabs>
              <w:spacing w:line="360" w:lineRule="auto"/>
              <w:ind w:left="459"/>
              <w:rPr>
                <w:rFonts w:ascii="Arial" w:hAnsi="Arial" w:cs="Arial"/>
                <w:sz w:val="20"/>
                <w:szCs w:val="22"/>
              </w:rPr>
            </w:pPr>
            <w:r w:rsidRPr="00637648">
              <w:rPr>
                <w:rFonts w:ascii="Arial" w:hAnsi="Arial" w:cs="Arial"/>
                <w:sz w:val="20"/>
                <w:szCs w:val="22"/>
              </w:rPr>
              <w:t>Photographs of the Project</w:t>
            </w:r>
          </w:p>
        </w:tc>
        <w:tc>
          <w:tcPr>
            <w:tcW w:w="777" w:type="pct"/>
            <w:shd w:val="clear" w:color="auto" w:fill="auto"/>
          </w:tcPr>
          <w:p w14:paraId="0BA04F1C" w14:textId="1E090F9F" w:rsidR="00FE23F3" w:rsidRPr="006536A9" w:rsidRDefault="00080744" w:rsidP="00EF7EC7">
            <w:pPr>
              <w:spacing w:line="360" w:lineRule="auto"/>
              <w:jc w:val="center"/>
              <w:rPr>
                <w:rFonts w:ascii="Arial" w:hAnsi="Arial" w:cs="Arial"/>
                <w:sz w:val="20"/>
                <w:szCs w:val="22"/>
              </w:rPr>
            </w:pPr>
            <w:r>
              <w:rPr>
                <w:rFonts w:ascii="Arial" w:hAnsi="Arial" w:cs="Arial"/>
                <w:sz w:val="20"/>
                <w:szCs w:val="22"/>
              </w:rPr>
              <w:t>2</w:t>
            </w:r>
            <w:r w:rsidR="00332314">
              <w:rPr>
                <w:rFonts w:ascii="Arial" w:hAnsi="Arial" w:cs="Arial"/>
                <w:sz w:val="20"/>
                <w:szCs w:val="22"/>
              </w:rPr>
              <w:t>1</w:t>
            </w:r>
          </w:p>
        </w:tc>
      </w:tr>
      <w:tr w:rsidR="00FE23F3" w:rsidRPr="00637648" w14:paraId="255E7769" w14:textId="77777777" w:rsidTr="00EF7EC7">
        <w:trPr>
          <w:trHeight w:val="294"/>
        </w:trPr>
        <w:tc>
          <w:tcPr>
            <w:tcW w:w="744" w:type="pct"/>
            <w:vMerge/>
            <w:shd w:val="clear" w:color="auto" w:fill="DBE5F1"/>
            <w:vAlign w:val="center"/>
          </w:tcPr>
          <w:p w14:paraId="5F0D6340" w14:textId="77777777" w:rsidR="00FE23F3" w:rsidRPr="00637648" w:rsidRDefault="00FE23F3" w:rsidP="00EF7EC7">
            <w:pPr>
              <w:spacing w:line="360" w:lineRule="auto"/>
              <w:jc w:val="center"/>
              <w:rPr>
                <w:rFonts w:ascii="Arial" w:hAnsi="Arial" w:cs="Arial"/>
                <w:b/>
                <w:sz w:val="20"/>
                <w:szCs w:val="22"/>
                <w:u w:val="single"/>
              </w:rPr>
            </w:pPr>
          </w:p>
        </w:tc>
        <w:tc>
          <w:tcPr>
            <w:tcW w:w="3479" w:type="pct"/>
            <w:hideMark/>
          </w:tcPr>
          <w:p w14:paraId="1FA57787" w14:textId="77777777" w:rsidR="00FE23F3" w:rsidRPr="00637648" w:rsidRDefault="00FE23F3" w:rsidP="00166160">
            <w:pPr>
              <w:pStyle w:val="ListParagraph"/>
              <w:numPr>
                <w:ilvl w:val="0"/>
                <w:numId w:val="34"/>
              </w:numPr>
              <w:tabs>
                <w:tab w:val="left" w:pos="0"/>
              </w:tabs>
              <w:spacing w:line="360" w:lineRule="auto"/>
              <w:ind w:left="459"/>
              <w:rPr>
                <w:rFonts w:ascii="Arial" w:hAnsi="Arial" w:cs="Arial"/>
                <w:sz w:val="20"/>
                <w:szCs w:val="22"/>
              </w:rPr>
            </w:pPr>
            <w:r w:rsidRPr="00637648">
              <w:rPr>
                <w:rFonts w:ascii="Arial" w:hAnsi="Arial" w:cs="Arial"/>
                <w:sz w:val="20"/>
                <w:szCs w:val="22"/>
              </w:rPr>
              <w:t>Building &amp; Civil Works</w:t>
            </w:r>
          </w:p>
        </w:tc>
        <w:tc>
          <w:tcPr>
            <w:tcW w:w="777" w:type="pct"/>
            <w:shd w:val="clear" w:color="auto" w:fill="auto"/>
          </w:tcPr>
          <w:p w14:paraId="29E73163" w14:textId="5D018063" w:rsidR="00FE23F3" w:rsidRPr="006536A9" w:rsidRDefault="00080744" w:rsidP="00EF7EC7">
            <w:pPr>
              <w:spacing w:line="360" w:lineRule="auto"/>
              <w:jc w:val="center"/>
              <w:rPr>
                <w:rFonts w:ascii="Arial" w:hAnsi="Arial" w:cs="Arial"/>
                <w:sz w:val="20"/>
                <w:szCs w:val="22"/>
              </w:rPr>
            </w:pPr>
            <w:r>
              <w:rPr>
                <w:rFonts w:ascii="Arial" w:hAnsi="Arial" w:cs="Arial"/>
                <w:sz w:val="20"/>
                <w:szCs w:val="22"/>
              </w:rPr>
              <w:t>2</w:t>
            </w:r>
            <w:r w:rsidR="00332314">
              <w:rPr>
                <w:rFonts w:ascii="Arial" w:hAnsi="Arial" w:cs="Arial"/>
                <w:sz w:val="20"/>
                <w:szCs w:val="22"/>
              </w:rPr>
              <w:t>5</w:t>
            </w:r>
          </w:p>
        </w:tc>
      </w:tr>
      <w:tr w:rsidR="00FE23F3" w:rsidRPr="00637648" w14:paraId="1A328250" w14:textId="77777777" w:rsidTr="00EF7EC7">
        <w:trPr>
          <w:trHeight w:val="294"/>
        </w:trPr>
        <w:tc>
          <w:tcPr>
            <w:tcW w:w="744" w:type="pct"/>
            <w:vMerge/>
            <w:shd w:val="clear" w:color="auto" w:fill="DBE5F1"/>
            <w:vAlign w:val="center"/>
          </w:tcPr>
          <w:p w14:paraId="3417C5D2" w14:textId="77777777" w:rsidR="00FE23F3" w:rsidRPr="00637648" w:rsidRDefault="00FE23F3" w:rsidP="00EF7EC7">
            <w:pPr>
              <w:spacing w:line="360" w:lineRule="auto"/>
              <w:jc w:val="center"/>
              <w:rPr>
                <w:rFonts w:ascii="Arial" w:hAnsi="Arial" w:cs="Arial"/>
                <w:b/>
                <w:sz w:val="20"/>
                <w:szCs w:val="22"/>
                <w:u w:val="single"/>
              </w:rPr>
            </w:pPr>
          </w:p>
        </w:tc>
        <w:tc>
          <w:tcPr>
            <w:tcW w:w="3479" w:type="pct"/>
            <w:hideMark/>
          </w:tcPr>
          <w:p w14:paraId="0F0CD87E" w14:textId="0C4045B1" w:rsidR="00FE23F3" w:rsidRPr="00637648" w:rsidRDefault="00332314" w:rsidP="00166160">
            <w:pPr>
              <w:pStyle w:val="ListParagraph"/>
              <w:numPr>
                <w:ilvl w:val="0"/>
                <w:numId w:val="34"/>
              </w:numPr>
              <w:tabs>
                <w:tab w:val="left" w:pos="0"/>
              </w:tabs>
              <w:spacing w:line="360" w:lineRule="auto"/>
              <w:ind w:left="459"/>
              <w:rPr>
                <w:rFonts w:ascii="Arial" w:hAnsi="Arial" w:cs="Arial"/>
                <w:sz w:val="20"/>
                <w:szCs w:val="22"/>
              </w:rPr>
            </w:pPr>
            <w:r w:rsidRPr="00637648">
              <w:rPr>
                <w:rFonts w:ascii="Arial" w:hAnsi="Arial" w:cs="Arial"/>
                <w:sz w:val="20"/>
                <w:szCs w:val="22"/>
              </w:rPr>
              <w:t>Furniture and Fixtures</w:t>
            </w:r>
          </w:p>
        </w:tc>
        <w:tc>
          <w:tcPr>
            <w:tcW w:w="777" w:type="pct"/>
            <w:shd w:val="clear" w:color="auto" w:fill="auto"/>
          </w:tcPr>
          <w:p w14:paraId="7ADA0D05" w14:textId="11DC21F2" w:rsidR="00FE23F3" w:rsidRPr="006536A9" w:rsidRDefault="00332314" w:rsidP="00EF7EC7">
            <w:pPr>
              <w:spacing w:line="360" w:lineRule="auto"/>
              <w:jc w:val="center"/>
              <w:rPr>
                <w:rFonts w:ascii="Arial" w:hAnsi="Arial" w:cs="Arial"/>
                <w:sz w:val="20"/>
                <w:szCs w:val="22"/>
              </w:rPr>
            </w:pPr>
            <w:r>
              <w:rPr>
                <w:rFonts w:ascii="Arial" w:hAnsi="Arial" w:cs="Arial"/>
                <w:sz w:val="20"/>
                <w:szCs w:val="22"/>
              </w:rPr>
              <w:t>28</w:t>
            </w:r>
          </w:p>
        </w:tc>
      </w:tr>
      <w:tr w:rsidR="00FE23F3" w:rsidRPr="00637648" w14:paraId="268EC0D1" w14:textId="77777777" w:rsidTr="00EF7EC7">
        <w:trPr>
          <w:trHeight w:val="294"/>
        </w:trPr>
        <w:tc>
          <w:tcPr>
            <w:tcW w:w="744" w:type="pct"/>
            <w:vMerge/>
            <w:shd w:val="clear" w:color="auto" w:fill="DBE5F1"/>
            <w:vAlign w:val="center"/>
          </w:tcPr>
          <w:p w14:paraId="1EBDF687" w14:textId="77777777" w:rsidR="00FE23F3" w:rsidRPr="00637648" w:rsidRDefault="00FE23F3" w:rsidP="00EF7EC7">
            <w:pPr>
              <w:spacing w:line="360" w:lineRule="auto"/>
              <w:jc w:val="center"/>
              <w:rPr>
                <w:rFonts w:ascii="Arial" w:hAnsi="Arial" w:cs="Arial"/>
                <w:b/>
                <w:sz w:val="20"/>
                <w:szCs w:val="22"/>
                <w:u w:val="single"/>
              </w:rPr>
            </w:pPr>
          </w:p>
        </w:tc>
        <w:tc>
          <w:tcPr>
            <w:tcW w:w="3479" w:type="pct"/>
          </w:tcPr>
          <w:p w14:paraId="78A76D1C" w14:textId="5A93BEA7" w:rsidR="00FE23F3" w:rsidRPr="00637648" w:rsidRDefault="00332314" w:rsidP="00166160">
            <w:pPr>
              <w:pStyle w:val="ListParagraph"/>
              <w:numPr>
                <w:ilvl w:val="0"/>
                <w:numId w:val="34"/>
              </w:numPr>
              <w:tabs>
                <w:tab w:val="left" w:pos="0"/>
              </w:tabs>
              <w:spacing w:line="360" w:lineRule="auto"/>
              <w:ind w:left="459"/>
              <w:rPr>
                <w:rFonts w:ascii="Arial" w:hAnsi="Arial" w:cs="Arial"/>
                <w:sz w:val="20"/>
                <w:szCs w:val="22"/>
              </w:rPr>
            </w:pPr>
            <w:r w:rsidRPr="00637648">
              <w:rPr>
                <w:rFonts w:ascii="Arial" w:hAnsi="Arial" w:cs="Arial"/>
                <w:sz w:val="20"/>
                <w:szCs w:val="22"/>
              </w:rPr>
              <w:t>Equipment Details</w:t>
            </w:r>
          </w:p>
        </w:tc>
        <w:tc>
          <w:tcPr>
            <w:tcW w:w="777" w:type="pct"/>
            <w:shd w:val="clear" w:color="auto" w:fill="auto"/>
          </w:tcPr>
          <w:p w14:paraId="4A11C3BB" w14:textId="7D725975" w:rsidR="00FE23F3" w:rsidRPr="006536A9" w:rsidRDefault="00332314" w:rsidP="00EF7EC7">
            <w:pPr>
              <w:spacing w:line="360" w:lineRule="auto"/>
              <w:jc w:val="center"/>
              <w:rPr>
                <w:rFonts w:ascii="Arial" w:hAnsi="Arial" w:cs="Arial"/>
                <w:sz w:val="20"/>
                <w:szCs w:val="22"/>
              </w:rPr>
            </w:pPr>
            <w:r>
              <w:rPr>
                <w:rFonts w:ascii="Arial" w:hAnsi="Arial" w:cs="Arial"/>
                <w:sz w:val="20"/>
                <w:szCs w:val="22"/>
              </w:rPr>
              <w:t>28</w:t>
            </w:r>
          </w:p>
        </w:tc>
      </w:tr>
      <w:tr w:rsidR="00FE23F3" w:rsidRPr="00637648" w14:paraId="4A51EBF1" w14:textId="77777777" w:rsidTr="00EF7EC7">
        <w:trPr>
          <w:trHeight w:val="294"/>
        </w:trPr>
        <w:tc>
          <w:tcPr>
            <w:tcW w:w="744" w:type="pct"/>
            <w:vMerge/>
            <w:shd w:val="clear" w:color="auto" w:fill="DBE5F1"/>
            <w:vAlign w:val="center"/>
          </w:tcPr>
          <w:p w14:paraId="4D87CA45" w14:textId="77777777" w:rsidR="00FE23F3" w:rsidRPr="00637648" w:rsidRDefault="00FE23F3" w:rsidP="00EF7EC7">
            <w:pPr>
              <w:spacing w:line="360" w:lineRule="auto"/>
              <w:jc w:val="center"/>
              <w:rPr>
                <w:rFonts w:ascii="Arial" w:hAnsi="Arial" w:cs="Arial"/>
                <w:b/>
                <w:sz w:val="20"/>
                <w:szCs w:val="22"/>
                <w:u w:val="single"/>
              </w:rPr>
            </w:pPr>
          </w:p>
        </w:tc>
        <w:tc>
          <w:tcPr>
            <w:tcW w:w="3479" w:type="pct"/>
            <w:hideMark/>
          </w:tcPr>
          <w:p w14:paraId="6D67A9AE" w14:textId="77777777" w:rsidR="00FE23F3" w:rsidRPr="00637648" w:rsidRDefault="00FE23F3" w:rsidP="00166160">
            <w:pPr>
              <w:pStyle w:val="ListParagraph"/>
              <w:numPr>
                <w:ilvl w:val="0"/>
                <w:numId w:val="34"/>
              </w:numPr>
              <w:tabs>
                <w:tab w:val="left" w:pos="0"/>
              </w:tabs>
              <w:spacing w:line="360" w:lineRule="auto"/>
              <w:ind w:left="459"/>
              <w:rPr>
                <w:rFonts w:ascii="Arial" w:hAnsi="Arial" w:cs="Arial"/>
                <w:sz w:val="20"/>
                <w:szCs w:val="22"/>
              </w:rPr>
            </w:pPr>
            <w:r w:rsidRPr="00637648">
              <w:rPr>
                <w:rFonts w:ascii="Arial" w:hAnsi="Arial" w:cs="Arial"/>
                <w:sz w:val="20"/>
                <w:szCs w:val="22"/>
              </w:rPr>
              <w:t>Utilities</w:t>
            </w:r>
          </w:p>
        </w:tc>
        <w:tc>
          <w:tcPr>
            <w:tcW w:w="777" w:type="pct"/>
            <w:shd w:val="clear" w:color="auto" w:fill="auto"/>
          </w:tcPr>
          <w:p w14:paraId="3CE578A3" w14:textId="596F6D22" w:rsidR="00FE23F3" w:rsidRPr="006536A9" w:rsidRDefault="00080744" w:rsidP="00EF7EC7">
            <w:pPr>
              <w:spacing w:line="360" w:lineRule="auto"/>
              <w:jc w:val="center"/>
              <w:rPr>
                <w:rFonts w:ascii="Arial" w:hAnsi="Arial" w:cs="Arial"/>
                <w:sz w:val="20"/>
                <w:szCs w:val="22"/>
              </w:rPr>
            </w:pPr>
            <w:r>
              <w:rPr>
                <w:rFonts w:ascii="Arial" w:hAnsi="Arial" w:cs="Arial"/>
                <w:sz w:val="20"/>
                <w:szCs w:val="22"/>
              </w:rPr>
              <w:t>3</w:t>
            </w:r>
            <w:r w:rsidR="00332314">
              <w:rPr>
                <w:rFonts w:ascii="Arial" w:hAnsi="Arial" w:cs="Arial"/>
                <w:sz w:val="20"/>
                <w:szCs w:val="22"/>
              </w:rPr>
              <w:t>1</w:t>
            </w:r>
          </w:p>
        </w:tc>
      </w:tr>
      <w:tr w:rsidR="00FE23F3" w:rsidRPr="00637648" w14:paraId="6ABABE98" w14:textId="77777777" w:rsidTr="00EF7EC7">
        <w:trPr>
          <w:trHeight w:val="294"/>
        </w:trPr>
        <w:tc>
          <w:tcPr>
            <w:tcW w:w="744" w:type="pct"/>
            <w:vMerge/>
            <w:shd w:val="clear" w:color="auto" w:fill="DBE5F1"/>
            <w:vAlign w:val="center"/>
          </w:tcPr>
          <w:p w14:paraId="43D55784" w14:textId="77777777" w:rsidR="00FE23F3" w:rsidRPr="00637648" w:rsidRDefault="00FE23F3" w:rsidP="00EF7EC7">
            <w:pPr>
              <w:spacing w:line="360" w:lineRule="auto"/>
              <w:jc w:val="center"/>
              <w:rPr>
                <w:rFonts w:ascii="Arial" w:hAnsi="Arial" w:cs="Arial"/>
                <w:b/>
                <w:sz w:val="20"/>
                <w:szCs w:val="22"/>
                <w:u w:val="single"/>
              </w:rPr>
            </w:pPr>
          </w:p>
        </w:tc>
        <w:tc>
          <w:tcPr>
            <w:tcW w:w="3479" w:type="pct"/>
          </w:tcPr>
          <w:p w14:paraId="6A8B2A0F" w14:textId="77777777" w:rsidR="00FE23F3" w:rsidRPr="00637648" w:rsidRDefault="00FE23F3" w:rsidP="00166160">
            <w:pPr>
              <w:pStyle w:val="ListParagraph"/>
              <w:numPr>
                <w:ilvl w:val="0"/>
                <w:numId w:val="34"/>
              </w:numPr>
              <w:tabs>
                <w:tab w:val="left" w:pos="0"/>
              </w:tabs>
              <w:spacing w:line="360" w:lineRule="auto"/>
              <w:ind w:left="459"/>
              <w:rPr>
                <w:rFonts w:ascii="Arial" w:hAnsi="Arial" w:cs="Arial"/>
                <w:sz w:val="20"/>
                <w:szCs w:val="22"/>
              </w:rPr>
            </w:pPr>
            <w:r w:rsidRPr="00637648">
              <w:rPr>
                <w:rFonts w:ascii="Arial" w:hAnsi="Arial" w:cs="Arial"/>
                <w:sz w:val="20"/>
                <w:szCs w:val="22"/>
              </w:rPr>
              <w:t>Manpower</w:t>
            </w:r>
          </w:p>
        </w:tc>
        <w:tc>
          <w:tcPr>
            <w:tcW w:w="777" w:type="pct"/>
            <w:shd w:val="clear" w:color="auto" w:fill="auto"/>
          </w:tcPr>
          <w:p w14:paraId="77D969BF" w14:textId="6B91506A" w:rsidR="00FE23F3" w:rsidRPr="006536A9" w:rsidRDefault="00080744" w:rsidP="00EF7EC7">
            <w:pPr>
              <w:spacing w:line="360" w:lineRule="auto"/>
              <w:jc w:val="center"/>
              <w:rPr>
                <w:rFonts w:ascii="Arial" w:hAnsi="Arial" w:cs="Arial"/>
                <w:sz w:val="20"/>
                <w:szCs w:val="22"/>
              </w:rPr>
            </w:pPr>
            <w:r>
              <w:rPr>
                <w:rFonts w:ascii="Arial" w:hAnsi="Arial" w:cs="Arial"/>
                <w:sz w:val="20"/>
                <w:szCs w:val="22"/>
              </w:rPr>
              <w:t>3</w:t>
            </w:r>
            <w:r w:rsidR="00332314">
              <w:rPr>
                <w:rFonts w:ascii="Arial" w:hAnsi="Arial" w:cs="Arial"/>
                <w:sz w:val="20"/>
                <w:szCs w:val="22"/>
              </w:rPr>
              <w:t>2</w:t>
            </w:r>
          </w:p>
        </w:tc>
      </w:tr>
      <w:tr w:rsidR="00FE23F3" w:rsidRPr="00637648" w14:paraId="5F5091A8" w14:textId="77777777" w:rsidTr="00EF7EC7">
        <w:trPr>
          <w:trHeight w:val="294"/>
        </w:trPr>
        <w:tc>
          <w:tcPr>
            <w:tcW w:w="744" w:type="pct"/>
            <w:vMerge/>
            <w:shd w:val="clear" w:color="auto" w:fill="DBE5F1"/>
            <w:vAlign w:val="center"/>
          </w:tcPr>
          <w:p w14:paraId="192EB0F3" w14:textId="77777777" w:rsidR="00FE23F3" w:rsidRPr="00637648" w:rsidRDefault="00FE23F3" w:rsidP="00EF7EC7">
            <w:pPr>
              <w:spacing w:line="360" w:lineRule="auto"/>
              <w:jc w:val="center"/>
              <w:rPr>
                <w:rFonts w:ascii="Arial" w:hAnsi="Arial" w:cs="Arial"/>
                <w:b/>
                <w:sz w:val="20"/>
                <w:szCs w:val="22"/>
                <w:u w:val="single"/>
              </w:rPr>
            </w:pPr>
          </w:p>
        </w:tc>
        <w:tc>
          <w:tcPr>
            <w:tcW w:w="3479" w:type="pct"/>
          </w:tcPr>
          <w:p w14:paraId="2F472B0D" w14:textId="77777777" w:rsidR="00FE23F3" w:rsidRPr="00637648" w:rsidRDefault="00FE23F3" w:rsidP="00166160">
            <w:pPr>
              <w:pStyle w:val="ListParagraph"/>
              <w:numPr>
                <w:ilvl w:val="0"/>
                <w:numId w:val="34"/>
              </w:numPr>
              <w:tabs>
                <w:tab w:val="left" w:pos="0"/>
              </w:tabs>
              <w:spacing w:line="360" w:lineRule="auto"/>
              <w:ind w:left="459"/>
              <w:rPr>
                <w:rFonts w:ascii="Arial" w:hAnsi="Arial" w:cs="Arial"/>
                <w:sz w:val="20"/>
                <w:szCs w:val="22"/>
              </w:rPr>
            </w:pPr>
            <w:r w:rsidRPr="00637648">
              <w:rPr>
                <w:rFonts w:ascii="Arial" w:hAnsi="Arial" w:cs="Arial"/>
                <w:sz w:val="20"/>
                <w:szCs w:val="22"/>
              </w:rPr>
              <w:t>Marketing Strategies</w:t>
            </w:r>
          </w:p>
        </w:tc>
        <w:tc>
          <w:tcPr>
            <w:tcW w:w="777" w:type="pct"/>
            <w:shd w:val="clear" w:color="auto" w:fill="auto"/>
          </w:tcPr>
          <w:p w14:paraId="584B6438" w14:textId="2B658159" w:rsidR="00FE23F3" w:rsidRPr="006536A9" w:rsidRDefault="00080744" w:rsidP="00EF7EC7">
            <w:pPr>
              <w:spacing w:line="360" w:lineRule="auto"/>
              <w:jc w:val="center"/>
              <w:rPr>
                <w:rFonts w:ascii="Arial" w:hAnsi="Arial" w:cs="Arial"/>
                <w:sz w:val="20"/>
                <w:szCs w:val="22"/>
              </w:rPr>
            </w:pPr>
            <w:r>
              <w:rPr>
                <w:rFonts w:ascii="Arial" w:hAnsi="Arial" w:cs="Arial"/>
                <w:sz w:val="20"/>
                <w:szCs w:val="22"/>
              </w:rPr>
              <w:t>3</w:t>
            </w:r>
            <w:r w:rsidR="00332314">
              <w:rPr>
                <w:rFonts w:ascii="Arial" w:hAnsi="Arial" w:cs="Arial"/>
                <w:sz w:val="20"/>
                <w:szCs w:val="22"/>
              </w:rPr>
              <w:t>4</w:t>
            </w:r>
          </w:p>
        </w:tc>
      </w:tr>
      <w:tr w:rsidR="00FE23F3" w:rsidRPr="00637648" w14:paraId="72E6AC7C" w14:textId="77777777" w:rsidTr="00EF7EC7">
        <w:trPr>
          <w:trHeight w:val="109"/>
        </w:trPr>
        <w:tc>
          <w:tcPr>
            <w:tcW w:w="744" w:type="pct"/>
            <w:shd w:val="clear" w:color="auto" w:fill="DBE5F1"/>
            <w:vAlign w:val="center"/>
          </w:tcPr>
          <w:p w14:paraId="30F0C7A7" w14:textId="77777777" w:rsidR="00FE23F3" w:rsidRPr="00637648" w:rsidRDefault="00FE23F3" w:rsidP="00EF7EC7">
            <w:pPr>
              <w:spacing w:line="360" w:lineRule="auto"/>
              <w:jc w:val="center"/>
              <w:rPr>
                <w:rFonts w:ascii="Arial" w:hAnsi="Arial" w:cs="Arial"/>
                <w:b/>
                <w:sz w:val="20"/>
                <w:szCs w:val="22"/>
                <w:u w:val="single"/>
              </w:rPr>
            </w:pPr>
            <w:r w:rsidRPr="00637648">
              <w:rPr>
                <w:rFonts w:ascii="Arial" w:hAnsi="Arial" w:cs="Arial"/>
                <w:b/>
                <w:sz w:val="20"/>
                <w:szCs w:val="22"/>
              </w:rPr>
              <w:t>Part E</w:t>
            </w:r>
          </w:p>
        </w:tc>
        <w:tc>
          <w:tcPr>
            <w:tcW w:w="3479" w:type="pct"/>
          </w:tcPr>
          <w:p w14:paraId="2028218B" w14:textId="77777777" w:rsidR="00FE23F3" w:rsidRPr="00637648" w:rsidRDefault="00FE23F3" w:rsidP="00EF7EC7">
            <w:pPr>
              <w:tabs>
                <w:tab w:val="left" w:pos="0"/>
              </w:tabs>
              <w:spacing w:line="360" w:lineRule="auto"/>
              <w:rPr>
                <w:rFonts w:ascii="Arial" w:hAnsi="Arial" w:cs="Arial"/>
                <w:b/>
                <w:sz w:val="20"/>
                <w:szCs w:val="22"/>
              </w:rPr>
            </w:pPr>
            <w:r w:rsidRPr="00637648">
              <w:rPr>
                <w:rFonts w:ascii="Arial" w:hAnsi="Arial" w:cs="Arial"/>
                <w:b/>
                <w:sz w:val="20"/>
                <w:szCs w:val="22"/>
              </w:rPr>
              <w:t xml:space="preserve">Industry Overview &amp; Analysis </w:t>
            </w:r>
          </w:p>
        </w:tc>
        <w:tc>
          <w:tcPr>
            <w:tcW w:w="777" w:type="pct"/>
            <w:shd w:val="clear" w:color="auto" w:fill="auto"/>
          </w:tcPr>
          <w:p w14:paraId="3E9B9D19" w14:textId="1727D3DC" w:rsidR="00FE23F3" w:rsidRPr="006536A9" w:rsidRDefault="00080744" w:rsidP="00EF7EC7">
            <w:pPr>
              <w:spacing w:line="360" w:lineRule="auto"/>
              <w:jc w:val="center"/>
              <w:rPr>
                <w:rFonts w:ascii="Arial" w:hAnsi="Arial" w:cs="Arial"/>
                <w:sz w:val="20"/>
                <w:szCs w:val="22"/>
              </w:rPr>
            </w:pPr>
            <w:r>
              <w:rPr>
                <w:rFonts w:ascii="Arial" w:hAnsi="Arial" w:cs="Arial"/>
                <w:sz w:val="20"/>
                <w:szCs w:val="22"/>
              </w:rPr>
              <w:t>3</w:t>
            </w:r>
            <w:r w:rsidR="00332314">
              <w:rPr>
                <w:rFonts w:ascii="Arial" w:hAnsi="Arial" w:cs="Arial"/>
                <w:sz w:val="20"/>
                <w:szCs w:val="22"/>
              </w:rPr>
              <w:t>6</w:t>
            </w:r>
          </w:p>
        </w:tc>
      </w:tr>
      <w:tr w:rsidR="00080744" w:rsidRPr="00637648" w14:paraId="22217D71" w14:textId="77777777" w:rsidTr="00EF7EC7">
        <w:trPr>
          <w:trHeight w:val="109"/>
        </w:trPr>
        <w:tc>
          <w:tcPr>
            <w:tcW w:w="744" w:type="pct"/>
            <w:vMerge w:val="restart"/>
            <w:shd w:val="clear" w:color="auto" w:fill="DBE5F1"/>
            <w:vAlign w:val="center"/>
          </w:tcPr>
          <w:p w14:paraId="1673FA2D" w14:textId="77777777" w:rsidR="00080744" w:rsidRPr="00637648" w:rsidRDefault="00080744" w:rsidP="00EF7EC7">
            <w:pPr>
              <w:spacing w:line="360" w:lineRule="auto"/>
              <w:jc w:val="center"/>
              <w:rPr>
                <w:rFonts w:ascii="Arial" w:hAnsi="Arial" w:cs="Arial"/>
                <w:b/>
                <w:sz w:val="20"/>
                <w:szCs w:val="22"/>
              </w:rPr>
            </w:pPr>
            <w:r w:rsidRPr="00637648">
              <w:rPr>
                <w:rFonts w:ascii="Arial" w:hAnsi="Arial" w:cs="Arial"/>
                <w:b/>
                <w:sz w:val="20"/>
                <w:szCs w:val="22"/>
              </w:rPr>
              <w:t>Part F</w:t>
            </w:r>
          </w:p>
        </w:tc>
        <w:tc>
          <w:tcPr>
            <w:tcW w:w="3479" w:type="pct"/>
            <w:hideMark/>
          </w:tcPr>
          <w:p w14:paraId="7A513DD3" w14:textId="77777777" w:rsidR="00080744" w:rsidRPr="00637648" w:rsidRDefault="00080744" w:rsidP="00EF7EC7">
            <w:pPr>
              <w:tabs>
                <w:tab w:val="left" w:pos="0"/>
              </w:tabs>
              <w:spacing w:line="360" w:lineRule="auto"/>
              <w:rPr>
                <w:rFonts w:ascii="Arial" w:hAnsi="Arial" w:cs="Arial"/>
                <w:b/>
                <w:sz w:val="20"/>
                <w:szCs w:val="22"/>
              </w:rPr>
            </w:pPr>
            <w:r w:rsidRPr="00637648">
              <w:rPr>
                <w:rFonts w:ascii="Arial" w:hAnsi="Arial" w:cs="Arial"/>
                <w:b/>
                <w:bCs/>
                <w:sz w:val="20"/>
                <w:szCs w:val="22"/>
                <w:lang w:eastAsia="en-IN"/>
              </w:rPr>
              <w:t>SWOT Analysis</w:t>
            </w:r>
          </w:p>
        </w:tc>
        <w:tc>
          <w:tcPr>
            <w:tcW w:w="777" w:type="pct"/>
            <w:shd w:val="clear" w:color="auto" w:fill="auto"/>
          </w:tcPr>
          <w:p w14:paraId="19BDD1AC" w14:textId="45B9125D" w:rsidR="00080744" w:rsidRPr="006536A9" w:rsidRDefault="00080744" w:rsidP="00EF7EC7">
            <w:pPr>
              <w:spacing w:line="360" w:lineRule="auto"/>
              <w:jc w:val="center"/>
              <w:rPr>
                <w:rFonts w:ascii="Arial" w:hAnsi="Arial" w:cs="Arial"/>
                <w:sz w:val="20"/>
                <w:szCs w:val="22"/>
              </w:rPr>
            </w:pPr>
            <w:r>
              <w:rPr>
                <w:rFonts w:ascii="Arial" w:hAnsi="Arial" w:cs="Arial"/>
                <w:sz w:val="20"/>
                <w:szCs w:val="22"/>
              </w:rPr>
              <w:t>4</w:t>
            </w:r>
            <w:r w:rsidR="00332314">
              <w:rPr>
                <w:rFonts w:ascii="Arial" w:hAnsi="Arial" w:cs="Arial"/>
                <w:sz w:val="20"/>
                <w:szCs w:val="22"/>
              </w:rPr>
              <w:t>3</w:t>
            </w:r>
          </w:p>
        </w:tc>
      </w:tr>
      <w:tr w:rsidR="00080744" w:rsidRPr="00637648" w14:paraId="1C459A1B" w14:textId="77777777" w:rsidTr="00EF7EC7">
        <w:trPr>
          <w:trHeight w:val="109"/>
        </w:trPr>
        <w:tc>
          <w:tcPr>
            <w:tcW w:w="744" w:type="pct"/>
            <w:vMerge/>
            <w:shd w:val="clear" w:color="auto" w:fill="DBE5F1"/>
            <w:vAlign w:val="center"/>
          </w:tcPr>
          <w:p w14:paraId="79D6163D" w14:textId="4C67C553" w:rsidR="00080744" w:rsidRPr="00637648" w:rsidRDefault="00080744" w:rsidP="00EF7EC7">
            <w:pPr>
              <w:spacing w:line="360" w:lineRule="auto"/>
              <w:jc w:val="center"/>
              <w:rPr>
                <w:rFonts w:ascii="Arial" w:hAnsi="Arial" w:cs="Arial"/>
                <w:b/>
                <w:sz w:val="20"/>
                <w:szCs w:val="22"/>
              </w:rPr>
            </w:pPr>
          </w:p>
        </w:tc>
        <w:tc>
          <w:tcPr>
            <w:tcW w:w="3479" w:type="pct"/>
          </w:tcPr>
          <w:p w14:paraId="25201939" w14:textId="3C038925" w:rsidR="00080744" w:rsidRPr="00637648" w:rsidRDefault="00080744" w:rsidP="00EF7EC7">
            <w:pPr>
              <w:tabs>
                <w:tab w:val="left" w:pos="0"/>
              </w:tabs>
              <w:spacing w:line="360" w:lineRule="auto"/>
              <w:rPr>
                <w:rFonts w:ascii="Arial" w:hAnsi="Arial" w:cs="Arial"/>
                <w:b/>
                <w:bCs/>
                <w:sz w:val="20"/>
                <w:szCs w:val="22"/>
                <w:lang w:eastAsia="en-IN"/>
              </w:rPr>
            </w:pPr>
            <w:r>
              <w:rPr>
                <w:rFonts w:ascii="Arial" w:hAnsi="Arial" w:cs="Arial"/>
                <w:b/>
                <w:bCs/>
                <w:sz w:val="20"/>
                <w:szCs w:val="22"/>
                <w:lang w:eastAsia="en-IN"/>
              </w:rPr>
              <w:t xml:space="preserve">Mitigation </w:t>
            </w:r>
          </w:p>
        </w:tc>
        <w:tc>
          <w:tcPr>
            <w:tcW w:w="777" w:type="pct"/>
            <w:shd w:val="clear" w:color="auto" w:fill="auto"/>
          </w:tcPr>
          <w:p w14:paraId="5B746B4F" w14:textId="4F56478B" w:rsidR="00080744" w:rsidRPr="006536A9" w:rsidRDefault="00080744" w:rsidP="00EF7EC7">
            <w:pPr>
              <w:spacing w:line="360" w:lineRule="auto"/>
              <w:jc w:val="center"/>
              <w:rPr>
                <w:rFonts w:ascii="Arial" w:hAnsi="Arial" w:cs="Arial"/>
                <w:sz w:val="20"/>
                <w:szCs w:val="22"/>
              </w:rPr>
            </w:pPr>
            <w:r>
              <w:rPr>
                <w:rFonts w:ascii="Arial" w:hAnsi="Arial" w:cs="Arial"/>
                <w:sz w:val="20"/>
                <w:szCs w:val="22"/>
              </w:rPr>
              <w:t>4</w:t>
            </w:r>
            <w:r w:rsidR="00584718">
              <w:rPr>
                <w:rFonts w:ascii="Arial" w:hAnsi="Arial" w:cs="Arial"/>
                <w:sz w:val="20"/>
                <w:szCs w:val="22"/>
              </w:rPr>
              <w:t>3</w:t>
            </w:r>
          </w:p>
        </w:tc>
      </w:tr>
      <w:tr w:rsidR="00FE23F3" w:rsidRPr="00637648" w14:paraId="7EB5A363" w14:textId="77777777" w:rsidTr="00EF7EC7">
        <w:trPr>
          <w:trHeight w:val="109"/>
        </w:trPr>
        <w:tc>
          <w:tcPr>
            <w:tcW w:w="744" w:type="pct"/>
            <w:shd w:val="clear" w:color="auto" w:fill="DBE5F1"/>
            <w:vAlign w:val="center"/>
          </w:tcPr>
          <w:p w14:paraId="3535C092" w14:textId="5B26AB13" w:rsidR="00FE23F3" w:rsidRPr="00637648" w:rsidRDefault="00FE23F3" w:rsidP="00EF7EC7">
            <w:pPr>
              <w:spacing w:line="360" w:lineRule="auto"/>
              <w:jc w:val="center"/>
              <w:rPr>
                <w:rFonts w:ascii="Arial" w:hAnsi="Arial" w:cs="Arial"/>
                <w:b/>
                <w:sz w:val="20"/>
                <w:szCs w:val="22"/>
              </w:rPr>
            </w:pPr>
            <w:r w:rsidRPr="00637648">
              <w:rPr>
                <w:rFonts w:ascii="Arial" w:hAnsi="Arial" w:cs="Arial"/>
                <w:b/>
                <w:sz w:val="20"/>
                <w:szCs w:val="22"/>
              </w:rPr>
              <w:t xml:space="preserve">Part </w:t>
            </w:r>
            <w:r w:rsidR="00080744">
              <w:rPr>
                <w:rFonts w:ascii="Arial" w:hAnsi="Arial" w:cs="Arial"/>
                <w:b/>
                <w:sz w:val="20"/>
                <w:szCs w:val="22"/>
              </w:rPr>
              <w:t>G</w:t>
            </w:r>
          </w:p>
        </w:tc>
        <w:tc>
          <w:tcPr>
            <w:tcW w:w="3479" w:type="pct"/>
            <w:hideMark/>
          </w:tcPr>
          <w:p w14:paraId="6A2974CF" w14:textId="77777777" w:rsidR="00FE23F3" w:rsidRPr="00637648" w:rsidRDefault="00FE23F3" w:rsidP="00EF7EC7">
            <w:pPr>
              <w:tabs>
                <w:tab w:val="left" w:pos="0"/>
              </w:tabs>
              <w:spacing w:line="360" w:lineRule="auto"/>
              <w:rPr>
                <w:rFonts w:ascii="Arial" w:hAnsi="Arial" w:cs="Arial"/>
                <w:b/>
                <w:sz w:val="20"/>
                <w:szCs w:val="22"/>
              </w:rPr>
            </w:pPr>
            <w:r w:rsidRPr="00637648">
              <w:rPr>
                <w:rFonts w:ascii="Arial" w:hAnsi="Arial" w:cs="Arial"/>
                <w:b/>
                <w:bCs/>
                <w:sz w:val="20"/>
                <w:szCs w:val="22"/>
                <w:lang w:eastAsia="en-IN"/>
              </w:rPr>
              <w:t>Project Cost and Means of Finance</w:t>
            </w:r>
          </w:p>
        </w:tc>
        <w:tc>
          <w:tcPr>
            <w:tcW w:w="777" w:type="pct"/>
            <w:shd w:val="clear" w:color="auto" w:fill="auto"/>
          </w:tcPr>
          <w:p w14:paraId="537305E2" w14:textId="614D7AC4" w:rsidR="00FE23F3" w:rsidRPr="006536A9" w:rsidRDefault="00584718" w:rsidP="00EF7EC7">
            <w:pPr>
              <w:spacing w:line="360" w:lineRule="auto"/>
              <w:jc w:val="center"/>
              <w:rPr>
                <w:rFonts w:ascii="Arial" w:hAnsi="Arial" w:cs="Arial"/>
                <w:sz w:val="20"/>
                <w:szCs w:val="22"/>
              </w:rPr>
            </w:pPr>
            <w:r>
              <w:rPr>
                <w:rFonts w:ascii="Arial" w:hAnsi="Arial" w:cs="Arial"/>
                <w:sz w:val="20"/>
                <w:szCs w:val="22"/>
              </w:rPr>
              <w:t>47</w:t>
            </w:r>
          </w:p>
        </w:tc>
      </w:tr>
      <w:tr w:rsidR="00FE23F3" w:rsidRPr="00637648" w14:paraId="5D517599" w14:textId="77777777" w:rsidTr="00EF7EC7">
        <w:trPr>
          <w:trHeight w:val="109"/>
        </w:trPr>
        <w:tc>
          <w:tcPr>
            <w:tcW w:w="744" w:type="pct"/>
            <w:shd w:val="clear" w:color="auto" w:fill="DBE5F1"/>
            <w:vAlign w:val="center"/>
          </w:tcPr>
          <w:p w14:paraId="194A0993" w14:textId="214EE32C" w:rsidR="00FE23F3" w:rsidRPr="00637648" w:rsidRDefault="00FE23F3" w:rsidP="00EF7EC7">
            <w:pPr>
              <w:spacing w:line="360" w:lineRule="auto"/>
              <w:jc w:val="center"/>
              <w:rPr>
                <w:rFonts w:ascii="Arial" w:hAnsi="Arial" w:cs="Arial"/>
                <w:b/>
                <w:sz w:val="20"/>
                <w:szCs w:val="22"/>
              </w:rPr>
            </w:pPr>
            <w:r w:rsidRPr="00637648">
              <w:rPr>
                <w:rFonts w:ascii="Arial" w:hAnsi="Arial" w:cs="Arial"/>
                <w:b/>
                <w:sz w:val="20"/>
                <w:szCs w:val="22"/>
              </w:rPr>
              <w:t xml:space="preserve">Part </w:t>
            </w:r>
            <w:r w:rsidR="00080744">
              <w:rPr>
                <w:rFonts w:ascii="Arial" w:hAnsi="Arial" w:cs="Arial"/>
                <w:b/>
                <w:sz w:val="20"/>
                <w:szCs w:val="22"/>
              </w:rPr>
              <w:t>H</w:t>
            </w:r>
          </w:p>
        </w:tc>
        <w:tc>
          <w:tcPr>
            <w:tcW w:w="3479" w:type="pct"/>
            <w:hideMark/>
          </w:tcPr>
          <w:p w14:paraId="485E0293" w14:textId="77777777" w:rsidR="00FE23F3" w:rsidRPr="00637648" w:rsidRDefault="00FE23F3" w:rsidP="00EF7EC7">
            <w:pPr>
              <w:tabs>
                <w:tab w:val="left" w:pos="0"/>
              </w:tabs>
              <w:spacing w:line="360" w:lineRule="auto"/>
              <w:rPr>
                <w:rFonts w:ascii="Arial" w:hAnsi="Arial" w:cs="Arial"/>
                <w:b/>
                <w:sz w:val="20"/>
                <w:szCs w:val="22"/>
              </w:rPr>
            </w:pPr>
            <w:r w:rsidRPr="00637648">
              <w:rPr>
                <w:rFonts w:ascii="Arial" w:hAnsi="Arial" w:cs="Arial"/>
                <w:b/>
                <w:bCs/>
                <w:sz w:val="20"/>
                <w:szCs w:val="22"/>
                <w:lang w:eastAsia="en-IN"/>
              </w:rPr>
              <w:t>Project Schedule</w:t>
            </w:r>
          </w:p>
        </w:tc>
        <w:tc>
          <w:tcPr>
            <w:tcW w:w="777" w:type="pct"/>
            <w:shd w:val="clear" w:color="auto" w:fill="auto"/>
          </w:tcPr>
          <w:p w14:paraId="5995A7C1" w14:textId="4EB06B00" w:rsidR="00FE23F3" w:rsidRPr="006536A9" w:rsidRDefault="00584718" w:rsidP="00EF7EC7">
            <w:pPr>
              <w:spacing w:line="360" w:lineRule="auto"/>
              <w:jc w:val="center"/>
              <w:rPr>
                <w:rFonts w:ascii="Arial" w:hAnsi="Arial" w:cs="Arial"/>
                <w:sz w:val="20"/>
                <w:szCs w:val="22"/>
              </w:rPr>
            </w:pPr>
            <w:r>
              <w:rPr>
                <w:rFonts w:ascii="Arial" w:hAnsi="Arial" w:cs="Arial"/>
                <w:sz w:val="20"/>
                <w:szCs w:val="22"/>
              </w:rPr>
              <w:t>49</w:t>
            </w:r>
          </w:p>
        </w:tc>
      </w:tr>
      <w:tr w:rsidR="00FE23F3" w:rsidRPr="00637648" w14:paraId="27B7DAEE" w14:textId="77777777" w:rsidTr="00EF7EC7">
        <w:trPr>
          <w:trHeight w:val="109"/>
        </w:trPr>
        <w:tc>
          <w:tcPr>
            <w:tcW w:w="744" w:type="pct"/>
            <w:shd w:val="clear" w:color="auto" w:fill="DBE5F1"/>
            <w:vAlign w:val="center"/>
          </w:tcPr>
          <w:p w14:paraId="19194A4C" w14:textId="11E3825C" w:rsidR="00FE23F3" w:rsidRPr="00637648" w:rsidRDefault="00FE23F3" w:rsidP="00EF7EC7">
            <w:pPr>
              <w:spacing w:line="360" w:lineRule="auto"/>
              <w:jc w:val="center"/>
              <w:rPr>
                <w:rFonts w:ascii="Arial" w:hAnsi="Arial" w:cs="Arial"/>
                <w:b/>
                <w:sz w:val="20"/>
                <w:szCs w:val="22"/>
              </w:rPr>
            </w:pPr>
            <w:r w:rsidRPr="00637648">
              <w:rPr>
                <w:rFonts w:ascii="Arial" w:hAnsi="Arial" w:cs="Arial"/>
                <w:b/>
                <w:sz w:val="20"/>
                <w:szCs w:val="22"/>
              </w:rPr>
              <w:t xml:space="preserve">Part </w:t>
            </w:r>
            <w:r w:rsidR="00080744">
              <w:rPr>
                <w:rFonts w:ascii="Arial" w:hAnsi="Arial" w:cs="Arial"/>
                <w:b/>
                <w:sz w:val="20"/>
                <w:szCs w:val="22"/>
              </w:rPr>
              <w:t>I</w:t>
            </w:r>
          </w:p>
        </w:tc>
        <w:tc>
          <w:tcPr>
            <w:tcW w:w="3479" w:type="pct"/>
          </w:tcPr>
          <w:p w14:paraId="7A4405AB" w14:textId="77777777" w:rsidR="00FE23F3" w:rsidRPr="00637648" w:rsidRDefault="00FE23F3" w:rsidP="00EF7EC7">
            <w:pPr>
              <w:tabs>
                <w:tab w:val="left" w:pos="0"/>
              </w:tabs>
              <w:spacing w:line="360" w:lineRule="auto"/>
              <w:rPr>
                <w:rFonts w:ascii="Arial" w:hAnsi="Arial" w:cs="Arial"/>
                <w:b/>
                <w:bCs/>
                <w:sz w:val="20"/>
                <w:szCs w:val="22"/>
                <w:lang w:eastAsia="en-IN"/>
              </w:rPr>
            </w:pPr>
            <w:r w:rsidRPr="00637648">
              <w:rPr>
                <w:rFonts w:ascii="Arial" w:hAnsi="Arial" w:cs="Arial"/>
                <w:b/>
                <w:bCs/>
                <w:sz w:val="20"/>
                <w:szCs w:val="22"/>
                <w:lang w:eastAsia="en-IN"/>
              </w:rPr>
              <w:t>Statutory Approvals | Licences | NOC</w:t>
            </w:r>
          </w:p>
        </w:tc>
        <w:tc>
          <w:tcPr>
            <w:tcW w:w="777" w:type="pct"/>
            <w:shd w:val="clear" w:color="auto" w:fill="auto"/>
          </w:tcPr>
          <w:p w14:paraId="1E9A7CF1" w14:textId="320433A0" w:rsidR="00FE23F3" w:rsidRPr="006536A9" w:rsidRDefault="00080744" w:rsidP="00EF7EC7">
            <w:pPr>
              <w:spacing w:line="360" w:lineRule="auto"/>
              <w:jc w:val="center"/>
              <w:rPr>
                <w:rFonts w:ascii="Arial" w:hAnsi="Arial" w:cs="Arial"/>
                <w:sz w:val="20"/>
                <w:szCs w:val="22"/>
              </w:rPr>
            </w:pPr>
            <w:r>
              <w:rPr>
                <w:rFonts w:ascii="Arial" w:hAnsi="Arial" w:cs="Arial"/>
                <w:sz w:val="20"/>
                <w:szCs w:val="22"/>
              </w:rPr>
              <w:t>5</w:t>
            </w:r>
            <w:r w:rsidR="00584718">
              <w:rPr>
                <w:rFonts w:ascii="Arial" w:hAnsi="Arial" w:cs="Arial"/>
                <w:sz w:val="20"/>
                <w:szCs w:val="22"/>
              </w:rPr>
              <w:t>1</w:t>
            </w:r>
          </w:p>
        </w:tc>
      </w:tr>
      <w:tr w:rsidR="00FE23F3" w:rsidRPr="00637648" w14:paraId="1A260415" w14:textId="77777777" w:rsidTr="00EF7EC7">
        <w:trPr>
          <w:trHeight w:val="109"/>
        </w:trPr>
        <w:tc>
          <w:tcPr>
            <w:tcW w:w="744" w:type="pct"/>
            <w:shd w:val="clear" w:color="auto" w:fill="DBE5F1"/>
            <w:vAlign w:val="center"/>
          </w:tcPr>
          <w:p w14:paraId="5356AAD6" w14:textId="3A8476BC" w:rsidR="00FE23F3" w:rsidRPr="00637648" w:rsidRDefault="00FE23F3" w:rsidP="00EF7EC7">
            <w:pPr>
              <w:spacing w:line="360" w:lineRule="auto"/>
              <w:jc w:val="center"/>
              <w:rPr>
                <w:rFonts w:ascii="Arial" w:hAnsi="Arial" w:cs="Arial"/>
                <w:b/>
                <w:sz w:val="20"/>
                <w:szCs w:val="22"/>
              </w:rPr>
            </w:pPr>
            <w:r w:rsidRPr="00637648">
              <w:rPr>
                <w:rFonts w:ascii="Arial" w:hAnsi="Arial" w:cs="Arial"/>
                <w:b/>
                <w:sz w:val="20"/>
                <w:szCs w:val="22"/>
              </w:rPr>
              <w:t xml:space="preserve">Part </w:t>
            </w:r>
            <w:r w:rsidR="00080744">
              <w:rPr>
                <w:rFonts w:ascii="Arial" w:hAnsi="Arial" w:cs="Arial"/>
                <w:b/>
                <w:sz w:val="20"/>
                <w:szCs w:val="22"/>
              </w:rPr>
              <w:t>J</w:t>
            </w:r>
          </w:p>
        </w:tc>
        <w:tc>
          <w:tcPr>
            <w:tcW w:w="3479" w:type="pct"/>
          </w:tcPr>
          <w:p w14:paraId="3EE4AD6F" w14:textId="1A55D9DB" w:rsidR="00FE23F3" w:rsidRPr="00637648" w:rsidRDefault="00080744" w:rsidP="00EF7EC7">
            <w:pPr>
              <w:tabs>
                <w:tab w:val="left" w:pos="0"/>
              </w:tabs>
              <w:spacing w:line="360" w:lineRule="auto"/>
              <w:rPr>
                <w:rFonts w:ascii="Arial" w:hAnsi="Arial" w:cs="Arial"/>
                <w:b/>
                <w:bCs/>
                <w:sz w:val="20"/>
                <w:szCs w:val="22"/>
                <w:lang w:eastAsia="en-IN"/>
              </w:rPr>
            </w:pPr>
            <w:r>
              <w:rPr>
                <w:rFonts w:ascii="Arial" w:hAnsi="Arial" w:cs="Arial"/>
                <w:b/>
                <w:bCs/>
                <w:sz w:val="20"/>
                <w:szCs w:val="22"/>
                <w:lang w:eastAsia="en-IN"/>
              </w:rPr>
              <w:t>LLP</w:t>
            </w:r>
            <w:r w:rsidR="00FE23F3" w:rsidRPr="00637648">
              <w:rPr>
                <w:rFonts w:ascii="Arial" w:hAnsi="Arial" w:cs="Arial"/>
                <w:b/>
                <w:bCs/>
                <w:sz w:val="20"/>
                <w:szCs w:val="22"/>
                <w:lang w:eastAsia="en-IN"/>
              </w:rPr>
              <w:t>’s Financial Feasibility</w:t>
            </w:r>
          </w:p>
        </w:tc>
        <w:tc>
          <w:tcPr>
            <w:tcW w:w="777" w:type="pct"/>
            <w:shd w:val="clear" w:color="auto" w:fill="auto"/>
          </w:tcPr>
          <w:p w14:paraId="65DE3F0F" w14:textId="59C393D1" w:rsidR="00FE23F3" w:rsidRPr="006536A9" w:rsidRDefault="00080744" w:rsidP="00EF7EC7">
            <w:pPr>
              <w:spacing w:line="360" w:lineRule="auto"/>
              <w:jc w:val="center"/>
              <w:rPr>
                <w:rFonts w:ascii="Arial" w:hAnsi="Arial" w:cs="Arial"/>
                <w:sz w:val="20"/>
                <w:szCs w:val="22"/>
              </w:rPr>
            </w:pPr>
            <w:r>
              <w:rPr>
                <w:rFonts w:ascii="Arial" w:hAnsi="Arial" w:cs="Arial"/>
                <w:sz w:val="20"/>
                <w:szCs w:val="22"/>
              </w:rPr>
              <w:t>5</w:t>
            </w:r>
            <w:r w:rsidR="00584718">
              <w:rPr>
                <w:rFonts w:ascii="Arial" w:hAnsi="Arial" w:cs="Arial"/>
                <w:sz w:val="20"/>
                <w:szCs w:val="22"/>
              </w:rPr>
              <w:t>3</w:t>
            </w:r>
          </w:p>
        </w:tc>
      </w:tr>
      <w:tr w:rsidR="00FE23F3" w:rsidRPr="00637648" w14:paraId="11708B7E" w14:textId="77777777" w:rsidTr="00EF7EC7">
        <w:trPr>
          <w:trHeight w:val="109"/>
        </w:trPr>
        <w:tc>
          <w:tcPr>
            <w:tcW w:w="744" w:type="pct"/>
            <w:shd w:val="clear" w:color="auto" w:fill="DBE5F1"/>
            <w:vAlign w:val="center"/>
          </w:tcPr>
          <w:p w14:paraId="3F77671B" w14:textId="573E0169" w:rsidR="00FE23F3" w:rsidRPr="00637648" w:rsidRDefault="00FE23F3" w:rsidP="00EF7EC7">
            <w:pPr>
              <w:spacing w:line="360" w:lineRule="auto"/>
              <w:jc w:val="center"/>
              <w:rPr>
                <w:rFonts w:ascii="Arial" w:hAnsi="Arial" w:cs="Arial"/>
                <w:b/>
                <w:sz w:val="20"/>
                <w:szCs w:val="22"/>
              </w:rPr>
            </w:pPr>
            <w:r w:rsidRPr="00637648">
              <w:rPr>
                <w:rFonts w:ascii="Arial" w:hAnsi="Arial" w:cs="Arial"/>
                <w:b/>
                <w:sz w:val="20"/>
                <w:szCs w:val="22"/>
              </w:rPr>
              <w:t xml:space="preserve">Part </w:t>
            </w:r>
            <w:r w:rsidR="00080744">
              <w:rPr>
                <w:rFonts w:ascii="Arial" w:hAnsi="Arial" w:cs="Arial"/>
                <w:b/>
                <w:sz w:val="20"/>
                <w:szCs w:val="22"/>
              </w:rPr>
              <w:t>K</w:t>
            </w:r>
          </w:p>
        </w:tc>
        <w:tc>
          <w:tcPr>
            <w:tcW w:w="3479" w:type="pct"/>
          </w:tcPr>
          <w:p w14:paraId="62BB499A" w14:textId="77777777" w:rsidR="00FE23F3" w:rsidRPr="00637648" w:rsidRDefault="00FE23F3" w:rsidP="00EF7EC7">
            <w:pPr>
              <w:tabs>
                <w:tab w:val="left" w:pos="0"/>
              </w:tabs>
              <w:spacing w:line="360" w:lineRule="auto"/>
              <w:rPr>
                <w:rFonts w:ascii="Arial" w:hAnsi="Arial" w:cs="Arial"/>
                <w:b/>
                <w:bCs/>
                <w:sz w:val="20"/>
                <w:szCs w:val="22"/>
                <w:lang w:eastAsia="en-IN"/>
              </w:rPr>
            </w:pPr>
            <w:r w:rsidRPr="00637648">
              <w:rPr>
                <w:rFonts w:ascii="Arial" w:hAnsi="Arial" w:cs="Arial"/>
                <w:b/>
                <w:bCs/>
                <w:sz w:val="20"/>
                <w:szCs w:val="22"/>
                <w:lang w:eastAsia="en-IN"/>
              </w:rPr>
              <w:t>Conclusion</w:t>
            </w:r>
          </w:p>
        </w:tc>
        <w:tc>
          <w:tcPr>
            <w:tcW w:w="777" w:type="pct"/>
            <w:shd w:val="clear" w:color="auto" w:fill="auto"/>
          </w:tcPr>
          <w:p w14:paraId="46038E22" w14:textId="777F78A7" w:rsidR="00FE23F3" w:rsidRPr="006536A9" w:rsidRDefault="00584718" w:rsidP="00EF7EC7">
            <w:pPr>
              <w:spacing w:line="360" w:lineRule="auto"/>
              <w:jc w:val="center"/>
              <w:rPr>
                <w:rFonts w:ascii="Arial" w:hAnsi="Arial" w:cs="Arial"/>
                <w:sz w:val="20"/>
                <w:szCs w:val="22"/>
              </w:rPr>
            </w:pPr>
            <w:r>
              <w:rPr>
                <w:rFonts w:ascii="Arial" w:hAnsi="Arial" w:cs="Arial"/>
                <w:sz w:val="20"/>
                <w:szCs w:val="22"/>
              </w:rPr>
              <w:t>74</w:t>
            </w:r>
          </w:p>
        </w:tc>
      </w:tr>
      <w:tr w:rsidR="00FE23F3" w:rsidRPr="00637648" w14:paraId="7E4439EF" w14:textId="77777777" w:rsidTr="00EF7EC7">
        <w:trPr>
          <w:trHeight w:val="70"/>
        </w:trPr>
        <w:tc>
          <w:tcPr>
            <w:tcW w:w="744" w:type="pct"/>
            <w:shd w:val="clear" w:color="auto" w:fill="DBE5F1"/>
            <w:vAlign w:val="center"/>
          </w:tcPr>
          <w:p w14:paraId="25A40BC9" w14:textId="3B183CF3" w:rsidR="00FE23F3" w:rsidRPr="00637648" w:rsidRDefault="00FE23F3" w:rsidP="00EF7EC7">
            <w:pPr>
              <w:spacing w:line="360" w:lineRule="auto"/>
              <w:jc w:val="center"/>
              <w:rPr>
                <w:rFonts w:ascii="Arial" w:hAnsi="Arial" w:cs="Arial"/>
                <w:b/>
                <w:sz w:val="20"/>
                <w:szCs w:val="22"/>
              </w:rPr>
            </w:pPr>
            <w:r>
              <w:rPr>
                <w:rFonts w:ascii="Arial" w:hAnsi="Arial" w:cs="Arial"/>
                <w:b/>
                <w:sz w:val="20"/>
                <w:szCs w:val="22"/>
              </w:rPr>
              <w:t xml:space="preserve">Part </w:t>
            </w:r>
            <w:r w:rsidR="00080744">
              <w:rPr>
                <w:rFonts w:ascii="Arial" w:hAnsi="Arial" w:cs="Arial"/>
                <w:b/>
                <w:sz w:val="20"/>
                <w:szCs w:val="22"/>
              </w:rPr>
              <w:t>L</w:t>
            </w:r>
          </w:p>
        </w:tc>
        <w:tc>
          <w:tcPr>
            <w:tcW w:w="3479" w:type="pct"/>
          </w:tcPr>
          <w:p w14:paraId="2164DB8A" w14:textId="77777777" w:rsidR="00FE23F3" w:rsidRPr="00637648" w:rsidRDefault="00FE23F3" w:rsidP="00EF7EC7">
            <w:pPr>
              <w:tabs>
                <w:tab w:val="left" w:pos="0"/>
              </w:tabs>
              <w:spacing w:line="360" w:lineRule="auto"/>
              <w:rPr>
                <w:rFonts w:ascii="Arial" w:hAnsi="Arial" w:cs="Arial"/>
                <w:b/>
                <w:bCs/>
                <w:sz w:val="20"/>
                <w:szCs w:val="22"/>
                <w:lang w:eastAsia="en-IN"/>
              </w:rPr>
            </w:pPr>
            <w:r w:rsidRPr="00637648">
              <w:rPr>
                <w:rFonts w:ascii="Arial" w:hAnsi="Arial" w:cs="Arial"/>
                <w:b/>
                <w:bCs/>
                <w:sz w:val="20"/>
                <w:szCs w:val="22"/>
                <w:lang w:eastAsia="en-IN"/>
              </w:rPr>
              <w:t>Disclaimer | Remarks</w:t>
            </w:r>
          </w:p>
        </w:tc>
        <w:tc>
          <w:tcPr>
            <w:tcW w:w="777" w:type="pct"/>
            <w:shd w:val="clear" w:color="auto" w:fill="auto"/>
          </w:tcPr>
          <w:p w14:paraId="3546F57B" w14:textId="00C6C39A" w:rsidR="00FE23F3" w:rsidRPr="006536A9" w:rsidRDefault="00584718" w:rsidP="00EF7EC7">
            <w:pPr>
              <w:spacing w:line="360" w:lineRule="auto"/>
              <w:jc w:val="center"/>
              <w:rPr>
                <w:rFonts w:ascii="Arial" w:hAnsi="Arial" w:cs="Arial"/>
                <w:sz w:val="20"/>
                <w:szCs w:val="22"/>
              </w:rPr>
            </w:pPr>
            <w:r>
              <w:rPr>
                <w:rFonts w:ascii="Arial" w:hAnsi="Arial" w:cs="Arial"/>
                <w:sz w:val="20"/>
                <w:szCs w:val="22"/>
              </w:rPr>
              <w:t>76</w:t>
            </w:r>
          </w:p>
        </w:tc>
      </w:tr>
    </w:tbl>
    <w:p w14:paraId="096183B8" w14:textId="77777777" w:rsidR="00FE23F3" w:rsidRDefault="00FE23F3"/>
    <w:p w14:paraId="0A431187" w14:textId="760E1BBE" w:rsidR="00FE23F3" w:rsidRDefault="00FE23F3">
      <w:r>
        <w:br w:type="page"/>
      </w:r>
    </w:p>
    <w:p w14:paraId="164B44EF" w14:textId="77777777" w:rsidR="00FE23F3" w:rsidRDefault="00FE23F3"/>
    <w:tbl>
      <w:tblPr>
        <w:tblW w:w="963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620"/>
        <w:gridCol w:w="8019"/>
      </w:tblGrid>
      <w:tr w:rsidR="008D25C1" w14:paraId="4506D4B5" w14:textId="77777777" w:rsidTr="00EF7EC7">
        <w:trPr>
          <w:trHeight w:val="20"/>
        </w:trPr>
        <w:tc>
          <w:tcPr>
            <w:tcW w:w="1620" w:type="dxa"/>
            <w:shd w:val="clear" w:color="auto" w:fill="002060"/>
            <w:vAlign w:val="center"/>
          </w:tcPr>
          <w:p w14:paraId="5AF340A4" w14:textId="02EB3D44" w:rsidR="008D25C1" w:rsidRDefault="008D25C1" w:rsidP="00EF7EC7">
            <w:pPr>
              <w:ind w:left="-79" w:right="-76"/>
              <w:jc w:val="center"/>
              <w:rPr>
                <w:rFonts w:ascii="Arial" w:hAnsi="Arial" w:cs="Arial"/>
                <w:b/>
                <w:i/>
                <w:sz w:val="22"/>
                <w:szCs w:val="22"/>
              </w:rPr>
            </w:pPr>
            <w:r>
              <w:rPr>
                <w:rFonts w:ascii="Arial" w:hAnsi="Arial" w:cs="Arial"/>
                <w:b/>
                <w:sz w:val="22"/>
                <w:szCs w:val="22"/>
              </w:rPr>
              <w:t>PART A</w:t>
            </w:r>
          </w:p>
        </w:tc>
        <w:tc>
          <w:tcPr>
            <w:tcW w:w="8019" w:type="dxa"/>
            <w:shd w:val="clear" w:color="auto" w:fill="DBE5F1" w:themeFill="accent1" w:themeFillTint="33"/>
            <w:vAlign w:val="center"/>
          </w:tcPr>
          <w:p w14:paraId="4103ACBE" w14:textId="77777777" w:rsidR="008D25C1" w:rsidRDefault="008D25C1" w:rsidP="00EF7EC7">
            <w:pPr>
              <w:ind w:left="-140" w:right="-137"/>
              <w:jc w:val="center"/>
              <w:rPr>
                <w:rFonts w:ascii="Arial" w:hAnsi="Arial" w:cs="Arial"/>
                <w:b/>
                <w:sz w:val="22"/>
                <w:szCs w:val="22"/>
              </w:rPr>
            </w:pPr>
            <w:r>
              <w:rPr>
                <w:rFonts w:ascii="Arial" w:hAnsi="Arial" w:cs="Arial"/>
                <w:b/>
                <w:sz w:val="22"/>
                <w:szCs w:val="22"/>
              </w:rPr>
              <w:t>REPORT SUMMARY</w:t>
            </w:r>
          </w:p>
        </w:tc>
      </w:tr>
    </w:tbl>
    <w:p w14:paraId="1BCE788C" w14:textId="77777777" w:rsidR="008D25C1" w:rsidRDefault="008D25C1">
      <w:pPr>
        <w:tabs>
          <w:tab w:val="left" w:pos="567"/>
          <w:tab w:val="left" w:pos="4253"/>
        </w:tabs>
        <w:spacing w:line="360" w:lineRule="auto"/>
        <w:ind w:right="212"/>
        <w:jc w:val="both"/>
        <w:rPr>
          <w:rFonts w:ascii="Arial" w:hAnsi="Arial" w:cs="Arial"/>
          <w:b/>
          <w:sz w:val="22"/>
          <w:szCs w:val="22"/>
        </w:rPr>
      </w:pPr>
    </w:p>
    <w:tbl>
      <w:tblPr>
        <w:tblStyle w:val="MediumShading1-Accent11"/>
        <w:tblpPr w:leftFromText="180" w:rightFromText="180" w:vertAnchor="text" w:tblpX="382" w:tblpY="1"/>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0"/>
        <w:gridCol w:w="4984"/>
      </w:tblGrid>
      <w:tr w:rsidR="00DA2CAA" w:rsidRPr="00CA1799" w14:paraId="27CA29BE" w14:textId="77777777" w:rsidTr="00DA2CAA">
        <w:trPr>
          <w:cnfStyle w:val="100000000000" w:firstRow="1" w:lastRow="0" w:firstColumn="0" w:lastColumn="0" w:oddVBand="0" w:evenVBand="0" w:oddHBand="0"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4650" w:type="dxa"/>
            <w:tcBorders>
              <w:top w:val="none" w:sz="0" w:space="0" w:color="auto"/>
              <w:left w:val="none" w:sz="0" w:space="0" w:color="auto"/>
              <w:bottom w:val="none" w:sz="0" w:space="0" w:color="auto"/>
              <w:right w:val="none" w:sz="0" w:space="0" w:color="auto"/>
            </w:tcBorders>
            <w:shd w:val="clear" w:color="auto" w:fill="002060"/>
          </w:tcPr>
          <w:p w14:paraId="2187E50E" w14:textId="62A445D4" w:rsidR="00DA2CAA" w:rsidRPr="00DA2CAA" w:rsidRDefault="00DA2CAA" w:rsidP="00DA2CAA">
            <w:pPr>
              <w:pStyle w:val="ListParagraph"/>
              <w:tabs>
                <w:tab w:val="left" w:pos="644"/>
              </w:tabs>
              <w:spacing w:line="360" w:lineRule="auto"/>
              <w:ind w:left="1004" w:right="-10"/>
              <w:jc w:val="both"/>
              <w:rPr>
                <w:rFonts w:ascii="Arial" w:hAnsi="Arial" w:cs="Arial"/>
                <w:color w:val="FFFFFF" w:themeColor="background1"/>
                <w:sz w:val="22"/>
                <w:szCs w:val="22"/>
              </w:rPr>
            </w:pPr>
            <w:r>
              <w:rPr>
                <w:rFonts w:ascii="Arial" w:hAnsi="Arial" w:cs="Arial"/>
                <w:color w:val="FFFFFF" w:themeColor="background1"/>
                <w:sz w:val="22"/>
                <w:szCs w:val="22"/>
              </w:rPr>
              <w:t>PARTICULAR</w:t>
            </w:r>
          </w:p>
        </w:tc>
        <w:tc>
          <w:tcPr>
            <w:tcW w:w="4984" w:type="dxa"/>
            <w:tcBorders>
              <w:top w:val="none" w:sz="0" w:space="0" w:color="auto"/>
              <w:left w:val="none" w:sz="0" w:space="0" w:color="auto"/>
              <w:bottom w:val="none" w:sz="0" w:space="0" w:color="auto"/>
              <w:right w:val="none" w:sz="0" w:space="0" w:color="auto"/>
            </w:tcBorders>
            <w:shd w:val="clear" w:color="auto" w:fill="002060"/>
          </w:tcPr>
          <w:p w14:paraId="756B1323" w14:textId="7750A487" w:rsidR="00DA2CAA" w:rsidRPr="00DA2CAA" w:rsidRDefault="00DA2CAA" w:rsidP="008D25C1">
            <w:pPr>
              <w:tabs>
                <w:tab w:val="left" w:pos="28"/>
              </w:tabs>
              <w:spacing w:line="360" w:lineRule="auto"/>
              <w:ind w:right="-10"/>
              <w:jc w:val="both"/>
              <w:cnfStyle w:val="100000000000" w:firstRow="1" w:lastRow="0" w:firstColumn="0" w:lastColumn="0" w:oddVBand="0" w:evenVBand="0" w:oddHBand="0" w:evenHBand="0" w:firstRowFirstColumn="0" w:firstRowLastColumn="0" w:lastRowFirstColumn="0" w:lastRowLastColumn="0"/>
              <w:rPr>
                <w:rFonts w:ascii="Arial" w:hAnsi="Arial" w:cs="Arial"/>
                <w:color w:val="FFFFFF" w:themeColor="background1"/>
                <w:sz w:val="22"/>
                <w:szCs w:val="22"/>
              </w:rPr>
            </w:pPr>
            <w:r>
              <w:rPr>
                <w:rFonts w:ascii="Arial" w:hAnsi="Arial" w:cs="Arial"/>
                <w:color w:val="FFFFFF" w:themeColor="background1"/>
                <w:sz w:val="22"/>
                <w:szCs w:val="22"/>
              </w:rPr>
              <w:t>DESCRIPTION</w:t>
            </w:r>
          </w:p>
        </w:tc>
      </w:tr>
      <w:tr w:rsidR="005D3DE6" w:rsidRPr="00CA1799" w14:paraId="5D5E97A7" w14:textId="77777777" w:rsidTr="008D25C1">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4650" w:type="dxa"/>
            <w:tcBorders>
              <w:right w:val="none" w:sz="0" w:space="0" w:color="auto"/>
            </w:tcBorders>
          </w:tcPr>
          <w:p w14:paraId="08D47519" w14:textId="54D19381" w:rsidR="00341FEC" w:rsidRPr="00CA1799" w:rsidRDefault="00341FEC" w:rsidP="008D25C1">
            <w:pPr>
              <w:pStyle w:val="ListParagraph"/>
              <w:numPr>
                <w:ilvl w:val="0"/>
                <w:numId w:val="11"/>
              </w:numPr>
              <w:spacing w:line="360" w:lineRule="auto"/>
              <w:ind w:right="-10"/>
              <w:jc w:val="both"/>
              <w:rPr>
                <w:rFonts w:ascii="Arial" w:hAnsi="Arial" w:cs="Arial"/>
                <w:sz w:val="22"/>
                <w:szCs w:val="22"/>
              </w:rPr>
            </w:pPr>
            <w:r w:rsidRPr="00CA1799">
              <w:rPr>
                <w:rFonts w:ascii="Arial" w:hAnsi="Arial" w:cs="Arial"/>
                <w:sz w:val="22"/>
                <w:szCs w:val="22"/>
              </w:rPr>
              <w:t>Name of the C</w:t>
            </w:r>
            <w:r w:rsidR="00732BC7">
              <w:rPr>
                <w:rFonts w:ascii="Arial" w:hAnsi="Arial" w:cs="Arial"/>
                <w:sz w:val="22"/>
                <w:szCs w:val="22"/>
              </w:rPr>
              <w:t>lient</w:t>
            </w:r>
            <w:r w:rsidR="008310B4" w:rsidRPr="00CA1799">
              <w:rPr>
                <w:rFonts w:ascii="Arial" w:hAnsi="Arial" w:cs="Arial"/>
                <w:sz w:val="22"/>
                <w:szCs w:val="22"/>
              </w:rPr>
              <w:t>:</w:t>
            </w:r>
          </w:p>
        </w:tc>
        <w:tc>
          <w:tcPr>
            <w:tcW w:w="4984" w:type="dxa"/>
            <w:tcBorders>
              <w:left w:val="none" w:sz="0" w:space="0" w:color="auto"/>
            </w:tcBorders>
          </w:tcPr>
          <w:p w14:paraId="7594827B" w14:textId="122D4020" w:rsidR="00341FEC" w:rsidRPr="00CA1799" w:rsidRDefault="00732BC7" w:rsidP="008D25C1">
            <w:pPr>
              <w:tabs>
                <w:tab w:val="left" w:pos="28"/>
              </w:tabs>
              <w:spacing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732BC7">
              <w:rPr>
                <w:rFonts w:ascii="Arial" w:hAnsi="Arial" w:cs="Arial"/>
                <w:sz w:val="22"/>
                <w:szCs w:val="22"/>
              </w:rPr>
              <w:t>M/</w:t>
            </w:r>
            <w:r w:rsidR="00522FCD">
              <w:rPr>
                <w:rFonts w:ascii="Arial" w:hAnsi="Arial" w:cs="Arial"/>
                <w:sz w:val="22"/>
                <w:szCs w:val="22"/>
              </w:rPr>
              <w:t>s</w:t>
            </w:r>
            <w:r w:rsidRPr="00732BC7">
              <w:rPr>
                <w:rFonts w:ascii="Arial" w:hAnsi="Arial" w:cs="Arial"/>
                <w:sz w:val="22"/>
                <w:szCs w:val="22"/>
              </w:rPr>
              <w:t xml:space="preserve"> </w:t>
            </w:r>
            <w:proofErr w:type="spellStart"/>
            <w:r w:rsidRPr="00732BC7">
              <w:rPr>
                <w:rFonts w:ascii="Arial" w:hAnsi="Arial" w:cs="Arial"/>
                <w:sz w:val="22"/>
                <w:szCs w:val="22"/>
              </w:rPr>
              <w:t>Ashiyana</w:t>
            </w:r>
            <w:proofErr w:type="spellEnd"/>
            <w:r w:rsidRPr="00732BC7">
              <w:rPr>
                <w:rFonts w:ascii="Arial" w:hAnsi="Arial" w:cs="Arial"/>
                <w:sz w:val="22"/>
                <w:szCs w:val="22"/>
              </w:rPr>
              <w:t xml:space="preserve"> Institute </w:t>
            </w:r>
            <w:r>
              <w:rPr>
                <w:rFonts w:ascii="Arial" w:hAnsi="Arial" w:cs="Arial"/>
                <w:sz w:val="22"/>
                <w:szCs w:val="22"/>
              </w:rPr>
              <w:t>o</w:t>
            </w:r>
            <w:r w:rsidRPr="00732BC7">
              <w:rPr>
                <w:rFonts w:ascii="Arial" w:hAnsi="Arial" w:cs="Arial"/>
                <w:sz w:val="22"/>
                <w:szCs w:val="22"/>
              </w:rPr>
              <w:t>f Medical Science L</w:t>
            </w:r>
            <w:r>
              <w:rPr>
                <w:rFonts w:ascii="Arial" w:hAnsi="Arial" w:cs="Arial"/>
                <w:sz w:val="22"/>
                <w:szCs w:val="22"/>
              </w:rPr>
              <w:t>LP</w:t>
            </w:r>
          </w:p>
        </w:tc>
      </w:tr>
      <w:tr w:rsidR="005D3DE6" w:rsidRPr="00CA1799" w14:paraId="553A565B" w14:textId="77777777" w:rsidTr="008D25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0" w:type="dxa"/>
            <w:tcBorders>
              <w:right w:val="none" w:sz="0" w:space="0" w:color="auto"/>
            </w:tcBorders>
          </w:tcPr>
          <w:p w14:paraId="10ECBBF6" w14:textId="4761FA0B" w:rsidR="00341FEC" w:rsidRPr="00CA1799" w:rsidRDefault="0081787F" w:rsidP="008D25C1">
            <w:pPr>
              <w:pStyle w:val="ListParagraph"/>
              <w:numPr>
                <w:ilvl w:val="0"/>
                <w:numId w:val="11"/>
              </w:numPr>
              <w:spacing w:line="360" w:lineRule="auto"/>
              <w:ind w:right="-10"/>
              <w:jc w:val="both"/>
              <w:rPr>
                <w:rFonts w:ascii="Arial" w:hAnsi="Arial" w:cs="Arial"/>
                <w:sz w:val="22"/>
                <w:szCs w:val="22"/>
              </w:rPr>
            </w:pPr>
            <w:r>
              <w:rPr>
                <w:rFonts w:ascii="Arial" w:hAnsi="Arial" w:cs="Arial"/>
                <w:sz w:val="22"/>
                <w:szCs w:val="22"/>
              </w:rPr>
              <w:t xml:space="preserve">Reg. </w:t>
            </w:r>
            <w:r w:rsidR="00341FEC" w:rsidRPr="00CA1799">
              <w:rPr>
                <w:rFonts w:ascii="Arial" w:hAnsi="Arial" w:cs="Arial"/>
                <w:sz w:val="22"/>
                <w:szCs w:val="22"/>
              </w:rPr>
              <w:t>Address of the</w:t>
            </w:r>
            <w:r w:rsidR="008E0E07">
              <w:rPr>
                <w:rFonts w:ascii="Arial" w:hAnsi="Arial" w:cs="Arial"/>
                <w:sz w:val="22"/>
                <w:szCs w:val="22"/>
              </w:rPr>
              <w:t xml:space="preserve"> LLP</w:t>
            </w:r>
            <w:r w:rsidR="008310B4" w:rsidRPr="00CA1799">
              <w:rPr>
                <w:rFonts w:ascii="Arial" w:hAnsi="Arial" w:cs="Arial"/>
                <w:sz w:val="22"/>
                <w:szCs w:val="22"/>
              </w:rPr>
              <w:t>:</w:t>
            </w:r>
          </w:p>
        </w:tc>
        <w:tc>
          <w:tcPr>
            <w:tcW w:w="4984" w:type="dxa"/>
            <w:tcBorders>
              <w:left w:val="none" w:sz="0" w:space="0" w:color="auto"/>
            </w:tcBorders>
          </w:tcPr>
          <w:p w14:paraId="6BC73B49" w14:textId="2F6D6206" w:rsidR="00341FEC" w:rsidRPr="00CA1799" w:rsidRDefault="00732BC7" w:rsidP="00522FCD">
            <w:pPr>
              <w:tabs>
                <w:tab w:val="left" w:pos="28"/>
              </w:tabs>
              <w:spacing w:after="240" w:line="360" w:lineRule="auto"/>
              <w:ind w:right="-10"/>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732BC7">
              <w:rPr>
                <w:rFonts w:ascii="Arial" w:hAnsi="Arial" w:cs="Arial"/>
                <w:sz w:val="22"/>
                <w:szCs w:val="22"/>
              </w:rPr>
              <w:t xml:space="preserve">17-C, Old </w:t>
            </w:r>
            <w:proofErr w:type="spellStart"/>
            <w:r w:rsidRPr="00732BC7">
              <w:rPr>
                <w:rFonts w:ascii="Arial" w:hAnsi="Arial" w:cs="Arial"/>
                <w:sz w:val="22"/>
                <w:szCs w:val="22"/>
              </w:rPr>
              <w:t>Fatehpura</w:t>
            </w:r>
            <w:proofErr w:type="spellEnd"/>
            <w:r w:rsidRPr="00732BC7">
              <w:rPr>
                <w:rFonts w:ascii="Arial" w:hAnsi="Arial" w:cs="Arial"/>
                <w:sz w:val="22"/>
                <w:szCs w:val="22"/>
              </w:rPr>
              <w:t xml:space="preserve">, Udaipur City, Udaipur, </w:t>
            </w:r>
            <w:proofErr w:type="spellStart"/>
            <w:r w:rsidRPr="00732BC7">
              <w:rPr>
                <w:rFonts w:ascii="Arial" w:hAnsi="Arial" w:cs="Arial"/>
                <w:sz w:val="22"/>
                <w:szCs w:val="22"/>
              </w:rPr>
              <w:t>Girwa</w:t>
            </w:r>
            <w:proofErr w:type="spellEnd"/>
            <w:r w:rsidRPr="00732BC7">
              <w:rPr>
                <w:rFonts w:ascii="Arial" w:hAnsi="Arial" w:cs="Arial"/>
                <w:sz w:val="22"/>
                <w:szCs w:val="22"/>
              </w:rPr>
              <w:t>, Rajasthan, India, 313001</w:t>
            </w:r>
            <w:r w:rsidR="00341FEC" w:rsidRPr="00CA1799">
              <w:rPr>
                <w:rFonts w:ascii="Arial" w:hAnsi="Arial" w:cs="Arial"/>
                <w:sz w:val="22"/>
                <w:szCs w:val="22"/>
              </w:rPr>
              <w:t xml:space="preserve">                                                          </w:t>
            </w:r>
          </w:p>
        </w:tc>
      </w:tr>
      <w:tr w:rsidR="005D3DE6" w:rsidRPr="00CA1799" w14:paraId="272F5B04" w14:textId="77777777" w:rsidTr="008D25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0" w:type="dxa"/>
            <w:tcBorders>
              <w:right w:val="none" w:sz="0" w:space="0" w:color="auto"/>
            </w:tcBorders>
          </w:tcPr>
          <w:p w14:paraId="3A0FBE32" w14:textId="526EDAF8" w:rsidR="00864A60" w:rsidRPr="00CA1799" w:rsidRDefault="00341FEC" w:rsidP="008D25C1">
            <w:pPr>
              <w:pStyle w:val="ListParagraph"/>
              <w:numPr>
                <w:ilvl w:val="0"/>
                <w:numId w:val="11"/>
              </w:numPr>
              <w:spacing w:line="360" w:lineRule="auto"/>
              <w:ind w:right="-10"/>
              <w:jc w:val="both"/>
              <w:rPr>
                <w:rFonts w:ascii="Arial" w:hAnsi="Arial" w:cs="Arial"/>
                <w:sz w:val="22"/>
                <w:szCs w:val="22"/>
              </w:rPr>
            </w:pPr>
            <w:r w:rsidRPr="00CA1799">
              <w:rPr>
                <w:rFonts w:ascii="Arial" w:hAnsi="Arial" w:cs="Arial"/>
                <w:sz w:val="22"/>
                <w:szCs w:val="22"/>
              </w:rPr>
              <w:t xml:space="preserve">Project </w:t>
            </w:r>
            <w:r w:rsidR="00690492" w:rsidRPr="00CA1799">
              <w:rPr>
                <w:rFonts w:ascii="Arial" w:hAnsi="Arial" w:cs="Arial"/>
                <w:sz w:val="22"/>
                <w:szCs w:val="22"/>
              </w:rPr>
              <w:t>Name:</w:t>
            </w:r>
            <w:r w:rsidRPr="00CA1799">
              <w:rPr>
                <w:rFonts w:ascii="Arial" w:hAnsi="Arial" w:cs="Arial"/>
                <w:sz w:val="22"/>
                <w:szCs w:val="22"/>
              </w:rPr>
              <w:t xml:space="preserve">                                  </w:t>
            </w:r>
          </w:p>
          <w:p w14:paraId="0900558A" w14:textId="77777777" w:rsidR="00341FEC" w:rsidRPr="00CA1799" w:rsidRDefault="00341FEC" w:rsidP="008D25C1">
            <w:pPr>
              <w:rPr>
                <w:rFonts w:ascii="Arial" w:hAnsi="Arial" w:cs="Arial"/>
                <w:sz w:val="22"/>
                <w:szCs w:val="22"/>
              </w:rPr>
            </w:pPr>
          </w:p>
        </w:tc>
        <w:tc>
          <w:tcPr>
            <w:tcW w:w="4984" w:type="dxa"/>
            <w:tcBorders>
              <w:left w:val="none" w:sz="0" w:space="0" w:color="auto"/>
            </w:tcBorders>
          </w:tcPr>
          <w:p w14:paraId="6CDE4CA6" w14:textId="4AD71ABF" w:rsidR="00641ED0" w:rsidRPr="00522FCD" w:rsidRDefault="00522FCD" w:rsidP="008D25C1">
            <w:pPr>
              <w:tabs>
                <w:tab w:val="left" w:pos="28"/>
                <w:tab w:val="left" w:pos="644"/>
              </w:tabs>
              <w:spacing w:line="360" w:lineRule="auto"/>
              <w:ind w:right="212"/>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highlight w:val="yellow"/>
              </w:rPr>
            </w:pPr>
            <w:r w:rsidRPr="006B42E2">
              <w:rPr>
                <w:rFonts w:ascii="Arial" w:hAnsi="Arial" w:cs="Arial"/>
                <w:sz w:val="22"/>
                <w:szCs w:val="22"/>
              </w:rPr>
              <w:t>M</w:t>
            </w:r>
            <w:r w:rsidR="00732BC7" w:rsidRPr="006B42E2">
              <w:rPr>
                <w:rFonts w:ascii="Arial" w:hAnsi="Arial" w:cs="Arial"/>
                <w:sz w:val="22"/>
                <w:szCs w:val="22"/>
              </w:rPr>
              <w:t>/</w:t>
            </w:r>
            <w:r w:rsidRPr="006B42E2">
              <w:rPr>
                <w:rFonts w:ascii="Arial" w:hAnsi="Arial" w:cs="Arial"/>
                <w:sz w:val="22"/>
                <w:szCs w:val="22"/>
              </w:rPr>
              <w:t>s</w:t>
            </w:r>
            <w:r w:rsidR="00732BC7" w:rsidRPr="006B42E2">
              <w:rPr>
                <w:rFonts w:ascii="Arial" w:hAnsi="Arial" w:cs="Arial"/>
                <w:sz w:val="22"/>
                <w:szCs w:val="22"/>
              </w:rPr>
              <w:t xml:space="preserve"> </w:t>
            </w:r>
            <w:proofErr w:type="spellStart"/>
            <w:r w:rsidR="00732BC7" w:rsidRPr="006B42E2">
              <w:rPr>
                <w:rFonts w:ascii="Arial" w:hAnsi="Arial" w:cs="Arial"/>
                <w:sz w:val="22"/>
                <w:szCs w:val="22"/>
              </w:rPr>
              <w:t>Ashiyana</w:t>
            </w:r>
            <w:proofErr w:type="spellEnd"/>
            <w:r w:rsidR="00732BC7" w:rsidRPr="006B42E2">
              <w:rPr>
                <w:rFonts w:ascii="Arial" w:hAnsi="Arial" w:cs="Arial"/>
                <w:sz w:val="22"/>
                <w:szCs w:val="22"/>
              </w:rPr>
              <w:t xml:space="preserve"> Institute of Medical Science LLP</w:t>
            </w:r>
          </w:p>
        </w:tc>
      </w:tr>
      <w:tr w:rsidR="005D3DE6" w:rsidRPr="00CA1799" w14:paraId="3B8EDE2E" w14:textId="77777777" w:rsidTr="008D25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0" w:type="dxa"/>
            <w:tcBorders>
              <w:right w:val="none" w:sz="0" w:space="0" w:color="auto"/>
            </w:tcBorders>
          </w:tcPr>
          <w:p w14:paraId="5EC372B5" w14:textId="77777777" w:rsidR="00341FEC" w:rsidRPr="00CA1799" w:rsidRDefault="00341FEC" w:rsidP="008D25C1">
            <w:pPr>
              <w:pStyle w:val="ListParagraph"/>
              <w:numPr>
                <w:ilvl w:val="0"/>
                <w:numId w:val="11"/>
              </w:numPr>
              <w:spacing w:line="360" w:lineRule="auto"/>
              <w:ind w:right="-10"/>
              <w:jc w:val="both"/>
              <w:rPr>
                <w:rFonts w:ascii="Arial" w:hAnsi="Arial" w:cs="Arial"/>
                <w:sz w:val="22"/>
                <w:szCs w:val="22"/>
              </w:rPr>
            </w:pPr>
            <w:r w:rsidRPr="00CA1799">
              <w:rPr>
                <w:rFonts w:ascii="Arial" w:hAnsi="Arial" w:cs="Arial"/>
                <w:sz w:val="22"/>
                <w:szCs w:val="22"/>
              </w:rPr>
              <w:t>Project Location</w:t>
            </w:r>
            <w:r w:rsidR="008310B4" w:rsidRPr="00CA1799">
              <w:rPr>
                <w:rFonts w:ascii="Arial" w:hAnsi="Arial" w:cs="Arial"/>
                <w:sz w:val="22"/>
                <w:szCs w:val="22"/>
              </w:rPr>
              <w:t>:</w:t>
            </w:r>
          </w:p>
        </w:tc>
        <w:tc>
          <w:tcPr>
            <w:tcW w:w="4984" w:type="dxa"/>
            <w:tcBorders>
              <w:left w:val="none" w:sz="0" w:space="0" w:color="auto"/>
            </w:tcBorders>
          </w:tcPr>
          <w:p w14:paraId="279934E4" w14:textId="3929FBA3" w:rsidR="00CA1799" w:rsidRPr="00522FCD" w:rsidRDefault="00C931EA" w:rsidP="00522FCD">
            <w:pPr>
              <w:tabs>
                <w:tab w:val="left" w:pos="28"/>
              </w:tabs>
              <w:spacing w:after="240" w:line="360" w:lineRule="auto"/>
              <w:ind w:right="-10"/>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proofErr w:type="spellStart"/>
            <w:r w:rsidRPr="00C931EA">
              <w:rPr>
                <w:rFonts w:ascii="Arial" w:hAnsi="Arial" w:cs="Arial"/>
                <w:sz w:val="22"/>
                <w:szCs w:val="22"/>
              </w:rPr>
              <w:t>Araji</w:t>
            </w:r>
            <w:proofErr w:type="spellEnd"/>
            <w:r w:rsidRPr="00C931EA">
              <w:rPr>
                <w:rFonts w:ascii="Arial" w:hAnsi="Arial" w:cs="Arial"/>
                <w:sz w:val="22"/>
                <w:szCs w:val="22"/>
              </w:rPr>
              <w:t xml:space="preserve"> No. 3860, 3896, 3898, 3899-3901, 3904, 3909-3917; </w:t>
            </w:r>
            <w:proofErr w:type="spellStart"/>
            <w:r w:rsidRPr="00C931EA">
              <w:rPr>
                <w:rFonts w:ascii="Arial" w:hAnsi="Arial" w:cs="Arial"/>
                <w:sz w:val="22"/>
                <w:szCs w:val="22"/>
              </w:rPr>
              <w:t>Bhuwana</w:t>
            </w:r>
            <w:proofErr w:type="spellEnd"/>
            <w:r w:rsidRPr="00C931EA">
              <w:rPr>
                <w:rFonts w:ascii="Arial" w:hAnsi="Arial" w:cs="Arial"/>
                <w:sz w:val="22"/>
                <w:szCs w:val="22"/>
              </w:rPr>
              <w:t>, Udaipur</w:t>
            </w:r>
          </w:p>
        </w:tc>
      </w:tr>
      <w:tr w:rsidR="005D3DE6" w:rsidRPr="00CA1799" w14:paraId="128A2785" w14:textId="77777777" w:rsidTr="008D25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0" w:type="dxa"/>
            <w:tcBorders>
              <w:right w:val="none" w:sz="0" w:space="0" w:color="auto"/>
            </w:tcBorders>
          </w:tcPr>
          <w:p w14:paraId="72EE4BE5" w14:textId="77777777" w:rsidR="00341FEC" w:rsidRPr="00CA1799" w:rsidRDefault="00341FEC" w:rsidP="008D25C1">
            <w:pPr>
              <w:pStyle w:val="ListParagraph"/>
              <w:numPr>
                <w:ilvl w:val="0"/>
                <w:numId w:val="11"/>
              </w:numPr>
              <w:spacing w:line="360" w:lineRule="auto"/>
              <w:ind w:right="-10"/>
              <w:jc w:val="both"/>
              <w:rPr>
                <w:rFonts w:ascii="Arial" w:hAnsi="Arial" w:cs="Arial"/>
                <w:b w:val="0"/>
                <w:sz w:val="22"/>
                <w:szCs w:val="22"/>
              </w:rPr>
            </w:pPr>
            <w:r w:rsidRPr="00CA1799">
              <w:rPr>
                <w:rFonts w:ascii="Arial" w:hAnsi="Arial" w:cs="Arial"/>
                <w:sz w:val="22"/>
                <w:szCs w:val="22"/>
              </w:rPr>
              <w:t>Project Type</w:t>
            </w:r>
            <w:r w:rsidR="008310B4" w:rsidRPr="00CA1799">
              <w:rPr>
                <w:rFonts w:ascii="Arial" w:hAnsi="Arial" w:cs="Arial"/>
                <w:sz w:val="22"/>
                <w:szCs w:val="22"/>
              </w:rPr>
              <w:t>:</w:t>
            </w:r>
          </w:p>
        </w:tc>
        <w:tc>
          <w:tcPr>
            <w:tcW w:w="4984" w:type="dxa"/>
            <w:tcBorders>
              <w:left w:val="none" w:sz="0" w:space="0" w:color="auto"/>
            </w:tcBorders>
          </w:tcPr>
          <w:p w14:paraId="20F282A1" w14:textId="57A111B7" w:rsidR="00BD7C50" w:rsidRPr="00522FCD" w:rsidRDefault="00732BC7" w:rsidP="00522FCD">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Pr>
                <w:rFonts w:ascii="Arial" w:hAnsi="Arial" w:cs="Arial"/>
                <w:sz w:val="22"/>
                <w:szCs w:val="22"/>
                <w:lang w:val="en-US"/>
              </w:rPr>
              <w:t>Multi-Specialty</w:t>
            </w:r>
            <w:r w:rsidR="001C62E6">
              <w:rPr>
                <w:rFonts w:ascii="Arial" w:hAnsi="Arial" w:cs="Arial"/>
                <w:sz w:val="22"/>
                <w:szCs w:val="22"/>
                <w:lang w:val="en-US"/>
              </w:rPr>
              <w:t xml:space="preserve"> Hospital having Capacity of 1</w:t>
            </w:r>
            <w:r>
              <w:rPr>
                <w:rFonts w:ascii="Arial" w:hAnsi="Arial" w:cs="Arial"/>
                <w:sz w:val="22"/>
                <w:szCs w:val="22"/>
                <w:lang w:val="en-US"/>
              </w:rPr>
              <w:t>0</w:t>
            </w:r>
            <w:r w:rsidR="001C62E6">
              <w:rPr>
                <w:rFonts w:ascii="Arial" w:hAnsi="Arial" w:cs="Arial"/>
                <w:sz w:val="22"/>
                <w:szCs w:val="22"/>
                <w:lang w:val="en-US"/>
              </w:rPr>
              <w:t xml:space="preserve">0 Beds </w:t>
            </w:r>
          </w:p>
        </w:tc>
      </w:tr>
      <w:tr w:rsidR="005D3DE6" w:rsidRPr="00CA1799" w14:paraId="0546F742" w14:textId="77777777" w:rsidTr="008D25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0" w:type="dxa"/>
            <w:tcBorders>
              <w:right w:val="none" w:sz="0" w:space="0" w:color="auto"/>
            </w:tcBorders>
          </w:tcPr>
          <w:p w14:paraId="591AC24D" w14:textId="77777777" w:rsidR="00341FEC" w:rsidRPr="00CA1799" w:rsidRDefault="00341FEC" w:rsidP="008D25C1">
            <w:pPr>
              <w:pStyle w:val="ListParagraph"/>
              <w:numPr>
                <w:ilvl w:val="0"/>
                <w:numId w:val="11"/>
              </w:numPr>
              <w:spacing w:line="360" w:lineRule="auto"/>
              <w:ind w:right="-10"/>
              <w:jc w:val="both"/>
              <w:rPr>
                <w:rFonts w:ascii="Arial" w:hAnsi="Arial" w:cs="Arial"/>
                <w:sz w:val="22"/>
                <w:szCs w:val="22"/>
              </w:rPr>
            </w:pPr>
            <w:r w:rsidRPr="00CA1799">
              <w:rPr>
                <w:rFonts w:ascii="Arial" w:hAnsi="Arial" w:cs="Arial"/>
                <w:sz w:val="22"/>
                <w:szCs w:val="22"/>
              </w:rPr>
              <w:t>Project Industry</w:t>
            </w:r>
            <w:r w:rsidR="008310B4" w:rsidRPr="00CA1799">
              <w:rPr>
                <w:rFonts w:ascii="Arial" w:hAnsi="Arial" w:cs="Arial"/>
                <w:sz w:val="22"/>
                <w:szCs w:val="22"/>
              </w:rPr>
              <w:t>:</w:t>
            </w:r>
          </w:p>
        </w:tc>
        <w:tc>
          <w:tcPr>
            <w:tcW w:w="4984" w:type="dxa"/>
            <w:tcBorders>
              <w:left w:val="none" w:sz="0" w:space="0" w:color="auto"/>
            </w:tcBorders>
          </w:tcPr>
          <w:p w14:paraId="09044E92" w14:textId="408A241B" w:rsidR="004B31B8" w:rsidRPr="00CA1799" w:rsidRDefault="00BD7C50" w:rsidP="00522FCD">
            <w:pPr>
              <w:tabs>
                <w:tab w:val="left" w:pos="28"/>
              </w:tabs>
              <w:spacing w:after="240" w:line="360" w:lineRule="auto"/>
              <w:ind w:left="28"/>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CA1799">
              <w:rPr>
                <w:rFonts w:ascii="Arial" w:hAnsi="Arial" w:cs="Arial"/>
                <w:sz w:val="22"/>
                <w:szCs w:val="22"/>
              </w:rPr>
              <w:t>Healthcare Industry</w:t>
            </w:r>
          </w:p>
        </w:tc>
      </w:tr>
      <w:tr w:rsidR="005D3DE6" w:rsidRPr="00CA1799" w14:paraId="50E3E531" w14:textId="77777777" w:rsidTr="008D25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0" w:type="dxa"/>
            <w:tcBorders>
              <w:right w:val="none" w:sz="0" w:space="0" w:color="auto"/>
            </w:tcBorders>
          </w:tcPr>
          <w:p w14:paraId="0E8845A5" w14:textId="77777777" w:rsidR="00341FEC" w:rsidRPr="00CA1799" w:rsidRDefault="00341FEC" w:rsidP="008D25C1">
            <w:pPr>
              <w:pStyle w:val="ListParagraph"/>
              <w:numPr>
                <w:ilvl w:val="0"/>
                <w:numId w:val="11"/>
              </w:numPr>
              <w:spacing w:line="360" w:lineRule="auto"/>
              <w:ind w:right="-10"/>
              <w:jc w:val="both"/>
              <w:rPr>
                <w:rFonts w:ascii="Arial" w:hAnsi="Arial" w:cs="Arial"/>
                <w:sz w:val="22"/>
                <w:szCs w:val="22"/>
              </w:rPr>
            </w:pPr>
            <w:r w:rsidRPr="00CA1799">
              <w:rPr>
                <w:rFonts w:ascii="Arial" w:hAnsi="Arial" w:cs="Arial"/>
                <w:sz w:val="22"/>
                <w:szCs w:val="22"/>
              </w:rPr>
              <w:t>Product Type/ Deliverables</w:t>
            </w:r>
            <w:r w:rsidR="008310B4" w:rsidRPr="00CA1799">
              <w:rPr>
                <w:rFonts w:ascii="Arial" w:hAnsi="Arial" w:cs="Arial"/>
                <w:sz w:val="22"/>
                <w:szCs w:val="22"/>
              </w:rPr>
              <w:t>:</w:t>
            </w:r>
          </w:p>
        </w:tc>
        <w:tc>
          <w:tcPr>
            <w:tcW w:w="4984" w:type="dxa"/>
            <w:tcBorders>
              <w:left w:val="none" w:sz="0" w:space="0" w:color="auto"/>
            </w:tcBorders>
          </w:tcPr>
          <w:p w14:paraId="034032A7" w14:textId="53744CF1" w:rsidR="00FF59CE" w:rsidRPr="00522FCD" w:rsidRDefault="005D7F4C" w:rsidP="00522FCD">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5D7F4C">
              <w:rPr>
                <w:rFonts w:ascii="Arial" w:hAnsi="Arial" w:cs="Arial"/>
                <w:sz w:val="22"/>
                <w:szCs w:val="22"/>
              </w:rPr>
              <w:t>The hospital will provide general healthcare, specialized medical services (</w:t>
            </w:r>
            <w:r w:rsidR="00522FCD">
              <w:rPr>
                <w:rFonts w:ascii="Arial" w:hAnsi="Arial" w:cs="Arial"/>
                <w:sz w:val="22"/>
                <w:szCs w:val="22"/>
              </w:rPr>
              <w:t>P</w:t>
            </w:r>
            <w:r w:rsidR="00522FCD" w:rsidRPr="005D7F4C">
              <w:rPr>
                <w:rFonts w:ascii="Arial" w:hAnsi="Arial" w:cs="Arial"/>
                <w:sz w:val="22"/>
                <w:szCs w:val="22"/>
              </w:rPr>
              <w:t>aediatrics</w:t>
            </w:r>
            <w:r w:rsidRPr="005D7F4C">
              <w:rPr>
                <w:rFonts w:ascii="Arial" w:hAnsi="Arial" w:cs="Arial"/>
                <w:sz w:val="22"/>
                <w:szCs w:val="22"/>
              </w:rPr>
              <w:t xml:space="preserve">, </w:t>
            </w:r>
            <w:r w:rsidR="00522FCD" w:rsidRPr="005D7F4C">
              <w:rPr>
                <w:rFonts w:ascii="Arial" w:hAnsi="Arial" w:cs="Arial"/>
                <w:sz w:val="22"/>
                <w:szCs w:val="22"/>
              </w:rPr>
              <w:t>gynaecology</w:t>
            </w:r>
            <w:r w:rsidRPr="005D7F4C">
              <w:rPr>
                <w:rFonts w:ascii="Arial" w:hAnsi="Arial" w:cs="Arial"/>
                <w:sz w:val="22"/>
                <w:szCs w:val="22"/>
              </w:rPr>
              <w:t xml:space="preserve">, </w:t>
            </w:r>
            <w:r w:rsidR="00522FCD" w:rsidRPr="005D7F4C">
              <w:rPr>
                <w:rFonts w:ascii="Arial" w:hAnsi="Arial" w:cs="Arial"/>
                <w:sz w:val="22"/>
                <w:szCs w:val="22"/>
              </w:rPr>
              <w:t>orthopaedics</w:t>
            </w:r>
            <w:r w:rsidRPr="005D7F4C">
              <w:rPr>
                <w:rFonts w:ascii="Arial" w:hAnsi="Arial" w:cs="Arial"/>
                <w:sz w:val="22"/>
                <w:szCs w:val="22"/>
              </w:rPr>
              <w:t>, cardiology, neurology, odontology), emergency care for non-critical conditions, in-house diagnostic services (lab, radiology, radiotherapy), and rehabilitation and physiotherapy for post-surgical and injury recovery</w:t>
            </w:r>
            <w:r w:rsidR="00522FCD">
              <w:rPr>
                <w:rFonts w:ascii="Arial" w:hAnsi="Arial" w:cs="Arial"/>
                <w:sz w:val="22"/>
                <w:szCs w:val="22"/>
              </w:rPr>
              <w:t>.</w:t>
            </w:r>
          </w:p>
        </w:tc>
      </w:tr>
      <w:tr w:rsidR="005D3DE6" w:rsidRPr="00CA1799" w14:paraId="05893782" w14:textId="77777777" w:rsidTr="008D25C1">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650" w:type="dxa"/>
            <w:tcBorders>
              <w:right w:val="none" w:sz="0" w:space="0" w:color="auto"/>
            </w:tcBorders>
          </w:tcPr>
          <w:p w14:paraId="51DC6F4E" w14:textId="77777777" w:rsidR="00341FEC" w:rsidRPr="00CA1799" w:rsidRDefault="00341FEC" w:rsidP="008D25C1">
            <w:pPr>
              <w:pStyle w:val="ListParagraph"/>
              <w:numPr>
                <w:ilvl w:val="0"/>
                <w:numId w:val="11"/>
              </w:numPr>
              <w:spacing w:line="360" w:lineRule="auto"/>
              <w:ind w:right="-10"/>
              <w:jc w:val="both"/>
              <w:rPr>
                <w:rFonts w:ascii="Arial" w:hAnsi="Arial" w:cs="Arial"/>
                <w:sz w:val="22"/>
                <w:szCs w:val="22"/>
              </w:rPr>
            </w:pPr>
            <w:r w:rsidRPr="00CA1799">
              <w:rPr>
                <w:rFonts w:ascii="Arial" w:hAnsi="Arial" w:cs="Arial"/>
                <w:sz w:val="22"/>
                <w:szCs w:val="22"/>
              </w:rPr>
              <w:t>Report Prepared for Organization</w:t>
            </w:r>
            <w:r w:rsidR="008310B4" w:rsidRPr="00CA1799">
              <w:rPr>
                <w:rFonts w:ascii="Arial" w:hAnsi="Arial" w:cs="Arial"/>
                <w:sz w:val="22"/>
                <w:szCs w:val="22"/>
              </w:rPr>
              <w:t>:</w:t>
            </w:r>
          </w:p>
        </w:tc>
        <w:tc>
          <w:tcPr>
            <w:tcW w:w="4984" w:type="dxa"/>
            <w:tcBorders>
              <w:left w:val="none" w:sz="0" w:space="0" w:color="auto"/>
            </w:tcBorders>
          </w:tcPr>
          <w:p w14:paraId="6CFB7375" w14:textId="646094B2" w:rsidR="00522FCD" w:rsidRPr="00CA1799" w:rsidRDefault="00732BC7" w:rsidP="00522FCD">
            <w:pPr>
              <w:tabs>
                <w:tab w:val="left" w:pos="28"/>
              </w:tabs>
              <w:spacing w:after="240" w:line="360" w:lineRule="auto"/>
              <w:ind w:right="-10"/>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732BC7">
              <w:rPr>
                <w:rFonts w:ascii="Arial" w:hAnsi="Arial" w:cs="Arial"/>
                <w:sz w:val="22"/>
                <w:szCs w:val="22"/>
              </w:rPr>
              <w:t xml:space="preserve">Punjab National Bank, Mid Corporate </w:t>
            </w:r>
            <w:proofErr w:type="spellStart"/>
            <w:r w:rsidRPr="00732BC7">
              <w:rPr>
                <w:rFonts w:ascii="Arial" w:hAnsi="Arial" w:cs="Arial"/>
                <w:sz w:val="22"/>
                <w:szCs w:val="22"/>
              </w:rPr>
              <w:t>Center</w:t>
            </w:r>
            <w:proofErr w:type="spellEnd"/>
            <w:r w:rsidRPr="00732BC7">
              <w:rPr>
                <w:rFonts w:ascii="Arial" w:hAnsi="Arial" w:cs="Arial"/>
                <w:sz w:val="22"/>
                <w:szCs w:val="22"/>
              </w:rPr>
              <w:t xml:space="preserve">, 4-5 </w:t>
            </w:r>
            <w:proofErr w:type="spellStart"/>
            <w:r w:rsidRPr="00732BC7">
              <w:rPr>
                <w:rFonts w:ascii="Arial" w:hAnsi="Arial" w:cs="Arial"/>
                <w:sz w:val="22"/>
                <w:szCs w:val="22"/>
              </w:rPr>
              <w:t>Kalpatru</w:t>
            </w:r>
            <w:proofErr w:type="spellEnd"/>
            <w:r w:rsidRPr="00732BC7">
              <w:rPr>
                <w:rFonts w:ascii="Arial" w:hAnsi="Arial" w:cs="Arial"/>
                <w:sz w:val="22"/>
                <w:szCs w:val="22"/>
              </w:rPr>
              <w:t xml:space="preserve"> Apartment, Opposite Old Income Tax Office, New </w:t>
            </w:r>
            <w:proofErr w:type="spellStart"/>
            <w:r w:rsidRPr="00732BC7">
              <w:rPr>
                <w:rFonts w:ascii="Arial" w:hAnsi="Arial" w:cs="Arial"/>
                <w:sz w:val="22"/>
                <w:szCs w:val="22"/>
              </w:rPr>
              <w:t>Fatehpura</w:t>
            </w:r>
            <w:proofErr w:type="spellEnd"/>
            <w:r w:rsidRPr="00732BC7">
              <w:rPr>
                <w:rFonts w:ascii="Arial" w:hAnsi="Arial" w:cs="Arial"/>
                <w:sz w:val="22"/>
                <w:szCs w:val="22"/>
              </w:rPr>
              <w:t>, Udaipur – 313001</w:t>
            </w:r>
          </w:p>
        </w:tc>
      </w:tr>
      <w:tr w:rsidR="005D3DE6" w:rsidRPr="00CA1799" w14:paraId="50B63819" w14:textId="77777777" w:rsidTr="008D25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0" w:type="dxa"/>
            <w:tcBorders>
              <w:right w:val="none" w:sz="0" w:space="0" w:color="auto"/>
            </w:tcBorders>
          </w:tcPr>
          <w:p w14:paraId="7C232E32" w14:textId="77777777" w:rsidR="00341FEC" w:rsidRPr="00CA1799" w:rsidRDefault="00341FEC" w:rsidP="008D25C1">
            <w:pPr>
              <w:pStyle w:val="ListParagraph"/>
              <w:numPr>
                <w:ilvl w:val="0"/>
                <w:numId w:val="11"/>
              </w:numPr>
              <w:spacing w:line="360" w:lineRule="auto"/>
              <w:ind w:right="-10"/>
              <w:jc w:val="both"/>
              <w:rPr>
                <w:rFonts w:ascii="Arial" w:hAnsi="Arial" w:cs="Arial"/>
                <w:sz w:val="22"/>
                <w:szCs w:val="22"/>
              </w:rPr>
            </w:pPr>
            <w:r w:rsidRPr="00CA1799">
              <w:rPr>
                <w:rFonts w:ascii="Arial" w:hAnsi="Arial" w:cs="Arial"/>
                <w:sz w:val="22"/>
                <w:szCs w:val="22"/>
              </w:rPr>
              <w:t>TEV Consultant Firm</w:t>
            </w:r>
            <w:r w:rsidR="008310B4" w:rsidRPr="00CA1799">
              <w:rPr>
                <w:rFonts w:ascii="Arial" w:hAnsi="Arial" w:cs="Arial"/>
                <w:sz w:val="22"/>
                <w:szCs w:val="22"/>
              </w:rPr>
              <w:t>:</w:t>
            </w:r>
          </w:p>
        </w:tc>
        <w:tc>
          <w:tcPr>
            <w:tcW w:w="4984" w:type="dxa"/>
            <w:tcBorders>
              <w:left w:val="none" w:sz="0" w:space="0" w:color="auto"/>
            </w:tcBorders>
          </w:tcPr>
          <w:p w14:paraId="3D0700CB" w14:textId="062BFDCC" w:rsidR="00341FEC" w:rsidRPr="00CA1799" w:rsidRDefault="00341FEC" w:rsidP="00522FCD">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CA1799">
              <w:rPr>
                <w:rFonts w:ascii="Arial" w:hAnsi="Arial" w:cs="Arial"/>
                <w:sz w:val="22"/>
                <w:szCs w:val="22"/>
              </w:rPr>
              <w:t>M/s. R.K Associates Valuers &amp; Techno Engineering Consultants (P) Ltd.</w:t>
            </w:r>
          </w:p>
        </w:tc>
      </w:tr>
      <w:tr w:rsidR="005D3DE6" w:rsidRPr="00CA1799" w14:paraId="3FCDE99C" w14:textId="77777777" w:rsidTr="008D25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0" w:type="dxa"/>
            <w:tcBorders>
              <w:right w:val="none" w:sz="0" w:space="0" w:color="auto"/>
            </w:tcBorders>
          </w:tcPr>
          <w:p w14:paraId="7992F471" w14:textId="77777777" w:rsidR="00341FEC" w:rsidRPr="00CA1799" w:rsidRDefault="00341FEC" w:rsidP="008D25C1">
            <w:pPr>
              <w:pStyle w:val="ListParagraph"/>
              <w:numPr>
                <w:ilvl w:val="0"/>
                <w:numId w:val="11"/>
              </w:numPr>
              <w:spacing w:line="360" w:lineRule="auto"/>
              <w:ind w:right="-10"/>
              <w:jc w:val="both"/>
              <w:rPr>
                <w:rFonts w:ascii="Arial" w:hAnsi="Arial" w:cs="Arial"/>
                <w:b w:val="0"/>
                <w:sz w:val="22"/>
                <w:szCs w:val="22"/>
              </w:rPr>
            </w:pPr>
            <w:r w:rsidRPr="00CA1799">
              <w:rPr>
                <w:rFonts w:ascii="Arial" w:hAnsi="Arial" w:cs="Arial"/>
                <w:sz w:val="22"/>
                <w:szCs w:val="22"/>
              </w:rPr>
              <w:t>Report type</w:t>
            </w:r>
            <w:r w:rsidR="008310B4" w:rsidRPr="00CA1799">
              <w:rPr>
                <w:rFonts w:ascii="Arial" w:hAnsi="Arial" w:cs="Arial"/>
                <w:sz w:val="22"/>
                <w:szCs w:val="22"/>
              </w:rPr>
              <w:t>:</w:t>
            </w:r>
          </w:p>
        </w:tc>
        <w:tc>
          <w:tcPr>
            <w:tcW w:w="4984" w:type="dxa"/>
            <w:tcBorders>
              <w:left w:val="none" w:sz="0" w:space="0" w:color="auto"/>
            </w:tcBorders>
          </w:tcPr>
          <w:p w14:paraId="6113631B" w14:textId="005F482B" w:rsidR="008A677E" w:rsidRPr="00CA1799" w:rsidRDefault="00341FEC" w:rsidP="00522FCD">
            <w:pPr>
              <w:tabs>
                <w:tab w:val="left" w:pos="28"/>
                <w:tab w:val="left" w:pos="644"/>
              </w:tabs>
              <w:spacing w:after="240"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CA1799">
              <w:rPr>
                <w:rFonts w:ascii="Arial" w:hAnsi="Arial" w:cs="Arial"/>
                <w:sz w:val="22"/>
                <w:szCs w:val="22"/>
              </w:rPr>
              <w:t>Techno-Economic</w:t>
            </w:r>
            <w:r w:rsidRPr="00CA1799">
              <w:rPr>
                <w:rFonts w:ascii="Arial" w:hAnsi="Arial" w:cs="Arial"/>
                <w:b/>
                <w:sz w:val="22"/>
                <w:szCs w:val="22"/>
              </w:rPr>
              <w:t xml:space="preserve"> </w:t>
            </w:r>
            <w:r w:rsidRPr="00CA1799">
              <w:rPr>
                <w:rFonts w:ascii="Arial" w:hAnsi="Arial" w:cs="Arial"/>
                <w:sz w:val="22"/>
                <w:szCs w:val="22"/>
              </w:rPr>
              <w:t>Viability Report</w:t>
            </w:r>
          </w:p>
        </w:tc>
      </w:tr>
      <w:tr w:rsidR="005D3DE6" w:rsidRPr="00CA1799" w14:paraId="7D9DC70E" w14:textId="77777777" w:rsidTr="008D25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0" w:type="dxa"/>
            <w:tcBorders>
              <w:right w:val="none" w:sz="0" w:space="0" w:color="auto"/>
            </w:tcBorders>
          </w:tcPr>
          <w:p w14:paraId="5987E79A" w14:textId="77777777" w:rsidR="00341FEC" w:rsidRPr="00CA1799" w:rsidRDefault="00341FEC" w:rsidP="008D25C1">
            <w:pPr>
              <w:pStyle w:val="ListParagraph"/>
              <w:numPr>
                <w:ilvl w:val="0"/>
                <w:numId w:val="11"/>
              </w:numPr>
              <w:spacing w:line="360" w:lineRule="auto"/>
              <w:ind w:right="-10"/>
              <w:jc w:val="both"/>
              <w:rPr>
                <w:rFonts w:ascii="Arial" w:hAnsi="Arial" w:cs="Arial"/>
                <w:b w:val="0"/>
                <w:sz w:val="22"/>
                <w:szCs w:val="22"/>
              </w:rPr>
            </w:pPr>
            <w:r w:rsidRPr="00CA1799">
              <w:rPr>
                <w:rFonts w:ascii="Arial" w:hAnsi="Arial" w:cs="Arial"/>
                <w:sz w:val="22"/>
                <w:szCs w:val="22"/>
              </w:rPr>
              <w:lastRenderedPageBreak/>
              <w:t>Purpose of the Report</w:t>
            </w:r>
            <w:r w:rsidR="008310B4" w:rsidRPr="00CA1799">
              <w:rPr>
                <w:rFonts w:ascii="Arial" w:hAnsi="Arial" w:cs="Arial"/>
                <w:sz w:val="22"/>
                <w:szCs w:val="22"/>
              </w:rPr>
              <w:t>:</w:t>
            </w:r>
          </w:p>
        </w:tc>
        <w:tc>
          <w:tcPr>
            <w:tcW w:w="4984" w:type="dxa"/>
            <w:tcBorders>
              <w:left w:val="none" w:sz="0" w:space="0" w:color="auto"/>
            </w:tcBorders>
          </w:tcPr>
          <w:p w14:paraId="48F86DEC" w14:textId="02231DAB" w:rsidR="00341FEC" w:rsidRPr="00522FCD" w:rsidRDefault="00341FEC" w:rsidP="00522FCD">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CA1799">
              <w:rPr>
                <w:rFonts w:ascii="Arial" w:hAnsi="Arial" w:cs="Arial"/>
                <w:sz w:val="22"/>
                <w:szCs w:val="22"/>
              </w:rPr>
              <w:t>To assess Project’s Techno</w:t>
            </w:r>
            <w:r w:rsidR="002B4E9A" w:rsidRPr="00CA1799">
              <w:rPr>
                <w:rFonts w:ascii="Arial" w:hAnsi="Arial" w:cs="Arial"/>
                <w:sz w:val="22"/>
                <w:szCs w:val="22"/>
              </w:rPr>
              <w:t>-</w:t>
            </w:r>
            <w:r w:rsidRPr="00CA1799">
              <w:rPr>
                <w:rFonts w:ascii="Arial" w:hAnsi="Arial" w:cs="Arial"/>
                <w:sz w:val="22"/>
                <w:szCs w:val="22"/>
              </w:rPr>
              <w:t>Economic</w:t>
            </w:r>
            <w:r w:rsidRPr="00CA1799">
              <w:rPr>
                <w:rFonts w:ascii="Arial" w:hAnsi="Arial" w:cs="Arial"/>
                <w:b/>
                <w:sz w:val="22"/>
                <w:szCs w:val="22"/>
              </w:rPr>
              <w:t xml:space="preserve"> </w:t>
            </w:r>
            <w:r w:rsidR="008A677E" w:rsidRPr="00CA1799">
              <w:rPr>
                <w:rFonts w:ascii="Arial" w:hAnsi="Arial" w:cs="Arial"/>
                <w:sz w:val="22"/>
                <w:szCs w:val="22"/>
              </w:rPr>
              <w:t>Viability for the purpose of seeking</w:t>
            </w:r>
            <w:r w:rsidRPr="00CA1799">
              <w:rPr>
                <w:rFonts w:ascii="Arial" w:hAnsi="Arial" w:cs="Arial"/>
                <w:sz w:val="22"/>
                <w:szCs w:val="22"/>
              </w:rPr>
              <w:t xml:space="preserve"> external financial assistance on the Project.</w:t>
            </w:r>
          </w:p>
        </w:tc>
      </w:tr>
      <w:tr w:rsidR="005D3DE6" w:rsidRPr="00CA1799" w14:paraId="75724DBC" w14:textId="77777777" w:rsidTr="008D25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0" w:type="dxa"/>
            <w:tcBorders>
              <w:right w:val="none" w:sz="0" w:space="0" w:color="auto"/>
            </w:tcBorders>
          </w:tcPr>
          <w:p w14:paraId="28EA5980" w14:textId="77777777" w:rsidR="00341FEC" w:rsidRPr="00CA1799" w:rsidRDefault="00341FEC" w:rsidP="008D25C1">
            <w:pPr>
              <w:pStyle w:val="ListParagraph"/>
              <w:numPr>
                <w:ilvl w:val="0"/>
                <w:numId w:val="11"/>
              </w:numPr>
              <w:spacing w:line="360" w:lineRule="auto"/>
              <w:ind w:right="-10"/>
              <w:jc w:val="both"/>
              <w:rPr>
                <w:rFonts w:ascii="Arial" w:hAnsi="Arial" w:cs="Arial"/>
                <w:b w:val="0"/>
                <w:sz w:val="22"/>
                <w:szCs w:val="22"/>
              </w:rPr>
            </w:pPr>
            <w:r w:rsidRPr="00CA1799">
              <w:rPr>
                <w:rFonts w:ascii="Arial" w:hAnsi="Arial" w:cs="Arial"/>
                <w:sz w:val="22"/>
                <w:szCs w:val="22"/>
              </w:rPr>
              <w:t>Scope of the Report</w:t>
            </w:r>
            <w:r w:rsidR="008310B4" w:rsidRPr="00CA1799">
              <w:rPr>
                <w:rFonts w:ascii="Arial" w:hAnsi="Arial" w:cs="Arial"/>
                <w:sz w:val="22"/>
                <w:szCs w:val="22"/>
              </w:rPr>
              <w:t>:</w:t>
            </w:r>
          </w:p>
        </w:tc>
        <w:tc>
          <w:tcPr>
            <w:tcW w:w="4984" w:type="dxa"/>
            <w:tcBorders>
              <w:left w:val="none" w:sz="0" w:space="0" w:color="auto"/>
            </w:tcBorders>
          </w:tcPr>
          <w:p w14:paraId="3F853C97" w14:textId="435622A5" w:rsidR="00DE34FB" w:rsidRPr="00CA1799" w:rsidRDefault="00341FEC" w:rsidP="00522FCD">
            <w:pPr>
              <w:tabs>
                <w:tab w:val="left" w:pos="28"/>
                <w:tab w:val="left" w:pos="644"/>
                <w:tab w:val="left" w:pos="4253"/>
                <w:tab w:val="left" w:pos="5103"/>
              </w:tabs>
              <w:spacing w:after="240"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CA1799">
              <w:rPr>
                <w:rFonts w:ascii="Arial" w:hAnsi="Arial" w:cs="Arial"/>
                <w:sz w:val="22"/>
                <w:szCs w:val="22"/>
              </w:rPr>
              <w:t>To assess, evaluat</w:t>
            </w:r>
            <w:r w:rsidR="0003347F" w:rsidRPr="00CA1799">
              <w:rPr>
                <w:rFonts w:ascii="Arial" w:hAnsi="Arial" w:cs="Arial"/>
                <w:sz w:val="22"/>
                <w:szCs w:val="22"/>
              </w:rPr>
              <w:t>e &amp; comment on T</w:t>
            </w:r>
            <w:r w:rsidRPr="00CA1799">
              <w:rPr>
                <w:rFonts w:ascii="Arial" w:hAnsi="Arial" w:cs="Arial"/>
                <w:sz w:val="22"/>
                <w:szCs w:val="22"/>
              </w:rPr>
              <w:t>echno-</w:t>
            </w:r>
            <w:r w:rsidR="0003347F" w:rsidRPr="00CA1799">
              <w:rPr>
                <w:rFonts w:ascii="Arial" w:hAnsi="Arial" w:cs="Arial"/>
                <w:sz w:val="22"/>
                <w:szCs w:val="22"/>
              </w:rPr>
              <w:t>F</w:t>
            </w:r>
            <w:r w:rsidRPr="00CA1799">
              <w:rPr>
                <w:rFonts w:ascii="Arial" w:hAnsi="Arial" w:cs="Arial"/>
                <w:sz w:val="22"/>
                <w:szCs w:val="22"/>
              </w:rPr>
              <w:t>in</w:t>
            </w:r>
            <w:r w:rsidR="0003347F" w:rsidRPr="00CA1799">
              <w:rPr>
                <w:rFonts w:ascii="Arial" w:hAnsi="Arial" w:cs="Arial"/>
                <w:sz w:val="22"/>
                <w:szCs w:val="22"/>
              </w:rPr>
              <w:t>ancial Viability of the Project</w:t>
            </w:r>
            <w:r w:rsidR="00F23E38" w:rsidRPr="00CA1799">
              <w:rPr>
                <w:rFonts w:ascii="Arial" w:hAnsi="Arial" w:cs="Arial"/>
                <w:sz w:val="22"/>
                <w:szCs w:val="22"/>
              </w:rPr>
              <w:t xml:space="preserve"> as per data information provided by the client, independent Industry research and data/ information available on public domain.</w:t>
            </w:r>
          </w:p>
        </w:tc>
      </w:tr>
      <w:tr w:rsidR="005D3DE6" w:rsidRPr="00CA1799" w14:paraId="4B60B8B4" w14:textId="77777777" w:rsidTr="008D25C1">
        <w:trPr>
          <w:cnfStyle w:val="000000100000" w:firstRow="0" w:lastRow="0" w:firstColumn="0" w:lastColumn="0" w:oddVBand="0" w:evenVBand="0" w:oddHBand="1" w:evenHBand="0"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4650" w:type="dxa"/>
            <w:tcBorders>
              <w:right w:val="none" w:sz="0" w:space="0" w:color="auto"/>
            </w:tcBorders>
          </w:tcPr>
          <w:p w14:paraId="3D1D202E" w14:textId="77777777" w:rsidR="00341FEC" w:rsidRPr="00CA1799" w:rsidRDefault="00341FEC" w:rsidP="008D25C1">
            <w:pPr>
              <w:pStyle w:val="ListParagraph"/>
              <w:numPr>
                <w:ilvl w:val="0"/>
                <w:numId w:val="11"/>
              </w:numPr>
              <w:spacing w:line="360" w:lineRule="auto"/>
              <w:ind w:right="-10"/>
              <w:jc w:val="both"/>
              <w:rPr>
                <w:rFonts w:ascii="Arial" w:hAnsi="Arial" w:cs="Arial"/>
                <w:b w:val="0"/>
                <w:sz w:val="22"/>
                <w:szCs w:val="22"/>
              </w:rPr>
            </w:pPr>
            <w:r w:rsidRPr="00CA1799">
              <w:rPr>
                <w:rFonts w:ascii="Arial" w:hAnsi="Arial" w:cs="Arial"/>
                <w:sz w:val="22"/>
                <w:szCs w:val="22"/>
              </w:rPr>
              <w:t>Date of Report</w:t>
            </w:r>
            <w:r w:rsidR="008310B4" w:rsidRPr="00CA1799">
              <w:rPr>
                <w:rFonts w:ascii="Arial" w:hAnsi="Arial" w:cs="Arial"/>
                <w:sz w:val="22"/>
                <w:szCs w:val="22"/>
              </w:rPr>
              <w:t>:</w:t>
            </w:r>
          </w:p>
        </w:tc>
        <w:tc>
          <w:tcPr>
            <w:tcW w:w="4984" w:type="dxa"/>
            <w:tcBorders>
              <w:left w:val="none" w:sz="0" w:space="0" w:color="auto"/>
            </w:tcBorders>
          </w:tcPr>
          <w:p w14:paraId="3B5F2023" w14:textId="451451DD" w:rsidR="009022A6" w:rsidRPr="00732BC7" w:rsidRDefault="009022A6" w:rsidP="009022A6">
            <w:pPr>
              <w:tabs>
                <w:tab w:val="left" w:pos="28"/>
                <w:tab w:val="left" w:pos="644"/>
                <w:tab w:val="left" w:pos="4253"/>
                <w:tab w:val="left" w:pos="5103"/>
              </w:tabs>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trike/>
                <w:sz w:val="22"/>
                <w:szCs w:val="22"/>
                <w:vertAlign w:val="superscript"/>
              </w:rPr>
            </w:pPr>
            <w:r w:rsidRPr="009022A6">
              <w:rPr>
                <w:rFonts w:ascii="Arial" w:hAnsi="Arial" w:cs="Arial"/>
                <w:sz w:val="22"/>
                <w:szCs w:val="22"/>
              </w:rPr>
              <w:t>15th February 2025</w:t>
            </w:r>
          </w:p>
        </w:tc>
      </w:tr>
      <w:tr w:rsidR="005D3DE6" w:rsidRPr="00CA1799" w14:paraId="1954B24D" w14:textId="77777777" w:rsidTr="008D25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0" w:type="dxa"/>
            <w:tcBorders>
              <w:right w:val="none" w:sz="0" w:space="0" w:color="auto"/>
            </w:tcBorders>
          </w:tcPr>
          <w:p w14:paraId="61BEB538" w14:textId="77777777" w:rsidR="00935E2F" w:rsidRPr="008318B6" w:rsidRDefault="00935E2F" w:rsidP="008D25C1">
            <w:pPr>
              <w:pStyle w:val="ListParagraph"/>
              <w:numPr>
                <w:ilvl w:val="0"/>
                <w:numId w:val="11"/>
              </w:numPr>
              <w:spacing w:line="360" w:lineRule="auto"/>
              <w:ind w:right="-10"/>
              <w:jc w:val="both"/>
              <w:rPr>
                <w:rFonts w:ascii="Arial" w:hAnsi="Arial" w:cs="Arial"/>
                <w:b w:val="0"/>
                <w:sz w:val="22"/>
                <w:szCs w:val="22"/>
              </w:rPr>
            </w:pPr>
            <w:r w:rsidRPr="00CA1799">
              <w:rPr>
                <w:rFonts w:ascii="Arial" w:hAnsi="Arial" w:cs="Arial"/>
                <w:sz w:val="22"/>
                <w:szCs w:val="22"/>
              </w:rPr>
              <w:t>Documents referred for the Project</w:t>
            </w:r>
          </w:p>
          <w:p w14:paraId="2F9BE86E" w14:textId="77777777" w:rsidR="008318B6" w:rsidRDefault="008318B6" w:rsidP="008D25C1">
            <w:pPr>
              <w:spacing w:line="360" w:lineRule="auto"/>
              <w:ind w:right="-10"/>
              <w:jc w:val="both"/>
              <w:rPr>
                <w:rFonts w:ascii="Arial" w:hAnsi="Arial" w:cs="Arial"/>
                <w:b w:val="0"/>
                <w:bCs w:val="0"/>
                <w:sz w:val="22"/>
                <w:szCs w:val="22"/>
              </w:rPr>
            </w:pPr>
          </w:p>
          <w:p w14:paraId="589AB0FF" w14:textId="2466C525" w:rsidR="008318B6" w:rsidRPr="008318B6" w:rsidRDefault="008318B6" w:rsidP="008D25C1">
            <w:pPr>
              <w:spacing w:line="360" w:lineRule="auto"/>
              <w:ind w:right="-10"/>
              <w:jc w:val="both"/>
              <w:rPr>
                <w:rFonts w:ascii="Arial" w:hAnsi="Arial" w:cs="Arial"/>
                <w:sz w:val="22"/>
                <w:szCs w:val="22"/>
              </w:rPr>
            </w:pPr>
            <w:r w:rsidRPr="007F703F">
              <w:rPr>
                <w:rFonts w:ascii="Arial" w:hAnsi="Arial" w:cs="Arial"/>
                <w:sz w:val="22"/>
                <w:szCs w:val="22"/>
              </w:rPr>
              <w:t xml:space="preserve"> </w:t>
            </w:r>
          </w:p>
        </w:tc>
        <w:tc>
          <w:tcPr>
            <w:tcW w:w="4984" w:type="dxa"/>
            <w:tcBorders>
              <w:left w:val="none" w:sz="0" w:space="0" w:color="auto"/>
            </w:tcBorders>
          </w:tcPr>
          <w:p w14:paraId="41851E26" w14:textId="77777777" w:rsidR="00935E2F" w:rsidRPr="003804E0" w:rsidRDefault="00935E2F" w:rsidP="008D25C1">
            <w:pPr>
              <w:pStyle w:val="ListParagraph"/>
              <w:numPr>
                <w:ilvl w:val="0"/>
                <w:numId w:val="14"/>
              </w:numPr>
              <w:tabs>
                <w:tab w:val="left" w:pos="28"/>
                <w:tab w:val="left" w:pos="453"/>
              </w:tabs>
              <w:spacing w:line="360" w:lineRule="auto"/>
              <w:ind w:left="453"/>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3804E0">
              <w:rPr>
                <w:rFonts w:ascii="Arial" w:hAnsi="Arial" w:cs="Arial"/>
                <w:b/>
                <w:sz w:val="22"/>
                <w:szCs w:val="22"/>
              </w:rPr>
              <w:t>PROJECT PLANNING DOCUMENTS:</w:t>
            </w:r>
          </w:p>
          <w:p w14:paraId="2AE266C8" w14:textId="3EF0B138" w:rsidR="00935E2F" w:rsidRPr="007F703F" w:rsidRDefault="003804E0" w:rsidP="008D25C1">
            <w:pPr>
              <w:pStyle w:val="ListParagraph"/>
              <w:numPr>
                <w:ilvl w:val="0"/>
                <w:numId w:val="15"/>
              </w:numPr>
              <w:tabs>
                <w:tab w:val="left" w:pos="142"/>
                <w:tab w:val="left" w:pos="5335"/>
              </w:tabs>
              <w:spacing w:line="360" w:lineRule="auto"/>
              <w:ind w:left="879"/>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7F703F">
              <w:rPr>
                <w:rFonts w:ascii="Arial" w:hAnsi="Arial" w:cs="Arial"/>
                <w:sz w:val="22"/>
                <w:szCs w:val="22"/>
              </w:rPr>
              <w:t xml:space="preserve">Detailed </w:t>
            </w:r>
            <w:r w:rsidR="00935E2F" w:rsidRPr="007F703F">
              <w:rPr>
                <w:rFonts w:ascii="Arial" w:hAnsi="Arial" w:cs="Arial"/>
                <w:sz w:val="22"/>
                <w:szCs w:val="22"/>
              </w:rPr>
              <w:t>Project</w:t>
            </w:r>
            <w:r w:rsidRPr="007F703F">
              <w:rPr>
                <w:rFonts w:ascii="Arial" w:hAnsi="Arial" w:cs="Arial"/>
                <w:sz w:val="22"/>
                <w:szCs w:val="22"/>
              </w:rPr>
              <w:t xml:space="preserve"> Report</w:t>
            </w:r>
            <w:r w:rsidR="00935E2F" w:rsidRPr="007F703F">
              <w:rPr>
                <w:rFonts w:ascii="Arial" w:hAnsi="Arial" w:cs="Arial"/>
                <w:sz w:val="22"/>
                <w:szCs w:val="22"/>
              </w:rPr>
              <w:t xml:space="preserve"> </w:t>
            </w:r>
          </w:p>
          <w:p w14:paraId="4A8DCB5D" w14:textId="77777777" w:rsidR="00935E2F" w:rsidRPr="007F703F" w:rsidRDefault="00935E2F" w:rsidP="008D25C1">
            <w:pPr>
              <w:pStyle w:val="ListParagraph"/>
              <w:numPr>
                <w:ilvl w:val="0"/>
                <w:numId w:val="15"/>
              </w:numPr>
              <w:tabs>
                <w:tab w:val="left" w:pos="142"/>
                <w:tab w:val="left" w:pos="5310"/>
              </w:tabs>
              <w:spacing w:line="360" w:lineRule="auto"/>
              <w:ind w:left="879"/>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7F703F">
              <w:rPr>
                <w:rFonts w:ascii="Arial" w:hAnsi="Arial" w:cs="Arial"/>
                <w:sz w:val="22"/>
                <w:szCs w:val="22"/>
              </w:rPr>
              <w:t>Financial Projections of the Project</w:t>
            </w:r>
          </w:p>
          <w:p w14:paraId="3CBF9E47" w14:textId="77777777" w:rsidR="00935E2F" w:rsidRPr="007F703F" w:rsidRDefault="00935E2F" w:rsidP="008D25C1">
            <w:pPr>
              <w:pStyle w:val="ListParagraph"/>
              <w:numPr>
                <w:ilvl w:val="0"/>
                <w:numId w:val="15"/>
              </w:numPr>
              <w:tabs>
                <w:tab w:val="left" w:pos="142"/>
                <w:tab w:val="left" w:pos="5310"/>
              </w:tabs>
              <w:spacing w:line="360" w:lineRule="auto"/>
              <w:ind w:left="879"/>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7F703F">
              <w:rPr>
                <w:rFonts w:ascii="Arial" w:hAnsi="Arial" w:cs="Arial"/>
                <w:sz w:val="22"/>
                <w:szCs w:val="22"/>
              </w:rPr>
              <w:t>Project proposed Schedule</w:t>
            </w:r>
          </w:p>
          <w:p w14:paraId="32CB7561" w14:textId="5A0C08B1" w:rsidR="003804E0" w:rsidRPr="007F703F" w:rsidRDefault="003804E0" w:rsidP="008D25C1">
            <w:pPr>
              <w:pStyle w:val="ListParagraph"/>
              <w:numPr>
                <w:ilvl w:val="0"/>
                <w:numId w:val="15"/>
              </w:numPr>
              <w:tabs>
                <w:tab w:val="left" w:pos="142"/>
                <w:tab w:val="left" w:pos="5310"/>
              </w:tabs>
              <w:spacing w:line="360" w:lineRule="auto"/>
              <w:ind w:left="879"/>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7F703F">
              <w:rPr>
                <w:rFonts w:ascii="Arial" w:hAnsi="Arial" w:cs="Arial"/>
                <w:sz w:val="22"/>
                <w:szCs w:val="22"/>
              </w:rPr>
              <w:t xml:space="preserve">Statutory Approval Details </w:t>
            </w:r>
          </w:p>
          <w:p w14:paraId="28334432" w14:textId="166C70AB" w:rsidR="00935E2F" w:rsidRDefault="00935E2F" w:rsidP="008D25C1">
            <w:pPr>
              <w:pStyle w:val="ListParagraph"/>
              <w:numPr>
                <w:ilvl w:val="0"/>
                <w:numId w:val="15"/>
              </w:numPr>
              <w:tabs>
                <w:tab w:val="left" w:pos="142"/>
                <w:tab w:val="left" w:pos="5310"/>
              </w:tabs>
              <w:spacing w:line="360" w:lineRule="auto"/>
              <w:ind w:left="879"/>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7F703F">
              <w:rPr>
                <w:rFonts w:ascii="Arial" w:hAnsi="Arial" w:cs="Arial"/>
                <w:sz w:val="22"/>
                <w:szCs w:val="22"/>
              </w:rPr>
              <w:t>Layout and Master Plan</w:t>
            </w:r>
            <w:r w:rsidR="008318B6">
              <w:rPr>
                <w:rFonts w:ascii="Arial" w:hAnsi="Arial" w:cs="Arial"/>
                <w:sz w:val="22"/>
                <w:szCs w:val="22"/>
              </w:rPr>
              <w:t>.</w:t>
            </w:r>
          </w:p>
          <w:p w14:paraId="726D90E5" w14:textId="4D5CA893" w:rsidR="008318B6" w:rsidRPr="008D25C1" w:rsidRDefault="00A81E2C" w:rsidP="008D25C1">
            <w:pPr>
              <w:pStyle w:val="ListParagraph"/>
              <w:numPr>
                <w:ilvl w:val="0"/>
                <w:numId w:val="14"/>
              </w:numPr>
              <w:tabs>
                <w:tab w:val="left" w:pos="28"/>
                <w:tab w:val="left" w:pos="453"/>
              </w:tabs>
              <w:spacing w:line="360" w:lineRule="auto"/>
              <w:ind w:left="453"/>
              <w:jc w:val="both"/>
              <w:cnfStyle w:val="000000010000" w:firstRow="0" w:lastRow="0" w:firstColumn="0" w:lastColumn="0" w:oddVBand="0" w:evenVBand="0" w:oddHBand="0" w:evenHBand="1" w:firstRowFirstColumn="0" w:firstRowLastColumn="0" w:lastRowFirstColumn="0" w:lastRowLastColumn="0"/>
              <w:rPr>
                <w:rFonts w:ascii="Arial" w:hAnsi="Arial" w:cs="Arial"/>
                <w:b/>
                <w:sz w:val="22"/>
                <w:szCs w:val="22"/>
              </w:rPr>
            </w:pPr>
            <w:r w:rsidRPr="003804E0">
              <w:rPr>
                <w:rFonts w:ascii="Arial" w:hAnsi="Arial" w:cs="Arial"/>
                <w:b/>
                <w:sz w:val="22"/>
                <w:szCs w:val="22"/>
              </w:rPr>
              <w:t>PROCUREME</w:t>
            </w:r>
            <w:r>
              <w:rPr>
                <w:rFonts w:ascii="Arial" w:hAnsi="Arial" w:cs="Arial"/>
                <w:b/>
                <w:sz w:val="22"/>
                <w:szCs w:val="22"/>
              </w:rPr>
              <w:t>NT</w:t>
            </w:r>
            <w:r w:rsidRPr="003804E0">
              <w:rPr>
                <w:rFonts w:ascii="Arial" w:hAnsi="Arial" w:cs="Arial"/>
                <w:b/>
                <w:sz w:val="22"/>
                <w:szCs w:val="22"/>
              </w:rPr>
              <w:t xml:space="preserve"> </w:t>
            </w:r>
            <w:r w:rsidR="008318B6" w:rsidRPr="003804E0">
              <w:rPr>
                <w:rFonts w:ascii="Arial" w:hAnsi="Arial" w:cs="Arial"/>
                <w:b/>
                <w:sz w:val="22"/>
                <w:szCs w:val="22"/>
              </w:rPr>
              <w:t>DOCUMENTS:</w:t>
            </w:r>
          </w:p>
          <w:p w14:paraId="705C9EC5" w14:textId="77777777" w:rsidR="008318B6" w:rsidRPr="008D25C1" w:rsidRDefault="008318B6" w:rsidP="00166160">
            <w:pPr>
              <w:pStyle w:val="ListParagraph"/>
              <w:numPr>
                <w:ilvl w:val="0"/>
                <w:numId w:val="37"/>
              </w:numPr>
              <w:tabs>
                <w:tab w:val="left" w:pos="142"/>
                <w:tab w:val="left" w:pos="5310"/>
              </w:tabs>
              <w:spacing w:line="360" w:lineRule="auto"/>
              <w:ind w:left="901"/>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8D25C1">
              <w:rPr>
                <w:rFonts w:ascii="Arial" w:hAnsi="Arial" w:cs="Arial"/>
                <w:sz w:val="22"/>
                <w:szCs w:val="22"/>
              </w:rPr>
              <w:t>High level breakup of Equipment Cost</w:t>
            </w:r>
          </w:p>
          <w:p w14:paraId="2C43D5E4" w14:textId="77777777" w:rsidR="008318B6" w:rsidRPr="008D25C1" w:rsidRDefault="008318B6" w:rsidP="00166160">
            <w:pPr>
              <w:pStyle w:val="ListParagraph"/>
              <w:numPr>
                <w:ilvl w:val="0"/>
                <w:numId w:val="37"/>
              </w:numPr>
              <w:tabs>
                <w:tab w:val="left" w:pos="142"/>
                <w:tab w:val="left" w:pos="5310"/>
              </w:tabs>
              <w:spacing w:line="360" w:lineRule="auto"/>
              <w:ind w:left="901"/>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8D25C1">
              <w:rPr>
                <w:rFonts w:ascii="Arial" w:hAnsi="Arial" w:cs="Arial"/>
                <w:sz w:val="22"/>
                <w:szCs w:val="22"/>
              </w:rPr>
              <w:t>Sanction/tentative/proposed map of the sites</w:t>
            </w:r>
          </w:p>
          <w:p w14:paraId="41715C14" w14:textId="77777777" w:rsidR="008318B6" w:rsidRPr="008D25C1" w:rsidRDefault="008318B6" w:rsidP="00166160">
            <w:pPr>
              <w:pStyle w:val="ListParagraph"/>
              <w:numPr>
                <w:ilvl w:val="0"/>
                <w:numId w:val="37"/>
              </w:numPr>
              <w:tabs>
                <w:tab w:val="left" w:pos="142"/>
                <w:tab w:val="left" w:pos="5310"/>
              </w:tabs>
              <w:spacing w:line="360" w:lineRule="auto"/>
              <w:ind w:left="901"/>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8D25C1">
              <w:rPr>
                <w:rFonts w:ascii="Arial" w:hAnsi="Arial" w:cs="Arial"/>
                <w:sz w:val="22"/>
                <w:szCs w:val="22"/>
              </w:rPr>
              <w:t>Land details and deeds</w:t>
            </w:r>
          </w:p>
          <w:p w14:paraId="01C74854" w14:textId="77777777" w:rsidR="008318B6" w:rsidRPr="008D25C1" w:rsidRDefault="008318B6" w:rsidP="00166160">
            <w:pPr>
              <w:pStyle w:val="ListParagraph"/>
              <w:numPr>
                <w:ilvl w:val="0"/>
                <w:numId w:val="37"/>
              </w:numPr>
              <w:tabs>
                <w:tab w:val="left" w:pos="142"/>
                <w:tab w:val="left" w:pos="5310"/>
              </w:tabs>
              <w:spacing w:line="360" w:lineRule="auto"/>
              <w:ind w:left="901"/>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8D25C1">
              <w:rPr>
                <w:rFonts w:ascii="Arial" w:hAnsi="Arial" w:cs="Arial"/>
                <w:sz w:val="22"/>
                <w:szCs w:val="22"/>
              </w:rPr>
              <w:t>Quotations of Equipment Required</w:t>
            </w:r>
          </w:p>
          <w:p w14:paraId="51CBFA78" w14:textId="638AB18C" w:rsidR="00935E2F" w:rsidRPr="00522FCD" w:rsidRDefault="008318B6" w:rsidP="00166160">
            <w:pPr>
              <w:pStyle w:val="ListParagraph"/>
              <w:numPr>
                <w:ilvl w:val="0"/>
                <w:numId w:val="37"/>
              </w:numPr>
              <w:tabs>
                <w:tab w:val="left" w:pos="142"/>
                <w:tab w:val="left" w:pos="5310"/>
              </w:tabs>
              <w:spacing w:after="240" w:line="360" w:lineRule="auto"/>
              <w:ind w:left="901"/>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r w:rsidRPr="008D25C1">
              <w:rPr>
                <w:rFonts w:ascii="Arial" w:hAnsi="Arial" w:cs="Arial"/>
                <w:sz w:val="22"/>
                <w:szCs w:val="22"/>
              </w:rPr>
              <w:t xml:space="preserve">Cost Estimations  </w:t>
            </w:r>
          </w:p>
        </w:tc>
      </w:tr>
      <w:tr w:rsidR="005D3DE6" w:rsidRPr="00CA1799" w14:paraId="2C48A5D3" w14:textId="77777777" w:rsidTr="008D25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50" w:type="dxa"/>
            <w:tcBorders>
              <w:right w:val="none" w:sz="0" w:space="0" w:color="auto"/>
            </w:tcBorders>
          </w:tcPr>
          <w:p w14:paraId="6148EC3E" w14:textId="1E68DB59" w:rsidR="005D3DE6" w:rsidRPr="00CA1799" w:rsidRDefault="005D3DE6" w:rsidP="008D25C1">
            <w:pPr>
              <w:pStyle w:val="ListParagraph"/>
              <w:numPr>
                <w:ilvl w:val="0"/>
                <w:numId w:val="11"/>
              </w:numPr>
              <w:spacing w:line="360" w:lineRule="auto"/>
              <w:ind w:right="-10"/>
              <w:jc w:val="both"/>
              <w:rPr>
                <w:rFonts w:ascii="Arial" w:hAnsi="Arial" w:cs="Arial"/>
                <w:b w:val="0"/>
                <w:sz w:val="22"/>
                <w:szCs w:val="22"/>
              </w:rPr>
            </w:pPr>
            <w:r w:rsidRPr="00CA1799">
              <w:rPr>
                <w:rFonts w:ascii="Arial" w:hAnsi="Arial" w:cs="Arial"/>
                <w:sz w:val="22"/>
                <w:szCs w:val="22"/>
              </w:rPr>
              <w:t xml:space="preserve">Means of Finance:                                     </w:t>
            </w:r>
          </w:p>
        </w:tc>
        <w:tc>
          <w:tcPr>
            <w:tcW w:w="4984" w:type="dxa"/>
            <w:tcBorders>
              <w:left w:val="none" w:sz="0" w:space="0" w:color="auto"/>
            </w:tcBorders>
          </w:tcPr>
          <w:p w14:paraId="0A59A62C" w14:textId="29FCBC35" w:rsidR="005D3DE6" w:rsidRPr="00522FCD" w:rsidRDefault="00147818" w:rsidP="00522FCD">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CA1799">
              <w:rPr>
                <w:rFonts w:ascii="Arial" w:hAnsi="Arial" w:cs="Arial"/>
                <w:sz w:val="22"/>
                <w:szCs w:val="22"/>
              </w:rPr>
              <w:t xml:space="preserve">Equity + Debt </w:t>
            </w:r>
          </w:p>
        </w:tc>
      </w:tr>
      <w:tr w:rsidR="005D3DE6" w:rsidRPr="00CA1799" w14:paraId="2FACD5D0" w14:textId="77777777" w:rsidTr="00DA2CAA">
        <w:trPr>
          <w:cnfStyle w:val="000000010000" w:firstRow="0" w:lastRow="0" w:firstColumn="0" w:lastColumn="0" w:oddVBand="0" w:evenVBand="0" w:oddHBand="0" w:evenHBand="1" w:firstRowFirstColumn="0" w:firstRowLastColumn="0" w:lastRowFirstColumn="0" w:lastRowLastColumn="0"/>
          <w:trHeight w:val="1990"/>
        </w:trPr>
        <w:tc>
          <w:tcPr>
            <w:cnfStyle w:val="001000000000" w:firstRow="0" w:lastRow="0" w:firstColumn="1" w:lastColumn="0" w:oddVBand="0" w:evenVBand="0" w:oddHBand="0" w:evenHBand="0" w:firstRowFirstColumn="0" w:firstRowLastColumn="0" w:lastRowFirstColumn="0" w:lastRowLastColumn="0"/>
            <w:tcW w:w="4650" w:type="dxa"/>
            <w:tcBorders>
              <w:right w:val="none" w:sz="0" w:space="0" w:color="auto"/>
            </w:tcBorders>
          </w:tcPr>
          <w:p w14:paraId="7A0E6032" w14:textId="77777777" w:rsidR="005D3DE6" w:rsidRPr="00CA1799" w:rsidRDefault="005D3DE6" w:rsidP="008D25C1">
            <w:pPr>
              <w:pStyle w:val="ListParagraph"/>
              <w:numPr>
                <w:ilvl w:val="0"/>
                <w:numId w:val="11"/>
              </w:numPr>
              <w:spacing w:line="360" w:lineRule="auto"/>
              <w:ind w:right="-10"/>
              <w:jc w:val="both"/>
              <w:rPr>
                <w:rFonts w:ascii="Arial" w:hAnsi="Arial" w:cs="Arial"/>
                <w:b w:val="0"/>
                <w:sz w:val="22"/>
                <w:szCs w:val="22"/>
              </w:rPr>
            </w:pPr>
            <w:r w:rsidRPr="00CA1799">
              <w:rPr>
                <w:rFonts w:ascii="Arial" w:hAnsi="Arial" w:cs="Arial"/>
                <w:sz w:val="22"/>
                <w:szCs w:val="22"/>
              </w:rPr>
              <w:t>Key Financial Indicators</w:t>
            </w:r>
          </w:p>
        </w:tc>
        <w:tc>
          <w:tcPr>
            <w:tcW w:w="4984" w:type="dxa"/>
            <w:tcBorders>
              <w:left w:val="none" w:sz="0" w:space="0" w:color="auto"/>
            </w:tcBorders>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754"/>
              <w:gridCol w:w="2004"/>
            </w:tblGrid>
            <w:tr w:rsidR="005D3DE6" w:rsidRPr="00CA1799" w14:paraId="3CC8A1A9" w14:textId="77777777" w:rsidTr="00522FCD">
              <w:trPr>
                <w:trHeight w:val="246"/>
              </w:trPr>
              <w:tc>
                <w:tcPr>
                  <w:tcW w:w="2972" w:type="dxa"/>
                  <w:shd w:val="clear" w:color="auto" w:fill="002060"/>
                  <w:vAlign w:val="center"/>
                </w:tcPr>
                <w:p w14:paraId="148D687C" w14:textId="77777777" w:rsidR="005D3DE6" w:rsidRPr="00CA1799" w:rsidRDefault="005D3DE6" w:rsidP="008D25C1">
                  <w:pPr>
                    <w:pStyle w:val="m-3392079990541424390gmail-m2451097273815842028m9061249679906006563gmail-m-4938221032578033205gmail-msolistparagraph"/>
                    <w:spacing w:before="0" w:beforeAutospacing="0" w:after="0" w:afterAutospacing="0" w:line="276" w:lineRule="auto"/>
                    <w:ind w:left="720" w:hanging="720"/>
                    <w:jc w:val="both"/>
                    <w:rPr>
                      <w:rFonts w:ascii="Arial" w:hAnsi="Arial" w:cs="Arial"/>
                      <w:b/>
                      <w:sz w:val="22"/>
                      <w:szCs w:val="22"/>
                    </w:rPr>
                  </w:pPr>
                  <w:r w:rsidRPr="00CA1799">
                    <w:rPr>
                      <w:rFonts w:ascii="Arial" w:hAnsi="Arial" w:cs="Arial"/>
                      <w:b/>
                      <w:sz w:val="22"/>
                      <w:szCs w:val="22"/>
                    </w:rPr>
                    <w:t>Key Indicators</w:t>
                  </w:r>
                </w:p>
              </w:tc>
              <w:tc>
                <w:tcPr>
                  <w:tcW w:w="2183" w:type="dxa"/>
                  <w:shd w:val="clear" w:color="auto" w:fill="002060"/>
                  <w:vAlign w:val="center"/>
                </w:tcPr>
                <w:p w14:paraId="0FEE1C84" w14:textId="77777777" w:rsidR="005D3DE6" w:rsidRPr="00CA1799" w:rsidRDefault="005D3DE6" w:rsidP="008D25C1">
                  <w:pPr>
                    <w:pStyle w:val="m-3392079990541424390gmail-m2451097273815842028m9061249679906006563gmail-m-4938221032578033205gmail-msolistparagraph"/>
                    <w:spacing w:before="0" w:beforeAutospacing="0" w:after="0" w:afterAutospacing="0" w:line="276" w:lineRule="auto"/>
                    <w:ind w:left="-153" w:right="-925" w:hanging="720"/>
                    <w:jc w:val="both"/>
                    <w:rPr>
                      <w:rFonts w:ascii="Arial" w:hAnsi="Arial" w:cs="Arial"/>
                      <w:b/>
                      <w:sz w:val="22"/>
                      <w:szCs w:val="22"/>
                    </w:rPr>
                  </w:pPr>
                  <w:r w:rsidRPr="00CA1799">
                    <w:rPr>
                      <w:rFonts w:ascii="Arial" w:hAnsi="Arial" w:cs="Arial"/>
                      <w:b/>
                      <w:sz w:val="22"/>
                      <w:szCs w:val="22"/>
                    </w:rPr>
                    <w:t>Value</w:t>
                  </w:r>
                </w:p>
              </w:tc>
            </w:tr>
            <w:tr w:rsidR="005D3DE6" w:rsidRPr="00CA1799" w14:paraId="729C5122" w14:textId="77777777" w:rsidTr="009C0BDD">
              <w:trPr>
                <w:trHeight w:val="325"/>
              </w:trPr>
              <w:tc>
                <w:tcPr>
                  <w:tcW w:w="2972" w:type="dxa"/>
                  <w:shd w:val="clear" w:color="auto" w:fill="auto"/>
                  <w:vAlign w:val="center"/>
                </w:tcPr>
                <w:p w14:paraId="77EEA296" w14:textId="6C697254" w:rsidR="005D3DE6" w:rsidRPr="00C11B5A" w:rsidRDefault="005D3DE6" w:rsidP="008D25C1">
                  <w:pPr>
                    <w:pStyle w:val="m-3392079990541424390gmail-m2451097273815842028m9061249679906006563gmail-m-4938221032578033205gmail-msolistparagraph"/>
                    <w:spacing w:before="0" w:beforeAutospacing="0" w:after="0" w:afterAutospacing="0" w:line="276" w:lineRule="auto"/>
                    <w:ind w:left="720" w:hanging="720"/>
                    <w:jc w:val="both"/>
                    <w:rPr>
                      <w:rFonts w:ascii="Arial" w:hAnsi="Arial" w:cs="Arial"/>
                      <w:b/>
                      <w:sz w:val="22"/>
                      <w:szCs w:val="22"/>
                    </w:rPr>
                  </w:pPr>
                  <w:r w:rsidRPr="00C11B5A">
                    <w:rPr>
                      <w:rFonts w:ascii="Arial" w:hAnsi="Arial" w:cs="Arial"/>
                      <w:b/>
                      <w:sz w:val="22"/>
                      <w:szCs w:val="22"/>
                    </w:rPr>
                    <w:t xml:space="preserve">Average </w:t>
                  </w:r>
                  <w:r w:rsidR="00E62015" w:rsidRPr="00C11B5A">
                    <w:rPr>
                      <w:rFonts w:ascii="Arial" w:hAnsi="Arial" w:cs="Arial"/>
                      <w:b/>
                      <w:sz w:val="22"/>
                      <w:szCs w:val="22"/>
                    </w:rPr>
                    <w:t xml:space="preserve">Net </w:t>
                  </w:r>
                  <w:r w:rsidRPr="00C11B5A">
                    <w:rPr>
                      <w:rFonts w:ascii="Arial" w:hAnsi="Arial" w:cs="Arial"/>
                      <w:b/>
                      <w:sz w:val="22"/>
                      <w:szCs w:val="22"/>
                    </w:rPr>
                    <w:t>DSCR</w:t>
                  </w:r>
                </w:p>
              </w:tc>
              <w:tc>
                <w:tcPr>
                  <w:tcW w:w="2183" w:type="dxa"/>
                  <w:shd w:val="clear" w:color="auto" w:fill="auto"/>
                  <w:vAlign w:val="center"/>
                </w:tcPr>
                <w:p w14:paraId="18E05EAA" w14:textId="2A3B6E4E" w:rsidR="005D3DE6" w:rsidRPr="00C11B5A" w:rsidRDefault="008478FA" w:rsidP="008D25C1">
                  <w:pPr>
                    <w:pStyle w:val="m-3392079990541424390gmail-m2451097273815842028m9061249679906006563gmail-m-4938221032578033205gmail-msolistparagraph"/>
                    <w:spacing w:before="0" w:beforeAutospacing="0" w:after="0" w:afterAutospacing="0" w:line="276" w:lineRule="auto"/>
                    <w:ind w:left="414"/>
                    <w:jc w:val="both"/>
                    <w:rPr>
                      <w:rFonts w:ascii="Arial" w:hAnsi="Arial" w:cs="Arial"/>
                      <w:sz w:val="22"/>
                      <w:szCs w:val="22"/>
                    </w:rPr>
                  </w:pPr>
                  <w:r w:rsidRPr="00C11B5A">
                    <w:rPr>
                      <w:rFonts w:ascii="Arial" w:hAnsi="Arial" w:cs="Arial"/>
                      <w:sz w:val="22"/>
                      <w:szCs w:val="22"/>
                    </w:rPr>
                    <w:t>1.</w:t>
                  </w:r>
                  <w:r w:rsidR="00C11B5A" w:rsidRPr="00C11B5A">
                    <w:rPr>
                      <w:rFonts w:ascii="Arial" w:hAnsi="Arial" w:cs="Arial"/>
                      <w:sz w:val="22"/>
                      <w:szCs w:val="22"/>
                    </w:rPr>
                    <w:t>41</w:t>
                  </w:r>
                </w:p>
              </w:tc>
            </w:tr>
            <w:tr w:rsidR="009C0BDD" w:rsidRPr="00CA1799" w14:paraId="17FD74FD" w14:textId="77777777" w:rsidTr="009C0BDD">
              <w:trPr>
                <w:trHeight w:val="325"/>
              </w:trPr>
              <w:tc>
                <w:tcPr>
                  <w:tcW w:w="2972" w:type="dxa"/>
                  <w:shd w:val="clear" w:color="auto" w:fill="auto"/>
                  <w:vAlign w:val="center"/>
                </w:tcPr>
                <w:p w14:paraId="0642B625" w14:textId="2453ED9D" w:rsidR="009C0BDD" w:rsidRPr="00C11B5A" w:rsidRDefault="009C0BDD" w:rsidP="008D25C1">
                  <w:pPr>
                    <w:pStyle w:val="m-3392079990541424390gmail-m2451097273815842028m9061249679906006563gmail-m-4938221032578033205gmail-msolistparagraph"/>
                    <w:spacing w:before="0" w:beforeAutospacing="0" w:after="0" w:afterAutospacing="0" w:line="276" w:lineRule="auto"/>
                    <w:ind w:left="720" w:hanging="720"/>
                    <w:jc w:val="both"/>
                    <w:rPr>
                      <w:rFonts w:ascii="Arial" w:hAnsi="Arial" w:cs="Arial"/>
                      <w:b/>
                      <w:sz w:val="22"/>
                      <w:szCs w:val="22"/>
                    </w:rPr>
                  </w:pPr>
                  <w:r w:rsidRPr="00C11B5A">
                    <w:rPr>
                      <w:rFonts w:ascii="Arial" w:hAnsi="Arial" w:cs="Arial"/>
                      <w:b/>
                      <w:sz w:val="22"/>
                      <w:szCs w:val="22"/>
                    </w:rPr>
                    <w:t xml:space="preserve">Maximum </w:t>
                  </w:r>
                  <w:r w:rsidR="00E62015" w:rsidRPr="00C11B5A">
                    <w:rPr>
                      <w:rFonts w:ascii="Arial" w:hAnsi="Arial" w:cs="Arial"/>
                      <w:b/>
                      <w:sz w:val="22"/>
                      <w:szCs w:val="22"/>
                    </w:rPr>
                    <w:t xml:space="preserve">Net </w:t>
                  </w:r>
                  <w:r w:rsidRPr="00C11B5A">
                    <w:rPr>
                      <w:rFonts w:ascii="Arial" w:hAnsi="Arial" w:cs="Arial"/>
                      <w:b/>
                      <w:sz w:val="22"/>
                      <w:szCs w:val="22"/>
                    </w:rPr>
                    <w:t>DSCR</w:t>
                  </w:r>
                </w:p>
              </w:tc>
              <w:tc>
                <w:tcPr>
                  <w:tcW w:w="2183" w:type="dxa"/>
                  <w:shd w:val="clear" w:color="auto" w:fill="auto"/>
                  <w:vAlign w:val="center"/>
                </w:tcPr>
                <w:p w14:paraId="48524A69" w14:textId="5F7B2709" w:rsidR="009C0BDD" w:rsidRPr="00C11B5A" w:rsidRDefault="008478FA" w:rsidP="008D25C1">
                  <w:pPr>
                    <w:pStyle w:val="m-3392079990541424390gmail-m2451097273815842028m9061249679906006563gmail-m-4938221032578033205gmail-msolistparagraph"/>
                    <w:spacing w:before="0" w:beforeAutospacing="0" w:after="0" w:afterAutospacing="0" w:line="276" w:lineRule="auto"/>
                    <w:ind w:left="414"/>
                    <w:jc w:val="both"/>
                    <w:rPr>
                      <w:rFonts w:ascii="Arial" w:hAnsi="Arial" w:cs="Arial"/>
                      <w:sz w:val="22"/>
                      <w:szCs w:val="22"/>
                    </w:rPr>
                  </w:pPr>
                  <w:r w:rsidRPr="00C11B5A">
                    <w:rPr>
                      <w:rFonts w:ascii="Arial" w:hAnsi="Arial" w:cs="Arial"/>
                      <w:sz w:val="22"/>
                      <w:szCs w:val="22"/>
                    </w:rPr>
                    <w:t>2.88</w:t>
                  </w:r>
                </w:p>
              </w:tc>
            </w:tr>
            <w:tr w:rsidR="005D3DE6" w:rsidRPr="00CA1799" w14:paraId="4262B5E9" w14:textId="77777777" w:rsidTr="009C0BDD">
              <w:trPr>
                <w:trHeight w:val="18"/>
              </w:trPr>
              <w:tc>
                <w:tcPr>
                  <w:tcW w:w="2972" w:type="dxa"/>
                  <w:shd w:val="clear" w:color="auto" w:fill="auto"/>
                  <w:vAlign w:val="center"/>
                </w:tcPr>
                <w:p w14:paraId="71E17A16" w14:textId="77777777" w:rsidR="005D3DE6" w:rsidRPr="008478FA" w:rsidRDefault="005D3DE6" w:rsidP="008D25C1">
                  <w:pPr>
                    <w:pStyle w:val="m-3392079990541424390gmail-m2451097273815842028m9061249679906006563gmail-m-4938221032578033205gmail-msolistparagraph"/>
                    <w:spacing w:before="0" w:beforeAutospacing="0" w:after="0" w:afterAutospacing="0" w:line="276" w:lineRule="auto"/>
                    <w:jc w:val="both"/>
                    <w:rPr>
                      <w:rFonts w:ascii="Arial" w:hAnsi="Arial" w:cs="Arial"/>
                      <w:b/>
                      <w:sz w:val="22"/>
                      <w:szCs w:val="22"/>
                    </w:rPr>
                  </w:pPr>
                  <w:r w:rsidRPr="008478FA">
                    <w:rPr>
                      <w:rFonts w:ascii="Arial" w:hAnsi="Arial" w:cs="Arial"/>
                      <w:b/>
                      <w:sz w:val="22"/>
                      <w:szCs w:val="22"/>
                    </w:rPr>
                    <w:t>Average EBITDA Margin</w:t>
                  </w:r>
                </w:p>
              </w:tc>
              <w:tc>
                <w:tcPr>
                  <w:tcW w:w="2183" w:type="dxa"/>
                  <w:shd w:val="clear" w:color="auto" w:fill="auto"/>
                  <w:vAlign w:val="center"/>
                </w:tcPr>
                <w:p w14:paraId="72159E31" w14:textId="6E3F52B2" w:rsidR="005D3DE6" w:rsidRPr="008478FA" w:rsidRDefault="008478FA" w:rsidP="008D25C1">
                  <w:pPr>
                    <w:pStyle w:val="m-3392079990541424390gmail-m2451097273815842028m9061249679906006563gmail-m-4938221032578033205gmail-msolistparagraph"/>
                    <w:spacing w:before="0" w:beforeAutospacing="0" w:after="0" w:afterAutospacing="0" w:line="276" w:lineRule="auto"/>
                    <w:ind w:left="414"/>
                    <w:jc w:val="both"/>
                    <w:rPr>
                      <w:rFonts w:ascii="Arial" w:hAnsi="Arial" w:cs="Arial"/>
                      <w:sz w:val="22"/>
                      <w:szCs w:val="22"/>
                    </w:rPr>
                  </w:pPr>
                  <w:r w:rsidRPr="008478FA">
                    <w:rPr>
                      <w:rFonts w:ascii="Arial" w:hAnsi="Arial" w:cs="Arial"/>
                      <w:sz w:val="22"/>
                      <w:szCs w:val="22"/>
                    </w:rPr>
                    <w:t>33.74</w:t>
                  </w:r>
                  <w:r w:rsidR="007F703F" w:rsidRPr="008478FA">
                    <w:rPr>
                      <w:rFonts w:ascii="Arial" w:hAnsi="Arial" w:cs="Arial"/>
                      <w:sz w:val="22"/>
                      <w:szCs w:val="22"/>
                    </w:rPr>
                    <w:t>%</w:t>
                  </w:r>
                </w:p>
              </w:tc>
            </w:tr>
            <w:tr w:rsidR="009C0BDD" w:rsidRPr="00CA1799" w14:paraId="2FEF9B86" w14:textId="77777777" w:rsidTr="009C0BDD">
              <w:trPr>
                <w:trHeight w:val="18"/>
              </w:trPr>
              <w:tc>
                <w:tcPr>
                  <w:tcW w:w="2972" w:type="dxa"/>
                  <w:shd w:val="clear" w:color="auto" w:fill="auto"/>
                  <w:vAlign w:val="center"/>
                </w:tcPr>
                <w:p w14:paraId="5EB50EEF" w14:textId="5A7B4FE1" w:rsidR="009C0BDD" w:rsidRPr="008478FA" w:rsidRDefault="009C0BDD" w:rsidP="008D25C1">
                  <w:pPr>
                    <w:pStyle w:val="m-3392079990541424390gmail-m2451097273815842028m9061249679906006563gmail-m-4938221032578033205gmail-msolistparagraph"/>
                    <w:spacing w:before="0" w:beforeAutospacing="0" w:after="0" w:afterAutospacing="0" w:line="276" w:lineRule="auto"/>
                    <w:jc w:val="both"/>
                    <w:rPr>
                      <w:rFonts w:ascii="Arial" w:hAnsi="Arial" w:cs="Arial"/>
                      <w:b/>
                      <w:sz w:val="22"/>
                      <w:szCs w:val="22"/>
                    </w:rPr>
                  </w:pPr>
                  <w:r w:rsidRPr="008478FA">
                    <w:rPr>
                      <w:rFonts w:ascii="Arial" w:hAnsi="Arial" w:cs="Arial"/>
                      <w:b/>
                      <w:sz w:val="22"/>
                      <w:szCs w:val="22"/>
                    </w:rPr>
                    <w:t>Average EBIT Margin</w:t>
                  </w:r>
                </w:p>
              </w:tc>
              <w:tc>
                <w:tcPr>
                  <w:tcW w:w="2183" w:type="dxa"/>
                  <w:shd w:val="clear" w:color="auto" w:fill="auto"/>
                  <w:vAlign w:val="center"/>
                </w:tcPr>
                <w:p w14:paraId="630AC9E1" w14:textId="3AC8FD3B" w:rsidR="009C0BDD" w:rsidRPr="008478FA" w:rsidRDefault="008478FA" w:rsidP="008D25C1">
                  <w:pPr>
                    <w:pStyle w:val="m-3392079990541424390gmail-m2451097273815842028m9061249679906006563gmail-m-4938221032578033205gmail-msolistparagraph"/>
                    <w:spacing w:before="0" w:beforeAutospacing="0" w:after="0" w:afterAutospacing="0" w:line="276" w:lineRule="auto"/>
                    <w:ind w:left="414"/>
                    <w:jc w:val="both"/>
                    <w:rPr>
                      <w:rFonts w:ascii="Arial" w:hAnsi="Arial" w:cs="Arial"/>
                      <w:sz w:val="22"/>
                      <w:szCs w:val="22"/>
                    </w:rPr>
                  </w:pPr>
                  <w:r w:rsidRPr="008478FA">
                    <w:rPr>
                      <w:rFonts w:ascii="Arial" w:hAnsi="Arial" w:cs="Arial"/>
                      <w:sz w:val="22"/>
                      <w:szCs w:val="22"/>
                    </w:rPr>
                    <w:t>19</w:t>
                  </w:r>
                  <w:r w:rsidR="007F703F" w:rsidRPr="008478FA">
                    <w:rPr>
                      <w:rFonts w:ascii="Arial" w:hAnsi="Arial" w:cs="Arial"/>
                      <w:sz w:val="22"/>
                      <w:szCs w:val="22"/>
                    </w:rPr>
                    <w:t>.</w:t>
                  </w:r>
                  <w:r w:rsidRPr="008478FA">
                    <w:rPr>
                      <w:rFonts w:ascii="Arial" w:hAnsi="Arial" w:cs="Arial"/>
                      <w:sz w:val="22"/>
                      <w:szCs w:val="22"/>
                    </w:rPr>
                    <w:t>4</w:t>
                  </w:r>
                  <w:r w:rsidR="007F703F" w:rsidRPr="008478FA">
                    <w:rPr>
                      <w:rFonts w:ascii="Arial" w:hAnsi="Arial" w:cs="Arial"/>
                      <w:sz w:val="22"/>
                      <w:szCs w:val="22"/>
                    </w:rPr>
                    <w:t>1%</w:t>
                  </w:r>
                </w:p>
              </w:tc>
            </w:tr>
          </w:tbl>
          <w:p w14:paraId="3EA3DEF3" w14:textId="77777777" w:rsidR="005D3DE6" w:rsidRPr="00CA1799" w:rsidRDefault="005D3DE6" w:rsidP="008D25C1">
            <w:pPr>
              <w:tabs>
                <w:tab w:val="left" w:pos="28"/>
                <w:tab w:val="left" w:pos="644"/>
              </w:tabs>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rPr>
            </w:pPr>
          </w:p>
        </w:tc>
      </w:tr>
    </w:tbl>
    <w:p w14:paraId="1493559F" w14:textId="77777777" w:rsidR="00053C53" w:rsidRDefault="00A22FE5" w:rsidP="005D3DE6">
      <w:pPr>
        <w:tabs>
          <w:tab w:val="left" w:pos="4395"/>
        </w:tabs>
        <w:spacing w:line="360" w:lineRule="auto"/>
        <w:jc w:val="both"/>
        <w:rPr>
          <w:rFonts w:ascii="Arial" w:hAnsi="Arial" w:cs="Arial"/>
          <w:b/>
          <w:sz w:val="22"/>
          <w:szCs w:val="22"/>
        </w:rPr>
      </w:pPr>
      <w:r w:rsidRPr="005D3DE6">
        <w:rPr>
          <w:rFonts w:ascii="Arial" w:hAnsi="Arial" w:cs="Arial"/>
          <w:b/>
          <w:sz w:val="22"/>
          <w:szCs w:val="22"/>
        </w:rPr>
        <w:tab/>
      </w:r>
      <w:r w:rsidR="006954D8" w:rsidRPr="005D3DE6">
        <w:rPr>
          <w:rFonts w:ascii="Arial" w:hAnsi="Arial" w:cs="Arial"/>
          <w:b/>
          <w:sz w:val="22"/>
          <w:szCs w:val="22"/>
        </w:rPr>
        <w:t xml:space="preserve">     </w:t>
      </w:r>
    </w:p>
    <w:p w14:paraId="73486C0E" w14:textId="77777777" w:rsidR="006E6802" w:rsidRDefault="00A22FE5" w:rsidP="00522FCD">
      <w:pPr>
        <w:spacing w:line="360" w:lineRule="auto"/>
        <w:ind w:left="426" w:right="-355"/>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w:t>
      </w:r>
      <w:r w:rsidR="008C496C" w:rsidRPr="00053C53">
        <w:rPr>
          <w:rFonts w:ascii="Arial" w:hAnsi="Arial" w:cs="Arial"/>
          <w:i/>
          <w:sz w:val="22"/>
          <w:szCs w:val="22"/>
        </w:rPr>
        <w:t>nalysis of the same done by us.</w:t>
      </w:r>
    </w:p>
    <w:p w14:paraId="65B61A04" w14:textId="77777777" w:rsidR="00746010" w:rsidRDefault="00746010" w:rsidP="008D25C1">
      <w:pPr>
        <w:spacing w:line="360" w:lineRule="auto"/>
        <w:ind w:right="-143"/>
        <w:jc w:val="both"/>
        <w:rPr>
          <w:rFonts w:ascii="Arial" w:hAnsi="Arial" w:cs="Arial"/>
          <w:i/>
          <w:sz w:val="22"/>
          <w:szCs w:val="22"/>
        </w:rPr>
      </w:pPr>
    </w:p>
    <w:tbl>
      <w:tblPr>
        <w:tblStyle w:val="TableGrid"/>
        <w:tblW w:w="9639" w:type="dxa"/>
        <w:tblInd w:w="137" w:type="dxa"/>
        <w:tblCellMar>
          <w:top w:w="142" w:type="dxa"/>
          <w:bottom w:w="142" w:type="dxa"/>
        </w:tblCellMar>
        <w:tblLook w:val="04A0" w:firstRow="1" w:lastRow="0" w:firstColumn="1" w:lastColumn="0" w:noHBand="0" w:noVBand="1"/>
      </w:tblPr>
      <w:tblGrid>
        <w:gridCol w:w="1620"/>
        <w:gridCol w:w="8019"/>
      </w:tblGrid>
      <w:tr w:rsidR="00EB5704" w14:paraId="47170323" w14:textId="77777777" w:rsidTr="00CE117C">
        <w:trPr>
          <w:trHeight w:val="20"/>
        </w:trPr>
        <w:tc>
          <w:tcPr>
            <w:tcW w:w="1620" w:type="dxa"/>
            <w:shd w:val="clear" w:color="auto" w:fill="002060"/>
            <w:vAlign w:val="center"/>
          </w:tcPr>
          <w:p w14:paraId="0A12E5EA" w14:textId="690176EF" w:rsidR="00EB5704" w:rsidRDefault="000C7953" w:rsidP="00CA1799">
            <w:pPr>
              <w:jc w:val="center"/>
              <w:rPr>
                <w:rFonts w:ascii="Arial" w:hAnsi="Arial" w:cs="Arial"/>
                <w:b/>
                <w:i/>
                <w:sz w:val="22"/>
                <w:szCs w:val="22"/>
              </w:rPr>
            </w:pPr>
            <w:r>
              <w:lastRenderedPageBreak/>
              <w:br w:type="page"/>
            </w:r>
            <w:r w:rsidR="00A22FE5">
              <w:rPr>
                <w:rFonts w:ascii="Arial" w:hAnsi="Arial" w:cs="Arial"/>
                <w:b/>
                <w:sz w:val="22"/>
                <w:szCs w:val="22"/>
              </w:rPr>
              <w:t>PART B</w:t>
            </w:r>
          </w:p>
        </w:tc>
        <w:tc>
          <w:tcPr>
            <w:tcW w:w="8019" w:type="dxa"/>
            <w:shd w:val="clear" w:color="auto" w:fill="DBE5F1"/>
            <w:vAlign w:val="center"/>
          </w:tcPr>
          <w:p w14:paraId="120AE59A"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5EA0E25D" w14:textId="77777777" w:rsidR="0093711B" w:rsidRPr="0093711B" w:rsidRDefault="0093711B" w:rsidP="0093711B">
      <w:pPr>
        <w:pStyle w:val="ListParagraph"/>
        <w:spacing w:line="360" w:lineRule="auto"/>
        <w:ind w:left="567" w:right="-213"/>
        <w:jc w:val="both"/>
        <w:rPr>
          <w:rFonts w:ascii="Arial" w:hAnsi="Arial" w:cs="Arial"/>
          <w:sz w:val="22"/>
          <w:szCs w:val="22"/>
          <w:lang w:eastAsia="en-IN"/>
        </w:rPr>
      </w:pPr>
    </w:p>
    <w:p w14:paraId="7F40C9A8" w14:textId="77777777" w:rsidR="0093711B" w:rsidRPr="0093711B" w:rsidRDefault="00A22FE5" w:rsidP="00DA2CAA">
      <w:pPr>
        <w:pStyle w:val="ListParagraph"/>
        <w:numPr>
          <w:ilvl w:val="0"/>
          <w:numId w:val="21"/>
        </w:numPr>
        <w:ind w:left="567" w:right="-213" w:hanging="425"/>
        <w:jc w:val="both"/>
        <w:rPr>
          <w:rFonts w:ascii="Arial" w:hAnsi="Arial" w:cs="Arial"/>
          <w:sz w:val="22"/>
          <w:szCs w:val="22"/>
          <w:lang w:eastAsia="en-IN"/>
        </w:rPr>
      </w:pPr>
      <w:r w:rsidRPr="001A4DCA">
        <w:rPr>
          <w:rFonts w:ascii="Arial" w:hAnsi="Arial" w:cs="Arial"/>
          <w:b/>
          <w:sz w:val="22"/>
          <w:szCs w:val="22"/>
        </w:rPr>
        <w:t>ABOUT THE REPORT:</w:t>
      </w:r>
      <w:r w:rsidR="00BC3284" w:rsidRPr="001A4DCA">
        <w:rPr>
          <w:rFonts w:ascii="Arial" w:hAnsi="Arial" w:cs="Arial"/>
          <w:b/>
          <w:sz w:val="22"/>
          <w:szCs w:val="22"/>
        </w:rPr>
        <w:t xml:space="preserve"> </w:t>
      </w:r>
    </w:p>
    <w:p w14:paraId="7F60E0A2" w14:textId="03A60556" w:rsidR="006D402E" w:rsidRDefault="00A22FE5" w:rsidP="00DA2CAA">
      <w:pPr>
        <w:pStyle w:val="ListParagraph"/>
        <w:spacing w:before="240" w:line="360" w:lineRule="auto"/>
        <w:ind w:left="567" w:right="-71"/>
        <w:jc w:val="both"/>
        <w:rPr>
          <w:rFonts w:ascii="Arial" w:hAnsi="Arial" w:cs="Arial"/>
          <w:sz w:val="22"/>
          <w:szCs w:val="22"/>
        </w:rPr>
      </w:pPr>
      <w:r w:rsidRPr="0093711B">
        <w:rPr>
          <w:rFonts w:ascii="Arial" w:hAnsi="Arial" w:cs="Arial"/>
          <w:sz w:val="22"/>
          <w:szCs w:val="22"/>
        </w:rPr>
        <w:t xml:space="preserve">Techno Economic Viability Study Report </w:t>
      </w:r>
      <w:r w:rsidR="00C17C89" w:rsidRPr="0093711B">
        <w:rPr>
          <w:rFonts w:ascii="Arial" w:hAnsi="Arial" w:cs="Arial"/>
          <w:sz w:val="22"/>
          <w:szCs w:val="22"/>
        </w:rPr>
        <w:t xml:space="preserve">of </w:t>
      </w:r>
      <w:r w:rsidR="00AE4FE8">
        <w:rPr>
          <w:rFonts w:ascii="Arial" w:hAnsi="Arial" w:cs="Arial"/>
          <w:sz w:val="22"/>
          <w:szCs w:val="22"/>
        </w:rPr>
        <w:t>1</w:t>
      </w:r>
      <w:r w:rsidR="00CE117C" w:rsidRPr="0093711B">
        <w:rPr>
          <w:rFonts w:ascii="Arial" w:hAnsi="Arial" w:cs="Arial"/>
          <w:sz w:val="22"/>
          <w:szCs w:val="22"/>
        </w:rPr>
        <w:t xml:space="preserve">00 beds </w:t>
      </w:r>
      <w:r w:rsidR="00AE4FE8">
        <w:rPr>
          <w:rFonts w:ascii="Arial" w:hAnsi="Arial" w:cs="Arial"/>
          <w:sz w:val="22"/>
          <w:szCs w:val="22"/>
        </w:rPr>
        <w:t>Multi</w:t>
      </w:r>
      <w:r w:rsidR="00CE117C" w:rsidRPr="0093711B">
        <w:rPr>
          <w:rFonts w:ascii="Arial" w:hAnsi="Arial" w:cs="Arial"/>
          <w:sz w:val="22"/>
          <w:szCs w:val="22"/>
        </w:rPr>
        <w:t xml:space="preserve"> Specialty hospital in the name of </w:t>
      </w:r>
      <w:r w:rsidR="00AE4FE8" w:rsidRPr="00AE4FE8">
        <w:rPr>
          <w:rFonts w:ascii="Arial" w:hAnsi="Arial" w:cs="Arial"/>
          <w:sz w:val="22"/>
          <w:szCs w:val="22"/>
        </w:rPr>
        <w:t>M/</w:t>
      </w:r>
      <w:r w:rsidR="00522FCD">
        <w:rPr>
          <w:rFonts w:ascii="Arial" w:hAnsi="Arial" w:cs="Arial"/>
          <w:sz w:val="22"/>
          <w:szCs w:val="22"/>
        </w:rPr>
        <w:t>s</w:t>
      </w:r>
      <w:r w:rsidR="00AE4FE8" w:rsidRPr="00AE4FE8">
        <w:rPr>
          <w:rFonts w:ascii="Arial" w:hAnsi="Arial" w:cs="Arial"/>
          <w:sz w:val="22"/>
          <w:szCs w:val="22"/>
        </w:rPr>
        <w:t xml:space="preserve"> </w:t>
      </w:r>
      <w:proofErr w:type="spellStart"/>
      <w:r w:rsidR="00AE4FE8" w:rsidRPr="00AE4FE8">
        <w:rPr>
          <w:rFonts w:ascii="Arial" w:hAnsi="Arial" w:cs="Arial"/>
          <w:sz w:val="22"/>
          <w:szCs w:val="22"/>
        </w:rPr>
        <w:t>Ashiyana</w:t>
      </w:r>
      <w:proofErr w:type="spellEnd"/>
      <w:r w:rsidR="00AE4FE8" w:rsidRPr="00AE4FE8">
        <w:rPr>
          <w:rFonts w:ascii="Arial" w:hAnsi="Arial" w:cs="Arial"/>
          <w:sz w:val="22"/>
          <w:szCs w:val="22"/>
        </w:rPr>
        <w:t xml:space="preserve"> Institute of Medical Science LLP</w:t>
      </w:r>
      <w:r w:rsidR="00574107" w:rsidRPr="0093711B">
        <w:rPr>
          <w:rFonts w:ascii="Arial" w:hAnsi="Arial" w:cs="Arial"/>
          <w:sz w:val="22"/>
          <w:szCs w:val="22"/>
        </w:rPr>
        <w:t>.</w:t>
      </w:r>
    </w:p>
    <w:p w14:paraId="4056F207" w14:textId="77777777" w:rsidR="00DA2CAA" w:rsidRPr="002B1F81" w:rsidRDefault="00DA2CAA" w:rsidP="00DA2CAA">
      <w:pPr>
        <w:pStyle w:val="ListParagraph"/>
        <w:spacing w:line="360" w:lineRule="auto"/>
        <w:ind w:left="567" w:right="-71"/>
        <w:jc w:val="both"/>
        <w:rPr>
          <w:rFonts w:ascii="Arial" w:hAnsi="Arial" w:cs="Arial"/>
          <w:sz w:val="22"/>
          <w:szCs w:val="22"/>
          <w:lang w:eastAsia="en-IN"/>
        </w:rPr>
      </w:pPr>
    </w:p>
    <w:p w14:paraId="1563740D" w14:textId="77777777" w:rsidR="004865AB" w:rsidRPr="004865AB" w:rsidRDefault="005C2C2F" w:rsidP="00DA2CAA">
      <w:pPr>
        <w:pStyle w:val="ListParagraph"/>
        <w:numPr>
          <w:ilvl w:val="0"/>
          <w:numId w:val="21"/>
        </w:numPr>
        <w:ind w:left="567" w:right="-213" w:hanging="425"/>
        <w:jc w:val="both"/>
        <w:rPr>
          <w:rFonts w:ascii="Arial" w:hAnsi="Arial" w:cs="Arial"/>
          <w:sz w:val="22"/>
          <w:szCs w:val="22"/>
        </w:rPr>
      </w:pPr>
      <w:r w:rsidRPr="001A4DCA">
        <w:rPr>
          <w:rFonts w:ascii="Arial" w:hAnsi="Arial" w:cs="Arial"/>
          <w:b/>
          <w:sz w:val="22"/>
          <w:szCs w:val="22"/>
        </w:rPr>
        <w:t xml:space="preserve">EXECUTIVE SUMMARY: </w:t>
      </w:r>
    </w:p>
    <w:p w14:paraId="5A794411" w14:textId="390C26A5" w:rsidR="0024085C" w:rsidRDefault="000506F0" w:rsidP="00DD793F">
      <w:pPr>
        <w:pStyle w:val="ListParagraph"/>
        <w:spacing w:before="240" w:line="360" w:lineRule="auto"/>
        <w:ind w:left="567" w:right="-71"/>
        <w:jc w:val="both"/>
        <w:rPr>
          <w:rFonts w:ascii="Arial" w:hAnsi="Arial" w:cs="Arial"/>
          <w:sz w:val="22"/>
          <w:szCs w:val="22"/>
        </w:rPr>
      </w:pPr>
      <w:r w:rsidRPr="009D194D">
        <w:rPr>
          <w:rFonts w:ascii="Arial" w:hAnsi="Arial" w:cs="Arial"/>
          <w:sz w:val="22"/>
          <w:szCs w:val="22"/>
        </w:rPr>
        <w:t xml:space="preserve">M/s </w:t>
      </w:r>
      <w:proofErr w:type="spellStart"/>
      <w:r w:rsidRPr="009D194D">
        <w:rPr>
          <w:rFonts w:ascii="Arial" w:hAnsi="Arial" w:cs="Arial"/>
          <w:sz w:val="22"/>
          <w:szCs w:val="22"/>
        </w:rPr>
        <w:t>Ashiyana</w:t>
      </w:r>
      <w:proofErr w:type="spellEnd"/>
      <w:r w:rsidRPr="009D194D">
        <w:rPr>
          <w:rFonts w:ascii="Arial" w:hAnsi="Arial" w:cs="Arial"/>
          <w:sz w:val="22"/>
          <w:szCs w:val="22"/>
        </w:rPr>
        <w:t xml:space="preserve"> Institute of Medical Science LLP, incorporated on March 22, 2023, under LLP Registration No. ACA-3314, is a Limited Liability Partnership with its registered office at 17-C, Old </w:t>
      </w:r>
      <w:proofErr w:type="spellStart"/>
      <w:r w:rsidRPr="009D194D">
        <w:rPr>
          <w:rFonts w:ascii="Arial" w:hAnsi="Arial" w:cs="Arial"/>
          <w:sz w:val="22"/>
          <w:szCs w:val="22"/>
        </w:rPr>
        <w:t>Fatehpura</w:t>
      </w:r>
      <w:proofErr w:type="spellEnd"/>
      <w:r w:rsidRPr="009D194D">
        <w:rPr>
          <w:rFonts w:ascii="Arial" w:hAnsi="Arial" w:cs="Arial"/>
          <w:sz w:val="22"/>
          <w:szCs w:val="22"/>
        </w:rPr>
        <w:t xml:space="preserve">, Udaipur, Rajasthan. The LLP plans to establish a state-of-the-art 100-bed multi-specialty hospital at </w:t>
      </w:r>
      <w:proofErr w:type="spellStart"/>
      <w:r w:rsidRPr="009D194D">
        <w:rPr>
          <w:rFonts w:ascii="Arial" w:hAnsi="Arial" w:cs="Arial"/>
          <w:sz w:val="22"/>
          <w:szCs w:val="22"/>
        </w:rPr>
        <w:t>Bhuwana</w:t>
      </w:r>
      <w:proofErr w:type="spellEnd"/>
      <w:r w:rsidRPr="009D194D">
        <w:rPr>
          <w:rFonts w:ascii="Arial" w:hAnsi="Arial" w:cs="Arial"/>
          <w:sz w:val="22"/>
          <w:szCs w:val="22"/>
        </w:rPr>
        <w:t>, Tehsil-</w:t>
      </w:r>
      <w:proofErr w:type="spellStart"/>
      <w:r w:rsidRPr="009D194D">
        <w:rPr>
          <w:rFonts w:ascii="Arial" w:hAnsi="Arial" w:cs="Arial"/>
          <w:sz w:val="22"/>
          <w:szCs w:val="22"/>
        </w:rPr>
        <w:t>Badgaon</w:t>
      </w:r>
      <w:proofErr w:type="spellEnd"/>
      <w:r w:rsidRPr="009D194D">
        <w:rPr>
          <w:rFonts w:ascii="Arial" w:hAnsi="Arial" w:cs="Arial"/>
          <w:sz w:val="22"/>
          <w:szCs w:val="22"/>
        </w:rPr>
        <w:t xml:space="preserve">, District Udaipur, Rajasthan. </w:t>
      </w:r>
    </w:p>
    <w:p w14:paraId="729AEC09" w14:textId="6D1DCE5E" w:rsidR="00522FCD" w:rsidRPr="00522FCD" w:rsidRDefault="00522FCD" w:rsidP="00522FCD">
      <w:pPr>
        <w:pStyle w:val="ListParagraph"/>
        <w:spacing w:before="240" w:line="360" w:lineRule="auto"/>
        <w:ind w:left="567" w:right="-71"/>
        <w:jc w:val="both"/>
        <w:rPr>
          <w:rFonts w:ascii="Arial" w:hAnsi="Arial" w:cs="Arial"/>
          <w:sz w:val="22"/>
          <w:szCs w:val="22"/>
        </w:rPr>
      </w:pPr>
      <w:r w:rsidRPr="009D194D">
        <w:rPr>
          <w:rFonts w:ascii="Arial" w:hAnsi="Arial" w:cs="Arial"/>
          <w:sz w:val="22"/>
          <w:szCs w:val="22"/>
        </w:rPr>
        <w:t xml:space="preserve">The LLP is promoted by Mr. Ashish </w:t>
      </w:r>
      <w:proofErr w:type="spellStart"/>
      <w:r w:rsidRPr="009D194D">
        <w:rPr>
          <w:rFonts w:ascii="Arial" w:hAnsi="Arial" w:cs="Arial"/>
          <w:sz w:val="22"/>
          <w:szCs w:val="22"/>
        </w:rPr>
        <w:t>Bholaram</w:t>
      </w:r>
      <w:proofErr w:type="spellEnd"/>
      <w:r w:rsidRPr="009D194D">
        <w:rPr>
          <w:rFonts w:ascii="Arial" w:hAnsi="Arial" w:cs="Arial"/>
          <w:sz w:val="22"/>
          <w:szCs w:val="22"/>
        </w:rPr>
        <w:t xml:space="preserve"> Agarwal and Mrs. Sheetal Ashish Agarwal, who bring extensive experience in healthcare and educational institution management. Mr. Agarwal serves as the Chairperson of Sai Tirupati University, managing medical colleges and hospitals, while Mrs. Agarwal has significant expertise in administration and finance. Their proven track record, combined with a skilled managerial team, ensures the successful implementation and operation of the proposed project.</w:t>
      </w:r>
    </w:p>
    <w:p w14:paraId="5BB547DA" w14:textId="5B3B908B" w:rsidR="00B56CFB" w:rsidRPr="00CE581E" w:rsidRDefault="00B56CFB" w:rsidP="00DA2CAA">
      <w:pPr>
        <w:pStyle w:val="ListParagraph"/>
        <w:spacing w:before="240" w:after="240" w:line="360" w:lineRule="auto"/>
        <w:ind w:left="567" w:right="-71"/>
        <w:jc w:val="both"/>
        <w:rPr>
          <w:rFonts w:ascii="Arial" w:hAnsi="Arial" w:cs="Arial"/>
          <w:sz w:val="22"/>
          <w:szCs w:val="22"/>
        </w:rPr>
      </w:pPr>
      <w:r w:rsidRPr="00746010">
        <w:rPr>
          <w:rFonts w:ascii="Arial" w:hAnsi="Arial" w:cs="Arial"/>
          <w:sz w:val="22"/>
          <w:szCs w:val="22"/>
          <w:lang w:eastAsia="en-IN"/>
        </w:rPr>
        <w:t>As per data provided by the client/company, below table shows the details of proposed category wise capacity of beds:</w:t>
      </w:r>
    </w:p>
    <w:tbl>
      <w:tblPr>
        <w:tblW w:w="7371" w:type="dxa"/>
        <w:tblInd w:w="1555" w:type="dxa"/>
        <w:tblLook w:val="04A0" w:firstRow="1" w:lastRow="0" w:firstColumn="1" w:lastColumn="0" w:noHBand="0" w:noVBand="1"/>
      </w:tblPr>
      <w:tblGrid>
        <w:gridCol w:w="4394"/>
        <w:gridCol w:w="2977"/>
      </w:tblGrid>
      <w:tr w:rsidR="00B56CFB" w:rsidRPr="00945389" w14:paraId="0D824A85" w14:textId="77777777" w:rsidTr="00EF7EC7">
        <w:trPr>
          <w:trHeight w:val="288"/>
        </w:trPr>
        <w:tc>
          <w:tcPr>
            <w:tcW w:w="7371" w:type="dxa"/>
            <w:gridSpan w:val="2"/>
            <w:tcBorders>
              <w:top w:val="single" w:sz="4" w:space="0" w:color="auto"/>
              <w:left w:val="single" w:sz="4" w:space="0" w:color="auto"/>
              <w:bottom w:val="single" w:sz="4" w:space="0" w:color="auto"/>
              <w:right w:val="single" w:sz="4" w:space="0" w:color="auto"/>
            </w:tcBorders>
            <w:shd w:val="clear" w:color="000000" w:fill="002060"/>
            <w:noWrap/>
            <w:vAlign w:val="bottom"/>
          </w:tcPr>
          <w:p w14:paraId="5492598D" w14:textId="77777777" w:rsidR="00B56CFB" w:rsidRPr="00945389" w:rsidRDefault="00B56CFB" w:rsidP="00EF7EC7">
            <w:pPr>
              <w:spacing w:line="276" w:lineRule="auto"/>
              <w:jc w:val="center"/>
              <w:rPr>
                <w:rFonts w:ascii="Calibri" w:hAnsi="Calibri" w:cs="Calibri"/>
                <w:b/>
                <w:bCs/>
                <w:color w:val="FFFFFF"/>
                <w:sz w:val="22"/>
                <w:szCs w:val="22"/>
                <w:highlight w:val="yellow"/>
                <w:lang w:eastAsia="en-IN"/>
              </w:rPr>
            </w:pPr>
            <w:r w:rsidRPr="00956E4D">
              <w:rPr>
                <w:rFonts w:ascii="Calibri" w:hAnsi="Calibri" w:cs="Calibri"/>
                <w:b/>
                <w:bCs/>
                <w:color w:val="FFFFFF"/>
                <w:sz w:val="22"/>
                <w:szCs w:val="22"/>
                <w:lang w:eastAsia="en-IN"/>
              </w:rPr>
              <w:t>Total Capacity of the proposed hospital</w:t>
            </w:r>
          </w:p>
        </w:tc>
      </w:tr>
      <w:tr w:rsidR="00B56CFB" w:rsidRPr="00945389" w14:paraId="31661CE9" w14:textId="77777777" w:rsidTr="00BD6CAC">
        <w:trPr>
          <w:trHeight w:val="288"/>
        </w:trPr>
        <w:tc>
          <w:tcPr>
            <w:tcW w:w="4394"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tcPr>
          <w:p w14:paraId="5A71910E" w14:textId="77777777" w:rsidR="00B56CFB" w:rsidRPr="00EC0C8F" w:rsidRDefault="00B56CFB" w:rsidP="00EF7EC7">
            <w:pPr>
              <w:spacing w:line="276" w:lineRule="auto"/>
              <w:rPr>
                <w:rFonts w:ascii="Calibri" w:hAnsi="Calibri" w:cs="Calibri"/>
                <w:b/>
                <w:bCs/>
                <w:sz w:val="22"/>
                <w:szCs w:val="22"/>
                <w:lang w:eastAsia="en-IN"/>
              </w:rPr>
            </w:pPr>
            <w:r w:rsidRPr="00EC0C8F">
              <w:rPr>
                <w:rFonts w:ascii="Calibri" w:hAnsi="Calibri" w:cs="Calibri"/>
                <w:b/>
                <w:bCs/>
                <w:sz w:val="22"/>
                <w:szCs w:val="22"/>
                <w:lang w:eastAsia="en-IN"/>
              </w:rPr>
              <w:t>Total Number of Beds</w:t>
            </w:r>
          </w:p>
        </w:tc>
        <w:tc>
          <w:tcPr>
            <w:tcW w:w="2977" w:type="dxa"/>
            <w:tcBorders>
              <w:top w:val="single" w:sz="4" w:space="0" w:color="auto"/>
              <w:left w:val="nil"/>
              <w:bottom w:val="single" w:sz="4" w:space="0" w:color="auto"/>
              <w:right w:val="single" w:sz="4" w:space="0" w:color="auto"/>
            </w:tcBorders>
            <w:shd w:val="clear" w:color="auto" w:fill="C6D9F1" w:themeFill="text2" w:themeFillTint="33"/>
            <w:noWrap/>
            <w:vAlign w:val="bottom"/>
          </w:tcPr>
          <w:p w14:paraId="51D69D87" w14:textId="5040E158" w:rsidR="00B56CFB" w:rsidRPr="00EC0C8F" w:rsidRDefault="00B56CFB" w:rsidP="00EF7EC7">
            <w:pPr>
              <w:spacing w:line="276" w:lineRule="auto"/>
              <w:jc w:val="center"/>
              <w:rPr>
                <w:rFonts w:ascii="Calibri" w:hAnsi="Calibri" w:cs="Calibri"/>
                <w:b/>
                <w:bCs/>
                <w:sz w:val="22"/>
                <w:szCs w:val="22"/>
                <w:lang w:eastAsia="en-IN"/>
              </w:rPr>
            </w:pPr>
            <w:r w:rsidRPr="00EC0C8F">
              <w:rPr>
                <w:rFonts w:ascii="Calibri" w:hAnsi="Calibri" w:cs="Calibri"/>
                <w:b/>
                <w:bCs/>
                <w:sz w:val="22"/>
                <w:szCs w:val="22"/>
                <w:lang w:eastAsia="en-IN"/>
              </w:rPr>
              <w:t xml:space="preserve">Number of </w:t>
            </w:r>
            <w:r w:rsidR="008F095D" w:rsidRPr="00EC0C8F">
              <w:rPr>
                <w:rFonts w:ascii="Calibri" w:hAnsi="Calibri" w:cs="Calibri"/>
                <w:b/>
                <w:bCs/>
                <w:sz w:val="22"/>
                <w:szCs w:val="22"/>
                <w:lang w:eastAsia="en-IN"/>
              </w:rPr>
              <w:t>Beds</w:t>
            </w:r>
          </w:p>
        </w:tc>
      </w:tr>
      <w:tr w:rsidR="00B56CFB" w:rsidRPr="00945389" w14:paraId="22EA4E61" w14:textId="77777777" w:rsidTr="00EF7EC7">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356FDA75" w14:textId="77777777" w:rsidR="00B56CFB" w:rsidRPr="00EC0C8F" w:rsidRDefault="00B56CFB" w:rsidP="00EF7EC7">
            <w:pPr>
              <w:spacing w:line="276" w:lineRule="auto"/>
              <w:rPr>
                <w:rFonts w:ascii="Calibri" w:hAnsi="Calibri" w:cs="Calibri"/>
                <w:b/>
                <w:sz w:val="22"/>
                <w:szCs w:val="22"/>
                <w:lang w:eastAsia="en-IN"/>
              </w:rPr>
            </w:pPr>
            <w:r w:rsidRPr="00EC0C8F">
              <w:rPr>
                <w:rFonts w:ascii="Calibri" w:hAnsi="Calibri" w:cs="Calibri"/>
                <w:b/>
                <w:sz w:val="22"/>
                <w:szCs w:val="22"/>
                <w:lang w:eastAsia="en-IN"/>
              </w:rPr>
              <w:t>ICU</w:t>
            </w:r>
          </w:p>
        </w:tc>
        <w:tc>
          <w:tcPr>
            <w:tcW w:w="2977" w:type="dxa"/>
            <w:tcBorders>
              <w:top w:val="nil"/>
              <w:left w:val="nil"/>
              <w:bottom w:val="single" w:sz="4" w:space="0" w:color="auto"/>
              <w:right w:val="single" w:sz="4" w:space="0" w:color="auto"/>
            </w:tcBorders>
            <w:shd w:val="clear" w:color="auto" w:fill="auto"/>
            <w:noWrap/>
            <w:vAlign w:val="bottom"/>
            <w:hideMark/>
          </w:tcPr>
          <w:p w14:paraId="1F1C7CBE" w14:textId="77777777" w:rsidR="00B56CFB" w:rsidRPr="00EC0C8F" w:rsidRDefault="00B56CFB" w:rsidP="00EF7EC7">
            <w:pPr>
              <w:spacing w:line="276" w:lineRule="auto"/>
              <w:jc w:val="center"/>
              <w:rPr>
                <w:rFonts w:ascii="Calibri" w:hAnsi="Calibri" w:cs="Calibri"/>
                <w:sz w:val="22"/>
                <w:szCs w:val="22"/>
                <w:lang w:eastAsia="en-IN"/>
              </w:rPr>
            </w:pPr>
            <w:r w:rsidRPr="00EC0C8F">
              <w:rPr>
                <w:rFonts w:ascii="Calibri" w:hAnsi="Calibri" w:cs="Calibri"/>
                <w:sz w:val="22"/>
                <w:szCs w:val="22"/>
                <w:lang w:eastAsia="en-IN"/>
              </w:rPr>
              <w:t>7</w:t>
            </w:r>
          </w:p>
        </w:tc>
      </w:tr>
      <w:tr w:rsidR="00B56CFB" w:rsidRPr="00945389" w14:paraId="556FD14F" w14:textId="77777777" w:rsidTr="00EF7EC7">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11CDB269" w14:textId="5493E67C" w:rsidR="00B56CFB" w:rsidRPr="00EC0C8F" w:rsidRDefault="00B56CFB" w:rsidP="00EF7EC7">
            <w:pPr>
              <w:spacing w:line="276" w:lineRule="auto"/>
              <w:rPr>
                <w:rFonts w:ascii="Calibri" w:hAnsi="Calibri" w:cs="Calibri"/>
                <w:b/>
                <w:sz w:val="22"/>
                <w:szCs w:val="22"/>
                <w:lang w:eastAsia="en-IN"/>
              </w:rPr>
            </w:pPr>
            <w:r w:rsidRPr="00EC0C8F">
              <w:rPr>
                <w:rFonts w:ascii="Calibri" w:hAnsi="Calibri" w:cs="Calibri"/>
                <w:b/>
                <w:sz w:val="22"/>
                <w:szCs w:val="22"/>
                <w:lang w:eastAsia="en-IN"/>
              </w:rPr>
              <w:t xml:space="preserve">Private </w:t>
            </w:r>
            <w:r w:rsidR="00956E4D" w:rsidRPr="00EC0C8F">
              <w:rPr>
                <w:rFonts w:ascii="Calibri" w:hAnsi="Calibri" w:cs="Calibri"/>
                <w:b/>
                <w:sz w:val="22"/>
                <w:szCs w:val="22"/>
                <w:lang w:eastAsia="en-IN"/>
              </w:rPr>
              <w:t>Beds</w:t>
            </w:r>
            <w:r w:rsidRPr="00EC0C8F">
              <w:rPr>
                <w:rFonts w:ascii="Calibri" w:hAnsi="Calibri" w:cs="Calibri"/>
                <w:b/>
                <w:sz w:val="22"/>
                <w:szCs w:val="22"/>
                <w:lang w:eastAsia="en-IN"/>
              </w:rPr>
              <w:t xml:space="preserve"> </w:t>
            </w:r>
          </w:p>
        </w:tc>
        <w:tc>
          <w:tcPr>
            <w:tcW w:w="2977" w:type="dxa"/>
            <w:tcBorders>
              <w:top w:val="nil"/>
              <w:left w:val="nil"/>
              <w:bottom w:val="single" w:sz="4" w:space="0" w:color="auto"/>
              <w:right w:val="single" w:sz="4" w:space="0" w:color="auto"/>
            </w:tcBorders>
            <w:shd w:val="clear" w:color="auto" w:fill="auto"/>
            <w:noWrap/>
            <w:vAlign w:val="bottom"/>
            <w:hideMark/>
          </w:tcPr>
          <w:p w14:paraId="1B423173" w14:textId="77777777" w:rsidR="00B56CFB" w:rsidRPr="00EC0C8F" w:rsidRDefault="00B56CFB" w:rsidP="00EF7EC7">
            <w:pPr>
              <w:spacing w:line="276" w:lineRule="auto"/>
              <w:jc w:val="center"/>
              <w:rPr>
                <w:rFonts w:ascii="Calibri" w:hAnsi="Calibri" w:cs="Calibri"/>
                <w:sz w:val="22"/>
                <w:szCs w:val="22"/>
                <w:lang w:eastAsia="en-IN"/>
              </w:rPr>
            </w:pPr>
            <w:r w:rsidRPr="00EC0C8F">
              <w:rPr>
                <w:rFonts w:ascii="Calibri" w:hAnsi="Calibri" w:cs="Calibri"/>
                <w:sz w:val="22"/>
                <w:szCs w:val="22"/>
                <w:lang w:eastAsia="en-IN"/>
              </w:rPr>
              <w:t>16</w:t>
            </w:r>
          </w:p>
        </w:tc>
      </w:tr>
      <w:tr w:rsidR="00B56CFB" w:rsidRPr="00945389" w14:paraId="20C5B9D9" w14:textId="77777777" w:rsidTr="00EF7EC7">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3DBD96F2" w14:textId="1A08C868" w:rsidR="00B56CFB" w:rsidRPr="00EC0C8F" w:rsidRDefault="00B56CFB" w:rsidP="00EF7EC7">
            <w:pPr>
              <w:spacing w:line="276" w:lineRule="auto"/>
              <w:rPr>
                <w:rFonts w:ascii="Calibri" w:hAnsi="Calibri" w:cs="Calibri"/>
                <w:b/>
                <w:sz w:val="22"/>
                <w:szCs w:val="22"/>
                <w:lang w:eastAsia="en-IN"/>
              </w:rPr>
            </w:pPr>
            <w:r w:rsidRPr="00EC0C8F">
              <w:rPr>
                <w:rFonts w:ascii="Calibri" w:hAnsi="Calibri" w:cs="Calibri"/>
                <w:b/>
                <w:sz w:val="22"/>
                <w:szCs w:val="22"/>
                <w:lang w:eastAsia="en-IN"/>
              </w:rPr>
              <w:t xml:space="preserve">Private </w:t>
            </w:r>
            <w:r w:rsidR="00956E4D" w:rsidRPr="00EC0C8F">
              <w:rPr>
                <w:rFonts w:ascii="Calibri" w:hAnsi="Calibri" w:cs="Calibri"/>
                <w:b/>
                <w:sz w:val="22"/>
                <w:szCs w:val="22"/>
                <w:lang w:eastAsia="en-IN"/>
              </w:rPr>
              <w:t>Beds</w:t>
            </w:r>
          </w:p>
        </w:tc>
        <w:tc>
          <w:tcPr>
            <w:tcW w:w="2977" w:type="dxa"/>
            <w:tcBorders>
              <w:top w:val="nil"/>
              <w:left w:val="nil"/>
              <w:bottom w:val="single" w:sz="4" w:space="0" w:color="auto"/>
              <w:right w:val="single" w:sz="4" w:space="0" w:color="auto"/>
            </w:tcBorders>
            <w:shd w:val="clear" w:color="auto" w:fill="auto"/>
            <w:noWrap/>
            <w:vAlign w:val="bottom"/>
            <w:hideMark/>
          </w:tcPr>
          <w:p w14:paraId="2D549430" w14:textId="77777777" w:rsidR="00B56CFB" w:rsidRPr="00EC0C8F" w:rsidRDefault="00B56CFB" w:rsidP="00EF7EC7">
            <w:pPr>
              <w:spacing w:line="276" w:lineRule="auto"/>
              <w:jc w:val="center"/>
              <w:rPr>
                <w:rFonts w:ascii="Calibri" w:hAnsi="Calibri" w:cs="Calibri"/>
                <w:sz w:val="22"/>
                <w:szCs w:val="22"/>
                <w:lang w:eastAsia="en-IN"/>
              </w:rPr>
            </w:pPr>
            <w:r w:rsidRPr="00EC0C8F">
              <w:rPr>
                <w:rFonts w:ascii="Calibri" w:hAnsi="Calibri" w:cs="Calibri"/>
                <w:sz w:val="22"/>
                <w:szCs w:val="22"/>
                <w:lang w:eastAsia="en-IN"/>
              </w:rPr>
              <w:t>16</w:t>
            </w:r>
          </w:p>
        </w:tc>
      </w:tr>
      <w:tr w:rsidR="00B56CFB" w:rsidRPr="00945389" w14:paraId="003D2600" w14:textId="77777777" w:rsidTr="00EF7EC7">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5C778D73" w14:textId="77777777" w:rsidR="00B56CFB" w:rsidRPr="00EC0C8F" w:rsidRDefault="00B56CFB" w:rsidP="00EF7EC7">
            <w:pPr>
              <w:spacing w:line="276" w:lineRule="auto"/>
              <w:rPr>
                <w:rFonts w:ascii="Calibri" w:hAnsi="Calibri" w:cs="Calibri"/>
                <w:b/>
                <w:sz w:val="22"/>
                <w:szCs w:val="22"/>
                <w:lang w:eastAsia="en-IN"/>
              </w:rPr>
            </w:pPr>
            <w:r w:rsidRPr="00EC0C8F">
              <w:rPr>
                <w:rFonts w:ascii="Calibri" w:hAnsi="Calibri" w:cs="Calibri"/>
                <w:b/>
                <w:sz w:val="22"/>
                <w:szCs w:val="22"/>
                <w:lang w:eastAsia="en-IN"/>
              </w:rPr>
              <w:t>Ward Male 1</w:t>
            </w:r>
          </w:p>
        </w:tc>
        <w:tc>
          <w:tcPr>
            <w:tcW w:w="2977" w:type="dxa"/>
            <w:tcBorders>
              <w:top w:val="nil"/>
              <w:left w:val="nil"/>
              <w:bottom w:val="single" w:sz="4" w:space="0" w:color="auto"/>
              <w:right w:val="single" w:sz="4" w:space="0" w:color="auto"/>
            </w:tcBorders>
            <w:shd w:val="clear" w:color="auto" w:fill="auto"/>
            <w:noWrap/>
            <w:vAlign w:val="bottom"/>
            <w:hideMark/>
          </w:tcPr>
          <w:p w14:paraId="717A69E3" w14:textId="77777777" w:rsidR="00B56CFB" w:rsidRPr="00EC0C8F" w:rsidRDefault="00B56CFB" w:rsidP="00EF7EC7">
            <w:pPr>
              <w:spacing w:line="276" w:lineRule="auto"/>
              <w:jc w:val="center"/>
              <w:rPr>
                <w:rFonts w:ascii="Calibri" w:hAnsi="Calibri" w:cs="Calibri"/>
                <w:sz w:val="22"/>
                <w:szCs w:val="22"/>
                <w:lang w:eastAsia="en-IN"/>
              </w:rPr>
            </w:pPr>
            <w:r w:rsidRPr="00EC0C8F">
              <w:rPr>
                <w:rFonts w:ascii="Calibri" w:hAnsi="Calibri" w:cs="Calibri"/>
                <w:sz w:val="22"/>
                <w:szCs w:val="22"/>
                <w:lang w:eastAsia="en-IN"/>
              </w:rPr>
              <w:t>15</w:t>
            </w:r>
          </w:p>
        </w:tc>
      </w:tr>
      <w:tr w:rsidR="00B56CFB" w:rsidRPr="00945389" w14:paraId="36CF2C2C" w14:textId="77777777" w:rsidTr="00EF7EC7">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44E77D48" w14:textId="77777777" w:rsidR="00B56CFB" w:rsidRPr="00EC0C8F" w:rsidRDefault="00B56CFB" w:rsidP="00EF7EC7">
            <w:pPr>
              <w:spacing w:line="276" w:lineRule="auto"/>
              <w:rPr>
                <w:rFonts w:ascii="Calibri" w:hAnsi="Calibri" w:cs="Calibri"/>
                <w:b/>
                <w:sz w:val="22"/>
                <w:szCs w:val="22"/>
                <w:lang w:eastAsia="en-IN"/>
              </w:rPr>
            </w:pPr>
            <w:r w:rsidRPr="00EC0C8F">
              <w:rPr>
                <w:rFonts w:ascii="Calibri" w:hAnsi="Calibri" w:cs="Calibri"/>
                <w:b/>
                <w:sz w:val="22"/>
                <w:szCs w:val="22"/>
                <w:lang w:eastAsia="en-IN"/>
              </w:rPr>
              <w:t>Ward Male 2</w:t>
            </w:r>
          </w:p>
        </w:tc>
        <w:tc>
          <w:tcPr>
            <w:tcW w:w="2977" w:type="dxa"/>
            <w:tcBorders>
              <w:top w:val="nil"/>
              <w:left w:val="nil"/>
              <w:bottom w:val="single" w:sz="4" w:space="0" w:color="auto"/>
              <w:right w:val="single" w:sz="4" w:space="0" w:color="auto"/>
            </w:tcBorders>
            <w:shd w:val="clear" w:color="auto" w:fill="auto"/>
            <w:noWrap/>
            <w:vAlign w:val="bottom"/>
            <w:hideMark/>
          </w:tcPr>
          <w:p w14:paraId="7FBDFE3B" w14:textId="77777777" w:rsidR="00B56CFB" w:rsidRPr="00EC0C8F" w:rsidRDefault="00B56CFB" w:rsidP="00EF7EC7">
            <w:pPr>
              <w:spacing w:line="276" w:lineRule="auto"/>
              <w:jc w:val="center"/>
              <w:rPr>
                <w:rFonts w:ascii="Calibri" w:hAnsi="Calibri" w:cs="Calibri"/>
                <w:sz w:val="22"/>
                <w:szCs w:val="22"/>
                <w:lang w:eastAsia="en-IN"/>
              </w:rPr>
            </w:pPr>
            <w:r w:rsidRPr="00EC0C8F">
              <w:rPr>
                <w:rFonts w:ascii="Calibri" w:hAnsi="Calibri" w:cs="Calibri"/>
                <w:sz w:val="22"/>
                <w:szCs w:val="22"/>
                <w:lang w:eastAsia="en-IN"/>
              </w:rPr>
              <w:t>15</w:t>
            </w:r>
          </w:p>
        </w:tc>
      </w:tr>
      <w:tr w:rsidR="00B56CFB" w:rsidRPr="00945389" w14:paraId="36D45903" w14:textId="77777777" w:rsidTr="00EF7EC7">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44DE6EDF" w14:textId="315DFBFE" w:rsidR="00B56CFB" w:rsidRPr="00EC0C8F" w:rsidRDefault="00B56CFB" w:rsidP="00EF7EC7">
            <w:pPr>
              <w:spacing w:line="276" w:lineRule="auto"/>
              <w:rPr>
                <w:rFonts w:ascii="Calibri" w:hAnsi="Calibri" w:cs="Calibri"/>
                <w:b/>
                <w:sz w:val="22"/>
                <w:szCs w:val="22"/>
                <w:lang w:eastAsia="en-IN"/>
              </w:rPr>
            </w:pPr>
            <w:r w:rsidRPr="00EC0C8F">
              <w:rPr>
                <w:rFonts w:ascii="Calibri" w:hAnsi="Calibri" w:cs="Calibri"/>
                <w:b/>
                <w:sz w:val="22"/>
                <w:szCs w:val="22"/>
                <w:lang w:eastAsia="en-IN"/>
              </w:rPr>
              <w:t xml:space="preserve">Ward Female </w:t>
            </w:r>
            <w:r w:rsidR="006B42E2">
              <w:rPr>
                <w:rFonts w:ascii="Calibri" w:hAnsi="Calibri" w:cs="Calibri"/>
                <w:b/>
                <w:sz w:val="22"/>
                <w:szCs w:val="22"/>
                <w:lang w:eastAsia="en-IN"/>
              </w:rPr>
              <w:t>1</w:t>
            </w:r>
          </w:p>
        </w:tc>
        <w:tc>
          <w:tcPr>
            <w:tcW w:w="2977" w:type="dxa"/>
            <w:tcBorders>
              <w:top w:val="nil"/>
              <w:left w:val="nil"/>
              <w:bottom w:val="single" w:sz="4" w:space="0" w:color="auto"/>
              <w:right w:val="single" w:sz="4" w:space="0" w:color="auto"/>
            </w:tcBorders>
            <w:shd w:val="clear" w:color="auto" w:fill="auto"/>
            <w:noWrap/>
            <w:vAlign w:val="bottom"/>
            <w:hideMark/>
          </w:tcPr>
          <w:p w14:paraId="24504784" w14:textId="77777777" w:rsidR="00B56CFB" w:rsidRPr="00EC0C8F" w:rsidRDefault="00B56CFB" w:rsidP="00EF7EC7">
            <w:pPr>
              <w:spacing w:line="276" w:lineRule="auto"/>
              <w:jc w:val="center"/>
              <w:rPr>
                <w:rFonts w:ascii="Calibri" w:hAnsi="Calibri" w:cs="Calibri"/>
                <w:sz w:val="22"/>
                <w:szCs w:val="22"/>
                <w:lang w:eastAsia="en-IN"/>
              </w:rPr>
            </w:pPr>
            <w:r w:rsidRPr="00EC0C8F">
              <w:rPr>
                <w:rFonts w:ascii="Calibri" w:hAnsi="Calibri" w:cs="Calibri"/>
                <w:sz w:val="22"/>
                <w:szCs w:val="22"/>
                <w:lang w:eastAsia="en-IN"/>
              </w:rPr>
              <w:t>15</w:t>
            </w:r>
          </w:p>
        </w:tc>
      </w:tr>
      <w:tr w:rsidR="00B56CFB" w:rsidRPr="00945389" w14:paraId="25F03E09" w14:textId="77777777" w:rsidTr="00EF7EC7">
        <w:trPr>
          <w:trHeight w:val="288"/>
        </w:trPr>
        <w:tc>
          <w:tcPr>
            <w:tcW w:w="4394" w:type="dxa"/>
            <w:tcBorders>
              <w:top w:val="nil"/>
              <w:left w:val="single" w:sz="4" w:space="0" w:color="auto"/>
              <w:bottom w:val="single" w:sz="4" w:space="0" w:color="auto"/>
              <w:right w:val="single" w:sz="4" w:space="0" w:color="auto"/>
            </w:tcBorders>
            <w:shd w:val="clear" w:color="auto" w:fill="auto"/>
            <w:noWrap/>
            <w:vAlign w:val="bottom"/>
            <w:hideMark/>
          </w:tcPr>
          <w:p w14:paraId="0B679B90" w14:textId="77777777" w:rsidR="00B56CFB" w:rsidRPr="00EC0C8F" w:rsidRDefault="00B56CFB" w:rsidP="00EF7EC7">
            <w:pPr>
              <w:spacing w:line="276" w:lineRule="auto"/>
              <w:rPr>
                <w:rFonts w:ascii="Calibri" w:hAnsi="Calibri" w:cs="Calibri"/>
                <w:b/>
                <w:sz w:val="22"/>
                <w:szCs w:val="22"/>
                <w:lang w:eastAsia="en-IN"/>
              </w:rPr>
            </w:pPr>
            <w:r w:rsidRPr="00EC0C8F">
              <w:rPr>
                <w:rFonts w:ascii="Calibri" w:hAnsi="Calibri" w:cs="Calibri"/>
                <w:b/>
                <w:sz w:val="22"/>
                <w:szCs w:val="22"/>
                <w:lang w:eastAsia="en-IN"/>
              </w:rPr>
              <w:t>Ward Female 2</w:t>
            </w:r>
          </w:p>
        </w:tc>
        <w:tc>
          <w:tcPr>
            <w:tcW w:w="2977" w:type="dxa"/>
            <w:tcBorders>
              <w:top w:val="nil"/>
              <w:left w:val="nil"/>
              <w:bottom w:val="single" w:sz="4" w:space="0" w:color="auto"/>
              <w:right w:val="single" w:sz="4" w:space="0" w:color="auto"/>
            </w:tcBorders>
            <w:shd w:val="clear" w:color="auto" w:fill="auto"/>
            <w:noWrap/>
            <w:vAlign w:val="bottom"/>
            <w:hideMark/>
          </w:tcPr>
          <w:p w14:paraId="20C7A421" w14:textId="77777777" w:rsidR="00B56CFB" w:rsidRPr="00EC0C8F" w:rsidRDefault="00B56CFB" w:rsidP="00EF7EC7">
            <w:pPr>
              <w:spacing w:line="276" w:lineRule="auto"/>
              <w:jc w:val="center"/>
              <w:rPr>
                <w:rFonts w:ascii="Calibri" w:hAnsi="Calibri" w:cs="Calibri"/>
                <w:sz w:val="22"/>
                <w:szCs w:val="22"/>
                <w:lang w:eastAsia="en-IN"/>
              </w:rPr>
            </w:pPr>
            <w:r w:rsidRPr="00EC0C8F">
              <w:rPr>
                <w:rFonts w:ascii="Calibri" w:hAnsi="Calibri" w:cs="Calibri"/>
                <w:sz w:val="22"/>
                <w:szCs w:val="22"/>
                <w:lang w:eastAsia="en-IN"/>
              </w:rPr>
              <w:t>16</w:t>
            </w:r>
          </w:p>
        </w:tc>
      </w:tr>
      <w:tr w:rsidR="00B56CFB" w:rsidRPr="00E27FCF" w14:paraId="7B076F4A" w14:textId="77777777" w:rsidTr="00BD6CAC">
        <w:trPr>
          <w:trHeight w:val="288"/>
        </w:trPr>
        <w:tc>
          <w:tcPr>
            <w:tcW w:w="4394" w:type="dxa"/>
            <w:tcBorders>
              <w:top w:val="nil"/>
              <w:left w:val="single" w:sz="4" w:space="0" w:color="auto"/>
              <w:bottom w:val="single" w:sz="4" w:space="0" w:color="auto"/>
              <w:right w:val="single" w:sz="4" w:space="0" w:color="auto"/>
            </w:tcBorders>
            <w:shd w:val="clear" w:color="auto" w:fill="C6D9F1" w:themeFill="text2" w:themeFillTint="33"/>
            <w:noWrap/>
            <w:vAlign w:val="bottom"/>
            <w:hideMark/>
          </w:tcPr>
          <w:p w14:paraId="0C88B404" w14:textId="49A5FF85" w:rsidR="00B56CFB" w:rsidRPr="00EC0C8F" w:rsidRDefault="00B56CFB" w:rsidP="00EF7EC7">
            <w:pPr>
              <w:spacing w:line="276" w:lineRule="auto"/>
              <w:rPr>
                <w:rFonts w:ascii="Calibri" w:hAnsi="Calibri" w:cs="Calibri"/>
                <w:b/>
                <w:bCs/>
                <w:sz w:val="22"/>
                <w:szCs w:val="22"/>
                <w:lang w:eastAsia="en-IN"/>
              </w:rPr>
            </w:pPr>
            <w:r w:rsidRPr="00EC0C8F">
              <w:rPr>
                <w:rFonts w:ascii="Calibri" w:hAnsi="Calibri" w:cs="Calibri"/>
                <w:b/>
                <w:bCs/>
                <w:sz w:val="22"/>
                <w:szCs w:val="22"/>
                <w:lang w:eastAsia="en-IN"/>
              </w:rPr>
              <w:t xml:space="preserve">Total Number of </w:t>
            </w:r>
            <w:r w:rsidR="00956E4D" w:rsidRPr="00EC0C8F">
              <w:rPr>
                <w:rFonts w:ascii="Calibri" w:hAnsi="Calibri" w:cs="Calibri"/>
                <w:b/>
                <w:bCs/>
                <w:sz w:val="22"/>
                <w:szCs w:val="22"/>
                <w:lang w:eastAsia="en-IN"/>
              </w:rPr>
              <w:t>beds</w:t>
            </w:r>
          </w:p>
        </w:tc>
        <w:tc>
          <w:tcPr>
            <w:tcW w:w="2977" w:type="dxa"/>
            <w:tcBorders>
              <w:top w:val="nil"/>
              <w:left w:val="nil"/>
              <w:bottom w:val="single" w:sz="4" w:space="0" w:color="auto"/>
              <w:right w:val="single" w:sz="4" w:space="0" w:color="auto"/>
            </w:tcBorders>
            <w:shd w:val="clear" w:color="auto" w:fill="C6D9F1" w:themeFill="text2" w:themeFillTint="33"/>
            <w:noWrap/>
            <w:vAlign w:val="bottom"/>
            <w:hideMark/>
          </w:tcPr>
          <w:p w14:paraId="736EC1A3" w14:textId="77777777" w:rsidR="00B56CFB" w:rsidRPr="00EC0C8F" w:rsidRDefault="00B56CFB" w:rsidP="00EF7EC7">
            <w:pPr>
              <w:spacing w:line="276" w:lineRule="auto"/>
              <w:jc w:val="center"/>
              <w:rPr>
                <w:rFonts w:ascii="Calibri" w:hAnsi="Calibri" w:cs="Calibri"/>
                <w:b/>
                <w:bCs/>
                <w:sz w:val="22"/>
                <w:szCs w:val="22"/>
                <w:lang w:eastAsia="en-IN"/>
              </w:rPr>
            </w:pPr>
            <w:r w:rsidRPr="00EC0C8F">
              <w:rPr>
                <w:rFonts w:ascii="Calibri" w:hAnsi="Calibri" w:cs="Calibri"/>
                <w:b/>
                <w:bCs/>
                <w:sz w:val="22"/>
                <w:szCs w:val="22"/>
                <w:lang w:eastAsia="en-IN"/>
              </w:rPr>
              <w:t>100</w:t>
            </w:r>
          </w:p>
        </w:tc>
      </w:tr>
    </w:tbl>
    <w:p w14:paraId="152F3501" w14:textId="06B2C0E4" w:rsidR="000506F0" w:rsidRDefault="00BD6CAC" w:rsidP="00BD6CAC">
      <w:pPr>
        <w:pStyle w:val="ListParagraph"/>
        <w:spacing w:before="240" w:line="360" w:lineRule="auto"/>
        <w:ind w:left="567" w:right="-71"/>
        <w:jc w:val="both"/>
        <w:rPr>
          <w:rFonts w:ascii="Arial" w:hAnsi="Arial" w:cs="Arial"/>
          <w:sz w:val="22"/>
          <w:szCs w:val="22"/>
        </w:rPr>
      </w:pPr>
      <w:r w:rsidRPr="00BD6CAC">
        <w:rPr>
          <w:rFonts w:ascii="Arial" w:hAnsi="Arial" w:cs="Arial"/>
          <w:sz w:val="22"/>
          <w:szCs w:val="22"/>
        </w:rPr>
        <w:t xml:space="preserve">The hospital is designed to provide comprehensive healthcare services, encompassing general healthcare, specialized medical care, emergency services, and rehabilitation. Key offerings include routine check-ups, diagnostics, and treatment for common ailments under general healthcare. Specialized medical services will cater to </w:t>
      </w:r>
      <w:r w:rsidR="00522FCD" w:rsidRPr="00BD6CAC">
        <w:rPr>
          <w:rFonts w:ascii="Arial" w:hAnsi="Arial" w:cs="Arial"/>
          <w:sz w:val="22"/>
          <w:szCs w:val="22"/>
        </w:rPr>
        <w:t>paediatrics</w:t>
      </w:r>
      <w:r w:rsidRPr="00BD6CAC">
        <w:rPr>
          <w:rFonts w:ascii="Arial" w:hAnsi="Arial" w:cs="Arial"/>
          <w:sz w:val="22"/>
          <w:szCs w:val="22"/>
        </w:rPr>
        <w:t xml:space="preserve">, </w:t>
      </w:r>
      <w:r w:rsidR="00522FCD" w:rsidRPr="00BD6CAC">
        <w:rPr>
          <w:rFonts w:ascii="Arial" w:hAnsi="Arial" w:cs="Arial"/>
          <w:sz w:val="22"/>
          <w:szCs w:val="22"/>
        </w:rPr>
        <w:t>gynaecology</w:t>
      </w:r>
      <w:r w:rsidRPr="00BD6CAC">
        <w:rPr>
          <w:rFonts w:ascii="Arial" w:hAnsi="Arial" w:cs="Arial"/>
          <w:sz w:val="22"/>
          <w:szCs w:val="22"/>
        </w:rPr>
        <w:t xml:space="preserve">, </w:t>
      </w:r>
      <w:r w:rsidR="00522FCD" w:rsidRPr="00BD6CAC">
        <w:rPr>
          <w:rFonts w:ascii="Arial" w:hAnsi="Arial" w:cs="Arial"/>
          <w:sz w:val="22"/>
          <w:szCs w:val="22"/>
        </w:rPr>
        <w:t>orthopaedics</w:t>
      </w:r>
      <w:r w:rsidRPr="00BD6CAC">
        <w:rPr>
          <w:rFonts w:ascii="Arial" w:hAnsi="Arial" w:cs="Arial"/>
          <w:sz w:val="22"/>
          <w:szCs w:val="22"/>
        </w:rPr>
        <w:t xml:space="preserve">, cardiology, neurology, and odontology. The facility will also feature in-house diagnostic capabilities, including laboratory services, radiology, and radiotherapy. Additionally, </w:t>
      </w:r>
      <w:r w:rsidRPr="00BD6CAC">
        <w:rPr>
          <w:rFonts w:ascii="Arial" w:hAnsi="Arial" w:cs="Arial"/>
          <w:sz w:val="22"/>
          <w:szCs w:val="22"/>
        </w:rPr>
        <w:lastRenderedPageBreak/>
        <w:t>rehabilitation and physiotherapy services will support patients in post-surgical recovery and injury management, ensuring a holistic approach to healthcare delivery</w:t>
      </w:r>
      <w:r w:rsidR="000506F0" w:rsidRPr="00BD6CAC">
        <w:rPr>
          <w:rFonts w:ascii="Arial" w:hAnsi="Arial" w:cs="Arial"/>
          <w:sz w:val="22"/>
          <w:szCs w:val="22"/>
        </w:rPr>
        <w:t>.</w:t>
      </w:r>
    </w:p>
    <w:p w14:paraId="69049B21" w14:textId="768074C2" w:rsidR="001514EE" w:rsidRPr="00BD6CAC" w:rsidRDefault="001514EE" w:rsidP="00BD6CAC">
      <w:pPr>
        <w:pStyle w:val="ListParagraph"/>
        <w:spacing w:before="240" w:line="360" w:lineRule="auto"/>
        <w:ind w:left="567" w:right="-71"/>
        <w:jc w:val="both"/>
        <w:rPr>
          <w:rFonts w:ascii="Arial" w:hAnsi="Arial" w:cs="Arial"/>
          <w:sz w:val="22"/>
          <w:szCs w:val="22"/>
        </w:rPr>
      </w:pPr>
      <w:r w:rsidRPr="00A16069">
        <w:rPr>
          <w:rFonts w:ascii="Arial" w:hAnsi="Arial" w:cs="Arial"/>
          <w:sz w:val="22"/>
          <w:szCs w:val="22"/>
          <w:lang w:eastAsia="en-IN"/>
        </w:rPr>
        <w:t xml:space="preserve">The proposed multi-specialty hospital is being constructed on a 25,345 sq. ft. land parcel located at Plot No. 2-A in </w:t>
      </w:r>
      <w:proofErr w:type="spellStart"/>
      <w:r w:rsidRPr="00A16069">
        <w:rPr>
          <w:rFonts w:ascii="Arial" w:hAnsi="Arial" w:cs="Arial"/>
          <w:sz w:val="22"/>
          <w:szCs w:val="22"/>
          <w:lang w:eastAsia="en-IN"/>
        </w:rPr>
        <w:t>Bhuwana</w:t>
      </w:r>
      <w:proofErr w:type="spellEnd"/>
      <w:r w:rsidRPr="00A16069">
        <w:rPr>
          <w:rFonts w:ascii="Arial" w:hAnsi="Arial" w:cs="Arial"/>
          <w:sz w:val="22"/>
          <w:szCs w:val="22"/>
          <w:lang w:eastAsia="en-IN"/>
        </w:rPr>
        <w:t>, Udaipur, Rajasthan</w:t>
      </w:r>
      <w:r>
        <w:rPr>
          <w:rFonts w:ascii="Arial" w:hAnsi="Arial" w:cs="Arial"/>
          <w:sz w:val="22"/>
          <w:szCs w:val="22"/>
          <w:lang w:eastAsia="en-IN"/>
        </w:rPr>
        <w:t>,</w:t>
      </w:r>
      <w:r w:rsidRPr="001514EE">
        <w:rPr>
          <w:rFonts w:ascii="Arial" w:hAnsi="Arial" w:cs="Arial"/>
          <w:sz w:val="22"/>
          <w:szCs w:val="22"/>
        </w:rPr>
        <w:t xml:space="preserve"> </w:t>
      </w:r>
      <w:r w:rsidRPr="009D194D">
        <w:rPr>
          <w:rFonts w:ascii="Arial" w:hAnsi="Arial" w:cs="Arial"/>
          <w:sz w:val="22"/>
          <w:szCs w:val="22"/>
        </w:rPr>
        <w:t>strategically located for accessibility and catering to urban and semi-urban populations.</w:t>
      </w:r>
      <w:r w:rsidRPr="00A16069">
        <w:rPr>
          <w:rFonts w:ascii="Arial" w:hAnsi="Arial" w:cs="Arial"/>
          <w:sz w:val="22"/>
          <w:szCs w:val="22"/>
          <w:lang w:eastAsia="en-IN"/>
        </w:rPr>
        <w:t xml:space="preserve"> The land, acquired for ₹3.51 crore, has been legally converted from agricultural use to hospital purposes</w:t>
      </w:r>
      <w:r>
        <w:rPr>
          <w:rFonts w:ascii="Arial" w:hAnsi="Arial" w:cs="Arial"/>
          <w:sz w:val="22"/>
          <w:szCs w:val="22"/>
          <w:lang w:eastAsia="en-IN"/>
        </w:rPr>
        <w:t xml:space="preserve"> as per the sales deed shared with us by the client/LLP</w:t>
      </w:r>
      <w:r w:rsidRPr="00A16069">
        <w:rPr>
          <w:rFonts w:ascii="Arial" w:hAnsi="Arial" w:cs="Arial"/>
          <w:sz w:val="22"/>
          <w:szCs w:val="22"/>
          <w:lang w:eastAsia="en-IN"/>
        </w:rPr>
        <w:t>.</w:t>
      </w:r>
    </w:p>
    <w:p w14:paraId="4646FC93" w14:textId="6CAB6C5F" w:rsidR="000506F0" w:rsidRDefault="000506F0" w:rsidP="000506F0">
      <w:pPr>
        <w:pStyle w:val="ListParagraph"/>
        <w:spacing w:before="240" w:line="360" w:lineRule="auto"/>
        <w:ind w:left="567" w:right="-71"/>
        <w:jc w:val="both"/>
        <w:rPr>
          <w:rFonts w:ascii="Arial" w:hAnsi="Arial" w:cs="Arial"/>
          <w:sz w:val="22"/>
          <w:szCs w:val="22"/>
        </w:rPr>
      </w:pPr>
      <w:r w:rsidRPr="009D194D">
        <w:rPr>
          <w:rFonts w:ascii="Arial" w:hAnsi="Arial" w:cs="Arial"/>
          <w:sz w:val="22"/>
          <w:szCs w:val="22"/>
        </w:rPr>
        <w:t xml:space="preserve">The hospital is strategically positioned in </w:t>
      </w:r>
      <w:proofErr w:type="spellStart"/>
      <w:r w:rsidRPr="009D194D">
        <w:rPr>
          <w:rFonts w:ascii="Arial" w:hAnsi="Arial" w:cs="Arial"/>
          <w:sz w:val="22"/>
          <w:szCs w:val="22"/>
        </w:rPr>
        <w:t>Bhuwana</w:t>
      </w:r>
      <w:proofErr w:type="spellEnd"/>
      <w:r w:rsidRPr="009D194D">
        <w:rPr>
          <w:rFonts w:ascii="Arial" w:hAnsi="Arial" w:cs="Arial"/>
          <w:sz w:val="22"/>
          <w:szCs w:val="22"/>
        </w:rPr>
        <w:t>, Udaipur, a rapidly developing area with excellent connectivity. It aims to address the growing demand for advanced healthcare services in the region. While Paras Hospital, located within 3 km, offers general healthcare services, the proposed hospital will differentiate itself by providing advanced radiotherapy, filling a critical gap in the local healthcare market</w:t>
      </w:r>
      <w:r>
        <w:rPr>
          <w:rFonts w:ascii="Arial" w:hAnsi="Arial" w:cs="Arial"/>
          <w:sz w:val="22"/>
          <w:szCs w:val="22"/>
        </w:rPr>
        <w:t>.</w:t>
      </w:r>
    </w:p>
    <w:p w14:paraId="3C8DDEA5" w14:textId="7B23FCCB" w:rsidR="001514EE" w:rsidRDefault="001514EE" w:rsidP="00522FCD">
      <w:pPr>
        <w:pStyle w:val="ListParagraph"/>
        <w:spacing w:before="240" w:line="360" w:lineRule="auto"/>
        <w:ind w:left="567" w:right="-71"/>
        <w:jc w:val="both"/>
        <w:rPr>
          <w:rFonts w:ascii="Arial" w:hAnsi="Arial" w:cs="Arial"/>
          <w:sz w:val="22"/>
          <w:szCs w:val="22"/>
        </w:rPr>
      </w:pPr>
      <w:r w:rsidRPr="00A16069">
        <w:rPr>
          <w:rFonts w:ascii="Arial" w:hAnsi="Arial" w:cs="Arial"/>
          <w:sz w:val="22"/>
          <w:szCs w:val="22"/>
          <w:lang w:eastAsia="en-IN"/>
        </w:rPr>
        <w:t xml:space="preserve">The building plan includes </w:t>
      </w:r>
      <w:r>
        <w:rPr>
          <w:rFonts w:ascii="Arial" w:hAnsi="Arial" w:cs="Arial"/>
          <w:sz w:val="22"/>
          <w:szCs w:val="22"/>
          <w:lang w:eastAsia="en-IN"/>
        </w:rPr>
        <w:t>lower</w:t>
      </w:r>
      <w:r w:rsidRPr="00A16069">
        <w:rPr>
          <w:rFonts w:ascii="Arial" w:hAnsi="Arial" w:cs="Arial"/>
          <w:sz w:val="22"/>
          <w:szCs w:val="22"/>
          <w:lang w:eastAsia="en-IN"/>
        </w:rPr>
        <w:t xml:space="preserve"> basement</w:t>
      </w:r>
      <w:r>
        <w:rPr>
          <w:rFonts w:ascii="Arial" w:hAnsi="Arial" w:cs="Arial"/>
          <w:sz w:val="22"/>
          <w:szCs w:val="22"/>
          <w:lang w:eastAsia="en-IN"/>
        </w:rPr>
        <w:t>, upper basement</w:t>
      </w:r>
      <w:r w:rsidRPr="00A16069">
        <w:rPr>
          <w:rFonts w:ascii="Arial" w:hAnsi="Arial" w:cs="Arial"/>
          <w:sz w:val="22"/>
          <w:szCs w:val="22"/>
          <w:lang w:eastAsia="en-IN"/>
        </w:rPr>
        <w:t xml:space="preserve">, ground floor, seven upper floors, and a </w:t>
      </w:r>
      <w:proofErr w:type="spellStart"/>
      <w:r w:rsidRPr="00A16069">
        <w:rPr>
          <w:rFonts w:ascii="Arial" w:hAnsi="Arial" w:cs="Arial"/>
          <w:sz w:val="22"/>
          <w:szCs w:val="22"/>
          <w:lang w:eastAsia="en-IN"/>
        </w:rPr>
        <w:t>mumty</w:t>
      </w:r>
      <w:proofErr w:type="spellEnd"/>
      <w:r w:rsidRPr="00A16069">
        <w:rPr>
          <w:rFonts w:ascii="Arial" w:hAnsi="Arial" w:cs="Arial"/>
          <w:sz w:val="22"/>
          <w:szCs w:val="22"/>
          <w:lang w:eastAsia="en-IN"/>
        </w:rPr>
        <w:t xml:space="preserve"> area, ensuring optimal functionality for hospital operations. Construction began</w:t>
      </w:r>
      <w:r>
        <w:rPr>
          <w:rFonts w:ascii="Arial" w:hAnsi="Arial" w:cs="Arial"/>
          <w:sz w:val="22"/>
          <w:szCs w:val="22"/>
          <w:lang w:eastAsia="en-IN"/>
        </w:rPr>
        <w:t xml:space="preserve"> a</w:t>
      </w:r>
      <w:r w:rsidRPr="00A86442">
        <w:rPr>
          <w:rFonts w:ascii="Arial" w:hAnsi="Arial" w:cs="Arial"/>
          <w:sz w:val="22"/>
          <w:szCs w:val="22"/>
          <w:lang w:eastAsia="en-IN"/>
        </w:rPr>
        <w:t>fter getting the sanction of the proposed building plan for this multi-speciality hospital</w:t>
      </w:r>
      <w:r>
        <w:rPr>
          <w:rFonts w:ascii="Arial" w:hAnsi="Arial" w:cs="Arial"/>
          <w:sz w:val="22"/>
          <w:szCs w:val="22"/>
          <w:lang w:eastAsia="en-IN"/>
        </w:rPr>
        <w:t xml:space="preserve">. </w:t>
      </w:r>
      <w:r w:rsidR="00522FCD" w:rsidRPr="009D194D">
        <w:rPr>
          <w:rFonts w:ascii="Arial" w:hAnsi="Arial" w:cs="Arial"/>
          <w:sz w:val="22"/>
          <w:szCs w:val="22"/>
        </w:rPr>
        <w:t xml:space="preserve">The project is progressing steadily, with land acquisition and civil construction completed, and the interior work is in progress and equipment installation underway. </w:t>
      </w:r>
    </w:p>
    <w:p w14:paraId="16FC649F" w14:textId="10B2F5D6" w:rsidR="000506F0" w:rsidRPr="00522FCD" w:rsidRDefault="000506F0" w:rsidP="00522FCD">
      <w:pPr>
        <w:pStyle w:val="ListParagraph"/>
        <w:spacing w:before="240" w:line="360" w:lineRule="auto"/>
        <w:ind w:left="567" w:right="-71"/>
        <w:jc w:val="both"/>
        <w:rPr>
          <w:rFonts w:ascii="Arial" w:hAnsi="Arial" w:cs="Arial"/>
          <w:sz w:val="22"/>
          <w:szCs w:val="22"/>
        </w:rPr>
      </w:pPr>
      <w:r w:rsidRPr="009D194D">
        <w:rPr>
          <w:rFonts w:ascii="Arial" w:hAnsi="Arial" w:cs="Arial"/>
          <w:sz w:val="22"/>
          <w:szCs w:val="22"/>
        </w:rPr>
        <w:t>The total cost of constructing the hospital building, inclusive of civil work, interior finishing, and sanitary fittings, is estimated at ₹28.24 crore. Major equipment suppliers have been identified, and the total cost of plant and machinery is projected at ₹32.21 crore. All utilities, including water, electricity, and power backup, have been planned to ensure uninterrupted operations.</w:t>
      </w:r>
      <w:r w:rsidR="00522FCD">
        <w:rPr>
          <w:rFonts w:ascii="Arial" w:hAnsi="Arial" w:cs="Arial"/>
          <w:sz w:val="22"/>
          <w:szCs w:val="22"/>
        </w:rPr>
        <w:t xml:space="preserve"> </w:t>
      </w:r>
      <w:r w:rsidRPr="00522FCD">
        <w:rPr>
          <w:rFonts w:ascii="Arial" w:hAnsi="Arial" w:cs="Arial"/>
          <w:sz w:val="22"/>
          <w:szCs w:val="22"/>
        </w:rPr>
        <w:t>The hospital will employ an estimated 165 workers, including technical, skilled, and management personnel, ensuring efficient operations across all departments.</w:t>
      </w:r>
    </w:p>
    <w:p w14:paraId="740EE661" w14:textId="4698842F" w:rsidR="000506F0" w:rsidRDefault="00A91083" w:rsidP="000506F0">
      <w:pPr>
        <w:pStyle w:val="ListParagraph"/>
        <w:spacing w:before="240" w:line="360" w:lineRule="auto"/>
        <w:ind w:left="567" w:right="-71"/>
        <w:jc w:val="both"/>
        <w:rPr>
          <w:rFonts w:ascii="Arial" w:hAnsi="Arial" w:cs="Arial"/>
          <w:sz w:val="22"/>
          <w:szCs w:val="22"/>
        </w:rPr>
      </w:pPr>
      <w:r w:rsidRPr="00A91083">
        <w:rPr>
          <w:rFonts w:ascii="Arial" w:hAnsi="Arial" w:cs="Arial"/>
          <w:sz w:val="22"/>
          <w:szCs w:val="22"/>
        </w:rPr>
        <w:t>The total project cost is estimated at ₹73.58 crore, with the financial structure comprising ₹20.00 crore from promoters' contribution, ₹24.16 crore through a bank term loan, and ₹29.42 crore in unsecured loans. The promoters' strong net worth and financial resilience ensure the availability of adequate funding for the project. Additionally, contingency measures have been incorporated to address any unforeseen financial requirements effectively</w:t>
      </w:r>
      <w:r w:rsidR="000506F0">
        <w:rPr>
          <w:rFonts w:ascii="Arial" w:hAnsi="Arial" w:cs="Arial"/>
          <w:sz w:val="22"/>
          <w:szCs w:val="22"/>
        </w:rPr>
        <w:t>.</w:t>
      </w:r>
    </w:p>
    <w:p w14:paraId="084D8E75" w14:textId="37AF8A4A" w:rsidR="002B4359" w:rsidRDefault="000506F0" w:rsidP="000506F0">
      <w:pPr>
        <w:pStyle w:val="ListParagraph"/>
        <w:spacing w:before="240" w:line="360" w:lineRule="auto"/>
        <w:ind w:left="567" w:right="-71"/>
        <w:jc w:val="both"/>
        <w:rPr>
          <w:rFonts w:ascii="Arial" w:hAnsi="Arial" w:cs="Arial"/>
          <w:sz w:val="22"/>
          <w:szCs w:val="22"/>
        </w:rPr>
      </w:pPr>
      <w:r w:rsidRPr="009D194D">
        <w:rPr>
          <w:rFonts w:ascii="Arial" w:hAnsi="Arial" w:cs="Arial"/>
          <w:sz w:val="22"/>
          <w:szCs w:val="22"/>
        </w:rPr>
        <w:t xml:space="preserve">The proposed multi-specialty hospital by </w:t>
      </w:r>
      <w:proofErr w:type="spellStart"/>
      <w:r w:rsidRPr="009D194D">
        <w:rPr>
          <w:rFonts w:ascii="Arial" w:hAnsi="Arial" w:cs="Arial"/>
          <w:sz w:val="22"/>
          <w:szCs w:val="22"/>
        </w:rPr>
        <w:t>Ashiyana</w:t>
      </w:r>
      <w:proofErr w:type="spellEnd"/>
      <w:r w:rsidRPr="009D194D">
        <w:rPr>
          <w:rFonts w:ascii="Arial" w:hAnsi="Arial" w:cs="Arial"/>
          <w:sz w:val="22"/>
          <w:szCs w:val="22"/>
        </w:rPr>
        <w:t xml:space="preserve"> Institute of Medical Science LLP represents a significant investment in the healthcare infrastructure of Udaipur. With experienced promoters, a strategic location, and comprehensive service offerings, the hospital is well-positioned to meet the growing healthcare needs of the region. The project’s progress, supported by robust financial </w:t>
      </w:r>
      <w:r w:rsidRPr="009D194D">
        <w:rPr>
          <w:rFonts w:ascii="Arial" w:hAnsi="Arial" w:cs="Arial"/>
          <w:sz w:val="22"/>
          <w:szCs w:val="22"/>
        </w:rPr>
        <w:lastRenderedPageBreak/>
        <w:t>planning and advanced medical technology, ensures a successful launch and sustainable operations</w:t>
      </w:r>
      <w:r>
        <w:rPr>
          <w:rFonts w:ascii="Arial" w:hAnsi="Arial" w:cs="Arial"/>
          <w:sz w:val="22"/>
          <w:szCs w:val="22"/>
        </w:rPr>
        <w:t>.</w:t>
      </w:r>
    </w:p>
    <w:p w14:paraId="7244A537" w14:textId="18CD844F" w:rsidR="008866D0" w:rsidRPr="008866D0" w:rsidRDefault="008866D0" w:rsidP="008866D0">
      <w:pPr>
        <w:pStyle w:val="ListParagraph"/>
        <w:spacing w:before="240" w:line="360" w:lineRule="auto"/>
        <w:ind w:left="567" w:right="-71"/>
        <w:jc w:val="both"/>
        <w:rPr>
          <w:rFonts w:ascii="Arial" w:hAnsi="Arial" w:cs="Arial"/>
          <w:sz w:val="22"/>
          <w:szCs w:val="22"/>
        </w:rPr>
      </w:pPr>
      <w:r w:rsidRPr="008866D0">
        <w:rPr>
          <w:rFonts w:ascii="Arial" w:hAnsi="Arial" w:cs="Arial"/>
          <w:sz w:val="22"/>
          <w:szCs w:val="22"/>
        </w:rPr>
        <w:t xml:space="preserve">As per the details shared by the client, the total project cost for the proposed hospital, from initiation to trial run, is estimated at </w:t>
      </w:r>
      <w:r>
        <w:rPr>
          <w:rFonts w:ascii="Arial" w:hAnsi="Arial" w:cs="Arial"/>
          <w:sz w:val="22"/>
          <w:szCs w:val="22"/>
        </w:rPr>
        <w:t xml:space="preserve">INR </w:t>
      </w:r>
      <w:r w:rsidRPr="008866D0">
        <w:rPr>
          <w:rFonts w:ascii="Arial" w:hAnsi="Arial" w:cs="Arial"/>
          <w:sz w:val="22"/>
          <w:szCs w:val="22"/>
        </w:rPr>
        <w:t xml:space="preserve">73.58 crore. The </w:t>
      </w:r>
      <w:r w:rsidR="008E0E07">
        <w:rPr>
          <w:rFonts w:ascii="Arial" w:hAnsi="Arial" w:cs="Arial"/>
          <w:sz w:val="22"/>
          <w:szCs w:val="22"/>
        </w:rPr>
        <w:t>LLP</w:t>
      </w:r>
      <w:r w:rsidRPr="008866D0">
        <w:rPr>
          <w:rFonts w:ascii="Arial" w:hAnsi="Arial" w:cs="Arial"/>
          <w:sz w:val="22"/>
          <w:szCs w:val="22"/>
        </w:rPr>
        <w:t xml:space="preserve"> has already completed works amounting to </w:t>
      </w:r>
      <w:r>
        <w:rPr>
          <w:rFonts w:ascii="Arial" w:hAnsi="Arial" w:cs="Arial"/>
          <w:sz w:val="22"/>
          <w:szCs w:val="22"/>
        </w:rPr>
        <w:t xml:space="preserve">INR </w:t>
      </w:r>
      <w:r w:rsidRPr="008866D0">
        <w:rPr>
          <w:rFonts w:ascii="Arial" w:hAnsi="Arial" w:cs="Arial"/>
          <w:sz w:val="22"/>
          <w:szCs w:val="22"/>
        </w:rPr>
        <w:t xml:space="preserve">21.19 crore, which includes expenses related to land development, construction, and preliminary costs, as verified through </w:t>
      </w:r>
      <w:r>
        <w:rPr>
          <w:rFonts w:ascii="Arial" w:hAnsi="Arial" w:cs="Arial"/>
          <w:sz w:val="22"/>
          <w:szCs w:val="22"/>
        </w:rPr>
        <w:t>CA Certificate dated 11</w:t>
      </w:r>
      <w:r w:rsidRPr="008866D0">
        <w:rPr>
          <w:rFonts w:ascii="Arial" w:hAnsi="Arial" w:cs="Arial"/>
          <w:sz w:val="22"/>
          <w:szCs w:val="22"/>
          <w:vertAlign w:val="superscript"/>
        </w:rPr>
        <w:t>th</w:t>
      </w:r>
      <w:r>
        <w:rPr>
          <w:rFonts w:ascii="Arial" w:hAnsi="Arial" w:cs="Arial"/>
          <w:sz w:val="22"/>
          <w:szCs w:val="22"/>
        </w:rPr>
        <w:t xml:space="preserve"> February 2025</w:t>
      </w:r>
      <w:r w:rsidRPr="008866D0">
        <w:rPr>
          <w:rFonts w:ascii="Arial" w:hAnsi="Arial" w:cs="Arial"/>
          <w:sz w:val="22"/>
          <w:szCs w:val="22"/>
        </w:rPr>
        <w:t xml:space="preserve">. The completed portion of the project has been funded through promoters’ contributions of </w:t>
      </w:r>
      <w:r>
        <w:rPr>
          <w:rFonts w:ascii="Arial" w:hAnsi="Arial" w:cs="Arial"/>
          <w:sz w:val="22"/>
          <w:szCs w:val="22"/>
        </w:rPr>
        <w:t xml:space="preserve">INR </w:t>
      </w:r>
      <w:r w:rsidRPr="008866D0">
        <w:rPr>
          <w:rFonts w:ascii="Arial" w:hAnsi="Arial" w:cs="Arial"/>
          <w:sz w:val="22"/>
          <w:szCs w:val="22"/>
        </w:rPr>
        <w:t>5.26 crore and unsecured loans</w:t>
      </w:r>
      <w:r w:rsidR="00522FCD">
        <w:rPr>
          <w:rFonts w:ascii="Arial" w:hAnsi="Arial" w:cs="Arial"/>
          <w:sz w:val="22"/>
          <w:szCs w:val="22"/>
        </w:rPr>
        <w:t xml:space="preserve"> from promoters</w:t>
      </w:r>
      <w:r w:rsidRPr="008866D0">
        <w:rPr>
          <w:rFonts w:ascii="Arial" w:hAnsi="Arial" w:cs="Arial"/>
          <w:sz w:val="22"/>
          <w:szCs w:val="22"/>
        </w:rPr>
        <w:t xml:space="preserve"> of </w:t>
      </w:r>
      <w:r>
        <w:rPr>
          <w:rFonts w:ascii="Arial" w:hAnsi="Arial" w:cs="Arial"/>
          <w:sz w:val="22"/>
          <w:szCs w:val="22"/>
        </w:rPr>
        <w:t xml:space="preserve">INR </w:t>
      </w:r>
      <w:r w:rsidRPr="008866D0">
        <w:rPr>
          <w:rFonts w:ascii="Arial" w:hAnsi="Arial" w:cs="Arial"/>
          <w:sz w:val="22"/>
          <w:szCs w:val="22"/>
        </w:rPr>
        <w:t>15.93 crore.</w:t>
      </w:r>
    </w:p>
    <w:p w14:paraId="2B5C93D7" w14:textId="0F181651" w:rsidR="002B4359" w:rsidRPr="00CB06D8" w:rsidRDefault="008866D0" w:rsidP="00CB06D8">
      <w:pPr>
        <w:pStyle w:val="ListParagraph"/>
        <w:spacing w:before="240" w:after="240" w:line="360" w:lineRule="auto"/>
        <w:ind w:left="567" w:right="-71"/>
        <w:jc w:val="both"/>
        <w:rPr>
          <w:rFonts w:ascii="Arial" w:hAnsi="Arial" w:cs="Arial"/>
          <w:sz w:val="22"/>
          <w:szCs w:val="22"/>
        </w:rPr>
      </w:pPr>
      <w:r w:rsidRPr="008866D0">
        <w:rPr>
          <w:rFonts w:ascii="Arial" w:hAnsi="Arial" w:cs="Arial"/>
          <w:sz w:val="22"/>
          <w:szCs w:val="22"/>
        </w:rPr>
        <w:t xml:space="preserve">For the remaining work to be completed, amounting to </w:t>
      </w:r>
      <w:r w:rsidR="00CB06D8">
        <w:rPr>
          <w:rFonts w:ascii="Arial" w:hAnsi="Arial" w:cs="Arial"/>
          <w:sz w:val="22"/>
          <w:szCs w:val="22"/>
        </w:rPr>
        <w:t xml:space="preserve">INR </w:t>
      </w:r>
      <w:r w:rsidRPr="008866D0">
        <w:rPr>
          <w:rFonts w:ascii="Arial" w:hAnsi="Arial" w:cs="Arial"/>
          <w:sz w:val="22"/>
          <w:szCs w:val="22"/>
        </w:rPr>
        <w:t xml:space="preserve">52.39 crore, the project is proposed to be funded through a term loan of </w:t>
      </w:r>
      <w:r w:rsidR="00CB06D8">
        <w:rPr>
          <w:rFonts w:ascii="Arial" w:hAnsi="Arial" w:cs="Arial"/>
          <w:sz w:val="22"/>
          <w:szCs w:val="22"/>
        </w:rPr>
        <w:t xml:space="preserve">INR </w:t>
      </w:r>
      <w:r w:rsidRPr="008866D0">
        <w:rPr>
          <w:rFonts w:ascii="Arial" w:hAnsi="Arial" w:cs="Arial"/>
          <w:sz w:val="22"/>
          <w:szCs w:val="22"/>
        </w:rPr>
        <w:t xml:space="preserve">24.16 crore from </w:t>
      </w:r>
      <w:r w:rsidR="00CB06D8">
        <w:rPr>
          <w:rFonts w:ascii="Arial" w:hAnsi="Arial" w:cs="Arial"/>
          <w:sz w:val="22"/>
          <w:szCs w:val="22"/>
        </w:rPr>
        <w:t>bank</w:t>
      </w:r>
      <w:r w:rsidRPr="008866D0">
        <w:rPr>
          <w:rFonts w:ascii="Arial" w:hAnsi="Arial" w:cs="Arial"/>
          <w:sz w:val="22"/>
          <w:szCs w:val="22"/>
        </w:rPr>
        <w:t>, additional promoters’ contributions of 14.74 crore, and further unsecured loans</w:t>
      </w:r>
      <w:r w:rsidR="00522FCD">
        <w:rPr>
          <w:rFonts w:ascii="Arial" w:hAnsi="Arial" w:cs="Arial"/>
          <w:sz w:val="22"/>
          <w:szCs w:val="22"/>
        </w:rPr>
        <w:t xml:space="preserve"> from promoters</w:t>
      </w:r>
      <w:r w:rsidRPr="008866D0">
        <w:rPr>
          <w:rFonts w:ascii="Arial" w:hAnsi="Arial" w:cs="Arial"/>
          <w:sz w:val="22"/>
          <w:szCs w:val="22"/>
        </w:rPr>
        <w:t xml:space="preserve"> amounting to </w:t>
      </w:r>
      <w:r w:rsidR="00CB06D8">
        <w:rPr>
          <w:rFonts w:ascii="Arial" w:hAnsi="Arial" w:cs="Arial"/>
          <w:sz w:val="22"/>
          <w:szCs w:val="22"/>
        </w:rPr>
        <w:t xml:space="preserve">INR </w:t>
      </w:r>
      <w:r w:rsidRPr="008866D0">
        <w:rPr>
          <w:rFonts w:ascii="Arial" w:hAnsi="Arial" w:cs="Arial"/>
          <w:sz w:val="22"/>
          <w:szCs w:val="22"/>
        </w:rPr>
        <w:t>13.49 crore</w:t>
      </w:r>
      <w:r w:rsidR="00CB06D8">
        <w:rPr>
          <w:rFonts w:ascii="Arial" w:hAnsi="Arial" w:cs="Arial"/>
          <w:sz w:val="22"/>
          <w:szCs w:val="22"/>
        </w:rPr>
        <w:t>.</w:t>
      </w:r>
    </w:p>
    <w:tbl>
      <w:tblPr>
        <w:tblStyle w:val="TableGrid"/>
        <w:tblW w:w="7796" w:type="dxa"/>
        <w:tblInd w:w="1271" w:type="dxa"/>
        <w:tblLook w:val="04A0" w:firstRow="1" w:lastRow="0" w:firstColumn="1" w:lastColumn="0" w:noHBand="0" w:noVBand="1"/>
      </w:tblPr>
      <w:tblGrid>
        <w:gridCol w:w="2410"/>
        <w:gridCol w:w="2126"/>
        <w:gridCol w:w="1843"/>
        <w:gridCol w:w="1417"/>
      </w:tblGrid>
      <w:tr w:rsidR="00B56CFB" w:rsidRPr="001514EE" w14:paraId="53257D60" w14:textId="77777777" w:rsidTr="001514EE">
        <w:trPr>
          <w:trHeight w:val="268"/>
        </w:trPr>
        <w:tc>
          <w:tcPr>
            <w:tcW w:w="7796" w:type="dxa"/>
            <w:gridSpan w:val="4"/>
            <w:shd w:val="clear" w:color="auto" w:fill="002060"/>
            <w:vAlign w:val="center"/>
          </w:tcPr>
          <w:p w14:paraId="578CE477" w14:textId="1F68FCEC" w:rsidR="00B56CFB" w:rsidRPr="001514EE" w:rsidRDefault="001514EE" w:rsidP="00EF7EC7">
            <w:pPr>
              <w:pStyle w:val="NoSpacing"/>
              <w:spacing w:line="276" w:lineRule="auto"/>
              <w:jc w:val="center"/>
              <w:rPr>
                <w:rFonts w:asciiTheme="minorHAnsi" w:hAnsiTheme="minorHAnsi" w:cstheme="minorHAnsi"/>
                <w:b/>
                <w:sz w:val="22"/>
                <w:szCs w:val="22"/>
                <w:lang w:eastAsia="en-IN"/>
              </w:rPr>
            </w:pPr>
            <w:r w:rsidRPr="001514EE">
              <w:rPr>
                <w:rFonts w:asciiTheme="minorHAnsi" w:hAnsiTheme="minorHAnsi" w:cstheme="minorHAnsi"/>
                <w:b/>
                <w:sz w:val="22"/>
                <w:szCs w:val="22"/>
                <w:lang w:eastAsia="en-IN"/>
              </w:rPr>
              <w:t>TOTAL PROJECT COST (TPC)</w:t>
            </w:r>
          </w:p>
        </w:tc>
      </w:tr>
      <w:tr w:rsidR="001514EE" w:rsidRPr="001514EE" w14:paraId="297D0B8B" w14:textId="77777777" w:rsidTr="001514EE">
        <w:trPr>
          <w:trHeight w:val="286"/>
        </w:trPr>
        <w:tc>
          <w:tcPr>
            <w:tcW w:w="2410" w:type="dxa"/>
            <w:vMerge w:val="restart"/>
            <w:shd w:val="clear" w:color="auto" w:fill="B8CCE4" w:themeFill="accent1" w:themeFillTint="66"/>
            <w:vAlign w:val="center"/>
          </w:tcPr>
          <w:p w14:paraId="6047A50A" w14:textId="5D7074B8" w:rsidR="001514EE" w:rsidRPr="001514EE" w:rsidRDefault="001514EE" w:rsidP="001514EE">
            <w:pPr>
              <w:pStyle w:val="NoSpacing"/>
              <w:spacing w:line="276" w:lineRule="auto"/>
              <w:jc w:val="center"/>
              <w:rPr>
                <w:rFonts w:asciiTheme="minorHAnsi" w:hAnsiTheme="minorHAnsi" w:cstheme="minorHAnsi"/>
                <w:b/>
                <w:sz w:val="22"/>
                <w:szCs w:val="22"/>
                <w:lang w:eastAsia="en-IN"/>
              </w:rPr>
            </w:pPr>
            <w:r w:rsidRPr="001514EE">
              <w:rPr>
                <w:rFonts w:asciiTheme="minorHAnsi" w:hAnsiTheme="minorHAnsi" w:cstheme="minorHAnsi"/>
                <w:b/>
                <w:sz w:val="22"/>
                <w:szCs w:val="22"/>
                <w:lang w:eastAsia="en-IN"/>
              </w:rPr>
              <w:t>PARTICULARS</w:t>
            </w:r>
          </w:p>
        </w:tc>
        <w:tc>
          <w:tcPr>
            <w:tcW w:w="5386" w:type="dxa"/>
            <w:gridSpan w:val="3"/>
            <w:shd w:val="clear" w:color="auto" w:fill="B8CCE4" w:themeFill="accent1" w:themeFillTint="66"/>
          </w:tcPr>
          <w:p w14:paraId="37935051" w14:textId="4E8DA6A6" w:rsidR="001514EE" w:rsidRPr="001514EE" w:rsidRDefault="001514EE" w:rsidP="00EF7EC7">
            <w:pPr>
              <w:pStyle w:val="NoSpacing"/>
              <w:spacing w:line="276" w:lineRule="auto"/>
              <w:jc w:val="center"/>
              <w:rPr>
                <w:rFonts w:asciiTheme="minorHAnsi" w:hAnsiTheme="minorHAnsi" w:cstheme="minorHAnsi"/>
                <w:b/>
                <w:sz w:val="22"/>
                <w:szCs w:val="22"/>
                <w:lang w:eastAsia="en-IN"/>
              </w:rPr>
            </w:pPr>
            <w:r w:rsidRPr="001514EE">
              <w:rPr>
                <w:rFonts w:asciiTheme="minorHAnsi" w:hAnsiTheme="minorHAnsi" w:cstheme="minorHAnsi"/>
                <w:b/>
                <w:sz w:val="22"/>
                <w:szCs w:val="22"/>
                <w:lang w:eastAsia="en-IN"/>
              </w:rPr>
              <w:t>COST</w:t>
            </w:r>
          </w:p>
        </w:tc>
      </w:tr>
      <w:tr w:rsidR="001514EE" w:rsidRPr="001514EE" w14:paraId="62E72A1C" w14:textId="77777777" w:rsidTr="001514EE">
        <w:trPr>
          <w:trHeight w:val="65"/>
        </w:trPr>
        <w:tc>
          <w:tcPr>
            <w:tcW w:w="2410" w:type="dxa"/>
            <w:vMerge/>
            <w:shd w:val="clear" w:color="auto" w:fill="B8CCE4" w:themeFill="accent1" w:themeFillTint="66"/>
            <w:vAlign w:val="center"/>
          </w:tcPr>
          <w:p w14:paraId="3D309E5A" w14:textId="77777777" w:rsidR="001514EE" w:rsidRPr="001514EE" w:rsidRDefault="001514EE" w:rsidP="00EF7EC7">
            <w:pPr>
              <w:pStyle w:val="NoSpacing"/>
              <w:spacing w:line="276" w:lineRule="auto"/>
              <w:rPr>
                <w:rFonts w:asciiTheme="minorHAnsi" w:hAnsiTheme="minorHAnsi" w:cstheme="minorHAnsi"/>
                <w:b/>
                <w:sz w:val="22"/>
                <w:szCs w:val="22"/>
                <w:lang w:eastAsia="en-IN"/>
              </w:rPr>
            </w:pPr>
          </w:p>
        </w:tc>
        <w:tc>
          <w:tcPr>
            <w:tcW w:w="2126" w:type="dxa"/>
            <w:shd w:val="clear" w:color="auto" w:fill="B8CCE4" w:themeFill="accent1" w:themeFillTint="66"/>
            <w:vAlign w:val="center"/>
          </w:tcPr>
          <w:p w14:paraId="0D37A7C8" w14:textId="2DFFAFE8" w:rsidR="001514EE" w:rsidRPr="001514EE" w:rsidRDefault="001514EE" w:rsidP="00EF7EC7">
            <w:pPr>
              <w:pStyle w:val="NoSpacing"/>
              <w:spacing w:line="276" w:lineRule="auto"/>
              <w:jc w:val="center"/>
              <w:rPr>
                <w:rFonts w:asciiTheme="minorHAnsi" w:hAnsiTheme="minorHAnsi" w:cstheme="minorHAnsi"/>
                <w:b/>
                <w:sz w:val="22"/>
                <w:szCs w:val="22"/>
                <w:lang w:eastAsia="en-IN"/>
              </w:rPr>
            </w:pPr>
            <w:r w:rsidRPr="001514EE">
              <w:rPr>
                <w:rFonts w:asciiTheme="minorHAnsi" w:hAnsiTheme="minorHAnsi" w:cstheme="minorHAnsi"/>
                <w:b/>
                <w:sz w:val="22"/>
                <w:szCs w:val="22"/>
                <w:lang w:eastAsia="en-IN"/>
              </w:rPr>
              <w:t>ALREADY INCURRED</w:t>
            </w:r>
          </w:p>
        </w:tc>
        <w:tc>
          <w:tcPr>
            <w:tcW w:w="1843" w:type="dxa"/>
            <w:shd w:val="clear" w:color="auto" w:fill="B8CCE4" w:themeFill="accent1" w:themeFillTint="66"/>
            <w:vAlign w:val="center"/>
          </w:tcPr>
          <w:p w14:paraId="2B2C6944" w14:textId="7C27AD93" w:rsidR="001514EE" w:rsidRPr="001514EE" w:rsidRDefault="001514EE" w:rsidP="00EF7EC7">
            <w:pPr>
              <w:pStyle w:val="NoSpacing"/>
              <w:spacing w:line="276" w:lineRule="auto"/>
              <w:jc w:val="center"/>
              <w:rPr>
                <w:rFonts w:asciiTheme="minorHAnsi" w:hAnsiTheme="minorHAnsi" w:cstheme="minorHAnsi"/>
                <w:b/>
                <w:sz w:val="22"/>
                <w:szCs w:val="22"/>
                <w:lang w:eastAsia="en-IN"/>
              </w:rPr>
            </w:pPr>
            <w:r w:rsidRPr="001514EE">
              <w:rPr>
                <w:rFonts w:asciiTheme="minorHAnsi" w:hAnsiTheme="minorHAnsi" w:cstheme="minorHAnsi"/>
                <w:b/>
                <w:sz w:val="22"/>
                <w:szCs w:val="22"/>
                <w:lang w:eastAsia="en-IN"/>
              </w:rPr>
              <w:t>TO BE INCURRED</w:t>
            </w:r>
          </w:p>
        </w:tc>
        <w:tc>
          <w:tcPr>
            <w:tcW w:w="1417" w:type="dxa"/>
            <w:shd w:val="clear" w:color="auto" w:fill="B8CCE4" w:themeFill="accent1" w:themeFillTint="66"/>
            <w:vAlign w:val="center"/>
          </w:tcPr>
          <w:p w14:paraId="61CF25BA" w14:textId="005A87FE" w:rsidR="001514EE" w:rsidRPr="001514EE" w:rsidRDefault="001514EE" w:rsidP="00EF7EC7">
            <w:pPr>
              <w:pStyle w:val="NoSpacing"/>
              <w:spacing w:line="276" w:lineRule="auto"/>
              <w:jc w:val="center"/>
              <w:rPr>
                <w:rFonts w:asciiTheme="minorHAnsi" w:hAnsiTheme="minorHAnsi" w:cstheme="minorHAnsi"/>
                <w:b/>
                <w:sz w:val="22"/>
                <w:szCs w:val="22"/>
                <w:lang w:eastAsia="en-IN"/>
              </w:rPr>
            </w:pPr>
            <w:r w:rsidRPr="001514EE">
              <w:rPr>
                <w:rFonts w:asciiTheme="minorHAnsi" w:hAnsiTheme="minorHAnsi" w:cstheme="minorHAnsi"/>
                <w:b/>
                <w:sz w:val="22"/>
                <w:szCs w:val="22"/>
                <w:lang w:eastAsia="en-IN"/>
              </w:rPr>
              <w:t>TOTAL COST</w:t>
            </w:r>
          </w:p>
        </w:tc>
      </w:tr>
      <w:tr w:rsidR="006E4BEB" w:rsidRPr="001514EE" w14:paraId="0B484897" w14:textId="77777777" w:rsidTr="00C5582E">
        <w:trPr>
          <w:trHeight w:val="65"/>
        </w:trPr>
        <w:tc>
          <w:tcPr>
            <w:tcW w:w="2410" w:type="dxa"/>
            <w:shd w:val="clear" w:color="auto" w:fill="FFFFFF" w:themeFill="background1"/>
            <w:vAlign w:val="center"/>
          </w:tcPr>
          <w:p w14:paraId="59475055" w14:textId="77777777" w:rsidR="006E4BEB" w:rsidRPr="001514EE" w:rsidRDefault="006E4BEB" w:rsidP="006E4BEB">
            <w:pPr>
              <w:pStyle w:val="NoSpacing"/>
              <w:spacing w:line="276" w:lineRule="auto"/>
              <w:rPr>
                <w:rFonts w:asciiTheme="minorHAnsi" w:hAnsiTheme="minorHAnsi" w:cstheme="minorHAnsi"/>
                <w:sz w:val="22"/>
                <w:szCs w:val="22"/>
                <w:lang w:eastAsia="en-IN"/>
              </w:rPr>
            </w:pPr>
            <w:r w:rsidRPr="001514EE">
              <w:rPr>
                <w:rFonts w:asciiTheme="minorHAnsi" w:hAnsiTheme="minorHAnsi" w:cstheme="minorHAnsi"/>
                <w:sz w:val="22"/>
                <w:szCs w:val="22"/>
                <w:lang w:eastAsia="en-IN"/>
              </w:rPr>
              <w:t>Land Development</w:t>
            </w:r>
          </w:p>
        </w:tc>
        <w:tc>
          <w:tcPr>
            <w:tcW w:w="2126" w:type="dxa"/>
            <w:shd w:val="clear" w:color="auto" w:fill="FFFFFF" w:themeFill="background1"/>
            <w:vAlign w:val="center"/>
          </w:tcPr>
          <w:p w14:paraId="1FE1B6C1" w14:textId="77777777" w:rsidR="006E4BEB" w:rsidRPr="001514EE" w:rsidRDefault="006E4BEB" w:rsidP="006E4BEB">
            <w:pPr>
              <w:pStyle w:val="NoSpacing"/>
              <w:spacing w:line="276" w:lineRule="auto"/>
              <w:jc w:val="center"/>
              <w:rPr>
                <w:rFonts w:asciiTheme="minorHAnsi" w:hAnsiTheme="minorHAnsi" w:cstheme="minorHAnsi"/>
                <w:sz w:val="22"/>
                <w:szCs w:val="22"/>
                <w:lang w:eastAsia="en-IN"/>
              </w:rPr>
            </w:pPr>
            <w:r w:rsidRPr="001514EE">
              <w:rPr>
                <w:rFonts w:asciiTheme="minorHAnsi" w:hAnsiTheme="minorHAnsi" w:cstheme="minorHAnsi"/>
                <w:sz w:val="22"/>
                <w:szCs w:val="22"/>
                <w:lang w:eastAsia="en-IN"/>
              </w:rPr>
              <w:t>3.82</w:t>
            </w:r>
          </w:p>
        </w:tc>
        <w:tc>
          <w:tcPr>
            <w:tcW w:w="1843" w:type="dxa"/>
            <w:shd w:val="clear" w:color="auto" w:fill="FFFFFF" w:themeFill="background1"/>
            <w:vAlign w:val="bottom"/>
          </w:tcPr>
          <w:p w14:paraId="312CD6D7" w14:textId="58743071" w:rsidR="006E4BEB" w:rsidRPr="001514EE" w:rsidRDefault="006E4BEB" w:rsidP="006E4BEB">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1.09</w:t>
            </w:r>
          </w:p>
        </w:tc>
        <w:tc>
          <w:tcPr>
            <w:tcW w:w="1417" w:type="dxa"/>
            <w:shd w:val="clear" w:color="auto" w:fill="FFFFFF" w:themeFill="background1"/>
            <w:vAlign w:val="bottom"/>
          </w:tcPr>
          <w:p w14:paraId="203ACFF2" w14:textId="5B607EBB" w:rsidR="006E4BEB" w:rsidRPr="001514EE" w:rsidRDefault="006E4BEB" w:rsidP="006E4BEB">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4.91</w:t>
            </w:r>
          </w:p>
        </w:tc>
      </w:tr>
      <w:tr w:rsidR="006E4BEB" w:rsidRPr="001514EE" w14:paraId="7B3FF6E0" w14:textId="77777777" w:rsidTr="00C5582E">
        <w:trPr>
          <w:trHeight w:val="65"/>
        </w:trPr>
        <w:tc>
          <w:tcPr>
            <w:tcW w:w="2410" w:type="dxa"/>
            <w:shd w:val="clear" w:color="auto" w:fill="FFFFFF" w:themeFill="background1"/>
            <w:vAlign w:val="center"/>
          </w:tcPr>
          <w:p w14:paraId="6F157BE1" w14:textId="77777777" w:rsidR="006E4BEB" w:rsidRPr="001514EE" w:rsidRDefault="006E4BEB" w:rsidP="006E4BEB">
            <w:pPr>
              <w:pStyle w:val="NoSpacing"/>
              <w:spacing w:line="276" w:lineRule="auto"/>
              <w:rPr>
                <w:rFonts w:asciiTheme="minorHAnsi" w:hAnsiTheme="minorHAnsi" w:cstheme="minorHAnsi"/>
                <w:sz w:val="22"/>
                <w:szCs w:val="22"/>
                <w:lang w:eastAsia="en-IN"/>
              </w:rPr>
            </w:pPr>
            <w:r w:rsidRPr="001514EE">
              <w:rPr>
                <w:rFonts w:asciiTheme="minorHAnsi" w:hAnsiTheme="minorHAnsi" w:cstheme="minorHAnsi"/>
                <w:sz w:val="22"/>
                <w:szCs w:val="22"/>
                <w:lang w:eastAsia="en-IN"/>
              </w:rPr>
              <w:t>Construction of Building</w:t>
            </w:r>
          </w:p>
        </w:tc>
        <w:tc>
          <w:tcPr>
            <w:tcW w:w="2126" w:type="dxa"/>
            <w:shd w:val="clear" w:color="auto" w:fill="FFFFFF" w:themeFill="background1"/>
            <w:vAlign w:val="center"/>
          </w:tcPr>
          <w:p w14:paraId="263E5B54" w14:textId="77777777" w:rsidR="006E4BEB" w:rsidRPr="001514EE" w:rsidRDefault="006E4BEB" w:rsidP="006E4BEB">
            <w:pPr>
              <w:pStyle w:val="NoSpacing"/>
              <w:spacing w:line="276" w:lineRule="auto"/>
              <w:jc w:val="center"/>
              <w:rPr>
                <w:rFonts w:asciiTheme="minorHAnsi" w:hAnsiTheme="minorHAnsi" w:cstheme="minorHAnsi"/>
                <w:sz w:val="22"/>
                <w:szCs w:val="22"/>
                <w:lang w:eastAsia="en-IN"/>
              </w:rPr>
            </w:pPr>
            <w:r w:rsidRPr="001514EE">
              <w:rPr>
                <w:rFonts w:asciiTheme="minorHAnsi" w:hAnsiTheme="minorHAnsi" w:cstheme="minorHAnsi"/>
                <w:sz w:val="22"/>
                <w:szCs w:val="22"/>
                <w:lang w:eastAsia="en-IN"/>
              </w:rPr>
              <w:t>15.35</w:t>
            </w:r>
          </w:p>
        </w:tc>
        <w:tc>
          <w:tcPr>
            <w:tcW w:w="1843" w:type="dxa"/>
            <w:shd w:val="clear" w:color="auto" w:fill="FFFFFF" w:themeFill="background1"/>
            <w:vAlign w:val="bottom"/>
          </w:tcPr>
          <w:p w14:paraId="41427145" w14:textId="6F0C09F3" w:rsidR="006E4BEB" w:rsidRPr="001514EE" w:rsidRDefault="006E4BEB" w:rsidP="006E4BEB">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11.18</w:t>
            </w:r>
          </w:p>
        </w:tc>
        <w:tc>
          <w:tcPr>
            <w:tcW w:w="1417" w:type="dxa"/>
            <w:shd w:val="clear" w:color="auto" w:fill="FFFFFF" w:themeFill="background1"/>
            <w:vAlign w:val="bottom"/>
          </w:tcPr>
          <w:p w14:paraId="2D00300C" w14:textId="08D22400" w:rsidR="006E4BEB" w:rsidRPr="001514EE" w:rsidRDefault="006E4BEB" w:rsidP="006E4BEB">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28.24</w:t>
            </w:r>
          </w:p>
        </w:tc>
      </w:tr>
      <w:tr w:rsidR="006E4BEB" w:rsidRPr="001514EE" w14:paraId="6D0CD33E" w14:textId="77777777" w:rsidTr="00C5582E">
        <w:trPr>
          <w:trHeight w:val="65"/>
        </w:trPr>
        <w:tc>
          <w:tcPr>
            <w:tcW w:w="2410" w:type="dxa"/>
            <w:shd w:val="clear" w:color="auto" w:fill="FFFFFF" w:themeFill="background1"/>
            <w:vAlign w:val="center"/>
          </w:tcPr>
          <w:p w14:paraId="48E68A7E" w14:textId="688A1D67" w:rsidR="006E4BEB" w:rsidRPr="001514EE" w:rsidRDefault="006E4BEB" w:rsidP="006E4BEB">
            <w:pPr>
              <w:pStyle w:val="NoSpacing"/>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Capital Advance</w:t>
            </w:r>
            <w:r w:rsidR="00166160">
              <w:rPr>
                <w:rFonts w:asciiTheme="minorHAnsi" w:hAnsiTheme="minorHAnsi" w:cstheme="minorHAnsi"/>
                <w:sz w:val="22"/>
                <w:szCs w:val="22"/>
                <w:lang w:eastAsia="en-IN"/>
              </w:rPr>
              <w:t>*</w:t>
            </w:r>
          </w:p>
        </w:tc>
        <w:tc>
          <w:tcPr>
            <w:tcW w:w="2126" w:type="dxa"/>
            <w:shd w:val="clear" w:color="auto" w:fill="FFFFFF" w:themeFill="background1"/>
            <w:vAlign w:val="center"/>
          </w:tcPr>
          <w:p w14:paraId="4F5BE7CD" w14:textId="42076B33" w:rsidR="006E4BEB" w:rsidRPr="001514EE" w:rsidRDefault="006E4BEB" w:rsidP="006E4BEB">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1.71</w:t>
            </w:r>
          </w:p>
        </w:tc>
        <w:tc>
          <w:tcPr>
            <w:tcW w:w="1843" w:type="dxa"/>
            <w:shd w:val="clear" w:color="auto" w:fill="FFFFFF" w:themeFill="background1"/>
            <w:vAlign w:val="bottom"/>
          </w:tcPr>
          <w:p w14:paraId="13D8901F" w14:textId="2923E507" w:rsidR="006E4BEB" w:rsidRDefault="006E4BEB" w:rsidP="006E4BEB">
            <w:pPr>
              <w:pStyle w:val="NoSpacing"/>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1417" w:type="dxa"/>
            <w:shd w:val="clear" w:color="auto" w:fill="FFFFFF" w:themeFill="background1"/>
            <w:vAlign w:val="bottom"/>
          </w:tcPr>
          <w:p w14:paraId="761DB745" w14:textId="61161462" w:rsidR="006E4BEB" w:rsidRDefault="006E4BEB" w:rsidP="006E4BEB">
            <w:pPr>
              <w:pStyle w:val="NoSpacing"/>
              <w:spacing w:line="276" w:lineRule="auto"/>
              <w:jc w:val="center"/>
              <w:rPr>
                <w:rFonts w:ascii="Calibri" w:hAnsi="Calibri" w:cs="Calibri"/>
                <w:color w:val="000000"/>
                <w:sz w:val="22"/>
                <w:szCs w:val="22"/>
              </w:rPr>
            </w:pPr>
            <w:r>
              <w:rPr>
                <w:rFonts w:ascii="Calibri" w:hAnsi="Calibri" w:cs="Calibri"/>
                <w:color w:val="000000"/>
                <w:sz w:val="22"/>
                <w:szCs w:val="22"/>
              </w:rPr>
              <w:t>-</w:t>
            </w:r>
          </w:p>
        </w:tc>
      </w:tr>
      <w:tr w:rsidR="006E4BEB" w:rsidRPr="001514EE" w14:paraId="5AB47711" w14:textId="77777777" w:rsidTr="00C5582E">
        <w:trPr>
          <w:trHeight w:val="65"/>
        </w:trPr>
        <w:tc>
          <w:tcPr>
            <w:tcW w:w="2410" w:type="dxa"/>
            <w:shd w:val="clear" w:color="auto" w:fill="FFFFFF" w:themeFill="background1"/>
            <w:vAlign w:val="center"/>
          </w:tcPr>
          <w:p w14:paraId="5FEEEA41" w14:textId="77777777" w:rsidR="006E4BEB" w:rsidRPr="001514EE" w:rsidRDefault="006E4BEB" w:rsidP="006E4BEB">
            <w:pPr>
              <w:pStyle w:val="NoSpacing"/>
              <w:spacing w:line="276" w:lineRule="auto"/>
              <w:rPr>
                <w:rFonts w:asciiTheme="minorHAnsi" w:hAnsiTheme="minorHAnsi" w:cstheme="minorHAnsi"/>
                <w:sz w:val="22"/>
                <w:szCs w:val="22"/>
                <w:lang w:eastAsia="en-IN"/>
              </w:rPr>
            </w:pPr>
            <w:r w:rsidRPr="001514EE">
              <w:rPr>
                <w:rFonts w:asciiTheme="minorHAnsi" w:hAnsiTheme="minorHAnsi" w:cstheme="minorHAnsi"/>
                <w:sz w:val="22"/>
                <w:szCs w:val="22"/>
                <w:lang w:eastAsia="en-IN"/>
              </w:rPr>
              <w:t>Plant And Machinery</w:t>
            </w:r>
          </w:p>
        </w:tc>
        <w:tc>
          <w:tcPr>
            <w:tcW w:w="2126" w:type="dxa"/>
            <w:shd w:val="clear" w:color="auto" w:fill="FFFFFF" w:themeFill="background1"/>
            <w:vAlign w:val="center"/>
          </w:tcPr>
          <w:p w14:paraId="6B9DBB9E" w14:textId="77777777" w:rsidR="006E4BEB" w:rsidRPr="001514EE" w:rsidRDefault="006E4BEB" w:rsidP="006E4BEB">
            <w:pPr>
              <w:pStyle w:val="NoSpacing"/>
              <w:spacing w:line="276" w:lineRule="auto"/>
              <w:jc w:val="center"/>
              <w:rPr>
                <w:rFonts w:asciiTheme="minorHAnsi" w:hAnsiTheme="minorHAnsi" w:cstheme="minorHAnsi"/>
                <w:sz w:val="22"/>
                <w:szCs w:val="22"/>
                <w:lang w:eastAsia="en-IN"/>
              </w:rPr>
            </w:pPr>
            <w:r w:rsidRPr="001514EE">
              <w:rPr>
                <w:rFonts w:asciiTheme="minorHAnsi" w:hAnsiTheme="minorHAnsi" w:cstheme="minorHAnsi"/>
                <w:sz w:val="22"/>
                <w:szCs w:val="22"/>
                <w:lang w:eastAsia="en-IN"/>
              </w:rPr>
              <w:t>0.00</w:t>
            </w:r>
          </w:p>
        </w:tc>
        <w:tc>
          <w:tcPr>
            <w:tcW w:w="1843" w:type="dxa"/>
            <w:shd w:val="clear" w:color="auto" w:fill="FFFFFF" w:themeFill="background1"/>
            <w:vAlign w:val="bottom"/>
          </w:tcPr>
          <w:p w14:paraId="1D338DD8" w14:textId="19E16AB6" w:rsidR="006E4BEB" w:rsidRPr="001514EE" w:rsidRDefault="006E4BEB" w:rsidP="006E4BEB">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32.21</w:t>
            </w:r>
          </w:p>
        </w:tc>
        <w:tc>
          <w:tcPr>
            <w:tcW w:w="1417" w:type="dxa"/>
            <w:shd w:val="clear" w:color="auto" w:fill="FFFFFF" w:themeFill="background1"/>
            <w:vAlign w:val="bottom"/>
          </w:tcPr>
          <w:p w14:paraId="5DD54B3E" w14:textId="3FE8D918" w:rsidR="006E4BEB" w:rsidRPr="001514EE" w:rsidRDefault="006E4BEB" w:rsidP="006E4BEB">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32.21</w:t>
            </w:r>
          </w:p>
        </w:tc>
      </w:tr>
      <w:tr w:rsidR="006E4BEB" w:rsidRPr="001514EE" w14:paraId="569BDA5E" w14:textId="77777777" w:rsidTr="00C5582E">
        <w:trPr>
          <w:trHeight w:val="65"/>
        </w:trPr>
        <w:tc>
          <w:tcPr>
            <w:tcW w:w="2410" w:type="dxa"/>
            <w:shd w:val="clear" w:color="auto" w:fill="FFFFFF" w:themeFill="background1"/>
            <w:vAlign w:val="center"/>
          </w:tcPr>
          <w:p w14:paraId="5848B671" w14:textId="77777777" w:rsidR="006E4BEB" w:rsidRPr="001514EE" w:rsidRDefault="006E4BEB" w:rsidP="006E4BEB">
            <w:pPr>
              <w:pStyle w:val="NoSpacing"/>
              <w:spacing w:line="276" w:lineRule="auto"/>
              <w:rPr>
                <w:rFonts w:asciiTheme="minorHAnsi" w:hAnsiTheme="minorHAnsi" w:cstheme="minorHAnsi"/>
                <w:sz w:val="22"/>
                <w:szCs w:val="22"/>
                <w:lang w:eastAsia="en-IN"/>
              </w:rPr>
            </w:pPr>
            <w:r w:rsidRPr="001514EE">
              <w:rPr>
                <w:rFonts w:asciiTheme="minorHAnsi" w:hAnsiTheme="minorHAnsi" w:cstheme="minorHAnsi"/>
                <w:sz w:val="22"/>
                <w:szCs w:val="22"/>
                <w:lang w:eastAsia="en-IN"/>
              </w:rPr>
              <w:t>Mis. Fixed Assets</w:t>
            </w:r>
          </w:p>
        </w:tc>
        <w:tc>
          <w:tcPr>
            <w:tcW w:w="2126" w:type="dxa"/>
            <w:shd w:val="clear" w:color="auto" w:fill="FFFFFF" w:themeFill="background1"/>
            <w:vAlign w:val="center"/>
          </w:tcPr>
          <w:p w14:paraId="788C0322" w14:textId="77777777" w:rsidR="006E4BEB" w:rsidRPr="001514EE" w:rsidRDefault="006E4BEB" w:rsidP="006E4BEB">
            <w:pPr>
              <w:pStyle w:val="NoSpacing"/>
              <w:spacing w:line="276" w:lineRule="auto"/>
              <w:jc w:val="center"/>
              <w:rPr>
                <w:rFonts w:asciiTheme="minorHAnsi" w:hAnsiTheme="minorHAnsi" w:cstheme="minorHAnsi"/>
                <w:sz w:val="22"/>
                <w:szCs w:val="22"/>
                <w:lang w:eastAsia="en-IN"/>
              </w:rPr>
            </w:pPr>
            <w:r w:rsidRPr="001514EE">
              <w:rPr>
                <w:rFonts w:asciiTheme="minorHAnsi" w:hAnsiTheme="minorHAnsi" w:cstheme="minorHAnsi"/>
                <w:sz w:val="22"/>
                <w:szCs w:val="22"/>
                <w:lang w:eastAsia="en-IN"/>
              </w:rPr>
              <w:t>0.00</w:t>
            </w:r>
          </w:p>
        </w:tc>
        <w:tc>
          <w:tcPr>
            <w:tcW w:w="1843" w:type="dxa"/>
            <w:shd w:val="clear" w:color="auto" w:fill="FFFFFF" w:themeFill="background1"/>
            <w:vAlign w:val="bottom"/>
          </w:tcPr>
          <w:p w14:paraId="2E6139BF" w14:textId="3DC5C665" w:rsidR="006E4BEB" w:rsidRPr="001514EE" w:rsidRDefault="006E4BEB" w:rsidP="006E4BEB">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2.50</w:t>
            </w:r>
          </w:p>
        </w:tc>
        <w:tc>
          <w:tcPr>
            <w:tcW w:w="1417" w:type="dxa"/>
            <w:shd w:val="clear" w:color="auto" w:fill="FFFFFF" w:themeFill="background1"/>
            <w:vAlign w:val="bottom"/>
          </w:tcPr>
          <w:p w14:paraId="62F11ABE" w14:textId="5EAA4F1A" w:rsidR="006E4BEB" w:rsidRPr="001514EE" w:rsidRDefault="006E4BEB" w:rsidP="006E4BEB">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2.50</w:t>
            </w:r>
          </w:p>
        </w:tc>
      </w:tr>
      <w:tr w:rsidR="006E4BEB" w:rsidRPr="001514EE" w14:paraId="05FE83C1" w14:textId="77777777" w:rsidTr="00C5582E">
        <w:trPr>
          <w:trHeight w:val="65"/>
        </w:trPr>
        <w:tc>
          <w:tcPr>
            <w:tcW w:w="2410" w:type="dxa"/>
            <w:shd w:val="clear" w:color="auto" w:fill="FFFFFF" w:themeFill="background1"/>
            <w:vAlign w:val="center"/>
          </w:tcPr>
          <w:p w14:paraId="34151ED7" w14:textId="77777777" w:rsidR="006E4BEB" w:rsidRPr="001514EE" w:rsidRDefault="006E4BEB" w:rsidP="006E4BEB">
            <w:pPr>
              <w:pStyle w:val="NoSpacing"/>
              <w:spacing w:line="276" w:lineRule="auto"/>
              <w:rPr>
                <w:rFonts w:asciiTheme="minorHAnsi" w:hAnsiTheme="minorHAnsi" w:cstheme="minorHAnsi"/>
                <w:sz w:val="22"/>
                <w:szCs w:val="22"/>
                <w:lang w:eastAsia="en-IN"/>
              </w:rPr>
            </w:pPr>
            <w:r w:rsidRPr="001514EE">
              <w:rPr>
                <w:rFonts w:asciiTheme="minorHAnsi" w:hAnsiTheme="minorHAnsi" w:cstheme="minorHAnsi"/>
                <w:sz w:val="22"/>
                <w:szCs w:val="22"/>
                <w:lang w:eastAsia="en-IN"/>
              </w:rPr>
              <w:t>Preliminary Expanses</w:t>
            </w:r>
          </w:p>
        </w:tc>
        <w:tc>
          <w:tcPr>
            <w:tcW w:w="2126" w:type="dxa"/>
            <w:shd w:val="clear" w:color="auto" w:fill="FFFFFF" w:themeFill="background1"/>
            <w:vAlign w:val="center"/>
          </w:tcPr>
          <w:p w14:paraId="294CFE04" w14:textId="5C4F71E1" w:rsidR="006E4BEB" w:rsidRPr="001514EE" w:rsidRDefault="006E4BEB" w:rsidP="006E4BEB">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0.31</w:t>
            </w:r>
          </w:p>
        </w:tc>
        <w:tc>
          <w:tcPr>
            <w:tcW w:w="1843" w:type="dxa"/>
            <w:shd w:val="clear" w:color="auto" w:fill="FFFFFF" w:themeFill="background1"/>
            <w:vAlign w:val="bottom"/>
          </w:tcPr>
          <w:p w14:paraId="09B9A61D" w14:textId="5A2169F4" w:rsidR="006E4BEB" w:rsidRPr="001514EE" w:rsidRDefault="006E4BEB" w:rsidP="006E4BEB">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0.50</w:t>
            </w:r>
          </w:p>
        </w:tc>
        <w:tc>
          <w:tcPr>
            <w:tcW w:w="1417" w:type="dxa"/>
            <w:shd w:val="clear" w:color="auto" w:fill="FFFFFF" w:themeFill="background1"/>
            <w:vAlign w:val="bottom"/>
          </w:tcPr>
          <w:p w14:paraId="32266507" w14:textId="6D728D9D" w:rsidR="006E4BEB" w:rsidRPr="001514EE" w:rsidRDefault="006E4BEB" w:rsidP="006E4BEB">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0.81</w:t>
            </w:r>
          </w:p>
        </w:tc>
      </w:tr>
      <w:tr w:rsidR="006E4BEB" w:rsidRPr="001514EE" w14:paraId="319F22EF" w14:textId="77777777" w:rsidTr="00C5582E">
        <w:trPr>
          <w:trHeight w:val="65"/>
        </w:trPr>
        <w:tc>
          <w:tcPr>
            <w:tcW w:w="2410" w:type="dxa"/>
            <w:shd w:val="clear" w:color="auto" w:fill="FFFFFF" w:themeFill="background1"/>
            <w:vAlign w:val="center"/>
          </w:tcPr>
          <w:p w14:paraId="7D67F2F2" w14:textId="691534B5" w:rsidR="006E4BEB" w:rsidRPr="001514EE" w:rsidRDefault="006E4BEB" w:rsidP="006E4BEB">
            <w:pPr>
              <w:pStyle w:val="NoSpacing"/>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IDC</w:t>
            </w:r>
          </w:p>
        </w:tc>
        <w:tc>
          <w:tcPr>
            <w:tcW w:w="2126" w:type="dxa"/>
            <w:shd w:val="clear" w:color="auto" w:fill="FFFFFF" w:themeFill="background1"/>
            <w:vAlign w:val="center"/>
          </w:tcPr>
          <w:p w14:paraId="17E024D4" w14:textId="5782615B" w:rsidR="006E4BEB" w:rsidRPr="001514EE" w:rsidRDefault="006E4BEB" w:rsidP="006E4BEB">
            <w:pPr>
              <w:pStyle w:val="NoSpacing"/>
              <w:spacing w:line="276" w:lineRule="auto"/>
              <w:jc w:val="center"/>
              <w:rPr>
                <w:rFonts w:asciiTheme="minorHAnsi" w:hAnsiTheme="minorHAnsi" w:cstheme="minorHAnsi"/>
                <w:sz w:val="22"/>
                <w:szCs w:val="22"/>
                <w:lang w:eastAsia="en-IN"/>
              </w:rPr>
            </w:pPr>
            <w:r w:rsidRPr="001514EE">
              <w:rPr>
                <w:rFonts w:asciiTheme="minorHAnsi" w:hAnsiTheme="minorHAnsi" w:cstheme="minorHAnsi"/>
                <w:sz w:val="22"/>
                <w:szCs w:val="22"/>
                <w:lang w:eastAsia="en-IN"/>
              </w:rPr>
              <w:t>0.00</w:t>
            </w:r>
          </w:p>
        </w:tc>
        <w:tc>
          <w:tcPr>
            <w:tcW w:w="1843" w:type="dxa"/>
            <w:shd w:val="clear" w:color="auto" w:fill="FFFFFF" w:themeFill="background1"/>
            <w:vAlign w:val="bottom"/>
          </w:tcPr>
          <w:p w14:paraId="0CF196AF" w14:textId="4EEAAC40" w:rsidR="006E4BEB" w:rsidRPr="001514EE" w:rsidRDefault="006E4BEB" w:rsidP="006E4BEB">
            <w:pPr>
              <w:pStyle w:val="NoSpacing"/>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1.41</w:t>
            </w:r>
          </w:p>
        </w:tc>
        <w:tc>
          <w:tcPr>
            <w:tcW w:w="1417" w:type="dxa"/>
            <w:shd w:val="clear" w:color="auto" w:fill="FFFFFF" w:themeFill="background1"/>
            <w:vAlign w:val="bottom"/>
          </w:tcPr>
          <w:p w14:paraId="2B2E7DDC" w14:textId="12A90CF3" w:rsidR="006E4BEB" w:rsidRPr="001514EE" w:rsidRDefault="006E4BEB" w:rsidP="006E4BEB">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1.41</w:t>
            </w:r>
          </w:p>
        </w:tc>
      </w:tr>
      <w:tr w:rsidR="006E4BEB" w:rsidRPr="001514EE" w14:paraId="0F2DA4B6" w14:textId="77777777" w:rsidTr="00C5582E">
        <w:trPr>
          <w:trHeight w:val="65"/>
        </w:trPr>
        <w:tc>
          <w:tcPr>
            <w:tcW w:w="2410" w:type="dxa"/>
            <w:shd w:val="clear" w:color="auto" w:fill="FFFFFF" w:themeFill="background1"/>
            <w:vAlign w:val="center"/>
          </w:tcPr>
          <w:p w14:paraId="10113E29" w14:textId="77777777" w:rsidR="006E4BEB" w:rsidRPr="001514EE" w:rsidRDefault="006E4BEB" w:rsidP="006E4BEB">
            <w:pPr>
              <w:pStyle w:val="NoSpacing"/>
              <w:spacing w:line="276" w:lineRule="auto"/>
              <w:rPr>
                <w:rFonts w:asciiTheme="minorHAnsi" w:hAnsiTheme="minorHAnsi" w:cstheme="minorHAnsi"/>
                <w:sz w:val="22"/>
                <w:szCs w:val="22"/>
                <w:lang w:eastAsia="en-IN"/>
              </w:rPr>
            </w:pPr>
            <w:r w:rsidRPr="001514EE">
              <w:rPr>
                <w:rFonts w:asciiTheme="minorHAnsi" w:hAnsiTheme="minorHAnsi" w:cstheme="minorHAnsi"/>
                <w:sz w:val="22"/>
                <w:szCs w:val="22"/>
                <w:lang w:eastAsia="en-IN"/>
              </w:rPr>
              <w:t>Contingencies @5%</w:t>
            </w:r>
          </w:p>
        </w:tc>
        <w:tc>
          <w:tcPr>
            <w:tcW w:w="2126" w:type="dxa"/>
            <w:shd w:val="clear" w:color="auto" w:fill="FFFFFF" w:themeFill="background1"/>
            <w:vAlign w:val="center"/>
          </w:tcPr>
          <w:p w14:paraId="008A6378" w14:textId="77777777" w:rsidR="006E4BEB" w:rsidRPr="001514EE" w:rsidRDefault="006E4BEB" w:rsidP="006E4BEB">
            <w:pPr>
              <w:spacing w:line="276" w:lineRule="auto"/>
              <w:jc w:val="center"/>
              <w:rPr>
                <w:rFonts w:asciiTheme="minorHAnsi" w:hAnsiTheme="minorHAnsi" w:cstheme="minorHAnsi"/>
                <w:sz w:val="22"/>
                <w:szCs w:val="22"/>
              </w:rPr>
            </w:pPr>
            <w:r w:rsidRPr="001514EE">
              <w:rPr>
                <w:rFonts w:asciiTheme="minorHAnsi" w:hAnsiTheme="minorHAnsi" w:cstheme="minorHAnsi"/>
                <w:sz w:val="22"/>
                <w:szCs w:val="22"/>
                <w:lang w:eastAsia="en-IN"/>
              </w:rPr>
              <w:t>0.00</w:t>
            </w:r>
          </w:p>
        </w:tc>
        <w:tc>
          <w:tcPr>
            <w:tcW w:w="1843" w:type="dxa"/>
            <w:shd w:val="clear" w:color="auto" w:fill="FFFFFF" w:themeFill="background1"/>
            <w:vAlign w:val="bottom"/>
          </w:tcPr>
          <w:p w14:paraId="5816AB63" w14:textId="5550D976" w:rsidR="006E4BEB" w:rsidRPr="001514EE" w:rsidRDefault="006E4BEB" w:rsidP="006E4BEB">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3.15</w:t>
            </w:r>
          </w:p>
        </w:tc>
        <w:tc>
          <w:tcPr>
            <w:tcW w:w="1417" w:type="dxa"/>
            <w:shd w:val="clear" w:color="auto" w:fill="FFFFFF" w:themeFill="background1"/>
            <w:vAlign w:val="bottom"/>
          </w:tcPr>
          <w:p w14:paraId="78B9E907" w14:textId="2EEE5266" w:rsidR="006E4BEB" w:rsidRPr="001514EE" w:rsidRDefault="006E4BEB" w:rsidP="006E4BEB">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3.15</w:t>
            </w:r>
          </w:p>
        </w:tc>
      </w:tr>
      <w:tr w:rsidR="006E4BEB" w:rsidRPr="001514EE" w14:paraId="192324A1" w14:textId="77777777" w:rsidTr="00C5582E">
        <w:trPr>
          <w:trHeight w:val="65"/>
        </w:trPr>
        <w:tc>
          <w:tcPr>
            <w:tcW w:w="2410" w:type="dxa"/>
            <w:shd w:val="clear" w:color="auto" w:fill="FFFFFF" w:themeFill="background1"/>
            <w:vAlign w:val="center"/>
          </w:tcPr>
          <w:p w14:paraId="651494A2" w14:textId="77777777" w:rsidR="006E4BEB" w:rsidRPr="001514EE" w:rsidRDefault="006E4BEB" w:rsidP="006E4BEB">
            <w:pPr>
              <w:pStyle w:val="NoSpacing"/>
              <w:spacing w:line="276" w:lineRule="auto"/>
              <w:rPr>
                <w:rFonts w:asciiTheme="minorHAnsi" w:hAnsiTheme="minorHAnsi" w:cstheme="minorHAnsi"/>
                <w:sz w:val="22"/>
                <w:szCs w:val="22"/>
                <w:lang w:eastAsia="en-IN"/>
              </w:rPr>
            </w:pPr>
            <w:r w:rsidRPr="001514EE">
              <w:rPr>
                <w:rFonts w:asciiTheme="minorHAnsi" w:hAnsiTheme="minorHAnsi" w:cstheme="minorHAnsi"/>
                <w:sz w:val="22"/>
                <w:szCs w:val="22"/>
                <w:lang w:eastAsia="en-IN"/>
              </w:rPr>
              <w:t xml:space="preserve">Working Capital </w:t>
            </w:r>
          </w:p>
        </w:tc>
        <w:tc>
          <w:tcPr>
            <w:tcW w:w="2126" w:type="dxa"/>
            <w:shd w:val="clear" w:color="auto" w:fill="FFFFFF" w:themeFill="background1"/>
            <w:vAlign w:val="center"/>
          </w:tcPr>
          <w:p w14:paraId="619705BB" w14:textId="77777777" w:rsidR="006E4BEB" w:rsidRPr="001514EE" w:rsidRDefault="006E4BEB" w:rsidP="006E4BEB">
            <w:pPr>
              <w:spacing w:line="276" w:lineRule="auto"/>
              <w:jc w:val="center"/>
              <w:rPr>
                <w:rFonts w:asciiTheme="minorHAnsi" w:hAnsiTheme="minorHAnsi" w:cstheme="minorHAnsi"/>
                <w:sz w:val="22"/>
                <w:szCs w:val="22"/>
                <w:lang w:eastAsia="en-IN"/>
              </w:rPr>
            </w:pPr>
            <w:r w:rsidRPr="001514EE">
              <w:rPr>
                <w:rFonts w:asciiTheme="minorHAnsi" w:hAnsiTheme="minorHAnsi" w:cstheme="minorHAnsi"/>
                <w:sz w:val="22"/>
                <w:szCs w:val="22"/>
                <w:lang w:eastAsia="en-IN"/>
              </w:rPr>
              <w:t>0.00</w:t>
            </w:r>
          </w:p>
        </w:tc>
        <w:tc>
          <w:tcPr>
            <w:tcW w:w="1843" w:type="dxa"/>
            <w:shd w:val="clear" w:color="auto" w:fill="FFFFFF" w:themeFill="background1"/>
            <w:vAlign w:val="bottom"/>
          </w:tcPr>
          <w:p w14:paraId="79C3D2F0" w14:textId="13B0FCD0" w:rsidR="006E4BEB" w:rsidRPr="001514EE" w:rsidRDefault="006E4BEB" w:rsidP="006E4BEB">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0.35</w:t>
            </w:r>
          </w:p>
        </w:tc>
        <w:tc>
          <w:tcPr>
            <w:tcW w:w="1417" w:type="dxa"/>
            <w:shd w:val="clear" w:color="auto" w:fill="FFFFFF" w:themeFill="background1"/>
            <w:vAlign w:val="bottom"/>
          </w:tcPr>
          <w:p w14:paraId="688032A0" w14:textId="193334DA" w:rsidR="006E4BEB" w:rsidRPr="001514EE" w:rsidRDefault="006E4BEB" w:rsidP="006E4BEB">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0.35</w:t>
            </w:r>
          </w:p>
        </w:tc>
      </w:tr>
      <w:tr w:rsidR="00B56CFB" w:rsidRPr="001514EE" w14:paraId="068C9C29" w14:textId="77777777" w:rsidTr="001514EE">
        <w:trPr>
          <w:trHeight w:val="361"/>
        </w:trPr>
        <w:tc>
          <w:tcPr>
            <w:tcW w:w="2410" w:type="dxa"/>
            <w:shd w:val="clear" w:color="auto" w:fill="002060"/>
            <w:vAlign w:val="bottom"/>
          </w:tcPr>
          <w:p w14:paraId="7440FBAB" w14:textId="77777777" w:rsidR="00B56CFB" w:rsidRPr="001514EE" w:rsidRDefault="00B56CFB" w:rsidP="00EF7EC7">
            <w:pPr>
              <w:pStyle w:val="NoSpacing"/>
              <w:spacing w:line="276" w:lineRule="auto"/>
              <w:rPr>
                <w:rFonts w:asciiTheme="minorHAnsi" w:hAnsiTheme="minorHAnsi" w:cstheme="minorHAnsi"/>
                <w:b/>
                <w:sz w:val="22"/>
                <w:szCs w:val="22"/>
                <w:lang w:eastAsia="en-IN"/>
              </w:rPr>
            </w:pPr>
            <w:r w:rsidRPr="001514EE">
              <w:rPr>
                <w:rFonts w:asciiTheme="minorHAnsi" w:hAnsiTheme="minorHAnsi" w:cstheme="minorHAnsi"/>
                <w:b/>
                <w:sz w:val="22"/>
                <w:szCs w:val="22"/>
                <w:lang w:eastAsia="en-IN"/>
              </w:rPr>
              <w:t>Total Project Cost</w:t>
            </w:r>
          </w:p>
        </w:tc>
        <w:tc>
          <w:tcPr>
            <w:tcW w:w="2126" w:type="dxa"/>
            <w:shd w:val="clear" w:color="auto" w:fill="002060"/>
            <w:vAlign w:val="center"/>
          </w:tcPr>
          <w:p w14:paraId="7C03BE63" w14:textId="77777777" w:rsidR="00B56CFB" w:rsidRPr="001514EE" w:rsidRDefault="00B56CFB" w:rsidP="00EF7EC7">
            <w:pPr>
              <w:spacing w:line="276" w:lineRule="auto"/>
              <w:jc w:val="center"/>
              <w:rPr>
                <w:rFonts w:asciiTheme="minorHAnsi" w:hAnsiTheme="minorHAnsi" w:cstheme="minorHAnsi"/>
                <w:b/>
                <w:sz w:val="22"/>
                <w:szCs w:val="22"/>
                <w:lang w:eastAsia="en-IN"/>
              </w:rPr>
            </w:pPr>
            <w:r w:rsidRPr="001514EE">
              <w:rPr>
                <w:rFonts w:asciiTheme="minorHAnsi" w:hAnsiTheme="minorHAnsi" w:cstheme="minorHAnsi"/>
                <w:b/>
                <w:sz w:val="22"/>
                <w:szCs w:val="22"/>
                <w:lang w:eastAsia="en-IN"/>
              </w:rPr>
              <w:t>21.19</w:t>
            </w:r>
          </w:p>
        </w:tc>
        <w:tc>
          <w:tcPr>
            <w:tcW w:w="1843" w:type="dxa"/>
            <w:shd w:val="clear" w:color="auto" w:fill="002060"/>
            <w:vAlign w:val="center"/>
          </w:tcPr>
          <w:p w14:paraId="36ABD221" w14:textId="77777777" w:rsidR="00B56CFB" w:rsidRPr="001514EE" w:rsidRDefault="00B56CFB" w:rsidP="00EF7EC7">
            <w:pPr>
              <w:pStyle w:val="NoSpacing"/>
              <w:spacing w:line="276" w:lineRule="auto"/>
              <w:jc w:val="center"/>
              <w:rPr>
                <w:rFonts w:asciiTheme="minorHAnsi" w:hAnsiTheme="minorHAnsi" w:cstheme="minorHAnsi"/>
                <w:b/>
                <w:sz w:val="22"/>
                <w:szCs w:val="22"/>
                <w:lang w:eastAsia="en-IN"/>
              </w:rPr>
            </w:pPr>
            <w:r w:rsidRPr="001514EE">
              <w:rPr>
                <w:rFonts w:asciiTheme="minorHAnsi" w:hAnsiTheme="minorHAnsi" w:cstheme="minorHAnsi"/>
                <w:b/>
                <w:sz w:val="22"/>
                <w:szCs w:val="22"/>
                <w:lang w:eastAsia="en-IN"/>
              </w:rPr>
              <w:t>52.39</w:t>
            </w:r>
          </w:p>
        </w:tc>
        <w:tc>
          <w:tcPr>
            <w:tcW w:w="1417" w:type="dxa"/>
            <w:shd w:val="clear" w:color="auto" w:fill="002060"/>
            <w:vAlign w:val="center"/>
          </w:tcPr>
          <w:p w14:paraId="78A900B2" w14:textId="77777777" w:rsidR="00B56CFB" w:rsidRPr="001514EE" w:rsidRDefault="00B56CFB" w:rsidP="00EF7EC7">
            <w:pPr>
              <w:pStyle w:val="NoSpacing"/>
              <w:spacing w:line="276" w:lineRule="auto"/>
              <w:jc w:val="center"/>
              <w:rPr>
                <w:rFonts w:asciiTheme="minorHAnsi" w:hAnsiTheme="minorHAnsi" w:cstheme="minorHAnsi"/>
                <w:b/>
                <w:sz w:val="22"/>
                <w:szCs w:val="22"/>
                <w:lang w:eastAsia="en-IN"/>
              </w:rPr>
            </w:pPr>
            <w:r w:rsidRPr="001514EE">
              <w:rPr>
                <w:rFonts w:asciiTheme="minorHAnsi" w:hAnsiTheme="minorHAnsi" w:cstheme="minorHAnsi"/>
                <w:b/>
                <w:sz w:val="22"/>
                <w:szCs w:val="22"/>
                <w:lang w:eastAsia="en-IN"/>
              </w:rPr>
              <w:t>73.58</w:t>
            </w:r>
          </w:p>
        </w:tc>
      </w:tr>
    </w:tbl>
    <w:p w14:paraId="384E3CEF" w14:textId="32202C32" w:rsidR="006E4BEB" w:rsidRDefault="006E4BEB" w:rsidP="006E4BEB">
      <w:pPr>
        <w:pStyle w:val="ListParagraph"/>
        <w:ind w:left="1276" w:right="638"/>
        <w:jc w:val="both"/>
        <w:rPr>
          <w:rFonts w:ascii="Arial" w:hAnsi="Arial" w:cs="Arial"/>
          <w:sz w:val="22"/>
          <w:szCs w:val="22"/>
          <w:lang w:eastAsia="en-IN"/>
        </w:rPr>
      </w:pPr>
      <w:r>
        <w:rPr>
          <w:rFonts w:ascii="Arial" w:hAnsi="Arial" w:cs="Arial"/>
          <w:sz w:val="22"/>
          <w:szCs w:val="22"/>
          <w:lang w:eastAsia="en-IN"/>
        </w:rPr>
        <w:t>*</w:t>
      </w:r>
      <w:r w:rsidRPr="00B307B6">
        <w:rPr>
          <w:rFonts w:ascii="Arial" w:hAnsi="Arial" w:cs="Arial"/>
          <w:sz w:val="20"/>
          <w:szCs w:val="20"/>
          <w:lang w:eastAsia="en-IN"/>
        </w:rPr>
        <w:t xml:space="preserve">Capital Advances amounting INR 1.71 Cr belongs to the amount already incurred by the LLP, </w:t>
      </w:r>
      <w:proofErr w:type="gramStart"/>
      <w:r w:rsidRPr="00B307B6">
        <w:rPr>
          <w:rFonts w:ascii="Arial" w:hAnsi="Arial" w:cs="Arial"/>
          <w:sz w:val="20"/>
          <w:szCs w:val="20"/>
          <w:lang w:eastAsia="en-IN"/>
        </w:rPr>
        <w:t>but yet</w:t>
      </w:r>
      <w:proofErr w:type="gramEnd"/>
      <w:r w:rsidRPr="00B307B6">
        <w:rPr>
          <w:rFonts w:ascii="Arial" w:hAnsi="Arial" w:cs="Arial"/>
          <w:sz w:val="20"/>
          <w:szCs w:val="20"/>
          <w:lang w:eastAsia="en-IN"/>
        </w:rPr>
        <w:t xml:space="preserve"> to classified against a particular head. </w:t>
      </w:r>
      <w:proofErr w:type="gramStart"/>
      <w:r w:rsidRPr="00B307B6">
        <w:rPr>
          <w:rFonts w:ascii="Arial" w:hAnsi="Arial" w:cs="Arial"/>
          <w:sz w:val="20"/>
          <w:szCs w:val="20"/>
          <w:lang w:eastAsia="en-IN"/>
        </w:rPr>
        <w:t>For the purpose of</w:t>
      </w:r>
      <w:proofErr w:type="gramEnd"/>
      <w:r w:rsidRPr="00B307B6">
        <w:rPr>
          <w:rFonts w:ascii="Arial" w:hAnsi="Arial" w:cs="Arial"/>
          <w:sz w:val="20"/>
          <w:szCs w:val="20"/>
          <w:lang w:eastAsia="en-IN"/>
        </w:rPr>
        <w:t xml:space="preserve"> this TEV exercises, we have assumed that the said expense belongs to the Cost of Construction of Building.</w:t>
      </w:r>
    </w:p>
    <w:p w14:paraId="4C0395C3" w14:textId="3FDDBAA6" w:rsidR="008172B1" w:rsidRPr="001514EE" w:rsidRDefault="008A68BC" w:rsidP="001514EE">
      <w:pPr>
        <w:pStyle w:val="ListParagraph"/>
        <w:spacing w:before="240" w:line="360" w:lineRule="auto"/>
        <w:ind w:left="567" w:right="-71"/>
        <w:jc w:val="both"/>
        <w:rPr>
          <w:rFonts w:ascii="Arial" w:hAnsi="Arial" w:cs="Arial"/>
          <w:sz w:val="22"/>
          <w:szCs w:val="22"/>
          <w:lang w:eastAsia="en-IN"/>
        </w:rPr>
      </w:pPr>
      <w:r w:rsidRPr="00CE581E">
        <w:rPr>
          <w:rFonts w:ascii="Arial" w:hAnsi="Arial" w:cs="Arial"/>
          <w:sz w:val="22"/>
          <w:szCs w:val="22"/>
          <w:lang w:eastAsia="en-IN"/>
        </w:rPr>
        <w:t xml:space="preserve">The </w:t>
      </w:r>
      <w:r w:rsidR="008E0E07">
        <w:rPr>
          <w:rFonts w:ascii="Arial" w:hAnsi="Arial" w:cs="Arial"/>
          <w:sz w:val="22"/>
          <w:szCs w:val="22"/>
          <w:lang w:eastAsia="en-IN"/>
        </w:rPr>
        <w:t>LLP</w:t>
      </w:r>
      <w:r w:rsidRPr="00CE581E">
        <w:rPr>
          <w:rFonts w:ascii="Arial" w:hAnsi="Arial" w:cs="Arial"/>
          <w:sz w:val="22"/>
          <w:szCs w:val="22"/>
          <w:lang w:eastAsia="en-IN"/>
        </w:rPr>
        <w:t xml:space="preserve"> is planning to raise the fund for plant and machinery through term loan to the initiation of the Hospital operations, hence the</w:t>
      </w:r>
      <w:r w:rsidR="001514EE">
        <w:rPr>
          <w:rFonts w:ascii="Arial" w:hAnsi="Arial" w:cs="Arial"/>
          <w:sz w:val="22"/>
          <w:szCs w:val="22"/>
          <w:lang w:eastAsia="en-IN"/>
        </w:rPr>
        <w:t xml:space="preserve"> firm</w:t>
      </w:r>
      <w:r w:rsidRPr="00CE581E">
        <w:rPr>
          <w:rFonts w:ascii="Arial" w:hAnsi="Arial" w:cs="Arial"/>
          <w:sz w:val="22"/>
          <w:szCs w:val="22"/>
          <w:lang w:eastAsia="en-IN"/>
        </w:rPr>
        <w:t xml:space="preserve"> </w:t>
      </w:r>
      <w:r w:rsidR="001514EE">
        <w:rPr>
          <w:rFonts w:ascii="Arial" w:hAnsi="Arial" w:cs="Arial"/>
          <w:sz w:val="22"/>
          <w:szCs w:val="22"/>
          <w:lang w:eastAsia="en-IN"/>
        </w:rPr>
        <w:t>is</w:t>
      </w:r>
      <w:r w:rsidRPr="00CE581E">
        <w:rPr>
          <w:rFonts w:ascii="Arial" w:hAnsi="Arial" w:cs="Arial"/>
          <w:sz w:val="22"/>
          <w:szCs w:val="22"/>
          <w:lang w:eastAsia="en-IN"/>
        </w:rPr>
        <w:t xml:space="preserve"> approaching the </w:t>
      </w:r>
      <w:r w:rsidR="008E0E07">
        <w:rPr>
          <w:rFonts w:ascii="Arial" w:hAnsi="Arial" w:cs="Arial"/>
          <w:sz w:val="22"/>
          <w:szCs w:val="22"/>
          <w:lang w:eastAsia="en-IN"/>
        </w:rPr>
        <w:t>P</w:t>
      </w:r>
      <w:r w:rsidR="001514EE">
        <w:rPr>
          <w:rFonts w:ascii="Arial" w:hAnsi="Arial" w:cs="Arial"/>
          <w:sz w:val="22"/>
          <w:szCs w:val="22"/>
          <w:lang w:eastAsia="en-IN"/>
        </w:rPr>
        <w:t>unjab National</w:t>
      </w:r>
      <w:r w:rsidR="008E0E07">
        <w:rPr>
          <w:rFonts w:ascii="Arial" w:hAnsi="Arial" w:cs="Arial"/>
          <w:sz w:val="22"/>
          <w:szCs w:val="22"/>
          <w:lang w:eastAsia="en-IN"/>
        </w:rPr>
        <w:t xml:space="preserve"> </w:t>
      </w:r>
      <w:r w:rsidR="001514EE">
        <w:rPr>
          <w:rFonts w:ascii="Arial" w:hAnsi="Arial" w:cs="Arial"/>
          <w:sz w:val="22"/>
          <w:szCs w:val="22"/>
          <w:lang w:eastAsia="en-IN"/>
        </w:rPr>
        <w:t>B</w:t>
      </w:r>
      <w:r w:rsidR="008E0E07">
        <w:rPr>
          <w:rFonts w:ascii="Arial" w:hAnsi="Arial" w:cs="Arial"/>
          <w:sz w:val="22"/>
          <w:szCs w:val="22"/>
          <w:lang w:eastAsia="en-IN"/>
        </w:rPr>
        <w:t xml:space="preserve">ank </w:t>
      </w:r>
      <w:r w:rsidRPr="00CE581E">
        <w:rPr>
          <w:rFonts w:ascii="Arial" w:hAnsi="Arial" w:cs="Arial"/>
          <w:sz w:val="22"/>
          <w:szCs w:val="22"/>
          <w:lang w:eastAsia="en-IN"/>
        </w:rPr>
        <w:t xml:space="preserve">to provide the required capital. </w:t>
      </w:r>
      <w:r w:rsidR="00A16069" w:rsidRPr="001514EE">
        <w:rPr>
          <w:rFonts w:ascii="Arial" w:hAnsi="Arial" w:cs="Arial"/>
          <w:sz w:val="22"/>
          <w:szCs w:val="22"/>
          <w:lang w:eastAsia="en-IN"/>
        </w:rPr>
        <w:t>The construction is expected to be completed by January 202</w:t>
      </w:r>
      <w:r w:rsidR="000401B9" w:rsidRPr="001514EE">
        <w:rPr>
          <w:rFonts w:ascii="Arial" w:hAnsi="Arial" w:cs="Arial"/>
          <w:sz w:val="22"/>
          <w:szCs w:val="22"/>
          <w:lang w:eastAsia="en-IN"/>
        </w:rPr>
        <w:t>6</w:t>
      </w:r>
      <w:r w:rsidR="00A16069" w:rsidRPr="001514EE">
        <w:rPr>
          <w:rFonts w:ascii="Arial" w:hAnsi="Arial" w:cs="Arial"/>
          <w:sz w:val="22"/>
          <w:szCs w:val="22"/>
          <w:lang w:eastAsia="en-IN"/>
        </w:rPr>
        <w:t>, with commercial operations scheduled to commence in July 2026.</w:t>
      </w:r>
    </w:p>
    <w:p w14:paraId="592F154E" w14:textId="54EB7827" w:rsidR="0093711B" w:rsidRPr="00234304" w:rsidRDefault="008A68BC" w:rsidP="00234304">
      <w:pPr>
        <w:pStyle w:val="ListParagraph"/>
        <w:spacing w:before="240" w:line="360" w:lineRule="auto"/>
        <w:ind w:left="567" w:right="-71"/>
        <w:jc w:val="both"/>
        <w:rPr>
          <w:rFonts w:ascii="Arial" w:hAnsi="Arial" w:cs="Arial"/>
          <w:bCs/>
          <w:sz w:val="22"/>
          <w:szCs w:val="22"/>
          <w:lang w:eastAsia="en-IN"/>
        </w:rPr>
      </w:pPr>
      <w:r w:rsidRPr="00945389">
        <w:rPr>
          <w:rFonts w:ascii="Arial" w:hAnsi="Arial" w:cs="Arial"/>
          <w:bCs/>
          <w:sz w:val="22"/>
          <w:szCs w:val="22"/>
          <w:lang w:eastAsia="en-IN"/>
        </w:rPr>
        <w:t xml:space="preserve">Therefore, to check and assess the Techno-Economic viability of the Project, </w:t>
      </w:r>
      <w:r w:rsidR="00A86442" w:rsidRPr="00945389">
        <w:rPr>
          <w:rFonts w:ascii="Arial" w:hAnsi="Arial" w:cs="Arial"/>
          <w:bCs/>
          <w:sz w:val="22"/>
          <w:szCs w:val="22"/>
          <w:lang w:eastAsia="en-IN"/>
        </w:rPr>
        <w:t>Punjab National Bank</w:t>
      </w:r>
      <w:r w:rsidRPr="00945389">
        <w:rPr>
          <w:rFonts w:ascii="Arial" w:hAnsi="Arial" w:cs="Arial"/>
          <w:bCs/>
          <w:sz w:val="22"/>
          <w:szCs w:val="22"/>
          <w:lang w:eastAsia="en-IN"/>
        </w:rPr>
        <w:t>,</w:t>
      </w:r>
      <w:r w:rsidR="00A86442" w:rsidRPr="00945389">
        <w:rPr>
          <w:rFonts w:ascii="Arial" w:hAnsi="Arial" w:cs="Arial"/>
          <w:bCs/>
          <w:sz w:val="22"/>
          <w:szCs w:val="22"/>
        </w:rPr>
        <w:t xml:space="preserve"> Mid Corporate </w:t>
      </w:r>
      <w:proofErr w:type="spellStart"/>
      <w:r w:rsidR="00A86442" w:rsidRPr="00945389">
        <w:rPr>
          <w:rFonts w:ascii="Arial" w:hAnsi="Arial" w:cs="Arial"/>
          <w:bCs/>
          <w:sz w:val="22"/>
          <w:szCs w:val="22"/>
        </w:rPr>
        <w:t>Center</w:t>
      </w:r>
      <w:proofErr w:type="spellEnd"/>
      <w:r w:rsidR="00A86442" w:rsidRPr="00945389">
        <w:rPr>
          <w:rFonts w:ascii="Arial" w:hAnsi="Arial" w:cs="Arial"/>
          <w:bCs/>
          <w:sz w:val="22"/>
          <w:szCs w:val="22"/>
        </w:rPr>
        <w:t>, Udaipur</w:t>
      </w:r>
      <w:r w:rsidRPr="00945389">
        <w:rPr>
          <w:rFonts w:ascii="Arial" w:hAnsi="Arial" w:cs="Arial"/>
          <w:bCs/>
          <w:sz w:val="22"/>
          <w:szCs w:val="22"/>
          <w:lang w:eastAsia="en-IN"/>
        </w:rPr>
        <w:t xml:space="preserve"> has appointed R K Associates as TEV consultant to review technical, </w:t>
      </w:r>
      <w:proofErr w:type="gramStart"/>
      <w:r w:rsidRPr="00945389">
        <w:rPr>
          <w:rFonts w:ascii="Arial" w:hAnsi="Arial" w:cs="Arial"/>
          <w:bCs/>
          <w:sz w:val="22"/>
          <w:szCs w:val="22"/>
          <w:lang w:eastAsia="en-IN"/>
        </w:rPr>
        <w:t>commercial</w:t>
      </w:r>
      <w:proofErr w:type="gramEnd"/>
      <w:r w:rsidRPr="00945389">
        <w:rPr>
          <w:rFonts w:ascii="Arial" w:hAnsi="Arial" w:cs="Arial"/>
          <w:bCs/>
          <w:sz w:val="22"/>
          <w:szCs w:val="22"/>
          <w:lang w:eastAsia="en-IN"/>
        </w:rPr>
        <w:t xml:space="preserve"> and financial viability of the project based on our independent research and information/data provided to us about the project by </w:t>
      </w:r>
      <w:r w:rsidR="00A86442" w:rsidRPr="00945389">
        <w:rPr>
          <w:rFonts w:ascii="Arial" w:hAnsi="Arial" w:cs="Arial"/>
          <w:bCs/>
          <w:sz w:val="22"/>
          <w:szCs w:val="22"/>
        </w:rPr>
        <w:t xml:space="preserve">M/s </w:t>
      </w:r>
      <w:proofErr w:type="spellStart"/>
      <w:r w:rsidR="00A86442" w:rsidRPr="00945389">
        <w:rPr>
          <w:rFonts w:ascii="Arial" w:hAnsi="Arial" w:cs="Arial"/>
          <w:bCs/>
          <w:sz w:val="22"/>
          <w:szCs w:val="22"/>
        </w:rPr>
        <w:t>Ashiyana</w:t>
      </w:r>
      <w:proofErr w:type="spellEnd"/>
      <w:r w:rsidR="00A86442" w:rsidRPr="00945389">
        <w:rPr>
          <w:rFonts w:ascii="Arial" w:hAnsi="Arial" w:cs="Arial"/>
          <w:bCs/>
          <w:sz w:val="22"/>
          <w:szCs w:val="22"/>
        </w:rPr>
        <w:t xml:space="preserve"> Institute of Medical Science LLP</w:t>
      </w:r>
      <w:r w:rsidR="00A86442" w:rsidRPr="00945389">
        <w:rPr>
          <w:rFonts w:ascii="Arial" w:hAnsi="Arial" w:cs="Arial"/>
          <w:bCs/>
          <w:sz w:val="22"/>
          <w:szCs w:val="22"/>
          <w:lang w:eastAsia="en-IN"/>
        </w:rPr>
        <w:t>.</w:t>
      </w:r>
    </w:p>
    <w:p w14:paraId="603930D1" w14:textId="77777777" w:rsidR="00DA2CAA" w:rsidRPr="00945389" w:rsidRDefault="00A22FE5" w:rsidP="00DA2CAA">
      <w:pPr>
        <w:pStyle w:val="ListParagraph"/>
        <w:numPr>
          <w:ilvl w:val="0"/>
          <w:numId w:val="21"/>
        </w:numPr>
        <w:ind w:left="567" w:right="-71" w:hanging="425"/>
        <w:jc w:val="both"/>
        <w:rPr>
          <w:rFonts w:ascii="Arial" w:hAnsi="Arial" w:cs="Arial"/>
          <w:b/>
          <w:sz w:val="22"/>
          <w:szCs w:val="22"/>
        </w:rPr>
      </w:pPr>
      <w:r w:rsidRPr="00945389">
        <w:rPr>
          <w:rFonts w:ascii="Arial" w:hAnsi="Arial" w:cs="Arial"/>
          <w:b/>
          <w:sz w:val="22"/>
          <w:szCs w:val="22"/>
        </w:rPr>
        <w:lastRenderedPageBreak/>
        <w:t xml:space="preserve">PURPOSE OF THE REPORT: </w:t>
      </w:r>
    </w:p>
    <w:p w14:paraId="5CD17AA4" w14:textId="231304A5" w:rsidR="0093711B" w:rsidRPr="00945389" w:rsidRDefault="00A22FE5" w:rsidP="00DA2CAA">
      <w:pPr>
        <w:pStyle w:val="ListParagraph"/>
        <w:spacing w:before="240" w:line="360" w:lineRule="auto"/>
        <w:ind w:left="567" w:right="-71"/>
        <w:jc w:val="both"/>
        <w:rPr>
          <w:rFonts w:ascii="Arial" w:hAnsi="Arial" w:cs="Arial"/>
          <w:b/>
          <w:sz w:val="22"/>
          <w:szCs w:val="22"/>
        </w:rPr>
      </w:pPr>
      <w:r w:rsidRPr="00945389">
        <w:rPr>
          <w:rFonts w:ascii="Arial" w:hAnsi="Arial" w:cs="Arial"/>
          <w:sz w:val="22"/>
          <w:szCs w:val="22"/>
        </w:rPr>
        <w:t xml:space="preserve">To assess </w:t>
      </w:r>
      <w:r w:rsidR="00275C8E" w:rsidRPr="00945389">
        <w:rPr>
          <w:rFonts w:ascii="Arial" w:hAnsi="Arial" w:cs="Arial"/>
          <w:sz w:val="22"/>
          <w:szCs w:val="22"/>
        </w:rPr>
        <w:t>the</w:t>
      </w:r>
      <w:r w:rsidR="004A5B84" w:rsidRPr="00945389">
        <w:rPr>
          <w:rFonts w:ascii="Arial" w:hAnsi="Arial" w:cs="Arial"/>
          <w:sz w:val="22"/>
          <w:szCs w:val="22"/>
        </w:rPr>
        <w:t xml:space="preserve"> Techno-</w:t>
      </w:r>
      <w:r w:rsidR="00171EF9" w:rsidRPr="00945389">
        <w:rPr>
          <w:rFonts w:ascii="Arial" w:hAnsi="Arial" w:cs="Arial"/>
          <w:sz w:val="22"/>
          <w:szCs w:val="22"/>
        </w:rPr>
        <w:t>Economic</w:t>
      </w:r>
      <w:r w:rsidR="0033633E" w:rsidRPr="00945389">
        <w:rPr>
          <w:rFonts w:ascii="Arial" w:hAnsi="Arial" w:cs="Arial"/>
          <w:sz w:val="22"/>
          <w:szCs w:val="22"/>
        </w:rPr>
        <w:t xml:space="preserve"> Feasibility </w:t>
      </w:r>
      <w:r w:rsidR="001A28C4" w:rsidRPr="00945389">
        <w:rPr>
          <w:rFonts w:ascii="Arial" w:hAnsi="Arial" w:cs="Arial"/>
          <w:sz w:val="22"/>
          <w:szCs w:val="22"/>
        </w:rPr>
        <w:t xml:space="preserve">of the green field </w:t>
      </w:r>
      <w:r w:rsidR="00275C8E" w:rsidRPr="00945389">
        <w:rPr>
          <w:rFonts w:ascii="Arial" w:hAnsi="Arial" w:cs="Arial"/>
          <w:sz w:val="22"/>
          <w:szCs w:val="22"/>
        </w:rPr>
        <w:t xml:space="preserve">proposed project </w:t>
      </w:r>
      <w:r w:rsidR="00DE7CE9" w:rsidRPr="00945389">
        <w:rPr>
          <w:rFonts w:ascii="Arial" w:hAnsi="Arial" w:cs="Arial"/>
          <w:sz w:val="22"/>
          <w:szCs w:val="22"/>
          <w:lang w:eastAsia="en-IN"/>
        </w:rPr>
        <w:t>to take further Project funding decision for the same</w:t>
      </w:r>
      <w:r w:rsidRPr="00945389">
        <w:rPr>
          <w:rFonts w:ascii="Arial" w:hAnsi="Arial" w:cs="Arial"/>
          <w:sz w:val="22"/>
          <w:szCs w:val="22"/>
        </w:rPr>
        <w:t>.</w:t>
      </w:r>
    </w:p>
    <w:p w14:paraId="17C6AB7F" w14:textId="77777777" w:rsidR="0093711B" w:rsidRPr="00945389" w:rsidRDefault="0093711B" w:rsidP="0093711B">
      <w:pPr>
        <w:pStyle w:val="ListParagraph"/>
        <w:spacing w:line="360" w:lineRule="auto"/>
        <w:ind w:left="567" w:right="-71"/>
        <w:jc w:val="both"/>
        <w:rPr>
          <w:rFonts w:ascii="Arial" w:hAnsi="Arial" w:cs="Arial"/>
          <w:b/>
          <w:sz w:val="22"/>
          <w:szCs w:val="22"/>
        </w:rPr>
      </w:pPr>
    </w:p>
    <w:p w14:paraId="4494F60B" w14:textId="77777777" w:rsidR="00DA2CAA" w:rsidRPr="00945389" w:rsidRDefault="00A22FE5" w:rsidP="00DA2CAA">
      <w:pPr>
        <w:pStyle w:val="ListParagraph"/>
        <w:numPr>
          <w:ilvl w:val="0"/>
          <w:numId w:val="21"/>
        </w:numPr>
        <w:ind w:left="567" w:right="-71" w:hanging="425"/>
        <w:jc w:val="both"/>
        <w:rPr>
          <w:rFonts w:ascii="Arial" w:hAnsi="Arial" w:cs="Arial"/>
          <w:b/>
          <w:sz w:val="22"/>
          <w:szCs w:val="22"/>
        </w:rPr>
      </w:pPr>
      <w:r w:rsidRPr="00945389">
        <w:rPr>
          <w:rFonts w:ascii="Arial" w:hAnsi="Arial" w:cs="Arial"/>
          <w:b/>
          <w:sz w:val="22"/>
          <w:szCs w:val="22"/>
        </w:rPr>
        <w:t xml:space="preserve">SCOPE OF THE REPORT: </w:t>
      </w:r>
    </w:p>
    <w:p w14:paraId="1E58DC16" w14:textId="71769218" w:rsidR="000473E8" w:rsidRPr="0093711B" w:rsidRDefault="004A5B84" w:rsidP="00DA2CAA">
      <w:pPr>
        <w:pStyle w:val="ListParagraph"/>
        <w:spacing w:before="240" w:line="360" w:lineRule="auto"/>
        <w:ind w:left="567" w:right="-71"/>
        <w:jc w:val="both"/>
        <w:rPr>
          <w:rFonts w:ascii="Arial" w:hAnsi="Arial" w:cs="Arial"/>
          <w:b/>
          <w:sz w:val="22"/>
          <w:szCs w:val="22"/>
        </w:rPr>
      </w:pPr>
      <w:r w:rsidRPr="00945389">
        <w:rPr>
          <w:rFonts w:ascii="Arial" w:hAnsi="Arial" w:cs="Arial"/>
          <w:sz w:val="22"/>
          <w:szCs w:val="22"/>
        </w:rPr>
        <w:t>T</w:t>
      </w:r>
      <w:r w:rsidR="00275C8E" w:rsidRPr="00945389">
        <w:rPr>
          <w:rFonts w:ascii="Arial" w:hAnsi="Arial" w:cs="Arial"/>
          <w:sz w:val="22"/>
          <w:szCs w:val="22"/>
        </w:rPr>
        <w:t>o</w:t>
      </w:r>
      <w:r w:rsidR="00A22FE5" w:rsidRPr="00945389">
        <w:rPr>
          <w:rFonts w:ascii="Arial" w:hAnsi="Arial" w:cs="Arial"/>
          <w:sz w:val="22"/>
          <w:szCs w:val="22"/>
        </w:rPr>
        <w:t xml:space="preserve"> assess, eva</w:t>
      </w:r>
      <w:r w:rsidRPr="00945389">
        <w:rPr>
          <w:rFonts w:ascii="Arial" w:hAnsi="Arial" w:cs="Arial"/>
          <w:sz w:val="22"/>
          <w:szCs w:val="22"/>
        </w:rPr>
        <w:t>luate &amp; comment on Techno-</w:t>
      </w:r>
      <w:r w:rsidR="00A22FE5" w:rsidRPr="00945389">
        <w:rPr>
          <w:rFonts w:ascii="Arial" w:hAnsi="Arial" w:cs="Arial"/>
          <w:sz w:val="22"/>
          <w:szCs w:val="22"/>
        </w:rPr>
        <w:t xml:space="preserve">Financial Feasibility of the </w:t>
      </w:r>
      <w:r w:rsidRPr="00945389">
        <w:rPr>
          <w:rFonts w:ascii="Arial" w:hAnsi="Arial" w:cs="Arial"/>
          <w:sz w:val="22"/>
          <w:szCs w:val="22"/>
        </w:rPr>
        <w:t xml:space="preserve">proposed </w:t>
      </w:r>
      <w:r w:rsidR="002D0E81" w:rsidRPr="00945389">
        <w:rPr>
          <w:rFonts w:ascii="Arial" w:hAnsi="Arial" w:cs="Arial"/>
          <w:sz w:val="22"/>
          <w:szCs w:val="22"/>
          <w:lang w:val="en-US"/>
        </w:rPr>
        <w:t>100</w:t>
      </w:r>
      <w:r w:rsidR="0093711B" w:rsidRPr="00945389">
        <w:rPr>
          <w:rFonts w:ascii="Arial" w:hAnsi="Arial" w:cs="Arial"/>
          <w:sz w:val="22"/>
          <w:szCs w:val="22"/>
          <w:lang w:val="en-US"/>
        </w:rPr>
        <w:t xml:space="preserve"> beds </w:t>
      </w:r>
      <w:r w:rsidR="002D0E81" w:rsidRPr="00945389">
        <w:rPr>
          <w:rFonts w:ascii="Arial" w:hAnsi="Arial" w:cs="Arial"/>
          <w:sz w:val="22"/>
          <w:szCs w:val="22"/>
          <w:lang w:val="en-US"/>
        </w:rPr>
        <w:t>multi-specialty</w:t>
      </w:r>
      <w:r w:rsidR="00945389" w:rsidRPr="00945389">
        <w:rPr>
          <w:rFonts w:ascii="Arial" w:hAnsi="Arial" w:cs="Arial"/>
          <w:sz w:val="22"/>
          <w:szCs w:val="22"/>
          <w:lang w:val="en-US"/>
        </w:rPr>
        <w:t xml:space="preserve"> hospital</w:t>
      </w:r>
      <w:r w:rsidR="002D0E81" w:rsidRPr="00945389">
        <w:rPr>
          <w:rFonts w:ascii="Arial" w:hAnsi="Arial" w:cs="Arial"/>
          <w:sz w:val="22"/>
          <w:szCs w:val="22"/>
          <w:lang w:val="en-US"/>
        </w:rPr>
        <w:t xml:space="preserve"> setup by</w:t>
      </w:r>
      <w:r w:rsidR="0093711B" w:rsidRPr="00945389">
        <w:rPr>
          <w:rFonts w:ascii="Arial" w:hAnsi="Arial" w:cs="Arial"/>
          <w:sz w:val="22"/>
          <w:szCs w:val="22"/>
          <w:lang w:val="en-US"/>
        </w:rPr>
        <w:t xml:space="preserve"> </w:t>
      </w:r>
      <w:r w:rsidR="002D0E81" w:rsidRPr="00945389">
        <w:rPr>
          <w:rFonts w:ascii="Arial" w:hAnsi="Arial" w:cs="Arial"/>
          <w:sz w:val="22"/>
          <w:szCs w:val="22"/>
        </w:rPr>
        <w:t>M/</w:t>
      </w:r>
      <w:r w:rsidR="001514EE">
        <w:rPr>
          <w:rFonts w:ascii="Arial" w:hAnsi="Arial" w:cs="Arial"/>
          <w:sz w:val="22"/>
          <w:szCs w:val="22"/>
        </w:rPr>
        <w:t>s</w:t>
      </w:r>
      <w:r w:rsidR="002D0E81" w:rsidRPr="00945389">
        <w:rPr>
          <w:rFonts w:ascii="Arial" w:hAnsi="Arial" w:cs="Arial"/>
          <w:sz w:val="22"/>
          <w:szCs w:val="22"/>
        </w:rPr>
        <w:t xml:space="preserve"> </w:t>
      </w:r>
      <w:proofErr w:type="spellStart"/>
      <w:r w:rsidR="002D0E81" w:rsidRPr="00945389">
        <w:rPr>
          <w:rFonts w:ascii="Arial" w:hAnsi="Arial" w:cs="Arial"/>
          <w:sz w:val="22"/>
          <w:szCs w:val="22"/>
        </w:rPr>
        <w:t>Ashiyana</w:t>
      </w:r>
      <w:proofErr w:type="spellEnd"/>
      <w:r w:rsidR="002D0E81" w:rsidRPr="00945389">
        <w:rPr>
          <w:rFonts w:ascii="Arial" w:hAnsi="Arial" w:cs="Arial"/>
          <w:sz w:val="22"/>
          <w:szCs w:val="22"/>
        </w:rPr>
        <w:t xml:space="preserve"> Institute of Medical Science LLP</w:t>
      </w:r>
      <w:r w:rsidR="00AC6B69" w:rsidRPr="00945389">
        <w:rPr>
          <w:rFonts w:ascii="Arial" w:hAnsi="Arial" w:cs="Arial"/>
          <w:sz w:val="22"/>
          <w:szCs w:val="22"/>
        </w:rPr>
        <w:t xml:space="preserve"> as</w:t>
      </w:r>
      <w:r w:rsidR="00A22FE5" w:rsidRPr="00945389">
        <w:rPr>
          <w:rFonts w:ascii="Arial" w:hAnsi="Arial" w:cs="Arial"/>
          <w:sz w:val="22"/>
          <w:szCs w:val="22"/>
        </w:rPr>
        <w:t xml:space="preserve"> per the </w:t>
      </w:r>
      <w:r w:rsidR="0033633E" w:rsidRPr="00945389">
        <w:rPr>
          <w:rFonts w:ascii="Arial" w:hAnsi="Arial" w:cs="Arial"/>
          <w:sz w:val="22"/>
          <w:szCs w:val="22"/>
        </w:rPr>
        <w:t>data/</w:t>
      </w:r>
      <w:r w:rsidR="00A22FE5" w:rsidRPr="00945389">
        <w:rPr>
          <w:rFonts w:ascii="Arial" w:hAnsi="Arial" w:cs="Arial"/>
          <w:sz w:val="22"/>
          <w:szCs w:val="22"/>
        </w:rPr>
        <w:t>inf</w:t>
      </w:r>
      <w:r w:rsidR="0033633E" w:rsidRPr="00945389">
        <w:rPr>
          <w:rFonts w:ascii="Arial" w:hAnsi="Arial" w:cs="Arial"/>
          <w:sz w:val="22"/>
          <w:szCs w:val="22"/>
        </w:rPr>
        <w:t xml:space="preserve">ormation provided by the </w:t>
      </w:r>
      <w:r w:rsidR="009231E7" w:rsidRPr="00945389">
        <w:rPr>
          <w:rFonts w:ascii="Arial" w:hAnsi="Arial" w:cs="Arial"/>
          <w:sz w:val="22"/>
          <w:szCs w:val="22"/>
        </w:rPr>
        <w:t>client/</w:t>
      </w:r>
      <w:r w:rsidR="0033633E" w:rsidRPr="00945389">
        <w:rPr>
          <w:rFonts w:ascii="Arial" w:hAnsi="Arial" w:cs="Arial"/>
          <w:sz w:val="22"/>
          <w:szCs w:val="22"/>
        </w:rPr>
        <w:t>promoter/stakeholder</w:t>
      </w:r>
      <w:r w:rsidR="0033633E" w:rsidRPr="0093711B">
        <w:rPr>
          <w:rFonts w:ascii="Arial" w:hAnsi="Arial" w:cs="Arial"/>
          <w:sz w:val="22"/>
          <w:szCs w:val="22"/>
        </w:rPr>
        <w:t xml:space="preserve"> and our independent research.</w:t>
      </w:r>
    </w:p>
    <w:p w14:paraId="51FFF5A8" w14:textId="77777777" w:rsidR="000473E8" w:rsidRDefault="000473E8" w:rsidP="000473E8">
      <w:pPr>
        <w:pStyle w:val="ListParagraph"/>
        <w:ind w:left="284"/>
        <w:rPr>
          <w:rFonts w:ascii="Arial" w:hAnsi="Arial" w:cs="Arial"/>
          <w:b/>
          <w:i/>
          <w:color w:val="000000"/>
          <w:sz w:val="22"/>
          <w:szCs w:val="22"/>
        </w:rPr>
      </w:pPr>
    </w:p>
    <w:p w14:paraId="63801AAD" w14:textId="77777777" w:rsidR="00EB5704" w:rsidRPr="009C0BDD" w:rsidRDefault="00A22FE5" w:rsidP="0093711B">
      <w:pPr>
        <w:tabs>
          <w:tab w:val="left" w:pos="567"/>
        </w:tabs>
        <w:spacing w:after="240" w:line="276" w:lineRule="auto"/>
        <w:ind w:left="567" w:right="-71"/>
        <w:jc w:val="both"/>
        <w:rPr>
          <w:rFonts w:ascii="Arial" w:hAnsi="Arial" w:cs="Arial"/>
          <w:b/>
          <w:sz w:val="22"/>
          <w:szCs w:val="22"/>
        </w:rPr>
      </w:pPr>
      <w:r w:rsidRPr="009C0BDD">
        <w:rPr>
          <w:rFonts w:ascii="Arial" w:hAnsi="Arial" w:cs="Arial"/>
          <w:b/>
          <w:i/>
          <w:color w:val="000000"/>
          <w:sz w:val="22"/>
          <w:szCs w:val="22"/>
        </w:rPr>
        <w:t>NOTES:</w:t>
      </w:r>
    </w:p>
    <w:p w14:paraId="748489EE" w14:textId="77777777" w:rsidR="009C17C2" w:rsidRPr="00C5389B" w:rsidRDefault="009C17C2" w:rsidP="0024085C">
      <w:pPr>
        <w:pStyle w:val="ListParagraph"/>
        <w:numPr>
          <w:ilvl w:val="0"/>
          <w:numId w:val="6"/>
        </w:numPr>
        <w:spacing w:after="240" w:line="360" w:lineRule="auto"/>
        <w:ind w:left="851" w:hanging="284"/>
        <w:jc w:val="both"/>
        <w:rPr>
          <w:rFonts w:ascii="Arial" w:hAnsi="Arial" w:cs="Arial"/>
          <w:i/>
          <w:color w:val="000000"/>
          <w:sz w:val="22"/>
          <w:szCs w:val="22"/>
        </w:rPr>
      </w:pPr>
      <w:r w:rsidRPr="00C5389B">
        <w:rPr>
          <w:rFonts w:ascii="Arial" w:hAnsi="Arial" w:cs="Arial"/>
          <w:i/>
          <w:color w:val="000000"/>
          <w:sz w:val="22"/>
          <w:szCs w:val="22"/>
        </w:rPr>
        <w:t>Independent scrutiny about the p</w:t>
      </w:r>
      <w:r>
        <w:rPr>
          <w:rFonts w:ascii="Arial" w:hAnsi="Arial" w:cs="Arial"/>
          <w:i/>
          <w:color w:val="000000"/>
          <w:sz w:val="22"/>
          <w:szCs w:val="22"/>
        </w:rPr>
        <w:t>artners</w:t>
      </w:r>
      <w:r w:rsidRPr="00C5389B">
        <w:rPr>
          <w:rFonts w:ascii="Arial" w:hAnsi="Arial" w:cs="Arial"/>
          <w:i/>
          <w:color w:val="000000"/>
          <w:sz w:val="22"/>
          <w:szCs w:val="22"/>
        </w:rPr>
        <w:t>, background check, credibility, credit worthiness is not covered under this report. Wherever any such information is mentioned in the report, is based on the details provided by the company</w:t>
      </w:r>
      <w:r>
        <w:rPr>
          <w:rFonts w:ascii="Arial" w:hAnsi="Arial" w:cs="Arial"/>
          <w:i/>
          <w:color w:val="000000"/>
          <w:sz w:val="22"/>
          <w:szCs w:val="22"/>
        </w:rPr>
        <w:t>/entity</w:t>
      </w:r>
      <w:r w:rsidRPr="00C5389B">
        <w:rPr>
          <w:rFonts w:ascii="Arial" w:hAnsi="Arial" w:cs="Arial"/>
          <w:i/>
          <w:color w:val="000000"/>
          <w:sz w:val="22"/>
          <w:szCs w:val="22"/>
        </w:rPr>
        <w:t xml:space="preserve">. </w:t>
      </w:r>
    </w:p>
    <w:p w14:paraId="1BAC6FAA" w14:textId="77777777" w:rsidR="009C17C2" w:rsidRPr="00C5389B" w:rsidRDefault="009C17C2" w:rsidP="0024085C">
      <w:pPr>
        <w:pStyle w:val="ListParagraph"/>
        <w:numPr>
          <w:ilvl w:val="0"/>
          <w:numId w:val="6"/>
        </w:numPr>
        <w:spacing w:after="240" w:line="360" w:lineRule="auto"/>
        <w:ind w:left="851" w:hanging="284"/>
        <w:jc w:val="both"/>
        <w:rPr>
          <w:rFonts w:ascii="Arial" w:hAnsi="Arial" w:cs="Arial"/>
          <w:i/>
          <w:color w:val="000000"/>
          <w:sz w:val="22"/>
          <w:szCs w:val="22"/>
        </w:rPr>
      </w:pPr>
      <w:r w:rsidRPr="00C5389B">
        <w:rPr>
          <w:rFonts w:ascii="Arial" w:hAnsi="Arial" w:cs="Arial"/>
          <w:i/>
          <w:color w:val="000000"/>
          <w:sz w:val="22"/>
          <w:szCs w:val="22"/>
        </w:rPr>
        <w:t>This is not an audit activity of any kind. We have relied upon the data/ information supplied by the company</w:t>
      </w:r>
      <w:r>
        <w:rPr>
          <w:rFonts w:ascii="Arial" w:hAnsi="Arial" w:cs="Arial"/>
          <w:i/>
          <w:color w:val="000000"/>
          <w:sz w:val="22"/>
          <w:szCs w:val="22"/>
        </w:rPr>
        <w:t>/entity</w:t>
      </w:r>
      <w:r w:rsidRPr="00C5389B">
        <w:rPr>
          <w:rFonts w:ascii="Arial" w:hAnsi="Arial" w:cs="Arial"/>
          <w:i/>
          <w:color w:val="000000"/>
          <w:sz w:val="22"/>
          <w:szCs w:val="22"/>
        </w:rPr>
        <w:t xml:space="preserve"> in good faith that it is true and without any fabrication.</w:t>
      </w:r>
    </w:p>
    <w:p w14:paraId="41449E81" w14:textId="77777777" w:rsidR="009C17C2" w:rsidRPr="00C5389B" w:rsidRDefault="009C17C2" w:rsidP="0024085C">
      <w:pPr>
        <w:pStyle w:val="ListParagraph"/>
        <w:numPr>
          <w:ilvl w:val="0"/>
          <w:numId w:val="6"/>
        </w:numPr>
        <w:spacing w:after="240" w:line="360" w:lineRule="auto"/>
        <w:ind w:left="851" w:hanging="284"/>
        <w:jc w:val="both"/>
        <w:rPr>
          <w:rFonts w:ascii="Arial" w:hAnsi="Arial" w:cs="Arial"/>
          <w:i/>
          <w:color w:val="000000"/>
          <w:sz w:val="22"/>
          <w:szCs w:val="22"/>
        </w:rPr>
      </w:pPr>
      <w:r w:rsidRPr="00C5389B">
        <w:rPr>
          <w:rFonts w:ascii="Arial" w:hAnsi="Arial" w:cs="Arial"/>
          <w:i/>
          <w:color w:val="000000"/>
          <w:sz w:val="22"/>
          <w:szCs w:val="22"/>
        </w:rPr>
        <w:t xml:space="preserve">This report is only an opinion in respect to </w:t>
      </w:r>
      <w:r w:rsidRPr="00C5389B">
        <w:rPr>
          <w:rFonts w:ascii="Arial" w:hAnsi="Arial" w:cs="Arial"/>
          <w:i/>
          <w:iCs/>
          <w:sz w:val="22"/>
          <w:szCs w:val="22"/>
        </w:rPr>
        <w:t>Technical and Financial Feasibility</w:t>
      </w:r>
      <w:r w:rsidRPr="00C5389B">
        <w:rPr>
          <w:rFonts w:ascii="Arial" w:hAnsi="Arial" w:cs="Arial"/>
          <w:i/>
          <w:color w:val="000000"/>
          <w:sz w:val="22"/>
          <w:szCs w:val="22"/>
        </w:rPr>
        <w:t xml:space="preserve"> of the project as per the future projections provided by the firm and independent analysis done by us but doesn’t contain any recommendations including taking decision on the financial exposure.</w:t>
      </w:r>
    </w:p>
    <w:p w14:paraId="00819B3A" w14:textId="77777777" w:rsidR="009C17C2" w:rsidRPr="00C5389B" w:rsidRDefault="009C17C2" w:rsidP="0024085C">
      <w:pPr>
        <w:pStyle w:val="ListParagraph"/>
        <w:numPr>
          <w:ilvl w:val="0"/>
          <w:numId w:val="6"/>
        </w:numPr>
        <w:spacing w:after="240" w:line="360" w:lineRule="auto"/>
        <w:ind w:left="851" w:hanging="284"/>
        <w:jc w:val="both"/>
        <w:rPr>
          <w:rFonts w:ascii="Arial" w:hAnsi="Arial" w:cs="Arial"/>
          <w:i/>
          <w:color w:val="000000"/>
          <w:sz w:val="22"/>
          <w:szCs w:val="22"/>
        </w:rPr>
      </w:pPr>
      <w:r w:rsidRPr="00C5389B">
        <w:rPr>
          <w:rFonts w:ascii="Arial" w:hAnsi="Arial" w:cs="Arial"/>
          <w:i/>
          <w:color w:val="000000"/>
          <w:sz w:val="22"/>
          <w:szCs w:val="22"/>
        </w:rPr>
        <w:t>Any changes in the current business plan/total project cost/factors effecting future revenue generations/force majeure etc. will be out of scope of this assignment.</w:t>
      </w:r>
    </w:p>
    <w:p w14:paraId="072CA3D1" w14:textId="54973F90" w:rsidR="009C17C2" w:rsidRPr="00C5389B" w:rsidRDefault="009C17C2" w:rsidP="0024085C">
      <w:pPr>
        <w:pStyle w:val="ListParagraph"/>
        <w:numPr>
          <w:ilvl w:val="0"/>
          <w:numId w:val="6"/>
        </w:numPr>
        <w:spacing w:after="240" w:line="360" w:lineRule="auto"/>
        <w:ind w:left="851" w:hanging="284"/>
        <w:jc w:val="both"/>
        <w:rPr>
          <w:rFonts w:ascii="Arial" w:hAnsi="Arial" w:cs="Arial"/>
          <w:i/>
          <w:color w:val="000000"/>
          <w:sz w:val="22"/>
          <w:szCs w:val="22"/>
        </w:rPr>
      </w:pPr>
      <w:r w:rsidRPr="00C5389B">
        <w:rPr>
          <w:rFonts w:ascii="Arial" w:hAnsi="Arial" w:cs="Arial"/>
          <w:i/>
          <w:color w:val="000000"/>
          <w:sz w:val="22"/>
          <w:szCs w:val="22"/>
        </w:rPr>
        <w:t xml:space="preserve">Total Project and head wise Cost </w:t>
      </w:r>
      <w:proofErr w:type="gramStart"/>
      <w:r w:rsidRPr="00C5389B">
        <w:rPr>
          <w:rFonts w:ascii="Arial" w:hAnsi="Arial" w:cs="Arial"/>
          <w:i/>
          <w:color w:val="000000"/>
          <w:sz w:val="22"/>
          <w:szCs w:val="22"/>
        </w:rPr>
        <w:t>is</w:t>
      </w:r>
      <w:proofErr w:type="gramEnd"/>
      <w:r w:rsidRPr="00C5389B">
        <w:rPr>
          <w:rFonts w:ascii="Arial" w:hAnsi="Arial" w:cs="Arial"/>
          <w:i/>
          <w:color w:val="000000"/>
          <w:sz w:val="22"/>
          <w:szCs w:val="22"/>
        </w:rPr>
        <w:t xml:space="preserve"> considered as provided by the </w:t>
      </w:r>
      <w:r w:rsidR="001514EE">
        <w:rPr>
          <w:rFonts w:ascii="Arial" w:hAnsi="Arial" w:cs="Arial"/>
          <w:i/>
          <w:color w:val="000000"/>
          <w:sz w:val="22"/>
          <w:szCs w:val="22"/>
        </w:rPr>
        <w:t>firm</w:t>
      </w:r>
      <w:r>
        <w:rPr>
          <w:rFonts w:ascii="Arial" w:hAnsi="Arial" w:cs="Arial"/>
          <w:i/>
          <w:color w:val="000000"/>
          <w:sz w:val="22"/>
          <w:szCs w:val="22"/>
        </w:rPr>
        <w:t>/entity</w:t>
      </w:r>
      <w:r w:rsidRPr="00C5389B">
        <w:rPr>
          <w:rFonts w:ascii="Arial" w:hAnsi="Arial" w:cs="Arial"/>
          <w:i/>
          <w:color w:val="000000"/>
          <w:sz w:val="22"/>
          <w:szCs w:val="22"/>
        </w:rPr>
        <w:t>. During the assessment, RKA team has given due care to check the unusual higher or under cost as per their experience and general market benchmarks/ indices, wherever available. However, this can’t be construed as detailed item wise cost vetting of Project cost heads which is out of scope of the work as agreed upon.</w:t>
      </w:r>
    </w:p>
    <w:p w14:paraId="56952EB1" w14:textId="77777777" w:rsidR="009C17C2" w:rsidRPr="00C5389B" w:rsidRDefault="009C17C2" w:rsidP="0024085C">
      <w:pPr>
        <w:pStyle w:val="ListParagraph"/>
        <w:numPr>
          <w:ilvl w:val="0"/>
          <w:numId w:val="6"/>
        </w:numPr>
        <w:spacing w:after="240" w:line="360" w:lineRule="auto"/>
        <w:ind w:left="851" w:hanging="284"/>
        <w:jc w:val="both"/>
        <w:rPr>
          <w:rFonts w:ascii="Arial" w:hAnsi="Arial" w:cs="Arial"/>
          <w:i/>
          <w:color w:val="000000"/>
          <w:sz w:val="22"/>
          <w:szCs w:val="22"/>
        </w:rPr>
      </w:pPr>
      <w:r w:rsidRPr="00C5389B">
        <w:rPr>
          <w:rFonts w:ascii="Arial" w:hAnsi="Arial" w:cs="Arial"/>
          <w:i/>
          <w:color w:val="000000"/>
          <w:sz w:val="22"/>
          <w:szCs w:val="22"/>
        </w:rPr>
        <w:t>We have relied upon the data/information and justifications provided by banker/client in good faith based on the estimated costs done by appointed parties by bank and company</w:t>
      </w:r>
      <w:r>
        <w:rPr>
          <w:rFonts w:ascii="Arial" w:hAnsi="Arial" w:cs="Arial"/>
          <w:i/>
          <w:color w:val="000000"/>
          <w:sz w:val="22"/>
          <w:szCs w:val="22"/>
        </w:rPr>
        <w:t>/entity</w:t>
      </w:r>
      <w:r w:rsidRPr="00C5389B">
        <w:rPr>
          <w:rFonts w:ascii="Arial" w:hAnsi="Arial" w:cs="Arial"/>
          <w:i/>
          <w:color w:val="000000"/>
          <w:sz w:val="22"/>
          <w:szCs w:val="22"/>
        </w:rPr>
        <w:t>.</w:t>
      </w:r>
    </w:p>
    <w:p w14:paraId="422CD7D6" w14:textId="5877DACB" w:rsidR="0024085C" w:rsidRPr="0024085C" w:rsidRDefault="0024085C" w:rsidP="0024085C">
      <w:pPr>
        <w:pStyle w:val="ListParagraph"/>
        <w:numPr>
          <w:ilvl w:val="0"/>
          <w:numId w:val="6"/>
        </w:numPr>
        <w:spacing w:line="360" w:lineRule="auto"/>
        <w:ind w:left="851" w:hanging="284"/>
        <w:jc w:val="both"/>
        <w:rPr>
          <w:rFonts w:ascii="Arial" w:hAnsi="Arial" w:cs="Arial"/>
          <w:i/>
          <w:color w:val="000000"/>
          <w:sz w:val="22"/>
          <w:szCs w:val="22"/>
        </w:rPr>
      </w:pPr>
      <w:r w:rsidRPr="00C5389B">
        <w:rPr>
          <w:rFonts w:ascii="Arial" w:hAnsi="Arial" w:cs="Arial"/>
          <w:i/>
          <w:color w:val="000000"/>
          <w:sz w:val="22"/>
          <w:szCs w:val="22"/>
        </w:rPr>
        <w:t xml:space="preserve">Land and property details mentioned in the </w:t>
      </w:r>
      <w:r w:rsidRPr="009A64A4">
        <w:rPr>
          <w:rFonts w:ascii="Arial" w:hAnsi="Arial" w:cs="Arial"/>
          <w:i/>
          <w:color w:val="000000"/>
          <w:sz w:val="22"/>
          <w:szCs w:val="22"/>
        </w:rPr>
        <w:t>report is based on the documents submitted by the borrower and the legal validity of the same is not confirmed on our part. The</w:t>
      </w:r>
      <w:r w:rsidRPr="00C5389B">
        <w:rPr>
          <w:rFonts w:ascii="Arial" w:hAnsi="Arial" w:cs="Arial"/>
          <w:i/>
          <w:color w:val="000000"/>
          <w:sz w:val="22"/>
          <w:szCs w:val="22"/>
        </w:rPr>
        <w:t xml:space="preserve"> same doesn’t tantamount for taking any responsibility regarding its legality, ownership and conforming to statutory norms.</w:t>
      </w:r>
    </w:p>
    <w:p w14:paraId="342D1042" w14:textId="2167BEBC" w:rsidR="009C17C2" w:rsidRPr="00C5389B" w:rsidRDefault="009C17C2" w:rsidP="0024085C">
      <w:pPr>
        <w:pStyle w:val="ListParagraph"/>
        <w:numPr>
          <w:ilvl w:val="0"/>
          <w:numId w:val="6"/>
        </w:numPr>
        <w:spacing w:line="360" w:lineRule="auto"/>
        <w:ind w:left="851" w:hanging="284"/>
        <w:jc w:val="both"/>
        <w:rPr>
          <w:rFonts w:ascii="Arial" w:hAnsi="Arial" w:cs="Arial"/>
          <w:i/>
          <w:color w:val="000000"/>
          <w:sz w:val="22"/>
          <w:szCs w:val="22"/>
        </w:rPr>
      </w:pPr>
      <w:r w:rsidRPr="00C5389B">
        <w:rPr>
          <w:rFonts w:ascii="Arial" w:hAnsi="Arial" w:cs="Arial"/>
          <w:i/>
          <w:color w:val="000000"/>
          <w:sz w:val="22"/>
          <w:szCs w:val="22"/>
        </w:rPr>
        <w:lastRenderedPageBreak/>
        <w:t xml:space="preserve">This is a techno economic viability study report to assess the technical, </w:t>
      </w:r>
      <w:proofErr w:type="gramStart"/>
      <w:r w:rsidRPr="00C5389B">
        <w:rPr>
          <w:rFonts w:ascii="Arial" w:hAnsi="Arial" w:cs="Arial"/>
          <w:i/>
          <w:color w:val="000000"/>
          <w:sz w:val="22"/>
          <w:szCs w:val="22"/>
        </w:rPr>
        <w:t>economic</w:t>
      </w:r>
      <w:proofErr w:type="gramEnd"/>
      <w:r w:rsidRPr="00C5389B">
        <w:rPr>
          <w:rFonts w:ascii="Arial" w:hAnsi="Arial" w:cs="Arial"/>
          <w:i/>
          <w:color w:val="000000"/>
          <w:sz w:val="22"/>
          <w:szCs w:val="22"/>
        </w:rPr>
        <w:t xml:space="preserve"> and commercial viability of the project (</w:t>
      </w:r>
      <w:r w:rsidR="006E7F26">
        <w:rPr>
          <w:rFonts w:ascii="Arial" w:hAnsi="Arial" w:cs="Arial"/>
          <w:i/>
          <w:color w:val="000000"/>
          <w:sz w:val="22"/>
          <w:szCs w:val="22"/>
        </w:rPr>
        <w:t>Multi Speciality Hospital</w:t>
      </w:r>
      <w:r w:rsidRPr="00C5389B">
        <w:rPr>
          <w:rFonts w:ascii="Arial" w:hAnsi="Arial" w:cs="Arial"/>
          <w:i/>
          <w:color w:val="000000"/>
          <w:sz w:val="22"/>
          <w:szCs w:val="22"/>
        </w:rPr>
        <w:t xml:space="preserve">) limited to the assigned scope of work. </w:t>
      </w:r>
    </w:p>
    <w:p w14:paraId="78800A4D" w14:textId="77777777" w:rsidR="0093711B" w:rsidRDefault="0093711B" w:rsidP="009C17C2">
      <w:pPr>
        <w:pStyle w:val="ListParagraph"/>
        <w:spacing w:line="360" w:lineRule="auto"/>
        <w:ind w:right="-71"/>
        <w:jc w:val="both"/>
        <w:rPr>
          <w:rFonts w:ascii="Arial" w:hAnsi="Arial" w:cs="Arial"/>
          <w:b/>
          <w:sz w:val="22"/>
          <w:szCs w:val="22"/>
        </w:rPr>
      </w:pPr>
    </w:p>
    <w:p w14:paraId="44CA3D43" w14:textId="63182162" w:rsidR="00EB5704" w:rsidRPr="009D2DD8" w:rsidRDefault="00A22FE5" w:rsidP="0024085C">
      <w:pPr>
        <w:pStyle w:val="ListParagraph"/>
        <w:numPr>
          <w:ilvl w:val="0"/>
          <w:numId w:val="21"/>
        </w:numPr>
        <w:spacing w:after="240"/>
        <w:ind w:left="567" w:right="-71" w:hanging="425"/>
        <w:jc w:val="both"/>
        <w:rPr>
          <w:rFonts w:ascii="Arial" w:hAnsi="Arial" w:cs="Arial"/>
          <w:b/>
          <w:sz w:val="22"/>
          <w:szCs w:val="22"/>
        </w:rPr>
      </w:pPr>
      <w:r w:rsidRPr="009D2DD8">
        <w:rPr>
          <w:rFonts w:ascii="Arial" w:hAnsi="Arial" w:cs="Arial"/>
          <w:b/>
          <w:sz w:val="22"/>
          <w:szCs w:val="22"/>
        </w:rPr>
        <w:t>METHODOLOGY/ MODEL ADOPTED:</w:t>
      </w:r>
    </w:p>
    <w:p w14:paraId="2E15039E" w14:textId="2AE3DF5C" w:rsidR="00EB5704" w:rsidRDefault="00A22FE5" w:rsidP="009C17C2">
      <w:pPr>
        <w:pStyle w:val="ListParagraph"/>
        <w:numPr>
          <w:ilvl w:val="0"/>
          <w:numId w:val="10"/>
        </w:numPr>
        <w:spacing w:line="360" w:lineRule="auto"/>
        <w:ind w:left="851" w:right="-1" w:hanging="283"/>
        <w:jc w:val="both"/>
        <w:rPr>
          <w:rFonts w:ascii="Arial" w:hAnsi="Arial" w:cs="Arial"/>
          <w:sz w:val="22"/>
          <w:szCs w:val="22"/>
        </w:rPr>
      </w:pPr>
      <w:r w:rsidRPr="009C17C2">
        <w:rPr>
          <w:rFonts w:ascii="Arial" w:hAnsi="Arial" w:cs="Arial"/>
          <w:sz w:val="22"/>
          <w:szCs w:val="22"/>
        </w:rPr>
        <w:t>D</w:t>
      </w:r>
      <w:r w:rsidR="009C17C2" w:rsidRPr="00EE7122">
        <w:rPr>
          <w:rFonts w:ascii="Arial" w:hAnsi="Arial" w:cs="Arial"/>
          <w:sz w:val="22"/>
          <w:szCs w:val="22"/>
        </w:rPr>
        <w:t>ata/ Information collection</w:t>
      </w:r>
      <w:r w:rsidR="009C17C2">
        <w:rPr>
          <w:rFonts w:ascii="Arial" w:hAnsi="Arial" w:cs="Arial"/>
          <w:sz w:val="22"/>
          <w:szCs w:val="22"/>
        </w:rPr>
        <w:t xml:space="preserve"> from client/bank/public domain/ suppliers/vendors etc.</w:t>
      </w:r>
    </w:p>
    <w:p w14:paraId="04265F55" w14:textId="77777777" w:rsidR="009C17C2" w:rsidRPr="00EE7122" w:rsidRDefault="009C17C2" w:rsidP="009C17C2">
      <w:pPr>
        <w:pStyle w:val="ListParagraph"/>
        <w:numPr>
          <w:ilvl w:val="0"/>
          <w:numId w:val="10"/>
        </w:numPr>
        <w:spacing w:line="360" w:lineRule="auto"/>
        <w:ind w:left="851" w:right="-1" w:hanging="283"/>
        <w:jc w:val="both"/>
        <w:rPr>
          <w:rFonts w:ascii="Arial" w:hAnsi="Arial" w:cs="Arial"/>
          <w:sz w:val="22"/>
          <w:szCs w:val="22"/>
        </w:rPr>
      </w:pPr>
      <w:r w:rsidRPr="00EE7122">
        <w:rPr>
          <w:rFonts w:ascii="Arial" w:hAnsi="Arial" w:cs="Arial"/>
          <w:sz w:val="22"/>
          <w:szCs w:val="22"/>
        </w:rPr>
        <w:t>Review of Data/ Information collected related to TEV study.</w:t>
      </w:r>
    </w:p>
    <w:p w14:paraId="4F23F8F9" w14:textId="689B4AD5" w:rsidR="009C17C2" w:rsidRPr="00EE7122" w:rsidRDefault="009C17C2" w:rsidP="009C17C2">
      <w:pPr>
        <w:pStyle w:val="ListParagraph"/>
        <w:numPr>
          <w:ilvl w:val="0"/>
          <w:numId w:val="10"/>
        </w:numPr>
        <w:spacing w:line="360" w:lineRule="auto"/>
        <w:ind w:left="851" w:right="-1" w:hanging="283"/>
        <w:jc w:val="both"/>
        <w:rPr>
          <w:rFonts w:ascii="Arial" w:hAnsi="Arial" w:cs="Arial"/>
          <w:sz w:val="22"/>
          <w:szCs w:val="22"/>
        </w:rPr>
      </w:pPr>
      <w:r w:rsidRPr="00EE7122">
        <w:rPr>
          <w:rFonts w:ascii="Arial" w:hAnsi="Arial" w:cs="Arial"/>
          <w:sz w:val="22"/>
          <w:szCs w:val="22"/>
        </w:rPr>
        <w:t xml:space="preserve">Independent review &amp; assessment of technology </w:t>
      </w:r>
      <w:proofErr w:type="gramStart"/>
      <w:r w:rsidRPr="00EE7122">
        <w:rPr>
          <w:rFonts w:ascii="Arial" w:hAnsi="Arial" w:cs="Arial"/>
          <w:sz w:val="22"/>
          <w:szCs w:val="22"/>
        </w:rPr>
        <w:t>used</w:t>
      </w:r>
      <w:proofErr w:type="gramEnd"/>
      <w:r w:rsidRPr="00EE7122">
        <w:rPr>
          <w:rFonts w:ascii="Arial" w:hAnsi="Arial" w:cs="Arial"/>
          <w:sz w:val="22"/>
          <w:szCs w:val="22"/>
        </w:rPr>
        <w:t xml:space="preserve"> and financial projections provided by the c</w:t>
      </w:r>
      <w:r w:rsidR="00710047">
        <w:rPr>
          <w:rFonts w:ascii="Arial" w:hAnsi="Arial" w:cs="Arial"/>
          <w:sz w:val="22"/>
          <w:szCs w:val="22"/>
        </w:rPr>
        <w:t>lient</w:t>
      </w:r>
      <w:r>
        <w:rPr>
          <w:rFonts w:ascii="Arial" w:hAnsi="Arial" w:cs="Arial"/>
          <w:sz w:val="22"/>
          <w:szCs w:val="22"/>
        </w:rPr>
        <w:t>/</w:t>
      </w:r>
      <w:r w:rsidR="00710047">
        <w:rPr>
          <w:rFonts w:ascii="Arial" w:hAnsi="Arial" w:cs="Arial"/>
          <w:sz w:val="22"/>
          <w:szCs w:val="22"/>
        </w:rPr>
        <w:t>LLP</w:t>
      </w:r>
      <w:r w:rsidRPr="00EE7122">
        <w:rPr>
          <w:rFonts w:ascii="Arial" w:hAnsi="Arial" w:cs="Arial"/>
          <w:sz w:val="22"/>
          <w:szCs w:val="22"/>
        </w:rPr>
        <w:t>.</w:t>
      </w:r>
    </w:p>
    <w:p w14:paraId="32135208" w14:textId="50552C5D" w:rsidR="009C17C2" w:rsidRPr="00EE7122" w:rsidRDefault="009C17C2" w:rsidP="009C17C2">
      <w:pPr>
        <w:pStyle w:val="ListParagraph"/>
        <w:numPr>
          <w:ilvl w:val="0"/>
          <w:numId w:val="10"/>
        </w:numPr>
        <w:spacing w:line="360" w:lineRule="auto"/>
        <w:ind w:left="851" w:right="-1" w:hanging="283"/>
        <w:jc w:val="both"/>
        <w:rPr>
          <w:rFonts w:ascii="Arial" w:hAnsi="Arial" w:cs="Arial"/>
          <w:sz w:val="22"/>
          <w:szCs w:val="22"/>
        </w:rPr>
      </w:pPr>
      <w:r w:rsidRPr="00EE7122">
        <w:rPr>
          <w:rFonts w:ascii="Arial" w:hAnsi="Arial" w:cs="Arial"/>
          <w:sz w:val="22"/>
          <w:szCs w:val="22"/>
        </w:rPr>
        <w:t>Projections of Revenue, P&amp;L, Balance Sheet, Working Capital Schedule, Depre</w:t>
      </w:r>
      <w:r>
        <w:rPr>
          <w:rFonts w:ascii="Arial" w:hAnsi="Arial" w:cs="Arial"/>
          <w:sz w:val="22"/>
          <w:szCs w:val="22"/>
        </w:rPr>
        <w:t xml:space="preserve">ciation Schedule, Loan Schedule as per the inputs given by the </w:t>
      </w:r>
      <w:r w:rsidR="00710047" w:rsidRPr="00EE7122">
        <w:rPr>
          <w:rFonts w:ascii="Arial" w:hAnsi="Arial" w:cs="Arial"/>
          <w:sz w:val="22"/>
          <w:szCs w:val="22"/>
        </w:rPr>
        <w:t>c</w:t>
      </w:r>
      <w:r w:rsidR="00710047">
        <w:rPr>
          <w:rFonts w:ascii="Arial" w:hAnsi="Arial" w:cs="Arial"/>
          <w:sz w:val="22"/>
          <w:szCs w:val="22"/>
        </w:rPr>
        <w:t>lient/LLP</w:t>
      </w:r>
      <w:r>
        <w:rPr>
          <w:rFonts w:ascii="Arial" w:hAnsi="Arial" w:cs="Arial"/>
          <w:sz w:val="22"/>
          <w:szCs w:val="22"/>
        </w:rPr>
        <w:t xml:space="preserve"> and assessed by us</w:t>
      </w:r>
      <w:r w:rsidR="00710047">
        <w:rPr>
          <w:rFonts w:ascii="Arial" w:hAnsi="Arial" w:cs="Arial"/>
          <w:sz w:val="22"/>
          <w:szCs w:val="22"/>
        </w:rPr>
        <w:t>.</w:t>
      </w:r>
    </w:p>
    <w:p w14:paraId="2A3ED420" w14:textId="77777777" w:rsidR="009C17C2" w:rsidRPr="00EE7122" w:rsidRDefault="009C17C2" w:rsidP="009C17C2">
      <w:pPr>
        <w:pStyle w:val="ListParagraph"/>
        <w:numPr>
          <w:ilvl w:val="0"/>
          <w:numId w:val="10"/>
        </w:numPr>
        <w:spacing w:line="360" w:lineRule="auto"/>
        <w:ind w:left="851" w:right="-1" w:hanging="283"/>
        <w:jc w:val="both"/>
        <w:rPr>
          <w:rFonts w:ascii="Arial" w:hAnsi="Arial" w:cs="Arial"/>
          <w:sz w:val="22"/>
          <w:szCs w:val="22"/>
        </w:rPr>
      </w:pPr>
      <w:r w:rsidRPr="00EE7122">
        <w:rPr>
          <w:rFonts w:ascii="Arial" w:hAnsi="Arial" w:cs="Arial"/>
          <w:sz w:val="22"/>
          <w:szCs w:val="22"/>
        </w:rPr>
        <w:t>Calculation of key financial indicators and ratio analysis including DSCR.</w:t>
      </w:r>
    </w:p>
    <w:p w14:paraId="2D5E79BC" w14:textId="6E93BFB4" w:rsidR="009C17C2" w:rsidRPr="009C17C2" w:rsidRDefault="009C17C2" w:rsidP="009C17C2">
      <w:pPr>
        <w:pStyle w:val="ListParagraph"/>
        <w:numPr>
          <w:ilvl w:val="0"/>
          <w:numId w:val="10"/>
        </w:numPr>
        <w:spacing w:line="360" w:lineRule="auto"/>
        <w:ind w:left="851" w:right="-1" w:hanging="283"/>
        <w:jc w:val="both"/>
        <w:rPr>
          <w:rFonts w:ascii="Arial" w:hAnsi="Arial" w:cs="Arial"/>
          <w:sz w:val="22"/>
          <w:szCs w:val="22"/>
        </w:rPr>
      </w:pPr>
      <w:r>
        <w:rPr>
          <w:rFonts w:ascii="Arial" w:hAnsi="Arial" w:cs="Arial"/>
          <w:sz w:val="22"/>
          <w:szCs w:val="22"/>
        </w:rPr>
        <w:t xml:space="preserve">Report compilation and </w:t>
      </w:r>
      <w:r w:rsidRPr="00EE7122">
        <w:rPr>
          <w:rFonts w:ascii="Arial" w:hAnsi="Arial" w:cs="Arial"/>
          <w:sz w:val="22"/>
          <w:szCs w:val="22"/>
        </w:rPr>
        <w:t>Final conclusion</w:t>
      </w:r>
      <w:r w:rsidR="00710047">
        <w:rPr>
          <w:rFonts w:ascii="Arial" w:hAnsi="Arial" w:cs="Arial"/>
          <w:sz w:val="22"/>
          <w:szCs w:val="22"/>
        </w:rPr>
        <w:t>.</w:t>
      </w:r>
    </w:p>
    <w:p w14:paraId="67964532" w14:textId="77777777" w:rsidR="00E8789F" w:rsidRPr="00E738AB" w:rsidRDefault="00E8789F" w:rsidP="00DB54B8">
      <w:pPr>
        <w:spacing w:line="360" w:lineRule="auto"/>
        <w:ind w:right="-1"/>
        <w:jc w:val="both"/>
        <w:rPr>
          <w:rFonts w:ascii="Arial" w:hAnsi="Arial" w:cs="Arial"/>
          <w:b/>
          <w:sz w:val="22"/>
          <w:szCs w:val="22"/>
        </w:rPr>
      </w:pPr>
    </w:p>
    <w:p w14:paraId="27F59D16" w14:textId="77777777" w:rsidR="0024085C" w:rsidRDefault="00A22FE5" w:rsidP="0024085C">
      <w:pPr>
        <w:pStyle w:val="ListParagraph"/>
        <w:numPr>
          <w:ilvl w:val="0"/>
          <w:numId w:val="21"/>
        </w:numPr>
        <w:ind w:left="567" w:right="-71" w:hanging="425"/>
        <w:jc w:val="both"/>
        <w:rPr>
          <w:rFonts w:ascii="Arial" w:eastAsia="Arial" w:hAnsi="Arial"/>
          <w:b/>
          <w:sz w:val="22"/>
        </w:rPr>
      </w:pPr>
      <w:r w:rsidRPr="00DB1DDA">
        <w:rPr>
          <w:rFonts w:ascii="Arial" w:eastAsia="Arial" w:hAnsi="Arial"/>
          <w:b/>
          <w:sz w:val="22"/>
        </w:rPr>
        <w:t>DATA/ INFORMATION</w:t>
      </w:r>
      <w:r>
        <w:rPr>
          <w:rFonts w:ascii="Arial" w:eastAsia="Arial" w:hAnsi="Arial"/>
          <w:b/>
          <w:sz w:val="22"/>
        </w:rPr>
        <w:t xml:space="preserve"> RECEIVED FROM:</w:t>
      </w:r>
      <w:r w:rsidR="0093711B">
        <w:rPr>
          <w:rFonts w:ascii="Arial" w:eastAsia="Arial" w:hAnsi="Arial"/>
          <w:b/>
          <w:sz w:val="22"/>
        </w:rPr>
        <w:t xml:space="preserve"> </w:t>
      </w:r>
    </w:p>
    <w:p w14:paraId="271332F1" w14:textId="286A2782" w:rsidR="00EB5704" w:rsidRPr="002B1F81" w:rsidRDefault="00CE6114" w:rsidP="0024085C">
      <w:pPr>
        <w:pStyle w:val="ListParagraph"/>
        <w:spacing w:before="240" w:after="240" w:line="360" w:lineRule="auto"/>
        <w:ind w:left="567" w:right="-71"/>
        <w:jc w:val="both"/>
        <w:rPr>
          <w:rFonts w:ascii="Arial" w:eastAsia="Arial" w:hAnsi="Arial"/>
          <w:b/>
          <w:sz w:val="22"/>
        </w:rPr>
      </w:pPr>
      <w:r w:rsidRPr="0093711B">
        <w:rPr>
          <w:rFonts w:ascii="Arial" w:eastAsia="Arial" w:hAnsi="Arial"/>
          <w:sz w:val="22"/>
        </w:rPr>
        <w:t>All the data/</w:t>
      </w:r>
      <w:r w:rsidR="00A22FE5" w:rsidRPr="0093711B">
        <w:rPr>
          <w:rFonts w:ascii="Arial" w:eastAsia="Arial" w:hAnsi="Arial"/>
          <w:sz w:val="22"/>
        </w:rPr>
        <w:t>Information</w:t>
      </w:r>
      <w:r w:rsidRPr="0093711B">
        <w:rPr>
          <w:rFonts w:ascii="Arial" w:eastAsia="Arial" w:hAnsi="Arial"/>
          <w:sz w:val="22"/>
        </w:rPr>
        <w:t xml:space="preserve"> has been</w:t>
      </w:r>
      <w:r w:rsidR="00A22FE5" w:rsidRPr="0093711B">
        <w:rPr>
          <w:rFonts w:ascii="Arial" w:eastAsia="Arial" w:hAnsi="Arial"/>
          <w:sz w:val="22"/>
        </w:rPr>
        <w:t xml:space="preserve"> received from</w:t>
      </w:r>
      <w:r w:rsidR="00AF0F53" w:rsidRPr="0093711B">
        <w:rPr>
          <w:rFonts w:ascii="Arial" w:eastAsia="Arial" w:hAnsi="Arial"/>
          <w:sz w:val="22"/>
        </w:rPr>
        <w:t xml:space="preserve"> </w:t>
      </w:r>
      <w:r w:rsidR="00872A1B" w:rsidRPr="0093711B">
        <w:rPr>
          <w:rFonts w:ascii="Arial" w:eastAsia="Arial" w:hAnsi="Arial"/>
          <w:sz w:val="22"/>
        </w:rPr>
        <w:t xml:space="preserve">Mr. </w:t>
      </w:r>
      <w:r w:rsidR="00710047" w:rsidRPr="00710047">
        <w:rPr>
          <w:rFonts w:ascii="Arial" w:eastAsia="Arial" w:hAnsi="Arial"/>
          <w:sz w:val="22"/>
        </w:rPr>
        <w:t xml:space="preserve">Suresh Nyati </w:t>
      </w:r>
      <w:r w:rsidR="00BF1C27" w:rsidRPr="0093711B">
        <w:rPr>
          <w:rFonts w:ascii="Arial" w:eastAsia="Arial" w:hAnsi="Arial"/>
          <w:sz w:val="22"/>
        </w:rPr>
        <w:t>and the required details about him shown in the below table</w:t>
      </w:r>
      <w:r w:rsidR="007F185E" w:rsidRPr="0093711B">
        <w:rPr>
          <w:rFonts w:ascii="Arial" w:eastAsia="Arial" w:hAnsi="Arial"/>
          <w:sz w:val="22"/>
        </w:rPr>
        <w:t>:</w:t>
      </w:r>
    </w:p>
    <w:tbl>
      <w:tblPr>
        <w:tblW w:w="474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3261"/>
        <w:gridCol w:w="5952"/>
      </w:tblGrid>
      <w:tr w:rsidR="00EB5704" w:rsidRPr="00872A1B" w14:paraId="15DDF21C" w14:textId="77777777" w:rsidTr="00820063">
        <w:trPr>
          <w:trHeight w:val="20"/>
          <w:tblHeader/>
        </w:trPr>
        <w:tc>
          <w:tcPr>
            <w:tcW w:w="1770" w:type="pct"/>
            <w:shd w:val="clear" w:color="auto" w:fill="002060"/>
            <w:noWrap/>
            <w:vAlign w:val="bottom"/>
            <w:hideMark/>
          </w:tcPr>
          <w:p w14:paraId="2695FDF3"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3230" w:type="pct"/>
            <w:shd w:val="clear" w:color="auto" w:fill="002060"/>
            <w:noWrap/>
            <w:vAlign w:val="bottom"/>
            <w:hideMark/>
          </w:tcPr>
          <w:p w14:paraId="633C282B"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93711B" w:rsidRPr="00872A1B" w14:paraId="27E4AFFD" w14:textId="77777777" w:rsidTr="00820063">
        <w:trPr>
          <w:trHeight w:val="20"/>
        </w:trPr>
        <w:tc>
          <w:tcPr>
            <w:tcW w:w="1770" w:type="pct"/>
            <w:shd w:val="clear" w:color="auto" w:fill="auto"/>
            <w:noWrap/>
            <w:vAlign w:val="center"/>
            <w:hideMark/>
          </w:tcPr>
          <w:p w14:paraId="7E9DD2A4" w14:textId="77777777" w:rsidR="0093711B" w:rsidRPr="00872A1B" w:rsidRDefault="0093711B" w:rsidP="0093711B">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Name</w:t>
            </w:r>
          </w:p>
        </w:tc>
        <w:tc>
          <w:tcPr>
            <w:tcW w:w="3230" w:type="pct"/>
            <w:shd w:val="clear" w:color="auto" w:fill="auto"/>
            <w:noWrap/>
            <w:vAlign w:val="center"/>
            <w:hideMark/>
          </w:tcPr>
          <w:p w14:paraId="07A6DFCF" w14:textId="1E43E70F" w:rsidR="0093711B" w:rsidRPr="00872A1B" w:rsidRDefault="0093711B" w:rsidP="0093711B">
            <w:pPr>
              <w:ind w:left="284" w:right="-1" w:hanging="258"/>
              <w:rPr>
                <w:rFonts w:asciiTheme="minorHAnsi" w:hAnsiTheme="minorHAnsi" w:cstheme="minorHAnsi"/>
                <w:color w:val="000000"/>
                <w:sz w:val="22"/>
                <w:szCs w:val="22"/>
              </w:rPr>
            </w:pPr>
            <w:r w:rsidRPr="001C6284">
              <w:rPr>
                <w:rFonts w:asciiTheme="minorHAnsi" w:hAnsiTheme="minorHAnsi" w:cstheme="minorHAnsi"/>
                <w:color w:val="000000"/>
                <w:sz w:val="22"/>
                <w:szCs w:val="22"/>
              </w:rPr>
              <w:t>Mr.</w:t>
            </w:r>
            <w:r w:rsidR="009C17C2">
              <w:rPr>
                <w:rFonts w:asciiTheme="minorHAnsi" w:hAnsiTheme="minorHAnsi" w:cstheme="minorHAnsi"/>
                <w:color w:val="000000"/>
                <w:sz w:val="22"/>
                <w:szCs w:val="22"/>
              </w:rPr>
              <w:t xml:space="preserve"> </w:t>
            </w:r>
            <w:bookmarkStart w:id="3" w:name="_Hlk190731234"/>
            <w:r w:rsidR="009C17C2">
              <w:rPr>
                <w:rFonts w:asciiTheme="minorHAnsi" w:hAnsiTheme="minorHAnsi" w:cstheme="minorHAnsi"/>
                <w:color w:val="000000"/>
                <w:sz w:val="22"/>
                <w:szCs w:val="22"/>
              </w:rPr>
              <w:t>Suresh</w:t>
            </w:r>
            <w:r w:rsidRPr="001C6284">
              <w:rPr>
                <w:rFonts w:asciiTheme="minorHAnsi" w:hAnsiTheme="minorHAnsi" w:cstheme="minorHAnsi"/>
                <w:color w:val="000000"/>
                <w:sz w:val="22"/>
                <w:szCs w:val="22"/>
              </w:rPr>
              <w:t xml:space="preserve"> </w:t>
            </w:r>
            <w:r w:rsidR="009C17C2">
              <w:rPr>
                <w:rFonts w:asciiTheme="minorHAnsi" w:hAnsiTheme="minorHAnsi" w:cstheme="minorHAnsi"/>
                <w:color w:val="000000"/>
                <w:sz w:val="22"/>
                <w:szCs w:val="22"/>
              </w:rPr>
              <w:t xml:space="preserve">Nyati </w:t>
            </w:r>
            <w:bookmarkEnd w:id="3"/>
          </w:p>
        </w:tc>
      </w:tr>
      <w:tr w:rsidR="0093711B" w:rsidRPr="00872A1B" w14:paraId="195A2E5A" w14:textId="77777777" w:rsidTr="00820063">
        <w:trPr>
          <w:trHeight w:val="20"/>
        </w:trPr>
        <w:tc>
          <w:tcPr>
            <w:tcW w:w="1770" w:type="pct"/>
            <w:shd w:val="clear" w:color="auto" w:fill="auto"/>
            <w:noWrap/>
            <w:vAlign w:val="center"/>
            <w:hideMark/>
          </w:tcPr>
          <w:p w14:paraId="0B4041B3" w14:textId="5C830CCA" w:rsidR="0093711B" w:rsidRPr="00872A1B" w:rsidRDefault="00700A4C" w:rsidP="0093711B">
            <w:pPr>
              <w:ind w:left="284" w:right="-1" w:hanging="284"/>
              <w:rPr>
                <w:rFonts w:asciiTheme="minorHAnsi" w:hAnsiTheme="minorHAnsi" w:cstheme="minorHAnsi"/>
                <w:color w:val="000000"/>
                <w:sz w:val="22"/>
                <w:szCs w:val="22"/>
              </w:rPr>
            </w:pPr>
            <w:r>
              <w:rPr>
                <w:rFonts w:asciiTheme="minorHAnsi" w:hAnsiTheme="minorHAnsi" w:cstheme="minorHAnsi"/>
                <w:color w:val="000000"/>
                <w:sz w:val="22"/>
                <w:szCs w:val="22"/>
              </w:rPr>
              <w:t>LLP</w:t>
            </w:r>
          </w:p>
        </w:tc>
        <w:tc>
          <w:tcPr>
            <w:tcW w:w="3230" w:type="pct"/>
            <w:shd w:val="clear" w:color="auto" w:fill="auto"/>
            <w:noWrap/>
            <w:vAlign w:val="center"/>
            <w:hideMark/>
          </w:tcPr>
          <w:p w14:paraId="3B2519C3" w14:textId="03B0984A" w:rsidR="0093711B" w:rsidRPr="00872A1B" w:rsidRDefault="009C17C2" w:rsidP="0093711B">
            <w:pPr>
              <w:ind w:left="284" w:right="-1" w:hanging="258"/>
              <w:rPr>
                <w:rFonts w:asciiTheme="minorHAnsi" w:hAnsiTheme="minorHAnsi" w:cstheme="minorHAnsi"/>
                <w:color w:val="000000"/>
                <w:sz w:val="22"/>
                <w:szCs w:val="22"/>
              </w:rPr>
            </w:pPr>
            <w:r w:rsidRPr="009C17C2">
              <w:rPr>
                <w:rFonts w:asciiTheme="minorHAnsi" w:hAnsiTheme="minorHAnsi" w:cstheme="minorHAnsi"/>
                <w:color w:val="000000"/>
                <w:sz w:val="22"/>
                <w:szCs w:val="22"/>
              </w:rPr>
              <w:t xml:space="preserve">M/s </w:t>
            </w:r>
            <w:proofErr w:type="spellStart"/>
            <w:r w:rsidRPr="009C17C2">
              <w:rPr>
                <w:rFonts w:asciiTheme="minorHAnsi" w:hAnsiTheme="minorHAnsi" w:cstheme="minorHAnsi"/>
                <w:color w:val="000000"/>
                <w:sz w:val="22"/>
                <w:szCs w:val="22"/>
              </w:rPr>
              <w:t>Ashiyana</w:t>
            </w:r>
            <w:proofErr w:type="spellEnd"/>
            <w:r w:rsidRPr="009C17C2">
              <w:rPr>
                <w:rFonts w:asciiTheme="minorHAnsi" w:hAnsiTheme="minorHAnsi" w:cstheme="minorHAnsi"/>
                <w:color w:val="000000"/>
                <w:sz w:val="22"/>
                <w:szCs w:val="22"/>
              </w:rPr>
              <w:t xml:space="preserve"> Institute of Medical Science</w:t>
            </w:r>
          </w:p>
        </w:tc>
      </w:tr>
      <w:tr w:rsidR="0093711B" w:rsidRPr="00872A1B" w14:paraId="45E1D40B" w14:textId="77777777" w:rsidTr="00820063">
        <w:trPr>
          <w:trHeight w:val="20"/>
        </w:trPr>
        <w:tc>
          <w:tcPr>
            <w:tcW w:w="1770" w:type="pct"/>
            <w:shd w:val="clear" w:color="auto" w:fill="auto"/>
            <w:noWrap/>
            <w:vAlign w:val="center"/>
            <w:hideMark/>
          </w:tcPr>
          <w:p w14:paraId="33B0E460" w14:textId="77777777" w:rsidR="0093711B" w:rsidRPr="00872A1B" w:rsidRDefault="0093711B" w:rsidP="0093711B">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3230" w:type="pct"/>
            <w:shd w:val="clear" w:color="auto" w:fill="auto"/>
            <w:noWrap/>
            <w:vAlign w:val="center"/>
            <w:hideMark/>
          </w:tcPr>
          <w:p w14:paraId="2435FAC3" w14:textId="47507294" w:rsidR="0093711B" w:rsidRPr="00872A1B" w:rsidRDefault="00FE23F3" w:rsidP="0093711B">
            <w:pPr>
              <w:ind w:left="284" w:right="-1" w:hanging="258"/>
              <w:rPr>
                <w:rFonts w:asciiTheme="minorHAnsi" w:hAnsiTheme="minorHAnsi" w:cstheme="minorHAnsi"/>
                <w:color w:val="000000"/>
                <w:sz w:val="22"/>
                <w:szCs w:val="22"/>
              </w:rPr>
            </w:pPr>
            <w:r w:rsidRPr="00FE23F3">
              <w:rPr>
                <w:rFonts w:asciiTheme="minorHAnsi" w:eastAsia="SimSun" w:hAnsiTheme="minorHAnsi" w:cstheme="minorHAnsi"/>
                <w:color w:val="0000FF"/>
                <w:sz w:val="22"/>
                <w:szCs w:val="22"/>
                <w:u w:val="single"/>
              </w:rPr>
              <w:t>nyatica@yahoo.co.in</w:t>
            </w:r>
          </w:p>
        </w:tc>
      </w:tr>
      <w:tr w:rsidR="00EB5704" w:rsidRPr="00872A1B" w14:paraId="757B15FB" w14:textId="77777777" w:rsidTr="00820063">
        <w:trPr>
          <w:trHeight w:val="20"/>
        </w:trPr>
        <w:tc>
          <w:tcPr>
            <w:tcW w:w="1770" w:type="pct"/>
            <w:shd w:val="clear" w:color="auto" w:fill="auto"/>
            <w:noWrap/>
            <w:vAlign w:val="center"/>
            <w:hideMark/>
          </w:tcPr>
          <w:p w14:paraId="03909599"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3230" w:type="pct"/>
            <w:shd w:val="clear" w:color="auto" w:fill="auto"/>
            <w:noWrap/>
            <w:vAlign w:val="center"/>
            <w:hideMark/>
          </w:tcPr>
          <w:p w14:paraId="5CC7BBC3" w14:textId="3E9D9E44" w:rsidR="00EB5704" w:rsidRPr="00872A1B" w:rsidRDefault="0093711B" w:rsidP="00DB1DDA">
            <w:pPr>
              <w:ind w:left="284" w:right="-1"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+91 </w:t>
            </w:r>
            <w:r w:rsidRPr="001C6284">
              <w:rPr>
                <w:rFonts w:asciiTheme="minorHAnsi" w:hAnsiTheme="minorHAnsi" w:cstheme="minorHAnsi"/>
                <w:color w:val="000000"/>
                <w:sz w:val="22"/>
                <w:szCs w:val="22"/>
              </w:rPr>
              <w:t>9</w:t>
            </w:r>
            <w:r w:rsidR="00FE23F3">
              <w:rPr>
                <w:rFonts w:asciiTheme="minorHAnsi" w:hAnsiTheme="minorHAnsi" w:cstheme="minorHAnsi"/>
                <w:color w:val="000000"/>
                <w:sz w:val="22"/>
                <w:szCs w:val="22"/>
              </w:rPr>
              <w:t>414159049</w:t>
            </w:r>
          </w:p>
        </w:tc>
      </w:tr>
    </w:tbl>
    <w:p w14:paraId="0E073ED7" w14:textId="77777777" w:rsidR="00641B45" w:rsidRDefault="00641B45" w:rsidP="00F818E7">
      <w:pPr>
        <w:spacing w:line="360" w:lineRule="auto"/>
        <w:ind w:right="-1"/>
        <w:jc w:val="both"/>
        <w:rPr>
          <w:rFonts w:ascii="Arial" w:hAnsi="Arial" w:cs="Arial"/>
          <w:b/>
          <w:sz w:val="22"/>
          <w:szCs w:val="22"/>
        </w:rPr>
      </w:pPr>
    </w:p>
    <w:p w14:paraId="4319FAD2" w14:textId="77777777" w:rsidR="00EB5704" w:rsidRPr="009645A5" w:rsidRDefault="00A22FE5" w:rsidP="0024085C">
      <w:pPr>
        <w:pStyle w:val="ListParagraph"/>
        <w:numPr>
          <w:ilvl w:val="0"/>
          <w:numId w:val="21"/>
        </w:numPr>
        <w:ind w:left="567" w:right="-71" w:hanging="425"/>
        <w:jc w:val="both"/>
        <w:rPr>
          <w:rFonts w:ascii="Arial" w:hAnsi="Arial" w:cs="Arial"/>
          <w:b/>
          <w:sz w:val="22"/>
          <w:szCs w:val="22"/>
        </w:rPr>
      </w:pPr>
      <w:r w:rsidRPr="009645A5">
        <w:rPr>
          <w:rFonts w:ascii="Arial" w:hAnsi="Arial" w:cs="Arial"/>
          <w:b/>
          <w:sz w:val="22"/>
          <w:szCs w:val="22"/>
        </w:rPr>
        <w:t>DOCUMENTS / DATA REFFERED:</w:t>
      </w:r>
    </w:p>
    <w:p w14:paraId="6F496EF0" w14:textId="2E600B6E" w:rsidR="00EB5704" w:rsidRPr="007F703F" w:rsidRDefault="00A22FE5" w:rsidP="008D25C1">
      <w:pPr>
        <w:pStyle w:val="ListParagraph"/>
        <w:numPr>
          <w:ilvl w:val="0"/>
          <w:numId w:val="16"/>
        </w:numPr>
        <w:tabs>
          <w:tab w:val="left" w:pos="5310"/>
        </w:tabs>
        <w:spacing w:before="240" w:line="360" w:lineRule="auto"/>
        <w:ind w:left="993" w:right="-1" w:hanging="426"/>
        <w:jc w:val="both"/>
        <w:rPr>
          <w:rFonts w:ascii="Arial" w:hAnsi="Arial" w:cs="Arial"/>
          <w:sz w:val="22"/>
          <w:szCs w:val="22"/>
        </w:rPr>
      </w:pPr>
      <w:r w:rsidRPr="007F703F">
        <w:rPr>
          <w:rFonts w:ascii="Arial" w:hAnsi="Arial" w:cs="Arial"/>
          <w:sz w:val="22"/>
          <w:szCs w:val="22"/>
        </w:rPr>
        <w:t>Financial Projections</w:t>
      </w:r>
      <w:r w:rsidR="008A0488" w:rsidRPr="007F703F">
        <w:rPr>
          <w:rFonts w:ascii="Arial" w:hAnsi="Arial" w:cs="Arial"/>
          <w:sz w:val="22"/>
          <w:szCs w:val="22"/>
        </w:rPr>
        <w:t xml:space="preserve"> of the </w:t>
      </w:r>
      <w:r w:rsidR="002138B8" w:rsidRPr="007F703F">
        <w:rPr>
          <w:rFonts w:ascii="Arial" w:hAnsi="Arial" w:cs="Arial"/>
          <w:sz w:val="22"/>
          <w:szCs w:val="22"/>
        </w:rPr>
        <w:t>proposed project</w:t>
      </w:r>
      <w:r w:rsidR="007F703F">
        <w:rPr>
          <w:rFonts w:ascii="Arial" w:hAnsi="Arial" w:cs="Arial"/>
          <w:sz w:val="22"/>
          <w:szCs w:val="22"/>
        </w:rPr>
        <w:t xml:space="preserve"> </w:t>
      </w:r>
      <w:r w:rsidR="00FE23F3">
        <w:rPr>
          <w:rFonts w:ascii="Arial" w:hAnsi="Arial" w:cs="Arial"/>
          <w:sz w:val="22"/>
          <w:szCs w:val="22"/>
        </w:rPr>
        <w:t>FY 2026-27 to</w:t>
      </w:r>
      <w:r w:rsidR="007F703F">
        <w:rPr>
          <w:rFonts w:ascii="Arial" w:hAnsi="Arial" w:cs="Arial"/>
          <w:sz w:val="22"/>
          <w:szCs w:val="22"/>
        </w:rPr>
        <w:t xml:space="preserve"> FY 20</w:t>
      </w:r>
      <w:r w:rsidR="00FE23F3">
        <w:rPr>
          <w:rFonts w:ascii="Arial" w:hAnsi="Arial" w:cs="Arial"/>
          <w:sz w:val="22"/>
          <w:szCs w:val="22"/>
        </w:rPr>
        <w:t>32</w:t>
      </w:r>
      <w:r w:rsidR="007F703F">
        <w:rPr>
          <w:rFonts w:ascii="Arial" w:hAnsi="Arial" w:cs="Arial"/>
          <w:sz w:val="22"/>
          <w:szCs w:val="22"/>
        </w:rPr>
        <w:t>-3</w:t>
      </w:r>
      <w:r w:rsidR="00FE23F3">
        <w:rPr>
          <w:rFonts w:ascii="Arial" w:hAnsi="Arial" w:cs="Arial"/>
          <w:sz w:val="22"/>
          <w:szCs w:val="22"/>
        </w:rPr>
        <w:t>3</w:t>
      </w:r>
      <w:r w:rsidRPr="007F703F">
        <w:rPr>
          <w:rFonts w:ascii="Arial" w:hAnsi="Arial" w:cs="Arial"/>
          <w:sz w:val="22"/>
          <w:szCs w:val="22"/>
        </w:rPr>
        <w:t>.</w:t>
      </w:r>
    </w:p>
    <w:p w14:paraId="6F31D376" w14:textId="0DEF02BE" w:rsidR="00C54165" w:rsidRPr="007F703F" w:rsidRDefault="008A0488" w:rsidP="008D25C1">
      <w:pPr>
        <w:pStyle w:val="ListParagraph"/>
        <w:numPr>
          <w:ilvl w:val="0"/>
          <w:numId w:val="16"/>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 xml:space="preserve">Information memorandum </w:t>
      </w:r>
      <w:r w:rsidR="00A22FE5" w:rsidRPr="007F703F">
        <w:rPr>
          <w:rFonts w:ascii="Arial" w:hAnsi="Arial" w:cs="Arial"/>
          <w:sz w:val="22"/>
          <w:szCs w:val="22"/>
        </w:rPr>
        <w:t xml:space="preserve">and description of the </w:t>
      </w:r>
      <w:r w:rsidR="00700A4C">
        <w:rPr>
          <w:rFonts w:ascii="Arial" w:hAnsi="Arial" w:cs="Arial"/>
          <w:sz w:val="22"/>
          <w:szCs w:val="22"/>
        </w:rPr>
        <w:t xml:space="preserve">LLP </w:t>
      </w:r>
      <w:r w:rsidR="009231E7" w:rsidRPr="007F703F">
        <w:rPr>
          <w:rFonts w:ascii="Arial" w:hAnsi="Arial" w:cs="Arial"/>
          <w:sz w:val="22"/>
          <w:szCs w:val="22"/>
        </w:rPr>
        <w:t>(DPR)</w:t>
      </w:r>
    </w:p>
    <w:p w14:paraId="658A53D2" w14:textId="77777777" w:rsidR="009231E7" w:rsidRPr="007F703F" w:rsidRDefault="00C54165" w:rsidP="008D25C1">
      <w:pPr>
        <w:pStyle w:val="ListParagraph"/>
        <w:numPr>
          <w:ilvl w:val="0"/>
          <w:numId w:val="16"/>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Promoter’s Details.</w:t>
      </w:r>
    </w:p>
    <w:p w14:paraId="06BE862B" w14:textId="648D4C92" w:rsidR="008A0488" w:rsidRPr="007F703F" w:rsidRDefault="008A0488" w:rsidP="008D25C1">
      <w:pPr>
        <w:pStyle w:val="ListParagraph"/>
        <w:numPr>
          <w:ilvl w:val="0"/>
          <w:numId w:val="16"/>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 xml:space="preserve">Proposed </w:t>
      </w:r>
      <w:r w:rsidR="00935496" w:rsidRPr="007F703F">
        <w:rPr>
          <w:rFonts w:ascii="Arial" w:hAnsi="Arial" w:cs="Arial"/>
          <w:sz w:val="22"/>
          <w:szCs w:val="22"/>
        </w:rPr>
        <w:t xml:space="preserve">Total </w:t>
      </w:r>
      <w:r w:rsidRPr="007F703F">
        <w:rPr>
          <w:rFonts w:ascii="Arial" w:hAnsi="Arial" w:cs="Arial"/>
          <w:sz w:val="22"/>
          <w:szCs w:val="22"/>
        </w:rPr>
        <w:t>project cost</w:t>
      </w:r>
      <w:r w:rsidR="005B4635" w:rsidRPr="007F703F">
        <w:rPr>
          <w:rFonts w:ascii="Arial" w:hAnsi="Arial" w:cs="Arial"/>
          <w:sz w:val="22"/>
          <w:szCs w:val="22"/>
        </w:rPr>
        <w:t>.</w:t>
      </w:r>
    </w:p>
    <w:p w14:paraId="17FC4ABE" w14:textId="44F6C6B8" w:rsidR="00935496" w:rsidRPr="007F703F" w:rsidRDefault="00FE23F3" w:rsidP="008D25C1">
      <w:pPr>
        <w:pStyle w:val="ListParagraph"/>
        <w:numPr>
          <w:ilvl w:val="0"/>
          <w:numId w:val="16"/>
        </w:numPr>
        <w:tabs>
          <w:tab w:val="left" w:pos="5310"/>
        </w:tabs>
        <w:spacing w:line="360" w:lineRule="auto"/>
        <w:ind w:left="993" w:right="-1" w:hanging="426"/>
        <w:jc w:val="both"/>
        <w:rPr>
          <w:rFonts w:ascii="Arial" w:hAnsi="Arial" w:cs="Arial"/>
          <w:sz w:val="22"/>
          <w:szCs w:val="22"/>
        </w:rPr>
      </w:pPr>
      <w:r>
        <w:rPr>
          <w:rFonts w:ascii="Arial" w:hAnsi="Arial" w:cs="Arial"/>
          <w:sz w:val="22"/>
          <w:szCs w:val="22"/>
        </w:rPr>
        <w:t>Sale</w:t>
      </w:r>
      <w:r w:rsidR="00935496" w:rsidRPr="007F703F">
        <w:rPr>
          <w:rFonts w:ascii="Arial" w:hAnsi="Arial" w:cs="Arial"/>
          <w:sz w:val="22"/>
          <w:szCs w:val="22"/>
        </w:rPr>
        <w:t xml:space="preserve"> deed/CLU of the land.</w:t>
      </w:r>
    </w:p>
    <w:p w14:paraId="3949FDC3" w14:textId="77777777" w:rsidR="00EB5704" w:rsidRPr="007F703F" w:rsidRDefault="00A22FE5" w:rsidP="008D25C1">
      <w:pPr>
        <w:pStyle w:val="ListParagraph"/>
        <w:numPr>
          <w:ilvl w:val="0"/>
          <w:numId w:val="16"/>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List of Plant and Machinery along with their acquisition cost.</w:t>
      </w:r>
    </w:p>
    <w:p w14:paraId="41089056" w14:textId="009F6156" w:rsidR="00935496" w:rsidRPr="007F703F" w:rsidRDefault="00935496" w:rsidP="008D25C1">
      <w:pPr>
        <w:pStyle w:val="ListParagraph"/>
        <w:numPr>
          <w:ilvl w:val="0"/>
          <w:numId w:val="16"/>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Quotations and Purchase Orders provided by the client</w:t>
      </w:r>
      <w:r w:rsidR="00FE23F3">
        <w:rPr>
          <w:rFonts w:ascii="Arial" w:hAnsi="Arial" w:cs="Arial"/>
          <w:sz w:val="22"/>
          <w:szCs w:val="22"/>
        </w:rPr>
        <w:t>.</w:t>
      </w:r>
    </w:p>
    <w:p w14:paraId="41CF2C98" w14:textId="77777777" w:rsidR="00FE23F3" w:rsidRDefault="00FE23F3" w:rsidP="008D25C1">
      <w:pPr>
        <w:pStyle w:val="ListParagraph"/>
        <w:numPr>
          <w:ilvl w:val="0"/>
          <w:numId w:val="16"/>
        </w:numPr>
        <w:tabs>
          <w:tab w:val="left" w:pos="5310"/>
        </w:tabs>
        <w:spacing w:line="360" w:lineRule="auto"/>
        <w:ind w:left="993" w:right="-1" w:hanging="426"/>
        <w:jc w:val="both"/>
        <w:rPr>
          <w:rFonts w:ascii="Arial" w:hAnsi="Arial" w:cs="Arial"/>
          <w:sz w:val="22"/>
          <w:szCs w:val="22"/>
        </w:rPr>
      </w:pPr>
      <w:r>
        <w:rPr>
          <w:rFonts w:ascii="Arial" w:hAnsi="Arial" w:cs="Arial"/>
          <w:sz w:val="22"/>
          <w:szCs w:val="22"/>
        </w:rPr>
        <w:t>Survey Report conducted at the site.</w:t>
      </w:r>
    </w:p>
    <w:p w14:paraId="1283DBD9" w14:textId="19F75870" w:rsidR="00C54165" w:rsidRPr="007F703F" w:rsidRDefault="00A22FE5" w:rsidP="008D25C1">
      <w:pPr>
        <w:pStyle w:val="ListParagraph"/>
        <w:numPr>
          <w:ilvl w:val="0"/>
          <w:numId w:val="16"/>
        </w:numPr>
        <w:tabs>
          <w:tab w:val="left" w:pos="5310"/>
        </w:tabs>
        <w:spacing w:line="360" w:lineRule="auto"/>
        <w:ind w:left="993" w:right="-1" w:hanging="426"/>
        <w:jc w:val="both"/>
        <w:rPr>
          <w:rFonts w:ascii="Arial" w:hAnsi="Arial" w:cs="Arial"/>
          <w:sz w:val="22"/>
          <w:szCs w:val="22"/>
        </w:rPr>
      </w:pPr>
      <w:r w:rsidRPr="007F703F">
        <w:rPr>
          <w:rFonts w:ascii="Arial" w:hAnsi="Arial" w:cs="Arial"/>
          <w:sz w:val="22"/>
          <w:szCs w:val="22"/>
        </w:rPr>
        <w:t>Layout Plan.</w:t>
      </w:r>
    </w:p>
    <w:p w14:paraId="59F773C8" w14:textId="77777777" w:rsidR="00FE23F3" w:rsidRDefault="0063198F" w:rsidP="008D25C1">
      <w:pPr>
        <w:pStyle w:val="ListParagraph"/>
        <w:numPr>
          <w:ilvl w:val="0"/>
          <w:numId w:val="16"/>
        </w:numPr>
        <w:tabs>
          <w:tab w:val="left" w:pos="5310"/>
        </w:tabs>
        <w:spacing w:line="360" w:lineRule="auto"/>
        <w:ind w:left="993" w:right="-1" w:hanging="426"/>
        <w:jc w:val="both"/>
        <w:rPr>
          <w:rFonts w:ascii="Arial" w:hAnsi="Arial" w:cs="Arial"/>
          <w:sz w:val="22"/>
          <w:szCs w:val="22"/>
        </w:rPr>
      </w:pPr>
      <w:proofErr w:type="gramStart"/>
      <w:r w:rsidRPr="007F703F">
        <w:rPr>
          <w:rFonts w:ascii="Arial" w:hAnsi="Arial" w:cs="Arial"/>
          <w:sz w:val="22"/>
          <w:szCs w:val="22"/>
        </w:rPr>
        <w:t>Man power</w:t>
      </w:r>
      <w:proofErr w:type="gramEnd"/>
      <w:r w:rsidRPr="007F703F">
        <w:rPr>
          <w:rFonts w:ascii="Arial" w:hAnsi="Arial" w:cs="Arial"/>
          <w:sz w:val="22"/>
          <w:szCs w:val="22"/>
        </w:rPr>
        <w:t xml:space="preserve"> proposal</w:t>
      </w:r>
    </w:p>
    <w:p w14:paraId="6795CE46" w14:textId="6F9A16CB" w:rsidR="008866D0" w:rsidRDefault="00FE23F3" w:rsidP="00DA2CAA">
      <w:pPr>
        <w:pStyle w:val="ListParagraph"/>
        <w:numPr>
          <w:ilvl w:val="0"/>
          <w:numId w:val="16"/>
        </w:numPr>
        <w:tabs>
          <w:tab w:val="left" w:pos="5310"/>
        </w:tabs>
        <w:spacing w:line="360" w:lineRule="auto"/>
        <w:ind w:left="993" w:right="-1" w:hanging="426"/>
        <w:jc w:val="both"/>
        <w:rPr>
          <w:rFonts w:ascii="Arial" w:hAnsi="Arial" w:cs="Arial"/>
          <w:sz w:val="22"/>
          <w:szCs w:val="22"/>
        </w:rPr>
      </w:pPr>
      <w:r w:rsidRPr="00043D38">
        <w:rPr>
          <w:rFonts w:ascii="Arial" w:hAnsi="Arial" w:cs="Arial"/>
          <w:sz w:val="22"/>
          <w:szCs w:val="22"/>
        </w:rPr>
        <w:t>Data information in Public Domain.</w:t>
      </w:r>
    </w:p>
    <w:tbl>
      <w:tblPr>
        <w:tblStyle w:val="TableGrid"/>
        <w:tblW w:w="9639" w:type="dxa"/>
        <w:tblInd w:w="137" w:type="dxa"/>
        <w:tblCellMar>
          <w:top w:w="142" w:type="dxa"/>
          <w:bottom w:w="142" w:type="dxa"/>
        </w:tblCellMar>
        <w:tblLook w:val="04A0" w:firstRow="1" w:lastRow="0" w:firstColumn="1" w:lastColumn="0" w:noHBand="0" w:noVBand="1"/>
      </w:tblPr>
      <w:tblGrid>
        <w:gridCol w:w="1697"/>
        <w:gridCol w:w="7942"/>
      </w:tblGrid>
      <w:tr w:rsidR="00EB5704" w14:paraId="0CA5FB27" w14:textId="77777777" w:rsidTr="00DA2CAA">
        <w:trPr>
          <w:trHeight w:val="18"/>
        </w:trPr>
        <w:tc>
          <w:tcPr>
            <w:tcW w:w="1697" w:type="dxa"/>
            <w:shd w:val="clear" w:color="auto" w:fill="002060"/>
            <w:vAlign w:val="center"/>
          </w:tcPr>
          <w:p w14:paraId="79174757" w14:textId="3B7DA3E8" w:rsidR="00EB5704" w:rsidRDefault="008866D0" w:rsidP="00710047">
            <w:pPr>
              <w:jc w:val="center"/>
              <w:rPr>
                <w:rFonts w:ascii="Arial" w:hAnsi="Arial" w:cs="Arial"/>
                <w:b/>
                <w:i/>
                <w:sz w:val="22"/>
                <w:szCs w:val="22"/>
              </w:rPr>
            </w:pPr>
            <w:r>
              <w:rPr>
                <w:rFonts w:ascii="Arial" w:hAnsi="Arial" w:cs="Arial"/>
                <w:sz w:val="22"/>
                <w:szCs w:val="22"/>
              </w:rPr>
              <w:lastRenderedPageBreak/>
              <w:br w:type="page"/>
            </w:r>
            <w:r w:rsidR="00A22FE5">
              <w:rPr>
                <w:rFonts w:ascii="Arial" w:hAnsi="Arial" w:cs="Arial"/>
                <w:b/>
                <w:sz w:val="22"/>
                <w:szCs w:val="22"/>
              </w:rPr>
              <w:t>PART C</w:t>
            </w:r>
          </w:p>
        </w:tc>
        <w:tc>
          <w:tcPr>
            <w:tcW w:w="7942" w:type="dxa"/>
            <w:shd w:val="clear" w:color="auto" w:fill="DBE5F1"/>
            <w:vAlign w:val="center"/>
          </w:tcPr>
          <w:p w14:paraId="0D18D4BC" w14:textId="2B22A761" w:rsidR="00EB5704" w:rsidRDefault="00E97B36">
            <w:pPr>
              <w:jc w:val="center"/>
              <w:rPr>
                <w:rFonts w:ascii="Arial" w:hAnsi="Arial" w:cs="Arial"/>
                <w:b/>
                <w:i/>
                <w:sz w:val="22"/>
                <w:szCs w:val="22"/>
              </w:rPr>
            </w:pPr>
            <w:r>
              <w:rPr>
                <w:rFonts w:ascii="Arial" w:hAnsi="Arial" w:cs="Arial"/>
                <w:b/>
                <w:sz w:val="22"/>
                <w:szCs w:val="22"/>
              </w:rPr>
              <w:t>LLP</w:t>
            </w:r>
            <w:r w:rsidR="00A22FE5">
              <w:rPr>
                <w:rFonts w:ascii="Arial" w:hAnsi="Arial" w:cs="Arial"/>
                <w:b/>
                <w:sz w:val="22"/>
                <w:szCs w:val="22"/>
              </w:rPr>
              <w:t xml:space="preserve"> PROFILE</w:t>
            </w:r>
          </w:p>
        </w:tc>
      </w:tr>
    </w:tbl>
    <w:p w14:paraId="56A0CC40" w14:textId="77777777" w:rsidR="000473E8" w:rsidRDefault="000473E8">
      <w:pPr>
        <w:autoSpaceDE w:val="0"/>
        <w:autoSpaceDN w:val="0"/>
        <w:adjustRightInd w:val="0"/>
        <w:spacing w:line="360" w:lineRule="auto"/>
        <w:jc w:val="both"/>
        <w:rPr>
          <w:rFonts w:ascii="Arial" w:hAnsi="Arial" w:cs="Arial"/>
          <w:sz w:val="22"/>
          <w:szCs w:val="22"/>
          <w:lang w:eastAsia="en-IN"/>
        </w:rPr>
      </w:pPr>
    </w:p>
    <w:p w14:paraId="20243F91" w14:textId="77777777" w:rsidR="00710047" w:rsidRPr="00710047" w:rsidRDefault="00E97B36" w:rsidP="00710047">
      <w:pPr>
        <w:pStyle w:val="ListParagraph"/>
        <w:numPr>
          <w:ilvl w:val="0"/>
          <w:numId w:val="17"/>
        </w:numPr>
        <w:spacing w:after="240"/>
        <w:ind w:left="567" w:right="-71" w:hanging="425"/>
        <w:jc w:val="both"/>
        <w:rPr>
          <w:rFonts w:ascii="Arial" w:hAnsi="Arial" w:cs="Arial"/>
          <w:sz w:val="22"/>
          <w:szCs w:val="22"/>
        </w:rPr>
      </w:pPr>
      <w:bookmarkStart w:id="4" w:name="_Hlk190353350"/>
      <w:r>
        <w:rPr>
          <w:rFonts w:ascii="Arial" w:hAnsi="Arial" w:cs="Arial"/>
          <w:b/>
          <w:sz w:val="22"/>
          <w:szCs w:val="22"/>
          <w:lang w:eastAsia="en-IN"/>
        </w:rPr>
        <w:t>LLP</w:t>
      </w:r>
      <w:r w:rsidR="00A22FE5" w:rsidRPr="002E4BAF">
        <w:rPr>
          <w:rFonts w:ascii="Arial" w:hAnsi="Arial" w:cs="Arial"/>
          <w:b/>
          <w:sz w:val="22"/>
          <w:szCs w:val="22"/>
          <w:lang w:eastAsia="en-IN"/>
        </w:rPr>
        <w:t xml:space="preserve"> OVERVIEW:</w:t>
      </w:r>
      <w:r w:rsidR="00967D6A">
        <w:rPr>
          <w:rFonts w:ascii="Arial" w:hAnsi="Arial" w:cs="Arial"/>
          <w:b/>
          <w:sz w:val="22"/>
          <w:szCs w:val="22"/>
          <w:lang w:eastAsia="en-IN"/>
        </w:rPr>
        <w:t xml:space="preserve"> </w:t>
      </w:r>
    </w:p>
    <w:p w14:paraId="46605403" w14:textId="5E05D0B3" w:rsidR="009645A5" w:rsidRPr="00297645" w:rsidRDefault="00967D6A" w:rsidP="00710047">
      <w:pPr>
        <w:pStyle w:val="ListParagraph"/>
        <w:spacing w:after="240" w:line="360" w:lineRule="auto"/>
        <w:ind w:left="567" w:right="-71"/>
        <w:jc w:val="both"/>
        <w:rPr>
          <w:rFonts w:ascii="Arial" w:hAnsi="Arial" w:cs="Arial"/>
          <w:sz w:val="22"/>
          <w:szCs w:val="22"/>
        </w:rPr>
      </w:pPr>
      <w:r w:rsidRPr="00967D6A">
        <w:rPr>
          <w:rFonts w:ascii="Arial" w:hAnsi="Arial" w:cs="Arial"/>
          <w:sz w:val="22"/>
          <w:szCs w:val="22"/>
        </w:rPr>
        <w:t>M/s</w:t>
      </w:r>
      <w:r w:rsidR="00297645" w:rsidRPr="00DD793F">
        <w:rPr>
          <w:rFonts w:ascii="Arial" w:hAnsi="Arial" w:cs="Arial"/>
          <w:sz w:val="22"/>
          <w:szCs w:val="22"/>
          <w:lang w:eastAsia="en-IN"/>
        </w:rPr>
        <w:t xml:space="preserve"> </w:t>
      </w:r>
      <w:proofErr w:type="spellStart"/>
      <w:r w:rsidR="00297645" w:rsidRPr="00DD793F">
        <w:rPr>
          <w:rFonts w:ascii="Arial" w:hAnsi="Arial" w:cs="Arial"/>
          <w:sz w:val="22"/>
          <w:szCs w:val="22"/>
          <w:lang w:eastAsia="en-IN"/>
        </w:rPr>
        <w:t>Ashiyana</w:t>
      </w:r>
      <w:proofErr w:type="spellEnd"/>
      <w:r w:rsidR="00297645" w:rsidRPr="00DD793F">
        <w:rPr>
          <w:rFonts w:ascii="Arial" w:hAnsi="Arial" w:cs="Arial"/>
          <w:sz w:val="22"/>
          <w:szCs w:val="22"/>
          <w:lang w:eastAsia="en-IN"/>
        </w:rPr>
        <w:t xml:space="preserve"> Institute of Medical Science LLP</w:t>
      </w:r>
      <w:r w:rsidR="00297645">
        <w:rPr>
          <w:rFonts w:ascii="Arial" w:hAnsi="Arial" w:cs="Arial"/>
          <w:sz w:val="22"/>
          <w:szCs w:val="22"/>
          <w:lang w:eastAsia="en-IN"/>
        </w:rPr>
        <w:t xml:space="preserve"> </w:t>
      </w:r>
      <w:r w:rsidRPr="00967D6A">
        <w:rPr>
          <w:rFonts w:ascii="Arial" w:hAnsi="Arial" w:cs="Arial"/>
          <w:sz w:val="22"/>
          <w:szCs w:val="22"/>
        </w:rPr>
        <w:t xml:space="preserve">was incorporated on </w:t>
      </w:r>
      <w:r w:rsidR="00297645" w:rsidRPr="00297645">
        <w:rPr>
          <w:rFonts w:ascii="Arial" w:hAnsi="Arial" w:cs="Arial"/>
          <w:sz w:val="22"/>
          <w:szCs w:val="22"/>
        </w:rPr>
        <w:t xml:space="preserve">March 22, </w:t>
      </w:r>
      <w:proofErr w:type="gramStart"/>
      <w:r w:rsidR="00297645" w:rsidRPr="00297645">
        <w:rPr>
          <w:rFonts w:ascii="Arial" w:hAnsi="Arial" w:cs="Arial"/>
          <w:sz w:val="22"/>
          <w:szCs w:val="22"/>
        </w:rPr>
        <w:t>2023</w:t>
      </w:r>
      <w:proofErr w:type="gramEnd"/>
      <w:r w:rsidRPr="00967D6A">
        <w:rPr>
          <w:rFonts w:ascii="Arial" w:hAnsi="Arial" w:cs="Arial"/>
          <w:sz w:val="22"/>
          <w:szCs w:val="22"/>
        </w:rPr>
        <w:t xml:space="preserve"> with </w:t>
      </w:r>
      <w:r w:rsidR="00297645" w:rsidRPr="00297645">
        <w:rPr>
          <w:rFonts w:ascii="Arial" w:hAnsi="Arial" w:cs="Arial"/>
          <w:sz w:val="22"/>
          <w:szCs w:val="22"/>
        </w:rPr>
        <w:t>under LLP Registration No. ACA-3314</w:t>
      </w:r>
      <w:r w:rsidR="00297645">
        <w:rPr>
          <w:rFonts w:ascii="Arial" w:hAnsi="Arial" w:cs="Arial"/>
          <w:sz w:val="22"/>
          <w:szCs w:val="22"/>
        </w:rPr>
        <w:t xml:space="preserve"> </w:t>
      </w:r>
      <w:r w:rsidR="00297645" w:rsidRPr="00297645">
        <w:rPr>
          <w:rFonts w:ascii="Arial" w:hAnsi="Arial" w:cs="Arial"/>
          <w:sz w:val="22"/>
          <w:szCs w:val="22"/>
        </w:rPr>
        <w:t>is</w:t>
      </w:r>
      <w:r w:rsidRPr="00297645">
        <w:rPr>
          <w:rFonts w:ascii="Arial" w:hAnsi="Arial" w:cs="Arial"/>
          <w:sz w:val="22"/>
          <w:szCs w:val="22"/>
        </w:rPr>
        <w:t xml:space="preserve"> a </w:t>
      </w:r>
      <w:r w:rsidR="00297645">
        <w:rPr>
          <w:rFonts w:ascii="Arial" w:hAnsi="Arial" w:cs="Arial"/>
          <w:sz w:val="22"/>
          <w:szCs w:val="22"/>
        </w:rPr>
        <w:t>Limited Liability Partnership</w:t>
      </w:r>
      <w:r w:rsidRPr="00297645">
        <w:rPr>
          <w:rFonts w:ascii="Arial" w:hAnsi="Arial" w:cs="Arial"/>
          <w:sz w:val="22"/>
          <w:szCs w:val="22"/>
        </w:rPr>
        <w:t xml:space="preserve"> having its Registered Office at </w:t>
      </w:r>
      <w:r w:rsidR="00297645" w:rsidRPr="00732BC7">
        <w:rPr>
          <w:rFonts w:ascii="Arial" w:hAnsi="Arial" w:cs="Arial"/>
          <w:sz w:val="22"/>
          <w:szCs w:val="22"/>
        </w:rPr>
        <w:t xml:space="preserve">17-C, Old </w:t>
      </w:r>
      <w:proofErr w:type="spellStart"/>
      <w:r w:rsidR="00297645" w:rsidRPr="00732BC7">
        <w:rPr>
          <w:rFonts w:ascii="Arial" w:hAnsi="Arial" w:cs="Arial"/>
          <w:sz w:val="22"/>
          <w:szCs w:val="22"/>
        </w:rPr>
        <w:t>Fatehpura</w:t>
      </w:r>
      <w:proofErr w:type="spellEnd"/>
      <w:r w:rsidR="00297645" w:rsidRPr="00732BC7">
        <w:rPr>
          <w:rFonts w:ascii="Arial" w:hAnsi="Arial" w:cs="Arial"/>
          <w:sz w:val="22"/>
          <w:szCs w:val="22"/>
        </w:rPr>
        <w:t xml:space="preserve">, Udaipur City, Udaipur, </w:t>
      </w:r>
      <w:proofErr w:type="spellStart"/>
      <w:r w:rsidR="00297645" w:rsidRPr="00732BC7">
        <w:rPr>
          <w:rFonts w:ascii="Arial" w:hAnsi="Arial" w:cs="Arial"/>
          <w:sz w:val="22"/>
          <w:szCs w:val="22"/>
        </w:rPr>
        <w:t>Girwa</w:t>
      </w:r>
      <w:proofErr w:type="spellEnd"/>
      <w:r w:rsidR="00297645" w:rsidRPr="00732BC7">
        <w:rPr>
          <w:rFonts w:ascii="Arial" w:hAnsi="Arial" w:cs="Arial"/>
          <w:sz w:val="22"/>
          <w:szCs w:val="22"/>
        </w:rPr>
        <w:t>, Rajasthan, India, 313001</w:t>
      </w:r>
      <w:r w:rsidRPr="00297645">
        <w:rPr>
          <w:rFonts w:ascii="Arial" w:hAnsi="Arial" w:cs="Arial"/>
          <w:sz w:val="22"/>
          <w:szCs w:val="22"/>
        </w:rPr>
        <w:t xml:space="preserve">. It is registered at Registrar of Companies, </w:t>
      </w:r>
      <w:r w:rsidR="00297645">
        <w:rPr>
          <w:rFonts w:ascii="Arial" w:hAnsi="Arial" w:cs="Arial"/>
          <w:sz w:val="22"/>
          <w:szCs w:val="22"/>
        </w:rPr>
        <w:t>Jaipur</w:t>
      </w:r>
      <w:r w:rsidRPr="00297645">
        <w:rPr>
          <w:rFonts w:ascii="Arial" w:hAnsi="Arial" w:cs="Arial"/>
          <w:sz w:val="22"/>
          <w:szCs w:val="22"/>
        </w:rPr>
        <w:t>. Its Capital</w:t>
      </w:r>
      <w:r w:rsidR="00297645">
        <w:rPr>
          <w:rFonts w:ascii="Arial" w:hAnsi="Arial" w:cs="Arial"/>
          <w:sz w:val="22"/>
          <w:szCs w:val="22"/>
        </w:rPr>
        <w:t xml:space="preserve"> Contribution</w:t>
      </w:r>
      <w:r w:rsidRPr="00297645">
        <w:rPr>
          <w:rFonts w:ascii="Arial" w:hAnsi="Arial" w:cs="Arial"/>
          <w:sz w:val="22"/>
          <w:szCs w:val="22"/>
        </w:rPr>
        <w:t xml:space="preserve"> is INR </w:t>
      </w:r>
      <w:r w:rsidR="00297645">
        <w:rPr>
          <w:rFonts w:ascii="Arial" w:hAnsi="Arial" w:cs="Arial"/>
          <w:sz w:val="22"/>
          <w:szCs w:val="22"/>
        </w:rPr>
        <w:t>20</w:t>
      </w:r>
      <w:r w:rsidRPr="00297645">
        <w:rPr>
          <w:rFonts w:ascii="Arial" w:hAnsi="Arial" w:cs="Arial"/>
          <w:sz w:val="22"/>
          <w:szCs w:val="22"/>
        </w:rPr>
        <w:t xml:space="preserve">,00,000. Below table shows the incorporation details of the </w:t>
      </w:r>
      <w:r w:rsidR="00297645">
        <w:rPr>
          <w:rFonts w:ascii="Arial" w:hAnsi="Arial" w:cs="Arial"/>
          <w:sz w:val="22"/>
          <w:szCs w:val="22"/>
        </w:rPr>
        <w:t>LLP</w:t>
      </w:r>
      <w:r w:rsidRPr="00297645">
        <w:rPr>
          <w:rFonts w:ascii="Arial" w:hAnsi="Arial" w:cs="Arial"/>
          <w:sz w:val="22"/>
          <w:szCs w:val="22"/>
        </w:rPr>
        <w:t xml:space="preserve"> as per data/information available on MCA website:</w:t>
      </w:r>
    </w:p>
    <w:tbl>
      <w:tblPr>
        <w:tblW w:w="4776" w:type="pct"/>
        <w:tblInd w:w="562" w:type="dxa"/>
        <w:tblLook w:val="04A0" w:firstRow="1" w:lastRow="0" w:firstColumn="1" w:lastColumn="0" w:noHBand="0" w:noVBand="1"/>
      </w:tblPr>
      <w:tblGrid>
        <w:gridCol w:w="3261"/>
        <w:gridCol w:w="6004"/>
      </w:tblGrid>
      <w:tr w:rsidR="00967D6A" w:rsidRPr="00DD6A53" w14:paraId="3224E958" w14:textId="77777777" w:rsidTr="00967D6A">
        <w:trPr>
          <w:trHeight w:val="365"/>
        </w:trPr>
        <w:tc>
          <w:tcPr>
            <w:tcW w:w="5000" w:type="pct"/>
            <w:gridSpan w:val="2"/>
            <w:tcBorders>
              <w:top w:val="single" w:sz="4" w:space="0" w:color="000000"/>
              <w:left w:val="single" w:sz="4" w:space="0" w:color="000000"/>
              <w:bottom w:val="single" w:sz="4" w:space="0" w:color="000000"/>
              <w:right w:val="single" w:sz="4" w:space="0" w:color="000000"/>
            </w:tcBorders>
            <w:shd w:val="clear" w:color="auto" w:fill="002060"/>
            <w:noWrap/>
            <w:vAlign w:val="center"/>
            <w:hideMark/>
          </w:tcPr>
          <w:p w14:paraId="2766E9D2" w14:textId="1F31F143" w:rsidR="00967D6A" w:rsidRPr="00DD6A53" w:rsidRDefault="00A419C9" w:rsidP="00A419C9">
            <w:pPr>
              <w:spacing w:line="276" w:lineRule="auto"/>
              <w:jc w:val="center"/>
              <w:rPr>
                <w:rFonts w:asciiTheme="minorHAnsi" w:hAnsiTheme="minorHAnsi" w:cstheme="minorHAnsi"/>
                <w:b/>
                <w:bCs/>
                <w:sz w:val="22"/>
                <w:szCs w:val="22"/>
                <w:lang w:eastAsia="en-IN"/>
              </w:rPr>
            </w:pPr>
            <w:r>
              <w:rPr>
                <w:rFonts w:asciiTheme="minorHAnsi" w:hAnsiTheme="minorHAnsi" w:cstheme="minorHAnsi"/>
                <w:b/>
                <w:bCs/>
                <w:sz w:val="22"/>
                <w:szCs w:val="22"/>
                <w:lang w:eastAsia="en-IN"/>
              </w:rPr>
              <w:t xml:space="preserve">Incorporation Details of the </w:t>
            </w:r>
            <w:r w:rsidR="00700A4C">
              <w:rPr>
                <w:rFonts w:asciiTheme="minorHAnsi" w:hAnsiTheme="minorHAnsi" w:cstheme="minorHAnsi"/>
                <w:b/>
                <w:bCs/>
                <w:sz w:val="22"/>
                <w:szCs w:val="22"/>
                <w:lang w:eastAsia="en-IN"/>
              </w:rPr>
              <w:t>LLP</w:t>
            </w:r>
          </w:p>
        </w:tc>
      </w:tr>
      <w:tr w:rsidR="00997A23" w:rsidRPr="00DD6A53" w14:paraId="0F5131F0" w14:textId="77777777" w:rsidTr="00FE23F3">
        <w:trPr>
          <w:trHeight w:val="413"/>
        </w:trPr>
        <w:tc>
          <w:tcPr>
            <w:tcW w:w="1760" w:type="pct"/>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14:paraId="4D189675" w14:textId="77777777" w:rsidR="00967D6A" w:rsidRPr="00FE23F3" w:rsidRDefault="00967D6A" w:rsidP="00967D6A">
            <w:pPr>
              <w:spacing w:line="276" w:lineRule="auto"/>
              <w:rPr>
                <w:rFonts w:asciiTheme="minorHAnsi" w:hAnsiTheme="minorHAnsi" w:cstheme="minorHAnsi"/>
                <w:b/>
                <w:bCs/>
                <w:sz w:val="22"/>
                <w:szCs w:val="22"/>
                <w:lang w:eastAsia="en-IN"/>
              </w:rPr>
            </w:pPr>
            <w:r w:rsidRPr="00FE23F3">
              <w:rPr>
                <w:rFonts w:asciiTheme="minorHAnsi" w:hAnsiTheme="minorHAnsi" w:cstheme="minorHAnsi"/>
                <w:b/>
                <w:bCs/>
                <w:sz w:val="22"/>
                <w:szCs w:val="22"/>
                <w:lang w:eastAsia="en-IN"/>
              </w:rPr>
              <w:t>Particular</w:t>
            </w:r>
          </w:p>
        </w:tc>
        <w:tc>
          <w:tcPr>
            <w:tcW w:w="3240" w:type="pct"/>
            <w:tcBorders>
              <w:top w:val="single" w:sz="4" w:space="0" w:color="000000"/>
              <w:left w:val="nil"/>
              <w:bottom w:val="single" w:sz="4" w:space="0" w:color="000000"/>
              <w:right w:val="single" w:sz="4" w:space="0" w:color="000000"/>
            </w:tcBorders>
            <w:shd w:val="clear" w:color="auto" w:fill="C6D9F1" w:themeFill="text2" w:themeFillTint="33"/>
            <w:vAlign w:val="center"/>
          </w:tcPr>
          <w:p w14:paraId="4350D6E7" w14:textId="77777777" w:rsidR="00967D6A" w:rsidRPr="00FE23F3" w:rsidRDefault="00967D6A" w:rsidP="005A57F2">
            <w:pPr>
              <w:spacing w:line="276" w:lineRule="auto"/>
              <w:rPr>
                <w:rFonts w:asciiTheme="minorHAnsi" w:hAnsiTheme="minorHAnsi" w:cstheme="minorHAnsi"/>
                <w:b/>
                <w:sz w:val="22"/>
                <w:szCs w:val="22"/>
                <w:lang w:eastAsia="en-IN"/>
              </w:rPr>
            </w:pPr>
            <w:r w:rsidRPr="00FE23F3">
              <w:rPr>
                <w:rFonts w:asciiTheme="minorHAnsi" w:hAnsiTheme="minorHAnsi" w:cstheme="minorHAnsi"/>
                <w:b/>
                <w:sz w:val="22"/>
                <w:szCs w:val="22"/>
                <w:lang w:eastAsia="en-IN"/>
              </w:rPr>
              <w:t>Details</w:t>
            </w:r>
          </w:p>
        </w:tc>
      </w:tr>
      <w:tr w:rsidR="00967D6A" w:rsidRPr="00DD6A53" w14:paraId="5374DE0C"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8F58BBF" w14:textId="79E284D0" w:rsidR="00967D6A" w:rsidRPr="00DD6A53" w:rsidRDefault="009676E1" w:rsidP="00967D6A">
            <w:pPr>
              <w:spacing w:line="276" w:lineRule="auto"/>
              <w:rPr>
                <w:rFonts w:asciiTheme="minorHAnsi" w:hAnsiTheme="minorHAnsi" w:cstheme="minorHAnsi"/>
                <w:b/>
                <w:bCs/>
                <w:sz w:val="22"/>
                <w:szCs w:val="22"/>
                <w:lang w:eastAsia="en-IN"/>
              </w:rPr>
            </w:pPr>
            <w:r w:rsidRPr="009676E1">
              <w:rPr>
                <w:rFonts w:asciiTheme="minorHAnsi" w:hAnsiTheme="minorHAnsi" w:cstheme="minorHAnsi"/>
                <w:b/>
                <w:bCs/>
                <w:sz w:val="22"/>
                <w:szCs w:val="22"/>
                <w:lang w:eastAsia="en-IN"/>
              </w:rPr>
              <w:t>LLPIN</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3EFEE3C5" w14:textId="39FB5612" w:rsidR="00967D6A" w:rsidRPr="00DD6A53" w:rsidRDefault="009676E1" w:rsidP="005A57F2">
            <w:pPr>
              <w:spacing w:line="276" w:lineRule="auto"/>
              <w:rPr>
                <w:rFonts w:asciiTheme="minorHAnsi" w:hAnsiTheme="minorHAnsi" w:cstheme="minorHAnsi"/>
                <w:sz w:val="22"/>
                <w:szCs w:val="22"/>
                <w:lang w:eastAsia="en-IN"/>
              </w:rPr>
            </w:pPr>
            <w:r w:rsidRPr="009676E1">
              <w:rPr>
                <w:rFonts w:asciiTheme="minorHAnsi" w:hAnsiTheme="minorHAnsi" w:cstheme="minorHAnsi"/>
                <w:sz w:val="22"/>
                <w:szCs w:val="22"/>
                <w:lang w:eastAsia="en-IN"/>
              </w:rPr>
              <w:t>ACA-3314</w:t>
            </w:r>
          </w:p>
        </w:tc>
      </w:tr>
      <w:tr w:rsidR="00967D6A" w:rsidRPr="00DD6A53" w14:paraId="2716A051"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5775843" w14:textId="661071DC"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LLP Name</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0E81DD62" w14:textId="7B0738EA" w:rsidR="00967D6A" w:rsidRPr="00DD6A53" w:rsidRDefault="009676E1" w:rsidP="005A57F2">
            <w:pPr>
              <w:spacing w:line="276" w:lineRule="auto"/>
              <w:rPr>
                <w:rFonts w:asciiTheme="minorHAnsi" w:hAnsiTheme="minorHAnsi" w:cstheme="minorHAnsi"/>
                <w:sz w:val="22"/>
                <w:szCs w:val="22"/>
                <w:lang w:eastAsia="en-IN"/>
              </w:rPr>
            </w:pPr>
            <w:r w:rsidRPr="009676E1">
              <w:rPr>
                <w:rFonts w:asciiTheme="minorHAnsi" w:hAnsiTheme="minorHAnsi" w:cstheme="minorHAnsi"/>
                <w:sz w:val="22"/>
                <w:szCs w:val="22"/>
                <w:lang w:eastAsia="en-IN"/>
              </w:rPr>
              <w:t>ASHIYANA INSTITUTE OF MEDICAL SCIENCE LLP</w:t>
            </w:r>
          </w:p>
        </w:tc>
      </w:tr>
      <w:tr w:rsidR="00967D6A" w:rsidRPr="00DD6A53" w14:paraId="0EBD0829"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A11013E"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ROC Code</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69697BBE" w14:textId="5C980D74" w:rsidR="00967D6A" w:rsidRPr="00DD6A53" w:rsidRDefault="009676E1" w:rsidP="005A57F2">
            <w:pPr>
              <w:spacing w:line="276" w:lineRule="auto"/>
              <w:rPr>
                <w:rFonts w:asciiTheme="minorHAnsi" w:hAnsiTheme="minorHAnsi" w:cstheme="minorHAnsi"/>
                <w:sz w:val="22"/>
                <w:szCs w:val="22"/>
                <w:lang w:eastAsia="en-IN"/>
              </w:rPr>
            </w:pPr>
            <w:r w:rsidRPr="009676E1">
              <w:rPr>
                <w:rFonts w:asciiTheme="minorHAnsi" w:hAnsiTheme="minorHAnsi" w:cstheme="minorHAnsi"/>
                <w:sz w:val="22"/>
                <w:szCs w:val="22"/>
                <w:lang w:eastAsia="en-IN"/>
              </w:rPr>
              <w:t>ROC Jaipur</w:t>
            </w:r>
          </w:p>
        </w:tc>
      </w:tr>
      <w:tr w:rsidR="00967D6A" w:rsidRPr="00DD6A53" w14:paraId="43843DF3"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4EEC219" w14:textId="48A55785" w:rsidR="00967D6A" w:rsidRPr="00DD6A53" w:rsidRDefault="009676E1" w:rsidP="00967D6A">
            <w:pPr>
              <w:spacing w:line="276" w:lineRule="auto"/>
              <w:rPr>
                <w:rFonts w:asciiTheme="minorHAnsi" w:hAnsiTheme="minorHAnsi" w:cstheme="minorHAnsi"/>
                <w:b/>
                <w:bCs/>
                <w:sz w:val="22"/>
                <w:szCs w:val="22"/>
                <w:lang w:eastAsia="en-IN"/>
              </w:rPr>
            </w:pPr>
            <w:r w:rsidRPr="009676E1">
              <w:rPr>
                <w:rFonts w:asciiTheme="minorHAnsi" w:hAnsiTheme="minorHAnsi" w:cstheme="minorHAnsi"/>
                <w:b/>
                <w:bCs/>
                <w:sz w:val="22"/>
                <w:szCs w:val="22"/>
                <w:lang w:eastAsia="en-IN"/>
              </w:rPr>
              <w:t>Number of Designated Partners</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5698EB35" w14:textId="5ABDD68F" w:rsidR="00967D6A" w:rsidRPr="00DD6A53" w:rsidRDefault="009676E1" w:rsidP="005A57F2">
            <w:pPr>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2</w:t>
            </w:r>
          </w:p>
        </w:tc>
      </w:tr>
      <w:tr w:rsidR="00967D6A" w:rsidRPr="00DD6A53" w14:paraId="246BD3CE"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3496A1F" w14:textId="1ECADA31"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Category</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7278EEBE" w14:textId="5F9E87FD" w:rsidR="00967D6A" w:rsidRPr="00DD6A53" w:rsidRDefault="009676E1" w:rsidP="005A57F2">
            <w:pPr>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Limited Liability Partnership</w:t>
            </w:r>
          </w:p>
        </w:tc>
      </w:tr>
      <w:tr w:rsidR="00967D6A" w:rsidRPr="00DD6A53" w14:paraId="471B15E3"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AAB89AA" w14:textId="0ACC270F"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Capital</w:t>
            </w:r>
            <w:r w:rsidR="00CF7CBF">
              <w:rPr>
                <w:rFonts w:asciiTheme="minorHAnsi" w:hAnsiTheme="minorHAnsi" w:cstheme="minorHAnsi"/>
                <w:b/>
                <w:bCs/>
                <w:sz w:val="22"/>
                <w:szCs w:val="22"/>
                <w:lang w:eastAsia="en-IN"/>
              </w:rPr>
              <w:t xml:space="preserve"> Contribution</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51CD2BED" w14:textId="26306214"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 xml:space="preserve">INR </w:t>
            </w:r>
            <w:r w:rsidR="00CF7CBF">
              <w:rPr>
                <w:rFonts w:asciiTheme="minorHAnsi" w:hAnsiTheme="minorHAnsi" w:cstheme="minorHAnsi"/>
                <w:sz w:val="22"/>
                <w:szCs w:val="22"/>
                <w:lang w:eastAsia="en-IN"/>
              </w:rPr>
              <w:t>20</w:t>
            </w:r>
            <w:r w:rsidRPr="00DD6A53">
              <w:rPr>
                <w:rFonts w:asciiTheme="minorHAnsi" w:hAnsiTheme="minorHAnsi" w:cstheme="minorHAnsi"/>
                <w:sz w:val="22"/>
                <w:szCs w:val="22"/>
                <w:lang w:eastAsia="en-IN"/>
              </w:rPr>
              <w:t>,00,000</w:t>
            </w:r>
          </w:p>
        </w:tc>
      </w:tr>
      <w:tr w:rsidR="00967D6A" w:rsidRPr="00DD6A53" w14:paraId="4285B96A"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5F4454"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Date of Incorporation</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67CD1AB0" w14:textId="3F96142E" w:rsidR="00967D6A" w:rsidRPr="00DD6A53" w:rsidRDefault="009676E1" w:rsidP="005A57F2">
            <w:pPr>
              <w:spacing w:line="276" w:lineRule="auto"/>
              <w:rPr>
                <w:rFonts w:asciiTheme="minorHAnsi" w:hAnsiTheme="minorHAnsi" w:cstheme="minorHAnsi"/>
                <w:sz w:val="22"/>
                <w:szCs w:val="22"/>
                <w:lang w:eastAsia="en-IN"/>
              </w:rPr>
            </w:pPr>
            <w:r w:rsidRPr="009676E1">
              <w:rPr>
                <w:rFonts w:asciiTheme="minorHAnsi" w:hAnsiTheme="minorHAnsi" w:cstheme="minorHAnsi"/>
                <w:sz w:val="22"/>
                <w:szCs w:val="22"/>
                <w:lang w:eastAsia="en-IN"/>
              </w:rPr>
              <w:t>22/03/2023</w:t>
            </w:r>
          </w:p>
        </w:tc>
      </w:tr>
      <w:tr w:rsidR="00967D6A" w:rsidRPr="00DD6A53" w14:paraId="52431364"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F26EB6E"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Registered Address</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33229F39" w14:textId="296B91F3" w:rsidR="00967D6A" w:rsidRPr="00DD6A53" w:rsidRDefault="009676E1" w:rsidP="005A57F2">
            <w:pPr>
              <w:spacing w:line="276" w:lineRule="auto"/>
              <w:rPr>
                <w:rFonts w:asciiTheme="minorHAnsi" w:hAnsiTheme="minorHAnsi" w:cstheme="minorHAnsi"/>
                <w:sz w:val="22"/>
                <w:szCs w:val="22"/>
                <w:lang w:eastAsia="en-IN"/>
              </w:rPr>
            </w:pPr>
            <w:r w:rsidRPr="009676E1">
              <w:rPr>
                <w:rFonts w:asciiTheme="minorHAnsi" w:hAnsiTheme="minorHAnsi" w:cstheme="minorHAnsi"/>
                <w:sz w:val="22"/>
                <w:szCs w:val="22"/>
                <w:lang w:eastAsia="en-IN"/>
              </w:rPr>
              <w:t xml:space="preserve">17-C, Old </w:t>
            </w:r>
            <w:proofErr w:type="spellStart"/>
            <w:r w:rsidRPr="009676E1">
              <w:rPr>
                <w:rFonts w:asciiTheme="minorHAnsi" w:hAnsiTheme="minorHAnsi" w:cstheme="minorHAnsi"/>
                <w:sz w:val="22"/>
                <w:szCs w:val="22"/>
                <w:lang w:eastAsia="en-IN"/>
              </w:rPr>
              <w:t>Fatehpura</w:t>
            </w:r>
            <w:proofErr w:type="spellEnd"/>
            <w:r w:rsidRPr="009676E1">
              <w:rPr>
                <w:rFonts w:asciiTheme="minorHAnsi" w:hAnsiTheme="minorHAnsi" w:cstheme="minorHAnsi"/>
                <w:sz w:val="22"/>
                <w:szCs w:val="22"/>
                <w:lang w:eastAsia="en-IN"/>
              </w:rPr>
              <w:t xml:space="preserve">, Udaipur City, Udaipur, </w:t>
            </w:r>
            <w:proofErr w:type="spellStart"/>
            <w:r w:rsidRPr="009676E1">
              <w:rPr>
                <w:rFonts w:asciiTheme="minorHAnsi" w:hAnsiTheme="minorHAnsi" w:cstheme="minorHAnsi"/>
                <w:sz w:val="22"/>
                <w:szCs w:val="22"/>
                <w:lang w:eastAsia="en-IN"/>
              </w:rPr>
              <w:t>Girwa</w:t>
            </w:r>
            <w:proofErr w:type="spellEnd"/>
            <w:r w:rsidRPr="009676E1">
              <w:rPr>
                <w:rFonts w:asciiTheme="minorHAnsi" w:hAnsiTheme="minorHAnsi" w:cstheme="minorHAnsi"/>
                <w:sz w:val="22"/>
                <w:szCs w:val="22"/>
                <w:lang w:eastAsia="en-IN"/>
              </w:rPr>
              <w:t>, Rajasthan, India, 313001</w:t>
            </w:r>
          </w:p>
        </w:tc>
      </w:tr>
      <w:tr w:rsidR="00967D6A" w:rsidRPr="00DD6A53" w14:paraId="19961ACB"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24BBA51" w14:textId="77777777"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Email Id</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5E37B135" w14:textId="73BD27E2" w:rsidR="00967D6A" w:rsidRPr="00DD6A53" w:rsidRDefault="00AD5F3F" w:rsidP="005A57F2">
            <w:pPr>
              <w:spacing w:line="276" w:lineRule="auto"/>
              <w:rPr>
                <w:rFonts w:asciiTheme="minorHAnsi" w:hAnsiTheme="minorHAnsi" w:cstheme="minorHAnsi"/>
                <w:sz w:val="22"/>
                <w:szCs w:val="22"/>
                <w:lang w:eastAsia="en-IN"/>
              </w:rPr>
            </w:pPr>
            <w:hyperlink r:id="rId10" w:history="1">
              <w:r w:rsidR="00710047" w:rsidRPr="00393FE9">
                <w:rPr>
                  <w:rStyle w:val="Hyperlink"/>
                  <w:rFonts w:asciiTheme="minorHAnsi" w:hAnsiTheme="minorHAnsi" w:cstheme="minorHAnsi"/>
                  <w:sz w:val="22"/>
                  <w:szCs w:val="22"/>
                  <w:lang w:eastAsia="en-IN"/>
                </w:rPr>
                <w:t>nyatica@yahoo.co.in</w:t>
              </w:r>
            </w:hyperlink>
          </w:p>
        </w:tc>
      </w:tr>
      <w:tr w:rsidR="00967D6A" w:rsidRPr="00DD6A53" w14:paraId="36ED8367" w14:textId="77777777" w:rsidTr="00DD6A53">
        <w:trPr>
          <w:trHeight w:val="300"/>
        </w:trPr>
        <w:tc>
          <w:tcPr>
            <w:tcW w:w="1760"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E3E0AF" w14:textId="40A96C66" w:rsidR="00967D6A" w:rsidRPr="00DD6A53" w:rsidRDefault="00967D6A" w:rsidP="00967D6A">
            <w:pPr>
              <w:spacing w:line="276" w:lineRule="auto"/>
              <w:rPr>
                <w:rFonts w:asciiTheme="minorHAnsi" w:hAnsiTheme="minorHAnsi" w:cstheme="minorHAnsi"/>
                <w:b/>
                <w:bCs/>
                <w:sz w:val="22"/>
                <w:szCs w:val="22"/>
                <w:lang w:eastAsia="en-IN"/>
              </w:rPr>
            </w:pPr>
            <w:r w:rsidRPr="00DD6A53">
              <w:rPr>
                <w:rFonts w:asciiTheme="minorHAnsi" w:hAnsiTheme="minorHAnsi" w:cstheme="minorHAnsi"/>
                <w:b/>
                <w:bCs/>
                <w:sz w:val="22"/>
                <w:szCs w:val="22"/>
                <w:lang w:eastAsia="en-IN"/>
              </w:rPr>
              <w:t xml:space="preserve">Date of </w:t>
            </w:r>
            <w:r w:rsidR="009676E1">
              <w:rPr>
                <w:rFonts w:asciiTheme="minorHAnsi" w:hAnsiTheme="minorHAnsi" w:cstheme="minorHAnsi"/>
                <w:b/>
                <w:bCs/>
                <w:sz w:val="22"/>
                <w:szCs w:val="22"/>
                <w:lang w:eastAsia="en-IN"/>
              </w:rPr>
              <w:t>filling</w:t>
            </w:r>
          </w:p>
        </w:tc>
        <w:tc>
          <w:tcPr>
            <w:tcW w:w="3240" w:type="pct"/>
            <w:tcBorders>
              <w:top w:val="single" w:sz="4" w:space="0" w:color="000000"/>
              <w:left w:val="nil"/>
              <w:bottom w:val="single" w:sz="4" w:space="0" w:color="000000"/>
              <w:right w:val="single" w:sz="4" w:space="0" w:color="000000"/>
            </w:tcBorders>
            <w:shd w:val="clear" w:color="auto" w:fill="auto"/>
            <w:vAlign w:val="center"/>
            <w:hideMark/>
          </w:tcPr>
          <w:p w14:paraId="5F2F5C1C" w14:textId="3814674D" w:rsidR="00967D6A" w:rsidRPr="00DD6A53" w:rsidRDefault="009676E1" w:rsidP="005A57F2">
            <w:pPr>
              <w:spacing w:line="276" w:lineRule="auto"/>
              <w:rPr>
                <w:rFonts w:asciiTheme="minorHAnsi" w:hAnsiTheme="minorHAnsi" w:cstheme="minorHAnsi"/>
                <w:sz w:val="22"/>
                <w:szCs w:val="22"/>
                <w:lang w:eastAsia="en-IN"/>
              </w:rPr>
            </w:pPr>
            <w:r w:rsidRPr="009676E1">
              <w:rPr>
                <w:rFonts w:asciiTheme="minorHAnsi" w:hAnsiTheme="minorHAnsi" w:cstheme="minorHAnsi"/>
                <w:sz w:val="22"/>
                <w:szCs w:val="22"/>
                <w:lang w:eastAsia="en-IN"/>
              </w:rPr>
              <w:t>01/02/2025</w:t>
            </w:r>
          </w:p>
        </w:tc>
      </w:tr>
      <w:tr w:rsidR="00967D6A" w:rsidRPr="00DD6A53" w14:paraId="725B8A7A" w14:textId="77777777" w:rsidTr="00DD6A53">
        <w:trPr>
          <w:trHeight w:val="371"/>
        </w:trPr>
        <w:tc>
          <w:tcPr>
            <w:tcW w:w="176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50D6C91A" w14:textId="757B70B1" w:rsidR="00967D6A" w:rsidRPr="00DD6A53" w:rsidRDefault="009676E1" w:rsidP="00967D6A">
            <w:pPr>
              <w:spacing w:line="276" w:lineRule="auto"/>
              <w:rPr>
                <w:rFonts w:asciiTheme="minorHAnsi" w:hAnsiTheme="minorHAnsi" w:cstheme="minorHAnsi"/>
                <w:b/>
                <w:bCs/>
                <w:sz w:val="22"/>
                <w:szCs w:val="22"/>
                <w:lang w:eastAsia="en-IN"/>
              </w:rPr>
            </w:pPr>
            <w:r w:rsidRPr="009676E1">
              <w:rPr>
                <w:rFonts w:asciiTheme="minorHAnsi" w:hAnsiTheme="minorHAnsi" w:cstheme="minorHAnsi"/>
                <w:b/>
                <w:bCs/>
                <w:sz w:val="22"/>
                <w:szCs w:val="22"/>
                <w:lang w:eastAsia="en-IN"/>
              </w:rPr>
              <w:t>LLP Status</w:t>
            </w:r>
          </w:p>
        </w:tc>
        <w:tc>
          <w:tcPr>
            <w:tcW w:w="3240" w:type="pct"/>
            <w:tcBorders>
              <w:top w:val="single" w:sz="4" w:space="0" w:color="000000"/>
              <w:left w:val="nil"/>
              <w:bottom w:val="single" w:sz="4" w:space="0" w:color="000000"/>
              <w:right w:val="single" w:sz="4" w:space="0" w:color="000000"/>
            </w:tcBorders>
            <w:shd w:val="clear" w:color="auto" w:fill="FFFFFF" w:themeFill="background1"/>
            <w:vAlign w:val="center"/>
            <w:hideMark/>
          </w:tcPr>
          <w:p w14:paraId="5AEDDD9C" w14:textId="77777777" w:rsidR="00967D6A" w:rsidRPr="00DD6A53" w:rsidRDefault="00967D6A" w:rsidP="005A57F2">
            <w:pPr>
              <w:spacing w:line="276" w:lineRule="auto"/>
              <w:rPr>
                <w:rFonts w:asciiTheme="minorHAnsi" w:hAnsiTheme="minorHAnsi" w:cstheme="minorHAnsi"/>
                <w:sz w:val="22"/>
                <w:szCs w:val="22"/>
                <w:lang w:eastAsia="en-IN"/>
              </w:rPr>
            </w:pPr>
            <w:r w:rsidRPr="00DD6A53">
              <w:rPr>
                <w:rFonts w:asciiTheme="minorHAnsi" w:hAnsiTheme="minorHAnsi" w:cstheme="minorHAnsi"/>
                <w:sz w:val="22"/>
                <w:szCs w:val="22"/>
                <w:lang w:eastAsia="en-IN"/>
              </w:rPr>
              <w:t>Active</w:t>
            </w:r>
          </w:p>
        </w:tc>
      </w:tr>
      <w:tr w:rsidR="00FE23F3" w:rsidRPr="00DD6A53" w14:paraId="17B22F1C" w14:textId="77777777" w:rsidTr="00DD6A53">
        <w:trPr>
          <w:trHeight w:val="371"/>
        </w:trPr>
        <w:tc>
          <w:tcPr>
            <w:tcW w:w="1760" w:type="pct"/>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313E456" w14:textId="3B6EBCB5" w:rsidR="00FE23F3" w:rsidRPr="009676E1" w:rsidRDefault="00FE23F3" w:rsidP="00967D6A">
            <w:pPr>
              <w:spacing w:line="276" w:lineRule="auto"/>
              <w:rPr>
                <w:rFonts w:asciiTheme="minorHAnsi" w:hAnsiTheme="minorHAnsi" w:cstheme="minorHAnsi"/>
                <w:b/>
                <w:bCs/>
                <w:sz w:val="22"/>
                <w:szCs w:val="22"/>
                <w:lang w:eastAsia="en-IN"/>
              </w:rPr>
            </w:pPr>
            <w:r>
              <w:rPr>
                <w:rFonts w:asciiTheme="minorHAnsi" w:hAnsiTheme="minorHAnsi" w:cstheme="minorHAnsi"/>
                <w:b/>
                <w:bCs/>
                <w:sz w:val="22"/>
                <w:szCs w:val="22"/>
                <w:lang w:eastAsia="en-IN"/>
              </w:rPr>
              <w:t>LEI</w:t>
            </w:r>
          </w:p>
        </w:tc>
        <w:tc>
          <w:tcPr>
            <w:tcW w:w="3240" w:type="pct"/>
            <w:tcBorders>
              <w:top w:val="single" w:sz="4" w:space="0" w:color="000000"/>
              <w:left w:val="nil"/>
              <w:bottom w:val="single" w:sz="4" w:space="0" w:color="000000"/>
              <w:right w:val="single" w:sz="4" w:space="0" w:color="000000"/>
            </w:tcBorders>
            <w:shd w:val="clear" w:color="auto" w:fill="FFFFFF" w:themeFill="background1"/>
            <w:vAlign w:val="center"/>
          </w:tcPr>
          <w:p w14:paraId="4D2B7848" w14:textId="05092BAE" w:rsidR="00FE23F3" w:rsidRPr="00FE23F3" w:rsidRDefault="00FE23F3" w:rsidP="005A57F2">
            <w:pPr>
              <w:spacing w:line="276" w:lineRule="auto"/>
              <w:rPr>
                <w:rFonts w:asciiTheme="minorHAnsi" w:hAnsiTheme="minorHAnsi" w:cstheme="minorHAnsi"/>
                <w:sz w:val="22"/>
                <w:szCs w:val="22"/>
                <w:lang w:eastAsia="en-IN"/>
              </w:rPr>
            </w:pPr>
            <w:r w:rsidRPr="00FE23F3">
              <w:rPr>
                <w:rFonts w:asciiTheme="minorHAnsi" w:hAnsiTheme="minorHAnsi" w:cstheme="minorHAnsi"/>
                <w:sz w:val="22"/>
                <w:szCs w:val="22"/>
                <w:lang w:eastAsia="en-IN"/>
              </w:rPr>
              <w:t>335800VPO15UGQJVEB50</w:t>
            </w:r>
            <w:r>
              <w:rPr>
                <w:rFonts w:asciiTheme="minorHAnsi" w:hAnsiTheme="minorHAnsi" w:cstheme="minorHAnsi"/>
                <w:sz w:val="22"/>
                <w:szCs w:val="22"/>
                <w:lang w:eastAsia="en-IN"/>
              </w:rPr>
              <w:t xml:space="preserve"> valid till 02</w:t>
            </w:r>
            <w:r w:rsidRPr="00FE23F3">
              <w:rPr>
                <w:rFonts w:asciiTheme="minorHAnsi" w:hAnsiTheme="minorHAnsi" w:cstheme="minorHAnsi"/>
                <w:sz w:val="22"/>
                <w:szCs w:val="22"/>
                <w:vertAlign w:val="superscript"/>
                <w:lang w:eastAsia="en-IN"/>
              </w:rPr>
              <w:t>nd</w:t>
            </w:r>
            <w:r>
              <w:rPr>
                <w:rFonts w:asciiTheme="minorHAnsi" w:hAnsiTheme="minorHAnsi" w:cstheme="minorHAnsi"/>
                <w:sz w:val="22"/>
                <w:szCs w:val="22"/>
                <w:lang w:eastAsia="en-IN"/>
              </w:rPr>
              <w:t xml:space="preserve"> January 2026</w:t>
            </w:r>
          </w:p>
        </w:tc>
      </w:tr>
    </w:tbl>
    <w:p w14:paraId="33A523F8" w14:textId="28C5CC38" w:rsidR="00967D6A" w:rsidRPr="00250B9A" w:rsidRDefault="00250B9A" w:rsidP="00250B9A">
      <w:pPr>
        <w:pStyle w:val="ListParagraph"/>
        <w:autoSpaceDE w:val="0"/>
        <w:autoSpaceDN w:val="0"/>
        <w:adjustRightInd w:val="0"/>
        <w:spacing w:after="240" w:line="276" w:lineRule="auto"/>
        <w:ind w:left="567" w:right="-2"/>
        <w:jc w:val="right"/>
        <w:rPr>
          <w:rFonts w:ascii="Arial" w:hAnsi="Arial" w:cs="Arial"/>
          <w:i/>
          <w:sz w:val="20"/>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w:t>
      </w:r>
      <w:r>
        <w:rPr>
          <w:rFonts w:ascii="Arial" w:hAnsi="Arial" w:cs="Arial"/>
          <w:i/>
          <w:sz w:val="20"/>
          <w:szCs w:val="22"/>
          <w:lang w:eastAsia="en-IN"/>
        </w:rPr>
        <w:t>extracted from Client</w:t>
      </w:r>
      <w:r w:rsidRPr="001F224B">
        <w:rPr>
          <w:rFonts w:ascii="Arial" w:hAnsi="Arial" w:cs="Arial"/>
          <w:i/>
          <w:sz w:val="20"/>
          <w:szCs w:val="22"/>
          <w:lang w:eastAsia="en-IN"/>
        </w:rPr>
        <w:t>.</w:t>
      </w:r>
    </w:p>
    <w:p w14:paraId="76DF24EE" w14:textId="77777777" w:rsidR="00710047" w:rsidRDefault="00967D6A" w:rsidP="00710047">
      <w:pPr>
        <w:pStyle w:val="ListParagraph"/>
        <w:spacing w:line="360" w:lineRule="auto"/>
        <w:ind w:left="567" w:right="-71"/>
        <w:jc w:val="both"/>
        <w:rPr>
          <w:rFonts w:ascii="Arial" w:hAnsi="Arial" w:cs="Arial"/>
          <w:sz w:val="22"/>
          <w:szCs w:val="22"/>
        </w:rPr>
      </w:pPr>
      <w:r w:rsidRPr="00084F15">
        <w:rPr>
          <w:rFonts w:ascii="Arial" w:hAnsi="Arial" w:cs="Arial"/>
          <w:sz w:val="22"/>
          <w:szCs w:val="22"/>
        </w:rPr>
        <w:t xml:space="preserve">As per brief description of the </w:t>
      </w:r>
      <w:r w:rsidR="009676E1">
        <w:rPr>
          <w:rFonts w:ascii="Arial" w:hAnsi="Arial" w:cs="Arial"/>
          <w:sz w:val="22"/>
          <w:szCs w:val="22"/>
        </w:rPr>
        <w:t>LLP</w:t>
      </w:r>
      <w:r w:rsidRPr="00084F15">
        <w:rPr>
          <w:rFonts w:ascii="Arial" w:hAnsi="Arial" w:cs="Arial"/>
          <w:sz w:val="22"/>
          <w:szCs w:val="22"/>
        </w:rPr>
        <w:t xml:space="preserve"> provided by the client, </w:t>
      </w:r>
      <w:r w:rsidR="009676E1" w:rsidRPr="00967D6A">
        <w:rPr>
          <w:rFonts w:ascii="Arial" w:hAnsi="Arial" w:cs="Arial"/>
          <w:sz w:val="22"/>
          <w:szCs w:val="22"/>
        </w:rPr>
        <w:t>M/s</w:t>
      </w:r>
      <w:r w:rsidR="009676E1" w:rsidRPr="00DD793F">
        <w:rPr>
          <w:rFonts w:ascii="Arial" w:hAnsi="Arial" w:cs="Arial"/>
          <w:sz w:val="22"/>
          <w:szCs w:val="22"/>
          <w:lang w:eastAsia="en-IN"/>
        </w:rPr>
        <w:t xml:space="preserve"> </w:t>
      </w:r>
      <w:proofErr w:type="spellStart"/>
      <w:r w:rsidR="009676E1" w:rsidRPr="00DD793F">
        <w:rPr>
          <w:rFonts w:ascii="Arial" w:hAnsi="Arial" w:cs="Arial"/>
          <w:sz w:val="22"/>
          <w:szCs w:val="22"/>
          <w:lang w:eastAsia="en-IN"/>
        </w:rPr>
        <w:t>Ashiyana</w:t>
      </w:r>
      <w:proofErr w:type="spellEnd"/>
      <w:r w:rsidR="009676E1" w:rsidRPr="00DD793F">
        <w:rPr>
          <w:rFonts w:ascii="Arial" w:hAnsi="Arial" w:cs="Arial"/>
          <w:sz w:val="22"/>
          <w:szCs w:val="22"/>
          <w:lang w:eastAsia="en-IN"/>
        </w:rPr>
        <w:t xml:space="preserve"> Institute of Medical Science LLP</w:t>
      </w:r>
      <w:r w:rsidRPr="00084F15">
        <w:rPr>
          <w:rFonts w:ascii="Arial" w:hAnsi="Arial" w:cs="Arial"/>
          <w:sz w:val="22"/>
          <w:szCs w:val="22"/>
        </w:rPr>
        <w:t xml:space="preserve"> is formed to be engaged in the business of establishing a new </w:t>
      </w:r>
      <w:r w:rsidR="009676E1" w:rsidRPr="00084F15">
        <w:rPr>
          <w:rFonts w:ascii="Arial" w:hAnsi="Arial" w:cs="Arial"/>
          <w:sz w:val="22"/>
          <w:szCs w:val="22"/>
        </w:rPr>
        <w:t>multi-speciality</w:t>
      </w:r>
      <w:r w:rsidRPr="00084F15">
        <w:rPr>
          <w:rFonts w:ascii="Arial" w:hAnsi="Arial" w:cs="Arial"/>
          <w:sz w:val="22"/>
          <w:szCs w:val="22"/>
        </w:rPr>
        <w:t xml:space="preserve"> hospital focusing on provider of high-quality affordable healthcare services, at </w:t>
      </w:r>
      <w:r w:rsidR="009676E1">
        <w:rPr>
          <w:rFonts w:ascii="Arial" w:hAnsi="Arial" w:cs="Arial"/>
          <w:sz w:val="22"/>
          <w:szCs w:val="22"/>
        </w:rPr>
        <w:t xml:space="preserve">village </w:t>
      </w:r>
      <w:proofErr w:type="spellStart"/>
      <w:r w:rsidR="009676E1">
        <w:rPr>
          <w:rFonts w:ascii="Arial" w:hAnsi="Arial" w:cs="Arial"/>
          <w:sz w:val="22"/>
          <w:szCs w:val="22"/>
        </w:rPr>
        <w:t>Bhuwana</w:t>
      </w:r>
      <w:proofErr w:type="spellEnd"/>
      <w:r w:rsidR="009676E1">
        <w:rPr>
          <w:rFonts w:ascii="Arial" w:hAnsi="Arial" w:cs="Arial"/>
          <w:sz w:val="22"/>
          <w:szCs w:val="22"/>
        </w:rPr>
        <w:t>, Tehsil-</w:t>
      </w:r>
      <w:proofErr w:type="spellStart"/>
      <w:r w:rsidR="009676E1">
        <w:rPr>
          <w:rFonts w:ascii="Arial" w:hAnsi="Arial" w:cs="Arial"/>
          <w:sz w:val="22"/>
          <w:szCs w:val="22"/>
        </w:rPr>
        <w:t>Badgaon</w:t>
      </w:r>
      <w:proofErr w:type="spellEnd"/>
      <w:r w:rsidR="009676E1">
        <w:rPr>
          <w:rFonts w:ascii="Arial" w:hAnsi="Arial" w:cs="Arial"/>
          <w:sz w:val="22"/>
          <w:szCs w:val="22"/>
        </w:rPr>
        <w:t xml:space="preserve">, District Udaipur (Rajasthan) in </w:t>
      </w:r>
      <w:proofErr w:type="spellStart"/>
      <w:r w:rsidR="009676E1">
        <w:rPr>
          <w:rFonts w:ascii="Arial" w:hAnsi="Arial" w:cs="Arial"/>
          <w:sz w:val="22"/>
          <w:szCs w:val="22"/>
        </w:rPr>
        <w:t>Arazi</w:t>
      </w:r>
      <w:proofErr w:type="spellEnd"/>
      <w:r w:rsidR="009676E1" w:rsidRPr="00967612">
        <w:t xml:space="preserve"> </w:t>
      </w:r>
      <w:r w:rsidR="009676E1" w:rsidRPr="00967612">
        <w:rPr>
          <w:rFonts w:ascii="Arial" w:hAnsi="Arial" w:cs="Arial"/>
          <w:sz w:val="22"/>
          <w:szCs w:val="22"/>
        </w:rPr>
        <w:t>No. 3860, 3896, 3898, 3899-3901, 3904, 3909-391</w:t>
      </w:r>
      <w:r w:rsidR="009676E1">
        <w:rPr>
          <w:rFonts w:ascii="Arial" w:hAnsi="Arial" w:cs="Arial"/>
          <w:sz w:val="22"/>
          <w:szCs w:val="22"/>
        </w:rPr>
        <w:t>7</w:t>
      </w:r>
      <w:r w:rsidRPr="00084F15">
        <w:rPr>
          <w:rFonts w:ascii="Arial" w:hAnsi="Arial" w:cs="Arial"/>
          <w:sz w:val="22"/>
          <w:szCs w:val="22"/>
        </w:rPr>
        <w:t>.</w:t>
      </w:r>
      <w:r w:rsidR="00E73897" w:rsidRPr="00084F15">
        <w:rPr>
          <w:rFonts w:ascii="Arial" w:hAnsi="Arial" w:cs="Arial"/>
          <w:sz w:val="22"/>
          <w:szCs w:val="22"/>
        </w:rPr>
        <w:t xml:space="preserve"> </w:t>
      </w:r>
    </w:p>
    <w:p w14:paraId="26DCFC2B" w14:textId="77777777" w:rsidR="00710047" w:rsidRDefault="00E73897" w:rsidP="00710047">
      <w:pPr>
        <w:pStyle w:val="ListParagraph"/>
        <w:spacing w:before="240" w:line="360" w:lineRule="auto"/>
        <w:ind w:left="567" w:right="-71"/>
        <w:jc w:val="both"/>
        <w:rPr>
          <w:rFonts w:ascii="Arial" w:hAnsi="Arial" w:cs="Arial"/>
          <w:sz w:val="22"/>
          <w:szCs w:val="22"/>
        </w:rPr>
      </w:pPr>
      <w:r w:rsidRPr="00E73897">
        <w:rPr>
          <w:rFonts w:ascii="Arial" w:hAnsi="Arial" w:cs="Arial"/>
          <w:sz w:val="22"/>
          <w:szCs w:val="22"/>
        </w:rPr>
        <w:t xml:space="preserve">The </w:t>
      </w:r>
      <w:r w:rsidR="003819DF">
        <w:rPr>
          <w:rFonts w:ascii="Arial" w:hAnsi="Arial" w:cs="Arial"/>
          <w:sz w:val="22"/>
          <w:szCs w:val="22"/>
        </w:rPr>
        <w:t>partners</w:t>
      </w:r>
      <w:r w:rsidRPr="00E73897">
        <w:rPr>
          <w:rFonts w:ascii="Arial" w:hAnsi="Arial" w:cs="Arial"/>
          <w:sz w:val="22"/>
          <w:szCs w:val="22"/>
        </w:rPr>
        <w:t xml:space="preserve"> of the </w:t>
      </w:r>
      <w:r w:rsidR="003819DF">
        <w:rPr>
          <w:rFonts w:ascii="Arial" w:hAnsi="Arial" w:cs="Arial"/>
          <w:sz w:val="22"/>
          <w:szCs w:val="22"/>
        </w:rPr>
        <w:t>LLP</w:t>
      </w:r>
      <w:r w:rsidRPr="00E73897">
        <w:rPr>
          <w:rFonts w:ascii="Arial" w:hAnsi="Arial" w:cs="Arial"/>
          <w:sz w:val="22"/>
          <w:szCs w:val="22"/>
        </w:rPr>
        <w:t xml:space="preserve"> are </w:t>
      </w:r>
      <w:r w:rsidR="003819DF" w:rsidRPr="003819DF">
        <w:rPr>
          <w:rFonts w:ascii="Arial" w:hAnsi="Arial" w:cs="Arial"/>
          <w:sz w:val="22"/>
          <w:szCs w:val="22"/>
        </w:rPr>
        <w:t xml:space="preserve">Mr. Ashish </w:t>
      </w:r>
      <w:proofErr w:type="spellStart"/>
      <w:r w:rsidR="003819DF" w:rsidRPr="003819DF">
        <w:rPr>
          <w:rFonts w:ascii="Arial" w:hAnsi="Arial" w:cs="Arial"/>
          <w:sz w:val="22"/>
          <w:szCs w:val="22"/>
        </w:rPr>
        <w:t>Bholaram</w:t>
      </w:r>
      <w:proofErr w:type="spellEnd"/>
      <w:r w:rsidR="003819DF" w:rsidRPr="003819DF">
        <w:rPr>
          <w:rFonts w:ascii="Arial" w:hAnsi="Arial" w:cs="Arial"/>
          <w:sz w:val="22"/>
          <w:szCs w:val="22"/>
        </w:rPr>
        <w:t xml:space="preserve"> Agarwal</w:t>
      </w:r>
      <w:r w:rsidR="003819DF">
        <w:rPr>
          <w:rFonts w:ascii="Arial" w:hAnsi="Arial" w:cs="Arial"/>
          <w:sz w:val="22"/>
          <w:szCs w:val="22"/>
        </w:rPr>
        <w:t xml:space="preserve"> and</w:t>
      </w:r>
      <w:r w:rsidRPr="00E73897">
        <w:rPr>
          <w:rFonts w:ascii="Arial" w:hAnsi="Arial" w:cs="Arial"/>
          <w:sz w:val="22"/>
          <w:szCs w:val="22"/>
        </w:rPr>
        <w:t xml:space="preserve"> </w:t>
      </w:r>
      <w:r w:rsidR="003819DF" w:rsidRPr="003819DF">
        <w:rPr>
          <w:rFonts w:ascii="Arial" w:hAnsi="Arial" w:cs="Arial"/>
          <w:sz w:val="22"/>
          <w:szCs w:val="22"/>
        </w:rPr>
        <w:t>Mrs. Sheetal Ashish Agarwal</w:t>
      </w:r>
      <w:r w:rsidRPr="00E73897">
        <w:rPr>
          <w:rFonts w:ascii="Arial" w:hAnsi="Arial" w:cs="Arial"/>
          <w:sz w:val="22"/>
          <w:szCs w:val="22"/>
        </w:rPr>
        <w:t xml:space="preserve">, who are also the Directors of the company. </w:t>
      </w:r>
      <w:r>
        <w:rPr>
          <w:rFonts w:ascii="Arial" w:hAnsi="Arial" w:cs="Arial"/>
          <w:sz w:val="22"/>
          <w:szCs w:val="22"/>
        </w:rPr>
        <w:t xml:space="preserve">As per information provided by the </w:t>
      </w:r>
      <w:r w:rsidR="00B42D8D">
        <w:rPr>
          <w:rFonts w:ascii="Arial" w:hAnsi="Arial" w:cs="Arial"/>
          <w:sz w:val="22"/>
          <w:szCs w:val="22"/>
        </w:rPr>
        <w:t xml:space="preserve">client, </w:t>
      </w:r>
      <w:r w:rsidR="00B42D8D" w:rsidRPr="00E73897">
        <w:rPr>
          <w:rFonts w:ascii="Arial" w:hAnsi="Arial" w:cs="Arial"/>
          <w:sz w:val="22"/>
          <w:szCs w:val="22"/>
        </w:rPr>
        <w:t>Mr.</w:t>
      </w:r>
      <w:r w:rsidR="00B42D8D" w:rsidRPr="003819DF">
        <w:rPr>
          <w:rFonts w:ascii="Arial" w:hAnsi="Arial" w:cs="Arial"/>
          <w:sz w:val="22"/>
          <w:szCs w:val="22"/>
        </w:rPr>
        <w:t xml:space="preserve"> Ashish </w:t>
      </w:r>
      <w:proofErr w:type="spellStart"/>
      <w:r w:rsidR="00B42D8D" w:rsidRPr="003819DF">
        <w:rPr>
          <w:rFonts w:ascii="Arial" w:hAnsi="Arial" w:cs="Arial"/>
          <w:sz w:val="22"/>
          <w:szCs w:val="22"/>
        </w:rPr>
        <w:t>Bholaram</w:t>
      </w:r>
      <w:proofErr w:type="spellEnd"/>
      <w:r w:rsidR="00B42D8D" w:rsidRPr="003819DF">
        <w:rPr>
          <w:rFonts w:ascii="Arial" w:hAnsi="Arial" w:cs="Arial"/>
          <w:sz w:val="22"/>
          <w:szCs w:val="22"/>
        </w:rPr>
        <w:t xml:space="preserve"> Agarwal</w:t>
      </w:r>
      <w:r w:rsidR="00B42D8D">
        <w:rPr>
          <w:rFonts w:ascii="Arial" w:hAnsi="Arial" w:cs="Arial"/>
          <w:sz w:val="22"/>
          <w:szCs w:val="22"/>
        </w:rPr>
        <w:t xml:space="preserve"> </w:t>
      </w:r>
      <w:r w:rsidR="00B42D8D" w:rsidRPr="00B42D8D">
        <w:rPr>
          <w:rFonts w:ascii="Arial" w:hAnsi="Arial" w:cs="Arial"/>
          <w:sz w:val="22"/>
          <w:szCs w:val="22"/>
        </w:rPr>
        <w:t>is the Chairperson of Sai Tirupati University, which is running a medical college and hospital under the name “Pacific Institute of Medical Sciences”. ln year 2005 he also became trustee of Vijaya Shanti Educational Trust &amp; in the year 2012, he became the trustee of Tirupati Balaji Educational Trust.</w:t>
      </w:r>
      <w:r w:rsidR="00B42D8D">
        <w:rPr>
          <w:rFonts w:ascii="Arial" w:hAnsi="Arial" w:cs="Arial"/>
          <w:sz w:val="22"/>
          <w:szCs w:val="22"/>
        </w:rPr>
        <w:t xml:space="preserve"> He </w:t>
      </w:r>
      <w:r w:rsidR="00B42D8D" w:rsidRPr="00B42D8D">
        <w:rPr>
          <w:rFonts w:ascii="Arial" w:hAnsi="Arial" w:cs="Arial"/>
          <w:sz w:val="22"/>
          <w:szCs w:val="22"/>
        </w:rPr>
        <w:t xml:space="preserve">has gained considerable experience in the field of administrative and healthcare which will be of immense help in making the proposed project a </w:t>
      </w:r>
      <w:r w:rsidR="00B42D8D" w:rsidRPr="00B42D8D">
        <w:rPr>
          <w:rFonts w:ascii="Arial" w:hAnsi="Arial" w:cs="Arial"/>
          <w:sz w:val="22"/>
          <w:szCs w:val="22"/>
        </w:rPr>
        <w:lastRenderedPageBreak/>
        <w:t>success. He will be assisted with key managerial personnel having experienced in Medical, healthcare centre and project implementation</w:t>
      </w:r>
      <w:r w:rsidR="00B42D8D">
        <w:rPr>
          <w:rFonts w:ascii="Arial" w:hAnsi="Arial" w:cs="Arial"/>
          <w:sz w:val="22"/>
          <w:szCs w:val="22"/>
        </w:rPr>
        <w:t>.</w:t>
      </w:r>
      <w:r w:rsidR="00530C30">
        <w:rPr>
          <w:rFonts w:ascii="Arial" w:hAnsi="Arial" w:cs="Arial"/>
          <w:sz w:val="22"/>
          <w:szCs w:val="22"/>
        </w:rPr>
        <w:t xml:space="preserve"> </w:t>
      </w:r>
      <w:r w:rsidR="00530C30" w:rsidRPr="003819DF">
        <w:rPr>
          <w:rFonts w:ascii="Arial" w:hAnsi="Arial" w:cs="Arial"/>
          <w:sz w:val="22"/>
          <w:szCs w:val="22"/>
        </w:rPr>
        <w:t>Mrs. Sheetal Ashish Agarwal</w:t>
      </w:r>
      <w:r w:rsidR="00530C30">
        <w:rPr>
          <w:rFonts w:ascii="Arial" w:hAnsi="Arial" w:cs="Arial"/>
          <w:sz w:val="22"/>
          <w:szCs w:val="22"/>
        </w:rPr>
        <w:t xml:space="preserve"> </w:t>
      </w:r>
      <w:r w:rsidR="00530C30" w:rsidRPr="00530C30">
        <w:rPr>
          <w:rFonts w:ascii="Arial" w:hAnsi="Arial" w:cs="Arial"/>
          <w:sz w:val="22"/>
          <w:szCs w:val="22"/>
        </w:rPr>
        <w:t xml:space="preserve">joined her husband in setting up medical college and hospital in the year 2014. The college and hospital were set up in record time with the help of team of highly experienced, qualified, skilled &amp; motivated technical </w:t>
      </w:r>
      <w:proofErr w:type="gramStart"/>
      <w:r w:rsidR="00530C30" w:rsidRPr="00530C30">
        <w:rPr>
          <w:rFonts w:ascii="Arial" w:hAnsi="Arial" w:cs="Arial"/>
          <w:sz w:val="22"/>
          <w:szCs w:val="22"/>
        </w:rPr>
        <w:t>man power</w:t>
      </w:r>
      <w:proofErr w:type="gramEnd"/>
      <w:r w:rsidR="00530C30" w:rsidRPr="00530C30">
        <w:rPr>
          <w:rFonts w:ascii="Arial" w:hAnsi="Arial" w:cs="Arial"/>
          <w:sz w:val="22"/>
          <w:szCs w:val="22"/>
        </w:rPr>
        <w:t>.  She was looking after the general administration and finance</w:t>
      </w:r>
      <w:r w:rsidR="00530C30">
        <w:rPr>
          <w:rFonts w:ascii="Arial" w:hAnsi="Arial" w:cs="Arial"/>
          <w:sz w:val="22"/>
          <w:szCs w:val="22"/>
        </w:rPr>
        <w:t>.</w:t>
      </w:r>
    </w:p>
    <w:p w14:paraId="4D75E1CC" w14:textId="27795FE0" w:rsidR="00084F15" w:rsidRPr="00084F15" w:rsidRDefault="00084F15" w:rsidP="00084F15">
      <w:pPr>
        <w:pStyle w:val="ListParagraph"/>
        <w:spacing w:before="240" w:line="360" w:lineRule="auto"/>
        <w:ind w:left="567" w:right="-71"/>
        <w:jc w:val="both"/>
        <w:rPr>
          <w:rFonts w:ascii="Arial" w:hAnsi="Arial" w:cs="Arial"/>
          <w:sz w:val="22"/>
          <w:szCs w:val="22"/>
          <w:lang w:val="en-US" w:eastAsia="en-IN"/>
        </w:rPr>
      </w:pPr>
      <w:r w:rsidRPr="00B949E8">
        <w:rPr>
          <w:rFonts w:ascii="Arial" w:hAnsi="Arial" w:cs="Arial"/>
          <w:sz w:val="22"/>
          <w:szCs w:val="22"/>
          <w:lang w:eastAsia="en-IN"/>
        </w:rPr>
        <w:t xml:space="preserve">At present </w:t>
      </w:r>
      <w:r w:rsidR="00530C30">
        <w:rPr>
          <w:rFonts w:ascii="Arial" w:hAnsi="Arial" w:cs="Arial"/>
          <w:sz w:val="22"/>
          <w:szCs w:val="22"/>
          <w:lang w:eastAsia="en-IN"/>
        </w:rPr>
        <w:t>Limited Liabi</w:t>
      </w:r>
      <w:r w:rsidR="00E97B36">
        <w:rPr>
          <w:rFonts w:ascii="Arial" w:hAnsi="Arial" w:cs="Arial"/>
          <w:sz w:val="22"/>
          <w:szCs w:val="22"/>
          <w:lang w:eastAsia="en-IN"/>
        </w:rPr>
        <w:t>lity Partnership</w:t>
      </w:r>
      <w:r w:rsidRPr="00B949E8">
        <w:rPr>
          <w:rFonts w:ascii="Arial" w:hAnsi="Arial" w:cs="Arial"/>
          <w:sz w:val="22"/>
          <w:szCs w:val="22"/>
          <w:lang w:eastAsia="en-IN"/>
        </w:rPr>
        <w:t xml:space="preserve"> is looking for financial assistance and approaching financial institutions for the same to take a required term loan to purchase the required plant &amp; machinery, equipment and planning to achieve the COD till </w:t>
      </w:r>
      <w:r w:rsidR="00530C30">
        <w:rPr>
          <w:rFonts w:ascii="Arial" w:hAnsi="Arial" w:cs="Arial"/>
          <w:sz w:val="22"/>
          <w:szCs w:val="22"/>
          <w:lang w:eastAsia="en-IN"/>
        </w:rPr>
        <w:t>July</w:t>
      </w:r>
      <w:r w:rsidRPr="00B949E8">
        <w:rPr>
          <w:rFonts w:ascii="Arial" w:hAnsi="Arial" w:cs="Arial"/>
          <w:sz w:val="22"/>
          <w:szCs w:val="22"/>
          <w:lang w:eastAsia="en-IN"/>
        </w:rPr>
        <w:t xml:space="preserve"> 202</w:t>
      </w:r>
      <w:r w:rsidR="00530C30">
        <w:rPr>
          <w:rFonts w:ascii="Arial" w:hAnsi="Arial" w:cs="Arial"/>
          <w:sz w:val="22"/>
          <w:szCs w:val="22"/>
          <w:lang w:eastAsia="en-IN"/>
        </w:rPr>
        <w:t>6</w:t>
      </w:r>
      <w:r w:rsidRPr="00B949E8">
        <w:rPr>
          <w:rFonts w:ascii="Arial" w:hAnsi="Arial" w:cs="Arial"/>
          <w:sz w:val="22"/>
          <w:szCs w:val="22"/>
          <w:lang w:eastAsia="en-IN"/>
        </w:rPr>
        <w:t xml:space="preserve"> expectedly</w:t>
      </w:r>
      <w:bookmarkEnd w:id="4"/>
      <w:r w:rsidRPr="00B949E8">
        <w:rPr>
          <w:rFonts w:ascii="Arial" w:hAnsi="Arial" w:cs="Arial"/>
          <w:sz w:val="22"/>
          <w:szCs w:val="22"/>
          <w:lang w:eastAsia="en-IN"/>
        </w:rPr>
        <w:t>.</w:t>
      </w:r>
    </w:p>
    <w:p w14:paraId="1E6A12D2" w14:textId="77777777" w:rsidR="00084F15" w:rsidRPr="00710047" w:rsidRDefault="00084F15" w:rsidP="00084F15">
      <w:pPr>
        <w:pStyle w:val="ListParagraph"/>
        <w:spacing w:line="360" w:lineRule="auto"/>
        <w:ind w:left="567" w:right="-71"/>
        <w:jc w:val="both"/>
        <w:rPr>
          <w:rFonts w:ascii="Arial" w:hAnsi="Arial" w:cs="Arial"/>
          <w:b/>
          <w:sz w:val="22"/>
          <w:szCs w:val="22"/>
          <w:lang w:val="en-US" w:eastAsia="en-IN"/>
        </w:rPr>
      </w:pPr>
    </w:p>
    <w:p w14:paraId="79E231C8" w14:textId="77777777" w:rsidR="00710047" w:rsidRDefault="005C5532" w:rsidP="008D25C1">
      <w:pPr>
        <w:pStyle w:val="ListParagraph"/>
        <w:numPr>
          <w:ilvl w:val="0"/>
          <w:numId w:val="17"/>
        </w:numPr>
        <w:spacing w:after="240" w:line="360" w:lineRule="auto"/>
        <w:ind w:left="567" w:right="-71" w:hanging="425"/>
        <w:jc w:val="both"/>
        <w:rPr>
          <w:rFonts w:ascii="Arial" w:hAnsi="Arial" w:cs="Arial"/>
          <w:b/>
          <w:sz w:val="22"/>
          <w:szCs w:val="22"/>
          <w:lang w:eastAsia="en-IN"/>
        </w:rPr>
      </w:pPr>
      <w:r>
        <w:rPr>
          <w:rFonts w:ascii="Arial" w:hAnsi="Arial" w:cs="Arial"/>
          <w:b/>
          <w:sz w:val="22"/>
          <w:szCs w:val="22"/>
          <w:lang w:eastAsia="en-IN"/>
        </w:rPr>
        <w:t xml:space="preserve">PROPOSED </w:t>
      </w:r>
      <w:r w:rsidR="00240C35">
        <w:rPr>
          <w:rFonts w:ascii="Arial" w:hAnsi="Arial" w:cs="Arial"/>
          <w:b/>
          <w:sz w:val="22"/>
          <w:szCs w:val="22"/>
          <w:lang w:eastAsia="en-IN"/>
        </w:rPr>
        <w:t xml:space="preserve">CONTRIBUTION </w:t>
      </w:r>
      <w:r>
        <w:rPr>
          <w:rFonts w:ascii="Arial" w:hAnsi="Arial" w:cs="Arial"/>
          <w:b/>
          <w:sz w:val="22"/>
          <w:szCs w:val="22"/>
          <w:lang w:eastAsia="en-IN"/>
        </w:rPr>
        <w:t>DETAILS:</w:t>
      </w:r>
      <w:r w:rsidR="009645A5">
        <w:rPr>
          <w:rFonts w:ascii="Arial" w:hAnsi="Arial" w:cs="Arial"/>
          <w:b/>
          <w:sz w:val="22"/>
          <w:szCs w:val="22"/>
          <w:lang w:eastAsia="en-IN"/>
        </w:rPr>
        <w:t xml:space="preserve"> </w:t>
      </w:r>
    </w:p>
    <w:p w14:paraId="13CE33F5" w14:textId="06C2CA94" w:rsidR="00CB5AD7" w:rsidRPr="00240C35" w:rsidRDefault="0075308E" w:rsidP="00710047">
      <w:pPr>
        <w:pStyle w:val="ListParagraph"/>
        <w:spacing w:after="240" w:line="360" w:lineRule="auto"/>
        <w:ind w:left="567" w:right="-71"/>
        <w:jc w:val="both"/>
        <w:rPr>
          <w:rFonts w:ascii="Arial" w:hAnsi="Arial" w:cs="Arial"/>
          <w:b/>
          <w:sz w:val="22"/>
          <w:szCs w:val="22"/>
          <w:lang w:eastAsia="en-IN"/>
        </w:rPr>
      </w:pPr>
      <w:r w:rsidRPr="0075308E">
        <w:rPr>
          <w:rFonts w:ascii="Arial" w:hAnsi="Arial" w:cs="Arial"/>
          <w:sz w:val="22"/>
          <w:szCs w:val="22"/>
          <w:lang w:eastAsia="en-IN"/>
        </w:rPr>
        <w:t xml:space="preserve">As on </w:t>
      </w:r>
      <w:r w:rsidR="00240C35">
        <w:rPr>
          <w:rFonts w:ascii="Arial" w:hAnsi="Arial" w:cs="Arial"/>
          <w:sz w:val="22"/>
          <w:szCs w:val="22"/>
          <w:lang w:eastAsia="en-IN"/>
        </w:rPr>
        <w:t>22</w:t>
      </w:r>
      <w:r w:rsidR="00240C35" w:rsidRPr="00240C35">
        <w:rPr>
          <w:rFonts w:ascii="Arial" w:hAnsi="Arial" w:cs="Arial"/>
          <w:sz w:val="22"/>
          <w:szCs w:val="22"/>
          <w:vertAlign w:val="superscript"/>
          <w:lang w:eastAsia="en-IN"/>
        </w:rPr>
        <w:t>nd</w:t>
      </w:r>
      <w:r w:rsidRPr="0075308E">
        <w:rPr>
          <w:rFonts w:ascii="Arial" w:hAnsi="Arial" w:cs="Arial"/>
          <w:sz w:val="22"/>
          <w:szCs w:val="22"/>
          <w:lang w:eastAsia="en-IN"/>
        </w:rPr>
        <w:t xml:space="preserve"> March 202</w:t>
      </w:r>
      <w:r w:rsidR="00240C35">
        <w:rPr>
          <w:rFonts w:ascii="Arial" w:hAnsi="Arial" w:cs="Arial"/>
          <w:sz w:val="22"/>
          <w:szCs w:val="22"/>
          <w:lang w:eastAsia="en-IN"/>
        </w:rPr>
        <w:t>3</w:t>
      </w:r>
      <w:r w:rsidRPr="0075308E">
        <w:rPr>
          <w:rFonts w:ascii="Arial" w:hAnsi="Arial" w:cs="Arial"/>
          <w:sz w:val="22"/>
          <w:szCs w:val="22"/>
          <w:lang w:eastAsia="en-IN"/>
        </w:rPr>
        <w:t xml:space="preserve">, the </w:t>
      </w:r>
      <w:r w:rsidR="00240C35">
        <w:rPr>
          <w:rFonts w:ascii="Arial" w:hAnsi="Arial" w:cs="Arial"/>
          <w:sz w:val="22"/>
          <w:szCs w:val="22"/>
          <w:lang w:eastAsia="en-IN"/>
        </w:rPr>
        <w:t>LLP</w:t>
      </w:r>
      <w:r w:rsidRPr="0075308E">
        <w:rPr>
          <w:rFonts w:ascii="Arial" w:hAnsi="Arial" w:cs="Arial"/>
          <w:sz w:val="22"/>
          <w:szCs w:val="22"/>
          <w:lang w:eastAsia="en-IN"/>
        </w:rPr>
        <w:t xml:space="preserve"> is having a capital</w:t>
      </w:r>
      <w:r w:rsidR="00240C35">
        <w:rPr>
          <w:rFonts w:ascii="Arial" w:hAnsi="Arial" w:cs="Arial"/>
          <w:sz w:val="22"/>
          <w:szCs w:val="22"/>
          <w:lang w:eastAsia="en-IN"/>
        </w:rPr>
        <w:t xml:space="preserve"> contribution</w:t>
      </w:r>
      <w:r w:rsidRPr="0075308E">
        <w:rPr>
          <w:rFonts w:ascii="Arial" w:hAnsi="Arial" w:cs="Arial"/>
          <w:sz w:val="22"/>
          <w:szCs w:val="22"/>
          <w:lang w:eastAsia="en-IN"/>
        </w:rPr>
        <w:t xml:space="preserve"> of Rs. </w:t>
      </w:r>
      <w:r w:rsidR="00240C35">
        <w:rPr>
          <w:rFonts w:ascii="Arial" w:hAnsi="Arial" w:cs="Arial"/>
          <w:sz w:val="22"/>
          <w:szCs w:val="22"/>
          <w:lang w:eastAsia="en-IN"/>
        </w:rPr>
        <w:t>20</w:t>
      </w:r>
      <w:r w:rsidRPr="0075308E">
        <w:rPr>
          <w:rFonts w:ascii="Arial" w:hAnsi="Arial" w:cs="Arial"/>
          <w:sz w:val="22"/>
          <w:szCs w:val="22"/>
          <w:lang w:eastAsia="en-IN"/>
        </w:rPr>
        <w:t xml:space="preserve">,00,000 as per </w:t>
      </w:r>
      <w:r w:rsidR="00240C35">
        <w:rPr>
          <w:rFonts w:ascii="Arial" w:hAnsi="Arial" w:cs="Arial"/>
          <w:sz w:val="22"/>
          <w:szCs w:val="22"/>
          <w:lang w:eastAsia="en-IN"/>
        </w:rPr>
        <w:t>LLP agreement</w:t>
      </w:r>
      <w:r w:rsidR="00997A23">
        <w:rPr>
          <w:rFonts w:ascii="Arial" w:hAnsi="Arial" w:cs="Arial"/>
          <w:sz w:val="22"/>
          <w:szCs w:val="22"/>
          <w:lang w:eastAsia="en-IN"/>
        </w:rPr>
        <w:t xml:space="preserve"> shared by the client shown in the below table:</w:t>
      </w:r>
    </w:p>
    <w:tbl>
      <w:tblPr>
        <w:tblW w:w="907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9"/>
        <w:gridCol w:w="2104"/>
        <w:gridCol w:w="2212"/>
        <w:gridCol w:w="2237"/>
      </w:tblGrid>
      <w:tr w:rsidR="00240C35" w:rsidRPr="00C6130A" w14:paraId="4698A0AC" w14:textId="77777777" w:rsidTr="00112269">
        <w:trPr>
          <w:trHeight w:val="632"/>
        </w:trPr>
        <w:tc>
          <w:tcPr>
            <w:tcW w:w="2519" w:type="dxa"/>
            <w:shd w:val="clear" w:color="auto" w:fill="002060"/>
            <w:vAlign w:val="center"/>
          </w:tcPr>
          <w:p w14:paraId="3F9A89F5" w14:textId="77777777" w:rsidR="00240C35" w:rsidRPr="00112269" w:rsidRDefault="00240C35" w:rsidP="00112269">
            <w:pPr>
              <w:spacing w:line="360" w:lineRule="auto"/>
              <w:jc w:val="center"/>
              <w:rPr>
                <w:rFonts w:ascii="Calibri" w:hAnsi="Calibri" w:cs="Calibri"/>
                <w:b/>
                <w:bCs/>
                <w:sz w:val="22"/>
                <w:szCs w:val="22"/>
              </w:rPr>
            </w:pPr>
            <w:r w:rsidRPr="00112269">
              <w:rPr>
                <w:rFonts w:ascii="Calibri" w:hAnsi="Calibri" w:cs="Calibri"/>
                <w:b/>
                <w:bCs/>
                <w:sz w:val="22"/>
                <w:szCs w:val="22"/>
              </w:rPr>
              <w:t>NAME OF THE PARTNERS</w:t>
            </w:r>
          </w:p>
        </w:tc>
        <w:tc>
          <w:tcPr>
            <w:tcW w:w="2104" w:type="dxa"/>
            <w:shd w:val="clear" w:color="auto" w:fill="002060"/>
            <w:vAlign w:val="center"/>
          </w:tcPr>
          <w:p w14:paraId="26AB4702" w14:textId="77777777" w:rsidR="00240C35" w:rsidRPr="00C6130A" w:rsidRDefault="00240C35" w:rsidP="003429EC">
            <w:pPr>
              <w:pStyle w:val="ListParagraph"/>
              <w:spacing w:line="276" w:lineRule="auto"/>
              <w:ind w:left="0" w:right="35"/>
              <w:jc w:val="center"/>
              <w:rPr>
                <w:rFonts w:asciiTheme="minorHAnsi" w:hAnsiTheme="minorHAnsi" w:cstheme="minorHAnsi"/>
                <w:b/>
                <w:sz w:val="22"/>
                <w:szCs w:val="22"/>
              </w:rPr>
            </w:pPr>
            <w:r w:rsidRPr="00C6130A">
              <w:rPr>
                <w:rFonts w:asciiTheme="minorHAnsi" w:hAnsiTheme="minorHAnsi" w:cstheme="minorHAnsi"/>
                <w:b/>
                <w:sz w:val="22"/>
                <w:szCs w:val="22"/>
              </w:rPr>
              <w:t>DESIGNATION</w:t>
            </w:r>
          </w:p>
        </w:tc>
        <w:tc>
          <w:tcPr>
            <w:tcW w:w="2212" w:type="dxa"/>
            <w:shd w:val="clear" w:color="auto" w:fill="002060"/>
          </w:tcPr>
          <w:p w14:paraId="13CFEAC0" w14:textId="77777777" w:rsidR="00240C35" w:rsidRPr="00C6130A" w:rsidRDefault="00240C35" w:rsidP="003429EC">
            <w:pPr>
              <w:pStyle w:val="ListParagraph"/>
              <w:spacing w:line="276" w:lineRule="auto"/>
              <w:ind w:left="-109" w:right="-102"/>
              <w:jc w:val="center"/>
              <w:rPr>
                <w:rFonts w:asciiTheme="minorHAnsi" w:hAnsiTheme="minorHAnsi" w:cstheme="minorHAnsi"/>
                <w:b/>
                <w:sz w:val="22"/>
                <w:szCs w:val="22"/>
              </w:rPr>
            </w:pPr>
            <w:r w:rsidRPr="00C6130A">
              <w:rPr>
                <w:rFonts w:asciiTheme="minorHAnsi" w:hAnsiTheme="minorHAnsi" w:cstheme="minorHAnsi"/>
                <w:b/>
                <w:sz w:val="22"/>
                <w:szCs w:val="22"/>
              </w:rPr>
              <w:t xml:space="preserve">CONTRIBUTION RECEIVED (RS. </w:t>
            </w:r>
            <w:r>
              <w:rPr>
                <w:rFonts w:asciiTheme="minorHAnsi" w:hAnsiTheme="minorHAnsi" w:cstheme="minorHAnsi"/>
                <w:b/>
                <w:sz w:val="22"/>
                <w:szCs w:val="22"/>
              </w:rPr>
              <w:t>Lakhs</w:t>
            </w:r>
            <w:r w:rsidRPr="00C6130A">
              <w:rPr>
                <w:rFonts w:asciiTheme="minorHAnsi" w:hAnsiTheme="minorHAnsi" w:cstheme="minorHAnsi"/>
                <w:b/>
                <w:sz w:val="22"/>
                <w:szCs w:val="22"/>
              </w:rPr>
              <w:t>)</w:t>
            </w:r>
          </w:p>
        </w:tc>
        <w:tc>
          <w:tcPr>
            <w:tcW w:w="2237" w:type="dxa"/>
            <w:shd w:val="clear" w:color="auto" w:fill="002060"/>
          </w:tcPr>
          <w:p w14:paraId="2A6D851E" w14:textId="77777777" w:rsidR="00240C35" w:rsidRPr="00C6130A" w:rsidRDefault="00240C35" w:rsidP="003429EC">
            <w:pPr>
              <w:pStyle w:val="ListParagraph"/>
              <w:spacing w:line="276" w:lineRule="auto"/>
              <w:ind w:left="-109" w:right="-102"/>
              <w:jc w:val="center"/>
              <w:rPr>
                <w:rFonts w:asciiTheme="minorHAnsi" w:hAnsiTheme="minorHAnsi" w:cstheme="minorHAnsi"/>
                <w:b/>
                <w:sz w:val="22"/>
                <w:szCs w:val="22"/>
              </w:rPr>
            </w:pPr>
            <w:r>
              <w:rPr>
                <w:rFonts w:asciiTheme="minorHAnsi" w:hAnsiTheme="minorHAnsi" w:cstheme="minorHAnsi"/>
                <w:b/>
                <w:sz w:val="22"/>
                <w:szCs w:val="22"/>
              </w:rPr>
              <w:t xml:space="preserve">Profit Sharing </w:t>
            </w:r>
          </w:p>
        </w:tc>
      </w:tr>
      <w:tr w:rsidR="00240C35" w:rsidRPr="00C6130A" w14:paraId="7878454B" w14:textId="77777777" w:rsidTr="00112269">
        <w:trPr>
          <w:trHeight w:val="195"/>
        </w:trPr>
        <w:tc>
          <w:tcPr>
            <w:tcW w:w="2519" w:type="dxa"/>
            <w:vAlign w:val="center"/>
          </w:tcPr>
          <w:p w14:paraId="6858B8FA" w14:textId="403AA9EB" w:rsidR="00240C35" w:rsidRPr="00C6130A" w:rsidRDefault="00240C35" w:rsidP="003429EC">
            <w:pPr>
              <w:pStyle w:val="ListParagraph"/>
              <w:spacing w:line="276" w:lineRule="auto"/>
              <w:ind w:left="0" w:right="125"/>
              <w:rPr>
                <w:rFonts w:asciiTheme="minorHAnsi" w:hAnsiTheme="minorHAnsi" w:cstheme="minorHAnsi"/>
                <w:bCs/>
                <w:sz w:val="22"/>
                <w:szCs w:val="22"/>
              </w:rPr>
            </w:pPr>
            <w:r w:rsidRPr="00240C35">
              <w:rPr>
                <w:rFonts w:asciiTheme="minorHAnsi" w:hAnsiTheme="minorHAnsi" w:cstheme="minorHAnsi"/>
                <w:bCs/>
                <w:sz w:val="22"/>
                <w:szCs w:val="22"/>
              </w:rPr>
              <w:t xml:space="preserve">Mr. Ashish </w:t>
            </w:r>
            <w:proofErr w:type="spellStart"/>
            <w:r w:rsidRPr="00240C35">
              <w:rPr>
                <w:rFonts w:asciiTheme="minorHAnsi" w:hAnsiTheme="minorHAnsi" w:cstheme="minorHAnsi"/>
                <w:bCs/>
                <w:sz w:val="22"/>
                <w:szCs w:val="22"/>
              </w:rPr>
              <w:t>Bholaram</w:t>
            </w:r>
            <w:proofErr w:type="spellEnd"/>
            <w:r w:rsidRPr="00240C35">
              <w:rPr>
                <w:rFonts w:asciiTheme="minorHAnsi" w:hAnsiTheme="minorHAnsi" w:cstheme="minorHAnsi"/>
                <w:bCs/>
                <w:sz w:val="22"/>
                <w:szCs w:val="22"/>
              </w:rPr>
              <w:t xml:space="preserve"> Agarwal</w:t>
            </w:r>
          </w:p>
        </w:tc>
        <w:tc>
          <w:tcPr>
            <w:tcW w:w="2104" w:type="dxa"/>
            <w:vAlign w:val="center"/>
          </w:tcPr>
          <w:p w14:paraId="2EBD4E80" w14:textId="77777777" w:rsidR="00240C35" w:rsidRPr="00C6130A" w:rsidRDefault="00240C35" w:rsidP="003429EC">
            <w:pPr>
              <w:pStyle w:val="ListParagraph"/>
              <w:spacing w:line="276" w:lineRule="auto"/>
              <w:ind w:left="-111" w:right="-107"/>
              <w:jc w:val="center"/>
              <w:rPr>
                <w:rFonts w:asciiTheme="minorHAnsi" w:hAnsiTheme="minorHAnsi" w:cstheme="minorHAnsi"/>
                <w:bCs/>
                <w:sz w:val="22"/>
                <w:szCs w:val="22"/>
              </w:rPr>
            </w:pPr>
            <w:r w:rsidRPr="00C6130A">
              <w:rPr>
                <w:rFonts w:asciiTheme="minorHAnsi" w:hAnsiTheme="minorHAnsi" w:cstheme="minorHAnsi"/>
                <w:bCs/>
                <w:sz w:val="22"/>
                <w:szCs w:val="22"/>
              </w:rPr>
              <w:t>Designated Partner</w:t>
            </w:r>
          </w:p>
        </w:tc>
        <w:tc>
          <w:tcPr>
            <w:tcW w:w="2212" w:type="dxa"/>
            <w:vAlign w:val="center"/>
          </w:tcPr>
          <w:p w14:paraId="2F794BC2" w14:textId="4FB9ADEB" w:rsidR="00240C35" w:rsidRPr="00C6130A" w:rsidRDefault="00240C35" w:rsidP="003429EC">
            <w:pPr>
              <w:pStyle w:val="ListParagraph"/>
              <w:spacing w:line="276" w:lineRule="auto"/>
              <w:ind w:left="0" w:right="125"/>
              <w:jc w:val="center"/>
              <w:rPr>
                <w:rFonts w:asciiTheme="minorHAnsi" w:hAnsiTheme="minorHAnsi" w:cstheme="minorHAnsi"/>
                <w:bCs/>
                <w:sz w:val="22"/>
                <w:szCs w:val="22"/>
              </w:rPr>
            </w:pPr>
            <w:r>
              <w:rPr>
                <w:rFonts w:asciiTheme="minorHAnsi" w:hAnsiTheme="minorHAnsi" w:cstheme="minorHAnsi"/>
                <w:bCs/>
                <w:sz w:val="22"/>
                <w:szCs w:val="22"/>
              </w:rPr>
              <w:t>10.00</w:t>
            </w:r>
          </w:p>
        </w:tc>
        <w:tc>
          <w:tcPr>
            <w:tcW w:w="2237" w:type="dxa"/>
            <w:vAlign w:val="center"/>
          </w:tcPr>
          <w:p w14:paraId="5B5C2159" w14:textId="77777777" w:rsidR="00240C35" w:rsidRDefault="00240C35" w:rsidP="003429EC">
            <w:pPr>
              <w:pStyle w:val="ListParagraph"/>
              <w:spacing w:line="276" w:lineRule="auto"/>
              <w:ind w:left="0" w:right="125"/>
              <w:jc w:val="center"/>
              <w:rPr>
                <w:rFonts w:asciiTheme="minorHAnsi" w:hAnsiTheme="minorHAnsi" w:cstheme="minorHAnsi"/>
                <w:bCs/>
                <w:sz w:val="22"/>
                <w:szCs w:val="22"/>
              </w:rPr>
            </w:pPr>
            <w:r>
              <w:rPr>
                <w:rFonts w:asciiTheme="minorHAnsi" w:hAnsiTheme="minorHAnsi" w:cstheme="minorHAnsi"/>
                <w:bCs/>
                <w:sz w:val="22"/>
                <w:szCs w:val="22"/>
              </w:rPr>
              <w:t>0.50</w:t>
            </w:r>
          </w:p>
        </w:tc>
      </w:tr>
      <w:tr w:rsidR="00240C35" w:rsidRPr="00C6130A" w14:paraId="16523E9E" w14:textId="77777777" w:rsidTr="00112269">
        <w:trPr>
          <w:trHeight w:val="308"/>
        </w:trPr>
        <w:tc>
          <w:tcPr>
            <w:tcW w:w="2519" w:type="dxa"/>
            <w:vAlign w:val="center"/>
          </w:tcPr>
          <w:p w14:paraId="39075904" w14:textId="15E8B276" w:rsidR="00240C35" w:rsidRPr="00C6130A" w:rsidRDefault="00240C35" w:rsidP="003429EC">
            <w:pPr>
              <w:pStyle w:val="ListParagraph"/>
              <w:spacing w:line="276" w:lineRule="auto"/>
              <w:ind w:left="0" w:right="125"/>
              <w:rPr>
                <w:rFonts w:asciiTheme="minorHAnsi" w:hAnsiTheme="minorHAnsi" w:cstheme="minorHAnsi"/>
                <w:bCs/>
                <w:sz w:val="22"/>
                <w:szCs w:val="22"/>
              </w:rPr>
            </w:pPr>
            <w:r w:rsidRPr="00240C35">
              <w:rPr>
                <w:rFonts w:asciiTheme="minorHAnsi" w:hAnsiTheme="minorHAnsi" w:cstheme="minorHAnsi"/>
                <w:bCs/>
                <w:sz w:val="22"/>
                <w:szCs w:val="22"/>
              </w:rPr>
              <w:t>Mrs. Sheetal Ashish Agarwal</w:t>
            </w:r>
          </w:p>
        </w:tc>
        <w:tc>
          <w:tcPr>
            <w:tcW w:w="2104" w:type="dxa"/>
            <w:vAlign w:val="center"/>
          </w:tcPr>
          <w:p w14:paraId="69EEB136" w14:textId="77777777" w:rsidR="00240C35" w:rsidRPr="00C6130A" w:rsidRDefault="00240C35" w:rsidP="003429EC">
            <w:pPr>
              <w:pStyle w:val="ListParagraph"/>
              <w:spacing w:line="276" w:lineRule="auto"/>
              <w:ind w:left="-111" w:right="-107"/>
              <w:jc w:val="center"/>
              <w:rPr>
                <w:rFonts w:asciiTheme="minorHAnsi" w:hAnsiTheme="minorHAnsi" w:cstheme="minorHAnsi"/>
                <w:bCs/>
                <w:sz w:val="22"/>
                <w:szCs w:val="22"/>
              </w:rPr>
            </w:pPr>
            <w:r w:rsidRPr="00C6130A">
              <w:rPr>
                <w:rFonts w:asciiTheme="minorHAnsi" w:hAnsiTheme="minorHAnsi" w:cstheme="minorHAnsi"/>
                <w:bCs/>
                <w:sz w:val="22"/>
                <w:szCs w:val="22"/>
              </w:rPr>
              <w:t>Designated Partner</w:t>
            </w:r>
          </w:p>
        </w:tc>
        <w:tc>
          <w:tcPr>
            <w:tcW w:w="2212" w:type="dxa"/>
            <w:vAlign w:val="center"/>
          </w:tcPr>
          <w:p w14:paraId="05115EC1" w14:textId="1ED4DD41" w:rsidR="00240C35" w:rsidRPr="00C6130A" w:rsidRDefault="00240C35" w:rsidP="003429EC">
            <w:pPr>
              <w:pStyle w:val="ListParagraph"/>
              <w:spacing w:line="276" w:lineRule="auto"/>
              <w:ind w:left="0" w:right="125"/>
              <w:jc w:val="center"/>
              <w:rPr>
                <w:rFonts w:asciiTheme="minorHAnsi" w:hAnsiTheme="minorHAnsi" w:cstheme="minorHAnsi"/>
                <w:bCs/>
                <w:sz w:val="22"/>
                <w:szCs w:val="22"/>
              </w:rPr>
            </w:pPr>
            <w:r>
              <w:rPr>
                <w:rFonts w:asciiTheme="minorHAnsi" w:hAnsiTheme="minorHAnsi" w:cstheme="minorHAnsi"/>
                <w:bCs/>
                <w:sz w:val="22"/>
                <w:szCs w:val="22"/>
              </w:rPr>
              <w:t>10.00</w:t>
            </w:r>
          </w:p>
        </w:tc>
        <w:tc>
          <w:tcPr>
            <w:tcW w:w="2237" w:type="dxa"/>
            <w:vAlign w:val="center"/>
          </w:tcPr>
          <w:p w14:paraId="066CC871" w14:textId="77777777" w:rsidR="00240C35" w:rsidRDefault="00240C35" w:rsidP="003429EC">
            <w:pPr>
              <w:pStyle w:val="ListParagraph"/>
              <w:spacing w:line="276" w:lineRule="auto"/>
              <w:ind w:left="0" w:right="125"/>
              <w:jc w:val="center"/>
              <w:rPr>
                <w:rFonts w:asciiTheme="minorHAnsi" w:hAnsiTheme="minorHAnsi" w:cstheme="minorHAnsi"/>
                <w:bCs/>
                <w:sz w:val="22"/>
                <w:szCs w:val="22"/>
              </w:rPr>
            </w:pPr>
            <w:r>
              <w:rPr>
                <w:rFonts w:asciiTheme="minorHAnsi" w:hAnsiTheme="minorHAnsi" w:cstheme="minorHAnsi"/>
                <w:bCs/>
                <w:sz w:val="22"/>
                <w:szCs w:val="22"/>
              </w:rPr>
              <w:t>0.50</w:t>
            </w:r>
          </w:p>
        </w:tc>
      </w:tr>
    </w:tbl>
    <w:p w14:paraId="1F82E17F" w14:textId="68BFFFD0" w:rsidR="00710047" w:rsidRPr="00250B9A" w:rsidRDefault="00250B9A" w:rsidP="00250B9A">
      <w:pPr>
        <w:pStyle w:val="ListParagraph"/>
        <w:autoSpaceDE w:val="0"/>
        <w:autoSpaceDN w:val="0"/>
        <w:adjustRightInd w:val="0"/>
        <w:spacing w:line="276" w:lineRule="auto"/>
        <w:ind w:left="567" w:right="-2"/>
        <w:jc w:val="right"/>
        <w:rPr>
          <w:rFonts w:ascii="Arial" w:hAnsi="Arial" w:cs="Arial"/>
          <w:i/>
          <w:sz w:val="20"/>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w:t>
      </w:r>
      <w:r>
        <w:rPr>
          <w:rFonts w:ascii="Arial" w:hAnsi="Arial" w:cs="Arial"/>
          <w:i/>
          <w:sz w:val="20"/>
          <w:szCs w:val="22"/>
          <w:lang w:eastAsia="en-IN"/>
        </w:rPr>
        <w:t>extracted from Client</w:t>
      </w:r>
      <w:r w:rsidRPr="001F224B">
        <w:rPr>
          <w:rFonts w:ascii="Arial" w:hAnsi="Arial" w:cs="Arial"/>
          <w:i/>
          <w:sz w:val="20"/>
          <w:szCs w:val="22"/>
          <w:lang w:eastAsia="en-IN"/>
        </w:rPr>
        <w:t>.</w:t>
      </w:r>
      <w:r w:rsidR="00710047" w:rsidRPr="00250B9A">
        <w:rPr>
          <w:rFonts w:ascii="Arial" w:hAnsi="Arial" w:cs="Arial"/>
          <w:b/>
          <w:sz w:val="22"/>
          <w:szCs w:val="22"/>
          <w:highlight w:val="yellow"/>
          <w:lang w:eastAsia="en-IN"/>
        </w:rPr>
        <w:t xml:space="preserve"> </w:t>
      </w:r>
    </w:p>
    <w:p w14:paraId="3937DF3C" w14:textId="771298F5" w:rsidR="009B5242" w:rsidRDefault="00710047" w:rsidP="009B5242">
      <w:pPr>
        <w:pStyle w:val="ListParagraph"/>
        <w:spacing w:line="360" w:lineRule="auto"/>
        <w:ind w:left="567" w:right="-71"/>
        <w:jc w:val="both"/>
        <w:rPr>
          <w:rFonts w:ascii="Arial" w:hAnsi="Arial" w:cs="Arial"/>
          <w:b/>
          <w:sz w:val="22"/>
          <w:szCs w:val="22"/>
          <w:lang w:eastAsia="en-IN"/>
        </w:rPr>
      </w:pPr>
      <w:r>
        <w:rPr>
          <w:rFonts w:ascii="Arial" w:hAnsi="Arial" w:cs="Arial"/>
          <w:b/>
          <w:sz w:val="22"/>
          <w:szCs w:val="22"/>
          <w:lang w:eastAsia="en-IN"/>
        </w:rPr>
        <w:t xml:space="preserve"> </w:t>
      </w:r>
    </w:p>
    <w:p w14:paraId="14EC4F1C" w14:textId="5188B966" w:rsidR="00046E88" w:rsidRDefault="00112269" w:rsidP="008D25C1">
      <w:pPr>
        <w:pStyle w:val="ListParagraph"/>
        <w:numPr>
          <w:ilvl w:val="0"/>
          <w:numId w:val="17"/>
        </w:numPr>
        <w:spacing w:after="240" w:line="360" w:lineRule="auto"/>
        <w:ind w:left="567" w:right="-71" w:hanging="425"/>
        <w:jc w:val="both"/>
        <w:rPr>
          <w:rFonts w:ascii="Arial" w:hAnsi="Arial" w:cs="Arial"/>
          <w:b/>
          <w:sz w:val="22"/>
          <w:szCs w:val="22"/>
          <w:lang w:eastAsia="en-IN"/>
        </w:rPr>
      </w:pPr>
      <w:r w:rsidRPr="00112269">
        <w:rPr>
          <w:rFonts w:ascii="Arial" w:hAnsi="Arial" w:cs="Arial"/>
          <w:b/>
          <w:sz w:val="22"/>
          <w:szCs w:val="22"/>
          <w:lang w:eastAsia="en-IN"/>
        </w:rPr>
        <w:t>DESIGNATED PARTNER</w:t>
      </w:r>
      <w:r w:rsidRPr="00754305">
        <w:rPr>
          <w:rFonts w:ascii="Arial" w:hAnsi="Arial" w:cs="Arial"/>
          <w:b/>
          <w:sz w:val="22"/>
          <w:szCs w:val="22"/>
          <w:lang w:eastAsia="en-IN"/>
        </w:rPr>
        <w:t xml:space="preserve"> </w:t>
      </w:r>
      <w:r w:rsidR="00A22FE5" w:rsidRPr="00754305">
        <w:rPr>
          <w:rFonts w:ascii="Arial" w:hAnsi="Arial" w:cs="Arial"/>
          <w:b/>
          <w:sz w:val="22"/>
          <w:szCs w:val="22"/>
          <w:lang w:eastAsia="en-IN"/>
        </w:rPr>
        <w:t>PROFILE</w:t>
      </w:r>
      <w:r w:rsidR="00EC4571" w:rsidRPr="00754305">
        <w:rPr>
          <w:rFonts w:ascii="Arial" w:hAnsi="Arial" w:cs="Arial"/>
          <w:b/>
          <w:sz w:val="22"/>
          <w:szCs w:val="22"/>
          <w:lang w:eastAsia="en-IN"/>
        </w:rPr>
        <w:t>:</w:t>
      </w:r>
      <w:r w:rsidR="00754305">
        <w:rPr>
          <w:rFonts w:ascii="Arial" w:hAnsi="Arial" w:cs="Arial"/>
          <w:b/>
          <w:sz w:val="22"/>
          <w:szCs w:val="22"/>
          <w:lang w:eastAsia="en-IN"/>
        </w:rPr>
        <w:t xml:space="preserve"> </w:t>
      </w:r>
    </w:p>
    <w:p w14:paraId="5C34A5EB" w14:textId="4E72ABE5" w:rsidR="00E918DE" w:rsidRPr="006E19E4" w:rsidRDefault="00112269" w:rsidP="00046E88">
      <w:pPr>
        <w:pStyle w:val="ListParagraph"/>
        <w:spacing w:after="240" w:line="360" w:lineRule="auto"/>
        <w:ind w:left="567" w:right="-71"/>
        <w:jc w:val="both"/>
        <w:rPr>
          <w:rFonts w:ascii="Arial" w:hAnsi="Arial" w:cs="Arial"/>
          <w:b/>
          <w:sz w:val="22"/>
          <w:szCs w:val="22"/>
          <w:lang w:eastAsia="en-IN"/>
        </w:rPr>
      </w:pPr>
      <w:r w:rsidRPr="00112269">
        <w:rPr>
          <w:rFonts w:ascii="Arial" w:hAnsi="Arial" w:cs="Arial"/>
          <w:bCs/>
          <w:sz w:val="22"/>
          <w:szCs w:val="22"/>
          <w:lang w:eastAsia="en-IN"/>
        </w:rPr>
        <w:t>Designated Partner</w:t>
      </w:r>
      <w:r w:rsidR="00BE5A9E" w:rsidRPr="00754305">
        <w:rPr>
          <w:rFonts w:ascii="Arial" w:hAnsi="Arial" w:cs="Arial"/>
          <w:sz w:val="22"/>
          <w:szCs w:val="22"/>
          <w:lang w:eastAsia="en-IN"/>
        </w:rPr>
        <w:t xml:space="preserve"> details </w:t>
      </w:r>
      <w:r w:rsidR="006E19E4">
        <w:rPr>
          <w:rFonts w:ascii="Arial" w:hAnsi="Arial" w:cs="Arial"/>
          <w:sz w:val="22"/>
          <w:szCs w:val="22"/>
          <w:lang w:eastAsia="en-IN"/>
        </w:rPr>
        <w:t>along with D</w:t>
      </w:r>
      <w:r>
        <w:rPr>
          <w:rFonts w:ascii="Arial" w:hAnsi="Arial" w:cs="Arial"/>
          <w:sz w:val="22"/>
          <w:szCs w:val="22"/>
          <w:lang w:eastAsia="en-IN"/>
        </w:rPr>
        <w:t>P</w:t>
      </w:r>
      <w:r w:rsidR="006E19E4">
        <w:rPr>
          <w:rFonts w:ascii="Arial" w:hAnsi="Arial" w:cs="Arial"/>
          <w:sz w:val="22"/>
          <w:szCs w:val="22"/>
          <w:lang w:eastAsia="en-IN"/>
        </w:rPr>
        <w:t xml:space="preserve">IN, appointment date and qualifications/experience </w:t>
      </w:r>
      <w:r w:rsidR="00BE5A9E" w:rsidRPr="00754305">
        <w:rPr>
          <w:rFonts w:ascii="Arial" w:hAnsi="Arial" w:cs="Arial"/>
          <w:sz w:val="22"/>
          <w:szCs w:val="22"/>
          <w:lang w:eastAsia="en-IN"/>
        </w:rPr>
        <w:t xml:space="preserve">have been shown in the below </w:t>
      </w:r>
      <w:r w:rsidR="000A61DF" w:rsidRPr="00754305">
        <w:rPr>
          <w:rFonts w:ascii="Arial" w:hAnsi="Arial" w:cs="Arial"/>
          <w:sz w:val="22"/>
          <w:szCs w:val="22"/>
          <w:lang w:eastAsia="en-IN"/>
        </w:rPr>
        <w:t>table:</w:t>
      </w:r>
    </w:p>
    <w:tbl>
      <w:tblPr>
        <w:tblW w:w="9214"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985"/>
        <w:gridCol w:w="2268"/>
        <w:gridCol w:w="3827"/>
      </w:tblGrid>
      <w:tr w:rsidR="006E19E4" w:rsidRPr="001B6157" w14:paraId="3B50AA75" w14:textId="77777777" w:rsidTr="00046E88">
        <w:trPr>
          <w:trHeight w:val="373"/>
        </w:trPr>
        <w:tc>
          <w:tcPr>
            <w:tcW w:w="9214" w:type="dxa"/>
            <w:gridSpan w:val="4"/>
            <w:tcBorders>
              <w:top w:val="single" w:sz="4" w:space="0" w:color="000000"/>
              <w:left w:val="single" w:sz="4" w:space="0" w:color="000000"/>
              <w:bottom w:val="single" w:sz="4" w:space="0" w:color="000000"/>
              <w:right w:val="single" w:sz="4" w:space="0" w:color="000000"/>
            </w:tcBorders>
            <w:shd w:val="clear" w:color="auto" w:fill="002060"/>
            <w:vAlign w:val="center"/>
          </w:tcPr>
          <w:p w14:paraId="3775BFED" w14:textId="77777777" w:rsidR="006E19E4" w:rsidRPr="001B6157" w:rsidRDefault="006E19E4" w:rsidP="005A57F2">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Director’s Profile</w:t>
            </w:r>
          </w:p>
        </w:tc>
      </w:tr>
      <w:tr w:rsidR="006E19E4" w:rsidRPr="001B6157" w14:paraId="50186B56" w14:textId="77777777" w:rsidTr="00046E88">
        <w:trPr>
          <w:trHeight w:val="373"/>
        </w:trPr>
        <w:tc>
          <w:tcPr>
            <w:tcW w:w="1134" w:type="dxa"/>
            <w:shd w:val="clear" w:color="auto" w:fill="8DB3E2" w:themeFill="text2" w:themeFillTint="66"/>
            <w:vAlign w:val="center"/>
          </w:tcPr>
          <w:p w14:paraId="20A82FA9" w14:textId="77777777" w:rsidR="006E19E4" w:rsidRPr="009447D6" w:rsidRDefault="006E19E4" w:rsidP="005A57F2">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DIN</w:t>
            </w:r>
          </w:p>
        </w:tc>
        <w:tc>
          <w:tcPr>
            <w:tcW w:w="1985" w:type="dxa"/>
            <w:shd w:val="clear" w:color="auto" w:fill="8DB3E2" w:themeFill="text2" w:themeFillTint="66"/>
            <w:vAlign w:val="center"/>
          </w:tcPr>
          <w:p w14:paraId="6F39221C" w14:textId="77777777" w:rsidR="006E19E4" w:rsidRPr="009447D6" w:rsidRDefault="006E19E4" w:rsidP="005A57F2">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NAME</w:t>
            </w:r>
          </w:p>
        </w:tc>
        <w:tc>
          <w:tcPr>
            <w:tcW w:w="2268" w:type="dxa"/>
            <w:shd w:val="clear" w:color="auto" w:fill="8DB3E2" w:themeFill="text2" w:themeFillTint="66"/>
            <w:vAlign w:val="center"/>
          </w:tcPr>
          <w:p w14:paraId="7DDE8374" w14:textId="77777777" w:rsidR="006E19E4" w:rsidRPr="009447D6" w:rsidRDefault="006E19E4" w:rsidP="005A57F2">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Appointment Date</w:t>
            </w:r>
          </w:p>
        </w:tc>
        <w:tc>
          <w:tcPr>
            <w:tcW w:w="3827" w:type="dxa"/>
            <w:shd w:val="clear" w:color="auto" w:fill="8DB3E2" w:themeFill="text2" w:themeFillTint="66"/>
            <w:vAlign w:val="center"/>
          </w:tcPr>
          <w:p w14:paraId="5C65FFEF" w14:textId="77777777" w:rsidR="006E19E4" w:rsidRPr="009447D6" w:rsidRDefault="006E19E4" w:rsidP="005A57F2">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Qualifications/Experience</w:t>
            </w:r>
          </w:p>
        </w:tc>
      </w:tr>
      <w:tr w:rsidR="006E19E4" w:rsidRPr="001B6157" w14:paraId="092CB29B" w14:textId="77777777" w:rsidTr="00046E88">
        <w:tc>
          <w:tcPr>
            <w:tcW w:w="1134" w:type="dxa"/>
            <w:vAlign w:val="center"/>
          </w:tcPr>
          <w:p w14:paraId="53DA9137" w14:textId="39F3540D" w:rsidR="006E19E4" w:rsidRPr="00420E31" w:rsidRDefault="006E19E4" w:rsidP="005A57F2">
            <w:pPr>
              <w:jc w:val="center"/>
              <w:rPr>
                <w:rFonts w:ascii="Calibri" w:hAnsi="Calibri" w:cs="Calibri"/>
                <w:b/>
                <w:color w:val="000000"/>
                <w:sz w:val="22"/>
                <w:szCs w:val="22"/>
              </w:rPr>
            </w:pPr>
            <w:r w:rsidRPr="00420E31">
              <w:rPr>
                <w:rFonts w:ascii="Calibri" w:hAnsi="Calibri" w:cs="Calibri"/>
                <w:b/>
                <w:color w:val="000000"/>
                <w:sz w:val="22"/>
                <w:szCs w:val="22"/>
              </w:rPr>
              <w:t>0</w:t>
            </w:r>
            <w:r w:rsidR="00112269" w:rsidRPr="00112269">
              <w:rPr>
                <w:rFonts w:ascii="Calibri" w:hAnsi="Calibri" w:cs="Calibri"/>
                <w:b/>
                <w:color w:val="000000"/>
                <w:sz w:val="22"/>
                <w:szCs w:val="22"/>
              </w:rPr>
              <w:t>1647519</w:t>
            </w:r>
          </w:p>
        </w:tc>
        <w:tc>
          <w:tcPr>
            <w:tcW w:w="1985" w:type="dxa"/>
            <w:vAlign w:val="center"/>
          </w:tcPr>
          <w:p w14:paraId="0301D60F" w14:textId="35903806" w:rsidR="006E19E4" w:rsidRPr="00D35CFC" w:rsidRDefault="00112269" w:rsidP="005A57F2">
            <w:pPr>
              <w:jc w:val="center"/>
              <w:rPr>
                <w:rFonts w:ascii="Calibri" w:hAnsi="Calibri" w:cs="Calibri"/>
                <w:color w:val="000000"/>
                <w:sz w:val="22"/>
                <w:szCs w:val="22"/>
              </w:rPr>
            </w:pPr>
            <w:r w:rsidRPr="00112269">
              <w:rPr>
                <w:rFonts w:ascii="Calibri" w:hAnsi="Calibri" w:cs="Calibri"/>
                <w:color w:val="000000"/>
                <w:sz w:val="22"/>
                <w:szCs w:val="22"/>
              </w:rPr>
              <w:t>Mrs. Sheetal Ashish Agarwal</w:t>
            </w:r>
          </w:p>
        </w:tc>
        <w:tc>
          <w:tcPr>
            <w:tcW w:w="2268" w:type="dxa"/>
            <w:vAlign w:val="center"/>
          </w:tcPr>
          <w:p w14:paraId="787DA036" w14:textId="39F81C90" w:rsidR="006E19E4" w:rsidRPr="00D35CFC" w:rsidRDefault="00112269" w:rsidP="005A57F2">
            <w:pPr>
              <w:jc w:val="center"/>
              <w:rPr>
                <w:rFonts w:ascii="Calibri" w:hAnsi="Calibri" w:cs="Calibri"/>
                <w:color w:val="000000"/>
                <w:sz w:val="22"/>
                <w:szCs w:val="22"/>
              </w:rPr>
            </w:pPr>
            <w:r>
              <w:rPr>
                <w:rFonts w:ascii="Calibri" w:hAnsi="Calibri" w:cs="Calibri"/>
                <w:color w:val="000000"/>
                <w:sz w:val="22"/>
                <w:szCs w:val="22"/>
              </w:rPr>
              <w:t>22</w:t>
            </w:r>
            <w:r w:rsidR="002C357E" w:rsidRPr="002C357E">
              <w:rPr>
                <w:rFonts w:ascii="Calibri" w:hAnsi="Calibri" w:cs="Calibri"/>
                <w:color w:val="000000"/>
                <w:sz w:val="22"/>
                <w:szCs w:val="22"/>
                <w:vertAlign w:val="superscript"/>
              </w:rPr>
              <w:t>nd</w:t>
            </w:r>
            <w:r w:rsidR="002C357E">
              <w:rPr>
                <w:rFonts w:ascii="Calibri" w:hAnsi="Calibri" w:cs="Calibri"/>
                <w:color w:val="000000"/>
                <w:sz w:val="22"/>
                <w:szCs w:val="22"/>
              </w:rPr>
              <w:t xml:space="preserve"> </w:t>
            </w:r>
            <w:r w:rsidR="002C357E" w:rsidRPr="00D35CFC">
              <w:rPr>
                <w:rFonts w:ascii="Calibri" w:hAnsi="Calibri" w:cs="Calibri"/>
                <w:color w:val="000000"/>
                <w:sz w:val="22"/>
                <w:szCs w:val="22"/>
              </w:rPr>
              <w:t>March</w:t>
            </w:r>
            <w:r w:rsidR="006E19E4" w:rsidRPr="00D35CFC">
              <w:rPr>
                <w:rFonts w:ascii="Calibri" w:hAnsi="Calibri" w:cs="Calibri"/>
                <w:color w:val="000000"/>
                <w:sz w:val="22"/>
                <w:szCs w:val="22"/>
              </w:rPr>
              <w:t xml:space="preserve"> 20</w:t>
            </w:r>
            <w:r>
              <w:rPr>
                <w:rFonts w:ascii="Calibri" w:hAnsi="Calibri" w:cs="Calibri"/>
                <w:color w:val="000000"/>
                <w:sz w:val="22"/>
                <w:szCs w:val="22"/>
              </w:rPr>
              <w:t>23</w:t>
            </w:r>
          </w:p>
        </w:tc>
        <w:tc>
          <w:tcPr>
            <w:tcW w:w="3827" w:type="dxa"/>
          </w:tcPr>
          <w:p w14:paraId="0678429E" w14:textId="52A8F93C" w:rsidR="006E19E4" w:rsidRDefault="00112269" w:rsidP="005A57F2">
            <w:pPr>
              <w:spacing w:before="240" w:line="360" w:lineRule="auto"/>
              <w:ind w:right="34"/>
              <w:jc w:val="both"/>
              <w:rPr>
                <w:rFonts w:asciiTheme="minorHAnsi" w:hAnsiTheme="minorHAnsi" w:cstheme="minorHAnsi"/>
                <w:bCs/>
                <w:sz w:val="22"/>
                <w:szCs w:val="22"/>
                <w:lang w:val="en-US"/>
              </w:rPr>
            </w:pPr>
            <w:r w:rsidRPr="00112269">
              <w:rPr>
                <w:rFonts w:ascii="Calibri" w:hAnsi="Calibri" w:cs="Calibri"/>
                <w:color w:val="000000"/>
                <w:sz w:val="22"/>
                <w:szCs w:val="22"/>
              </w:rPr>
              <w:t>Mrs. Sheetal Ashish Agarwal</w:t>
            </w:r>
            <w:r w:rsidRPr="00D35CFC">
              <w:rPr>
                <w:rFonts w:asciiTheme="minorHAnsi" w:hAnsiTheme="minorHAnsi" w:cstheme="minorHAnsi"/>
                <w:bCs/>
                <w:sz w:val="22"/>
                <w:szCs w:val="22"/>
                <w:lang w:val="en-US"/>
              </w:rPr>
              <w:t xml:space="preserve"> </w:t>
            </w:r>
            <w:r w:rsidR="006E19E4" w:rsidRPr="00D35CFC">
              <w:rPr>
                <w:rFonts w:asciiTheme="minorHAnsi" w:hAnsiTheme="minorHAnsi" w:cstheme="minorHAnsi"/>
                <w:bCs/>
                <w:sz w:val="22"/>
                <w:szCs w:val="22"/>
                <w:lang w:val="en-US"/>
              </w:rPr>
              <w:t xml:space="preserve">(PAN </w:t>
            </w:r>
            <w:r>
              <w:rPr>
                <w:rFonts w:asciiTheme="minorHAnsi" w:hAnsiTheme="minorHAnsi" w:cstheme="minorHAnsi"/>
                <w:bCs/>
                <w:sz w:val="22"/>
                <w:szCs w:val="22"/>
                <w:lang w:val="en-US"/>
              </w:rPr>
              <w:t>ADVPA3522D</w:t>
            </w:r>
            <w:r w:rsidR="006E19E4" w:rsidRPr="00D35CFC">
              <w:rPr>
                <w:rFonts w:asciiTheme="minorHAnsi" w:hAnsiTheme="minorHAnsi" w:cstheme="minorHAnsi"/>
                <w:bCs/>
                <w:sz w:val="22"/>
                <w:szCs w:val="22"/>
                <w:lang w:val="en-US"/>
              </w:rPr>
              <w:t xml:space="preserve">), </w:t>
            </w:r>
            <w:r w:rsidR="002C357E">
              <w:rPr>
                <w:rFonts w:asciiTheme="minorHAnsi" w:hAnsiTheme="minorHAnsi" w:cstheme="minorHAnsi"/>
                <w:bCs/>
                <w:sz w:val="22"/>
                <w:szCs w:val="22"/>
                <w:lang w:val="en-US"/>
              </w:rPr>
              <w:t>D</w:t>
            </w:r>
            <w:r w:rsidR="006E19E4" w:rsidRPr="00D35CFC">
              <w:rPr>
                <w:rFonts w:asciiTheme="minorHAnsi" w:hAnsiTheme="minorHAnsi" w:cstheme="minorHAnsi"/>
                <w:bCs/>
                <w:sz w:val="22"/>
                <w:szCs w:val="22"/>
                <w:lang w:val="en-US"/>
              </w:rPr>
              <w:t xml:space="preserve">/o of Sh. </w:t>
            </w:r>
            <w:r w:rsidR="002C357E">
              <w:rPr>
                <w:rFonts w:asciiTheme="minorHAnsi" w:hAnsiTheme="minorHAnsi" w:cstheme="minorHAnsi"/>
                <w:bCs/>
                <w:sz w:val="22"/>
                <w:szCs w:val="22"/>
                <w:lang w:val="en-US"/>
              </w:rPr>
              <w:t xml:space="preserve">Radhe </w:t>
            </w:r>
            <w:proofErr w:type="spellStart"/>
            <w:r w:rsidR="002C357E">
              <w:rPr>
                <w:rFonts w:asciiTheme="minorHAnsi" w:hAnsiTheme="minorHAnsi" w:cstheme="minorHAnsi"/>
                <w:bCs/>
                <w:sz w:val="22"/>
                <w:szCs w:val="22"/>
                <w:lang w:val="en-US"/>
              </w:rPr>
              <w:t>Shyam</w:t>
            </w:r>
            <w:proofErr w:type="spellEnd"/>
            <w:r w:rsidR="006E19E4" w:rsidRPr="00D35CFC">
              <w:rPr>
                <w:rFonts w:asciiTheme="minorHAnsi" w:hAnsiTheme="minorHAnsi" w:cstheme="minorHAnsi"/>
                <w:bCs/>
                <w:sz w:val="22"/>
                <w:szCs w:val="22"/>
                <w:lang w:val="en-US"/>
              </w:rPr>
              <w:t>, R/o – Flat No</w:t>
            </w:r>
            <w:r w:rsidR="002C357E">
              <w:rPr>
                <w:rFonts w:asciiTheme="minorHAnsi" w:hAnsiTheme="minorHAnsi" w:cstheme="minorHAnsi"/>
                <w:bCs/>
                <w:sz w:val="22"/>
                <w:szCs w:val="22"/>
                <w:lang w:val="en-US"/>
              </w:rPr>
              <w:t xml:space="preserve"> 4 Fatehpur Main Road</w:t>
            </w:r>
            <w:r w:rsidR="006E19E4" w:rsidRPr="00D35CFC">
              <w:rPr>
                <w:rFonts w:asciiTheme="minorHAnsi" w:hAnsiTheme="minorHAnsi" w:cstheme="minorHAnsi"/>
                <w:bCs/>
                <w:sz w:val="22"/>
                <w:szCs w:val="22"/>
                <w:lang w:val="en-US"/>
              </w:rPr>
              <w:t>,</w:t>
            </w:r>
            <w:r w:rsidR="002C357E">
              <w:rPr>
                <w:rFonts w:asciiTheme="minorHAnsi" w:hAnsiTheme="minorHAnsi" w:cstheme="minorHAnsi"/>
                <w:bCs/>
                <w:sz w:val="22"/>
                <w:szCs w:val="22"/>
                <w:lang w:val="en-US"/>
              </w:rPr>
              <w:t xml:space="preserve"> Udaipur-313001</w:t>
            </w:r>
            <w:r w:rsidR="006E19E4" w:rsidRPr="00D35CFC">
              <w:rPr>
                <w:rFonts w:asciiTheme="minorHAnsi" w:hAnsiTheme="minorHAnsi" w:cstheme="minorHAnsi"/>
                <w:bCs/>
                <w:sz w:val="22"/>
                <w:szCs w:val="22"/>
                <w:lang w:val="en-US"/>
              </w:rPr>
              <w:t xml:space="preserve">. </w:t>
            </w:r>
          </w:p>
          <w:p w14:paraId="7FFC5DCC" w14:textId="77777777" w:rsidR="002C357E" w:rsidRPr="002C357E" w:rsidRDefault="00046E88" w:rsidP="002C357E">
            <w:pPr>
              <w:spacing w:before="240" w:line="360" w:lineRule="auto"/>
              <w:ind w:right="34"/>
              <w:jc w:val="both"/>
              <w:rPr>
                <w:rFonts w:asciiTheme="minorHAnsi" w:hAnsiTheme="minorHAnsi" w:cstheme="minorHAnsi"/>
                <w:bCs/>
                <w:sz w:val="22"/>
                <w:szCs w:val="22"/>
              </w:rPr>
            </w:pPr>
            <w:r>
              <w:rPr>
                <w:rFonts w:asciiTheme="minorHAnsi" w:hAnsiTheme="minorHAnsi" w:cstheme="minorHAnsi"/>
                <w:bCs/>
                <w:sz w:val="22"/>
                <w:szCs w:val="22"/>
                <w:lang w:val="en-US"/>
              </w:rPr>
              <w:t xml:space="preserve">As per information provided by the client, </w:t>
            </w:r>
            <w:r w:rsidR="002C357E" w:rsidRPr="002C357E">
              <w:rPr>
                <w:rFonts w:asciiTheme="minorHAnsi" w:hAnsiTheme="minorHAnsi" w:cstheme="minorHAnsi"/>
                <w:bCs/>
                <w:sz w:val="22"/>
                <w:szCs w:val="22"/>
              </w:rPr>
              <w:t xml:space="preserve">Smt. Sheetal Agrawal, aged 42, is an experienced professional with a strong background in business and </w:t>
            </w:r>
            <w:r w:rsidR="002C357E" w:rsidRPr="002C357E">
              <w:rPr>
                <w:rFonts w:asciiTheme="minorHAnsi" w:hAnsiTheme="minorHAnsi" w:cstheme="minorHAnsi"/>
                <w:bCs/>
                <w:sz w:val="22"/>
                <w:szCs w:val="22"/>
              </w:rPr>
              <w:lastRenderedPageBreak/>
              <w:t>academia. She holds a graduation degree in Arts from the University of Rajasthan (2002) and hails from a business-oriented family, which helped her develop expertise in marketing, accounting, and commercial management.</w:t>
            </w:r>
          </w:p>
          <w:p w14:paraId="0FA768F4" w14:textId="77777777" w:rsidR="002C357E" w:rsidRPr="002C357E" w:rsidRDefault="002C357E" w:rsidP="002C357E">
            <w:pPr>
              <w:spacing w:before="240" w:line="360" w:lineRule="auto"/>
              <w:ind w:right="34"/>
              <w:jc w:val="both"/>
              <w:rPr>
                <w:rFonts w:asciiTheme="minorHAnsi" w:hAnsiTheme="minorHAnsi" w:cstheme="minorHAnsi"/>
                <w:bCs/>
                <w:sz w:val="22"/>
                <w:szCs w:val="22"/>
              </w:rPr>
            </w:pPr>
            <w:r w:rsidRPr="002C357E">
              <w:rPr>
                <w:rFonts w:asciiTheme="minorHAnsi" w:hAnsiTheme="minorHAnsi" w:cstheme="minorHAnsi"/>
                <w:bCs/>
                <w:sz w:val="22"/>
                <w:szCs w:val="22"/>
              </w:rPr>
              <w:t xml:space="preserve">She ventured into the granite mining business in 2009 as a partner in M/s </w:t>
            </w:r>
            <w:proofErr w:type="spellStart"/>
            <w:r w:rsidRPr="002C357E">
              <w:rPr>
                <w:rFonts w:asciiTheme="minorHAnsi" w:hAnsiTheme="minorHAnsi" w:cstheme="minorHAnsi"/>
                <w:bCs/>
                <w:sz w:val="22"/>
                <w:szCs w:val="22"/>
              </w:rPr>
              <w:t>Venkteshwar</w:t>
            </w:r>
            <w:proofErr w:type="spellEnd"/>
            <w:r w:rsidRPr="002C357E">
              <w:rPr>
                <w:rFonts w:asciiTheme="minorHAnsi" w:hAnsiTheme="minorHAnsi" w:cstheme="minorHAnsi"/>
                <w:bCs/>
                <w:sz w:val="22"/>
                <w:szCs w:val="22"/>
              </w:rPr>
              <w:t xml:space="preserve"> Enterprises. In 2010, she became a trustee at </w:t>
            </w:r>
            <w:proofErr w:type="spellStart"/>
            <w:r w:rsidRPr="002C357E">
              <w:rPr>
                <w:rFonts w:asciiTheme="minorHAnsi" w:hAnsiTheme="minorHAnsi" w:cstheme="minorHAnsi"/>
                <w:bCs/>
                <w:sz w:val="22"/>
                <w:szCs w:val="22"/>
              </w:rPr>
              <w:t>Mahadevia</w:t>
            </w:r>
            <w:proofErr w:type="spellEnd"/>
            <w:r w:rsidRPr="002C357E">
              <w:rPr>
                <w:rFonts w:asciiTheme="minorHAnsi" w:hAnsiTheme="minorHAnsi" w:cstheme="minorHAnsi"/>
                <w:bCs/>
                <w:sz w:val="22"/>
                <w:szCs w:val="22"/>
              </w:rPr>
              <w:t xml:space="preserve"> Dental College, Ahmedabad, actively managing healthcare and academic operations. In 2014, she played a key role in setting up a medical college and hospital, overseeing general administration and finance.</w:t>
            </w:r>
          </w:p>
          <w:p w14:paraId="55967C55" w14:textId="1FAF6A97" w:rsidR="006E19E4" w:rsidRPr="002C357E" w:rsidRDefault="002C357E" w:rsidP="005A2E01">
            <w:pPr>
              <w:spacing w:before="240" w:line="360" w:lineRule="auto"/>
              <w:ind w:right="34"/>
              <w:jc w:val="both"/>
              <w:rPr>
                <w:rFonts w:asciiTheme="minorHAnsi" w:hAnsiTheme="minorHAnsi" w:cstheme="minorHAnsi"/>
                <w:bCs/>
                <w:sz w:val="22"/>
                <w:szCs w:val="22"/>
              </w:rPr>
            </w:pPr>
            <w:r w:rsidRPr="002C357E">
              <w:rPr>
                <w:rFonts w:asciiTheme="minorHAnsi" w:hAnsiTheme="minorHAnsi" w:cstheme="minorHAnsi"/>
                <w:bCs/>
                <w:sz w:val="22"/>
                <w:szCs w:val="22"/>
              </w:rPr>
              <w:t xml:space="preserve">Currently, she is involved in the proposed project to establish a healthcare facility offering emergency and specialized medical services with modern technology. She is also associated with M/s </w:t>
            </w:r>
            <w:proofErr w:type="spellStart"/>
            <w:r w:rsidRPr="002C357E">
              <w:rPr>
                <w:rFonts w:asciiTheme="minorHAnsi" w:hAnsiTheme="minorHAnsi" w:cstheme="minorHAnsi"/>
                <w:bCs/>
                <w:sz w:val="22"/>
                <w:szCs w:val="22"/>
              </w:rPr>
              <w:t>Avya</w:t>
            </w:r>
            <w:proofErr w:type="spellEnd"/>
            <w:r w:rsidRPr="002C357E">
              <w:rPr>
                <w:rFonts w:asciiTheme="minorHAnsi" w:hAnsiTheme="minorHAnsi" w:cstheme="minorHAnsi"/>
                <w:bCs/>
                <w:sz w:val="22"/>
                <w:szCs w:val="22"/>
              </w:rPr>
              <w:t xml:space="preserve"> Enterprises (marketing and rental business) and M/s Naman Pharmacy (pharmaceuticals). Her extensive experience in the healthcare sector and strong business acumen will be instrumental in successfully managing the proposed project.</w:t>
            </w:r>
          </w:p>
        </w:tc>
      </w:tr>
      <w:tr w:rsidR="006E19E4" w:rsidRPr="001B6157" w14:paraId="5DCB8232" w14:textId="77777777" w:rsidTr="00046E88">
        <w:trPr>
          <w:trHeight w:val="4203"/>
        </w:trPr>
        <w:tc>
          <w:tcPr>
            <w:tcW w:w="1134" w:type="dxa"/>
            <w:vAlign w:val="center"/>
          </w:tcPr>
          <w:p w14:paraId="12CCA31A" w14:textId="78734E66" w:rsidR="006E19E4" w:rsidRPr="00420E31" w:rsidRDefault="002C357E" w:rsidP="005A57F2">
            <w:pPr>
              <w:jc w:val="center"/>
              <w:rPr>
                <w:rFonts w:ascii="Calibri" w:hAnsi="Calibri" w:cs="Calibri"/>
                <w:b/>
                <w:color w:val="000000"/>
                <w:sz w:val="22"/>
                <w:szCs w:val="22"/>
              </w:rPr>
            </w:pPr>
            <w:r w:rsidRPr="002C357E">
              <w:rPr>
                <w:rFonts w:ascii="Calibri" w:hAnsi="Calibri" w:cs="Calibri"/>
                <w:b/>
                <w:color w:val="000000"/>
                <w:sz w:val="22"/>
                <w:szCs w:val="22"/>
              </w:rPr>
              <w:lastRenderedPageBreak/>
              <w:t>01491721</w:t>
            </w:r>
          </w:p>
        </w:tc>
        <w:tc>
          <w:tcPr>
            <w:tcW w:w="1985" w:type="dxa"/>
            <w:vAlign w:val="center"/>
          </w:tcPr>
          <w:p w14:paraId="4F99D82A" w14:textId="2E888DAB" w:rsidR="006E19E4" w:rsidRPr="00134E86" w:rsidRDefault="002C357E" w:rsidP="005A57F2">
            <w:pPr>
              <w:jc w:val="center"/>
              <w:rPr>
                <w:rFonts w:ascii="Calibri" w:hAnsi="Calibri" w:cs="Calibri"/>
                <w:color w:val="000000"/>
                <w:sz w:val="22"/>
                <w:szCs w:val="22"/>
              </w:rPr>
            </w:pPr>
            <w:r w:rsidRPr="002C357E">
              <w:rPr>
                <w:rFonts w:ascii="Calibri" w:hAnsi="Calibri" w:cs="Calibri"/>
                <w:color w:val="000000"/>
                <w:sz w:val="22"/>
                <w:szCs w:val="22"/>
              </w:rPr>
              <w:t xml:space="preserve">Mr. Ashish </w:t>
            </w:r>
            <w:proofErr w:type="spellStart"/>
            <w:r w:rsidRPr="002C357E">
              <w:rPr>
                <w:rFonts w:ascii="Calibri" w:hAnsi="Calibri" w:cs="Calibri"/>
                <w:color w:val="000000"/>
                <w:sz w:val="22"/>
                <w:szCs w:val="22"/>
              </w:rPr>
              <w:t>Bholaram</w:t>
            </w:r>
            <w:proofErr w:type="spellEnd"/>
            <w:r w:rsidRPr="002C357E">
              <w:rPr>
                <w:rFonts w:ascii="Calibri" w:hAnsi="Calibri" w:cs="Calibri"/>
                <w:color w:val="000000"/>
                <w:sz w:val="22"/>
                <w:szCs w:val="22"/>
              </w:rPr>
              <w:t xml:space="preserve"> Agarwal</w:t>
            </w:r>
          </w:p>
        </w:tc>
        <w:tc>
          <w:tcPr>
            <w:tcW w:w="2268" w:type="dxa"/>
            <w:vAlign w:val="center"/>
          </w:tcPr>
          <w:p w14:paraId="5C06942E" w14:textId="4F90D2F8" w:rsidR="006E19E4" w:rsidRPr="00134E86" w:rsidRDefault="002C357E" w:rsidP="005A57F2">
            <w:pPr>
              <w:jc w:val="center"/>
              <w:rPr>
                <w:rFonts w:ascii="Calibri" w:hAnsi="Calibri" w:cs="Calibri"/>
                <w:color w:val="000000"/>
                <w:sz w:val="22"/>
                <w:szCs w:val="22"/>
              </w:rPr>
            </w:pPr>
            <w:r>
              <w:rPr>
                <w:rFonts w:ascii="Calibri" w:hAnsi="Calibri" w:cs="Calibri"/>
                <w:color w:val="000000"/>
                <w:sz w:val="22"/>
                <w:szCs w:val="22"/>
              </w:rPr>
              <w:t>22</w:t>
            </w:r>
            <w:r w:rsidRPr="002C357E">
              <w:rPr>
                <w:rFonts w:ascii="Calibri" w:hAnsi="Calibri" w:cs="Calibri"/>
                <w:color w:val="000000"/>
                <w:sz w:val="22"/>
                <w:szCs w:val="22"/>
                <w:vertAlign w:val="superscript"/>
              </w:rPr>
              <w:t>nd</w:t>
            </w:r>
            <w:r>
              <w:rPr>
                <w:rFonts w:ascii="Calibri" w:hAnsi="Calibri" w:cs="Calibri"/>
                <w:color w:val="000000"/>
                <w:sz w:val="22"/>
                <w:szCs w:val="22"/>
              </w:rPr>
              <w:t xml:space="preserve"> </w:t>
            </w:r>
            <w:r w:rsidRPr="00D35CFC">
              <w:rPr>
                <w:rFonts w:ascii="Calibri" w:hAnsi="Calibri" w:cs="Calibri"/>
                <w:color w:val="000000"/>
                <w:sz w:val="22"/>
                <w:szCs w:val="22"/>
              </w:rPr>
              <w:t>March 20</w:t>
            </w:r>
            <w:r>
              <w:rPr>
                <w:rFonts w:ascii="Calibri" w:hAnsi="Calibri" w:cs="Calibri"/>
                <w:color w:val="000000"/>
                <w:sz w:val="22"/>
                <w:szCs w:val="22"/>
              </w:rPr>
              <w:t>23</w:t>
            </w:r>
          </w:p>
        </w:tc>
        <w:tc>
          <w:tcPr>
            <w:tcW w:w="3827" w:type="dxa"/>
          </w:tcPr>
          <w:p w14:paraId="036F8926" w14:textId="2957B4A9" w:rsidR="006E19E4" w:rsidRDefault="00A51691" w:rsidP="005A57F2">
            <w:pPr>
              <w:spacing w:before="240" w:after="240" w:line="360" w:lineRule="auto"/>
              <w:jc w:val="both"/>
              <w:rPr>
                <w:rFonts w:asciiTheme="minorHAnsi" w:hAnsiTheme="minorHAnsi" w:cstheme="minorHAnsi"/>
                <w:bCs/>
                <w:sz w:val="22"/>
                <w:szCs w:val="22"/>
                <w:lang w:val="en-US"/>
              </w:rPr>
            </w:pPr>
            <w:r w:rsidRPr="002C357E">
              <w:rPr>
                <w:rFonts w:ascii="Calibri" w:hAnsi="Calibri" w:cs="Calibri"/>
                <w:color w:val="000000"/>
                <w:sz w:val="22"/>
                <w:szCs w:val="22"/>
              </w:rPr>
              <w:t xml:space="preserve">Mr. Ashish </w:t>
            </w:r>
            <w:proofErr w:type="spellStart"/>
            <w:r w:rsidRPr="002C357E">
              <w:rPr>
                <w:rFonts w:ascii="Calibri" w:hAnsi="Calibri" w:cs="Calibri"/>
                <w:color w:val="000000"/>
                <w:sz w:val="22"/>
                <w:szCs w:val="22"/>
              </w:rPr>
              <w:t>Bholaram</w:t>
            </w:r>
            <w:proofErr w:type="spellEnd"/>
            <w:r w:rsidRPr="002C357E">
              <w:rPr>
                <w:rFonts w:ascii="Calibri" w:hAnsi="Calibri" w:cs="Calibri"/>
                <w:color w:val="000000"/>
                <w:sz w:val="22"/>
                <w:szCs w:val="22"/>
              </w:rPr>
              <w:t xml:space="preserve"> Agarwal</w:t>
            </w:r>
            <w:r w:rsidRPr="00134E86">
              <w:rPr>
                <w:rFonts w:asciiTheme="minorHAnsi" w:hAnsiTheme="minorHAnsi" w:cstheme="minorHAnsi"/>
                <w:bCs/>
                <w:sz w:val="22"/>
                <w:szCs w:val="22"/>
                <w:lang w:val="en-US"/>
              </w:rPr>
              <w:t xml:space="preserve"> </w:t>
            </w:r>
            <w:r w:rsidR="006E19E4" w:rsidRPr="00134E86">
              <w:rPr>
                <w:rFonts w:asciiTheme="minorHAnsi" w:hAnsiTheme="minorHAnsi" w:cstheme="minorHAnsi"/>
                <w:bCs/>
                <w:sz w:val="22"/>
                <w:szCs w:val="22"/>
                <w:lang w:val="en-US"/>
              </w:rPr>
              <w:t>(PAN A</w:t>
            </w:r>
            <w:r>
              <w:rPr>
                <w:rFonts w:asciiTheme="minorHAnsi" w:hAnsiTheme="minorHAnsi" w:cstheme="minorHAnsi"/>
                <w:bCs/>
                <w:sz w:val="22"/>
                <w:szCs w:val="22"/>
                <w:lang w:val="en-US"/>
              </w:rPr>
              <w:t>DBPA6918M</w:t>
            </w:r>
            <w:r w:rsidR="006E19E4" w:rsidRPr="00134E86">
              <w:rPr>
                <w:rFonts w:asciiTheme="minorHAnsi" w:hAnsiTheme="minorHAnsi" w:cstheme="minorHAnsi"/>
                <w:bCs/>
                <w:sz w:val="22"/>
                <w:szCs w:val="22"/>
                <w:lang w:val="en-US"/>
              </w:rPr>
              <w:t xml:space="preserve">), </w:t>
            </w:r>
            <w:r w:rsidR="002C357E">
              <w:rPr>
                <w:rFonts w:asciiTheme="minorHAnsi" w:hAnsiTheme="minorHAnsi" w:cstheme="minorHAnsi"/>
                <w:bCs/>
                <w:sz w:val="22"/>
                <w:szCs w:val="22"/>
                <w:lang w:val="en-US"/>
              </w:rPr>
              <w:t>S</w:t>
            </w:r>
            <w:r w:rsidR="006E19E4" w:rsidRPr="00134E86">
              <w:rPr>
                <w:rFonts w:asciiTheme="minorHAnsi" w:hAnsiTheme="minorHAnsi" w:cstheme="minorHAnsi"/>
                <w:bCs/>
                <w:sz w:val="22"/>
                <w:szCs w:val="22"/>
                <w:lang w:val="en-US"/>
              </w:rPr>
              <w:t>/o Sh.</w:t>
            </w:r>
            <w:r w:rsidR="002C357E">
              <w:rPr>
                <w:rFonts w:asciiTheme="minorHAnsi" w:hAnsiTheme="minorHAnsi" w:cstheme="minorHAnsi"/>
                <w:bCs/>
                <w:sz w:val="22"/>
                <w:szCs w:val="22"/>
                <w:lang w:val="en-US"/>
              </w:rPr>
              <w:t xml:space="preserve"> </w:t>
            </w:r>
            <w:proofErr w:type="spellStart"/>
            <w:r w:rsidR="002C357E">
              <w:rPr>
                <w:rFonts w:asciiTheme="minorHAnsi" w:hAnsiTheme="minorHAnsi" w:cstheme="minorHAnsi"/>
                <w:bCs/>
                <w:sz w:val="22"/>
                <w:szCs w:val="22"/>
                <w:lang w:val="en-US"/>
              </w:rPr>
              <w:t>Bholram</w:t>
            </w:r>
            <w:proofErr w:type="spellEnd"/>
            <w:r w:rsidR="002C357E">
              <w:rPr>
                <w:rFonts w:asciiTheme="minorHAnsi" w:hAnsiTheme="minorHAnsi" w:cstheme="minorHAnsi"/>
                <w:bCs/>
                <w:sz w:val="22"/>
                <w:szCs w:val="22"/>
                <w:lang w:val="en-US"/>
              </w:rPr>
              <w:t xml:space="preserve"> </w:t>
            </w:r>
            <w:proofErr w:type="spellStart"/>
            <w:r w:rsidR="002C357E">
              <w:rPr>
                <w:rFonts w:asciiTheme="minorHAnsi" w:hAnsiTheme="minorHAnsi" w:cstheme="minorHAnsi"/>
                <w:bCs/>
                <w:sz w:val="22"/>
                <w:szCs w:val="22"/>
                <w:lang w:val="en-US"/>
              </w:rPr>
              <w:t>Magniram</w:t>
            </w:r>
            <w:proofErr w:type="spellEnd"/>
            <w:r w:rsidR="006E19E4" w:rsidRPr="00134E86">
              <w:rPr>
                <w:rFonts w:asciiTheme="minorHAnsi" w:hAnsiTheme="minorHAnsi" w:cstheme="minorHAnsi"/>
                <w:bCs/>
                <w:sz w:val="22"/>
                <w:szCs w:val="22"/>
                <w:lang w:val="en-US"/>
              </w:rPr>
              <w:t xml:space="preserve">, </w:t>
            </w:r>
            <w:r w:rsidR="002C357E" w:rsidRPr="00D35CFC">
              <w:rPr>
                <w:rFonts w:asciiTheme="minorHAnsi" w:hAnsiTheme="minorHAnsi" w:cstheme="minorHAnsi"/>
                <w:bCs/>
                <w:sz w:val="22"/>
                <w:szCs w:val="22"/>
                <w:lang w:val="en-US"/>
              </w:rPr>
              <w:t>R/o – Flat No</w:t>
            </w:r>
            <w:r w:rsidR="002C357E">
              <w:rPr>
                <w:rFonts w:asciiTheme="minorHAnsi" w:hAnsiTheme="minorHAnsi" w:cstheme="minorHAnsi"/>
                <w:bCs/>
                <w:sz w:val="22"/>
                <w:szCs w:val="22"/>
                <w:lang w:val="en-US"/>
              </w:rPr>
              <w:t xml:space="preserve"> 4 Fatehpur Main Road</w:t>
            </w:r>
            <w:r w:rsidR="002C357E" w:rsidRPr="00D35CFC">
              <w:rPr>
                <w:rFonts w:asciiTheme="minorHAnsi" w:hAnsiTheme="minorHAnsi" w:cstheme="minorHAnsi"/>
                <w:bCs/>
                <w:sz w:val="22"/>
                <w:szCs w:val="22"/>
                <w:lang w:val="en-US"/>
              </w:rPr>
              <w:t>,</w:t>
            </w:r>
            <w:r w:rsidR="002C357E">
              <w:rPr>
                <w:rFonts w:asciiTheme="minorHAnsi" w:hAnsiTheme="minorHAnsi" w:cstheme="minorHAnsi"/>
                <w:bCs/>
                <w:sz w:val="22"/>
                <w:szCs w:val="22"/>
                <w:lang w:val="en-US"/>
              </w:rPr>
              <w:t xml:space="preserve"> Udaipur-313001.</w:t>
            </w:r>
          </w:p>
          <w:p w14:paraId="214182B9" w14:textId="77777777" w:rsidR="002C357E" w:rsidRPr="002C357E" w:rsidRDefault="002C357E" w:rsidP="002C357E">
            <w:pPr>
              <w:spacing w:before="240" w:after="240" w:line="360" w:lineRule="auto"/>
              <w:jc w:val="both"/>
              <w:rPr>
                <w:rFonts w:asciiTheme="minorHAnsi" w:hAnsiTheme="minorHAnsi" w:cstheme="minorHAnsi"/>
                <w:bCs/>
                <w:sz w:val="22"/>
                <w:szCs w:val="22"/>
              </w:rPr>
            </w:pPr>
            <w:r w:rsidRPr="002C357E">
              <w:rPr>
                <w:rFonts w:asciiTheme="minorHAnsi" w:hAnsiTheme="minorHAnsi" w:cstheme="minorHAnsi"/>
                <w:bCs/>
                <w:sz w:val="22"/>
                <w:szCs w:val="22"/>
              </w:rPr>
              <w:t>Shri Ashish Agrawal, aged 47, is a dynamic and highly experienced professional with a strong background in business, academia, and healthcare. A Commerce graduate from Bangalore (1997), he gained early exposure to business by managing his family’s granite processing unit and later diversified into education and healthcare.</w:t>
            </w:r>
          </w:p>
          <w:p w14:paraId="6940B092" w14:textId="77777777" w:rsidR="002C357E" w:rsidRPr="002C357E" w:rsidRDefault="002C357E" w:rsidP="002C357E">
            <w:pPr>
              <w:spacing w:before="240" w:after="240" w:line="360" w:lineRule="auto"/>
              <w:jc w:val="both"/>
              <w:rPr>
                <w:rFonts w:asciiTheme="minorHAnsi" w:hAnsiTheme="minorHAnsi" w:cstheme="minorHAnsi"/>
                <w:bCs/>
                <w:sz w:val="22"/>
                <w:szCs w:val="22"/>
              </w:rPr>
            </w:pPr>
            <w:r w:rsidRPr="002C357E">
              <w:rPr>
                <w:rFonts w:asciiTheme="minorHAnsi" w:hAnsiTheme="minorHAnsi" w:cstheme="minorHAnsi"/>
                <w:bCs/>
                <w:sz w:val="22"/>
                <w:szCs w:val="22"/>
              </w:rPr>
              <w:t>In 1999, he co-founded the Pacific Academy of Higher Education and Research Society, which later became a university in 2010, overseeing multiple institutes in engineering, management, dentistry, pharmacy, and sciences. He served in key leadership roles until 2014 before transitioning into the healthcare sector. He is currently the Chairperson of Sai Tirupati University, managing Pacific Institute of Medical Sciences, a 765-bed multi-specialty tertiary hospital with advanced infrastructure. Under his leadership, the institution expanded MBBS seats from 150 to 200 and PG seats from 67 to 158.</w:t>
            </w:r>
          </w:p>
          <w:p w14:paraId="71C2C82C" w14:textId="77777777" w:rsidR="002C357E" w:rsidRPr="002C357E" w:rsidRDefault="002C357E" w:rsidP="002C357E">
            <w:pPr>
              <w:spacing w:before="240" w:after="240" w:line="360" w:lineRule="auto"/>
              <w:jc w:val="both"/>
              <w:rPr>
                <w:rFonts w:asciiTheme="minorHAnsi" w:hAnsiTheme="minorHAnsi" w:cstheme="minorHAnsi"/>
                <w:bCs/>
                <w:sz w:val="22"/>
                <w:szCs w:val="22"/>
              </w:rPr>
            </w:pPr>
            <w:r w:rsidRPr="002C357E">
              <w:rPr>
                <w:rFonts w:asciiTheme="minorHAnsi" w:hAnsiTheme="minorHAnsi" w:cstheme="minorHAnsi"/>
                <w:bCs/>
                <w:sz w:val="22"/>
                <w:szCs w:val="22"/>
              </w:rPr>
              <w:t xml:space="preserve">Recognizing the need for accessible emergency and specialized medical care, </w:t>
            </w:r>
            <w:r w:rsidRPr="002C357E">
              <w:rPr>
                <w:rFonts w:asciiTheme="minorHAnsi" w:hAnsiTheme="minorHAnsi" w:cstheme="minorHAnsi"/>
                <w:bCs/>
                <w:sz w:val="22"/>
                <w:szCs w:val="22"/>
              </w:rPr>
              <w:lastRenderedPageBreak/>
              <w:t xml:space="preserve">Shri Agrawal now proposes to establish a modern healthcare </w:t>
            </w:r>
            <w:proofErr w:type="spellStart"/>
            <w:r w:rsidRPr="002C357E">
              <w:rPr>
                <w:rFonts w:asciiTheme="minorHAnsi" w:hAnsiTheme="minorHAnsi" w:cstheme="minorHAnsi"/>
                <w:bCs/>
                <w:sz w:val="22"/>
                <w:szCs w:val="22"/>
              </w:rPr>
              <w:t>center</w:t>
            </w:r>
            <w:proofErr w:type="spellEnd"/>
            <w:r w:rsidRPr="002C357E">
              <w:rPr>
                <w:rFonts w:asciiTheme="minorHAnsi" w:hAnsiTheme="minorHAnsi" w:cstheme="minorHAnsi"/>
                <w:bCs/>
                <w:sz w:val="22"/>
                <w:szCs w:val="22"/>
              </w:rPr>
              <w:t>. His extensive experience in hospital administration, project implementation, and regulatory approvals will be instrumental in ensuring the project's success. He will be supported by a team of experienced medical and managerial professionals.</w:t>
            </w:r>
          </w:p>
          <w:p w14:paraId="588638D8" w14:textId="77777777" w:rsidR="002C357E" w:rsidRPr="002C357E" w:rsidRDefault="002C357E" w:rsidP="002C357E">
            <w:pPr>
              <w:spacing w:before="240" w:after="240" w:line="360" w:lineRule="auto"/>
              <w:jc w:val="both"/>
              <w:rPr>
                <w:rFonts w:asciiTheme="minorHAnsi" w:hAnsiTheme="minorHAnsi" w:cstheme="minorHAnsi"/>
                <w:bCs/>
                <w:sz w:val="22"/>
                <w:szCs w:val="22"/>
              </w:rPr>
            </w:pPr>
            <w:r w:rsidRPr="002C357E">
              <w:rPr>
                <w:rFonts w:asciiTheme="minorHAnsi" w:hAnsiTheme="minorHAnsi" w:cstheme="minorHAnsi"/>
                <w:bCs/>
                <w:sz w:val="22"/>
                <w:szCs w:val="22"/>
              </w:rPr>
              <w:t xml:space="preserve">Apart from healthcare, he is actively involved in granite mining and trading through M/s </w:t>
            </w:r>
            <w:proofErr w:type="spellStart"/>
            <w:r w:rsidRPr="002C357E">
              <w:rPr>
                <w:rFonts w:asciiTheme="minorHAnsi" w:hAnsiTheme="minorHAnsi" w:cstheme="minorHAnsi"/>
                <w:bCs/>
                <w:sz w:val="22"/>
                <w:szCs w:val="22"/>
              </w:rPr>
              <w:t>Venkteshwar</w:t>
            </w:r>
            <w:proofErr w:type="spellEnd"/>
            <w:r w:rsidRPr="002C357E">
              <w:rPr>
                <w:rFonts w:asciiTheme="minorHAnsi" w:hAnsiTheme="minorHAnsi" w:cstheme="minorHAnsi"/>
                <w:bCs/>
                <w:sz w:val="22"/>
                <w:szCs w:val="22"/>
              </w:rPr>
              <w:t xml:space="preserve"> Enterprises and M/s Jai Laxmi Granite and is also associated with M/s Naman Pharmacy. He has participated in various management, marketing, </w:t>
            </w:r>
            <w:proofErr w:type="spellStart"/>
            <w:r w:rsidRPr="002C357E">
              <w:rPr>
                <w:rFonts w:asciiTheme="minorHAnsi" w:hAnsiTheme="minorHAnsi" w:cstheme="minorHAnsi"/>
                <w:bCs/>
                <w:sz w:val="22"/>
                <w:szCs w:val="22"/>
              </w:rPr>
              <w:t>labor</w:t>
            </w:r>
            <w:proofErr w:type="spellEnd"/>
            <w:r w:rsidRPr="002C357E">
              <w:rPr>
                <w:rFonts w:asciiTheme="minorHAnsi" w:hAnsiTheme="minorHAnsi" w:cstheme="minorHAnsi"/>
                <w:bCs/>
                <w:sz w:val="22"/>
                <w:szCs w:val="22"/>
              </w:rPr>
              <w:t>, and finance seminars. Additionally, he is engaged in social and religious institutions, leveraging his vast network and expertise to contribute to community welfare.</w:t>
            </w:r>
          </w:p>
          <w:p w14:paraId="6C2B8CF5" w14:textId="227D7D0C" w:rsidR="006E19E4" w:rsidRPr="002C357E" w:rsidRDefault="002C357E" w:rsidP="005A57F2">
            <w:pPr>
              <w:spacing w:before="240" w:after="240" w:line="360" w:lineRule="auto"/>
              <w:jc w:val="both"/>
              <w:rPr>
                <w:rFonts w:asciiTheme="minorHAnsi" w:hAnsiTheme="minorHAnsi" w:cstheme="minorHAnsi"/>
                <w:bCs/>
                <w:sz w:val="22"/>
                <w:szCs w:val="22"/>
              </w:rPr>
            </w:pPr>
            <w:r w:rsidRPr="002C357E">
              <w:rPr>
                <w:rFonts w:asciiTheme="minorHAnsi" w:hAnsiTheme="minorHAnsi" w:cstheme="minorHAnsi"/>
                <w:bCs/>
                <w:sz w:val="22"/>
                <w:szCs w:val="22"/>
              </w:rPr>
              <w:t>His long-standing experience, strategic vision, and strong industry connections will play a crucial role in successfully executing and operating the proposed healthcare project.</w:t>
            </w:r>
          </w:p>
        </w:tc>
      </w:tr>
    </w:tbl>
    <w:p w14:paraId="6051A807" w14:textId="30EF65F4" w:rsidR="000C6B44" w:rsidRDefault="000A61DF" w:rsidP="00663D51">
      <w:pPr>
        <w:pStyle w:val="ListParagraph"/>
        <w:autoSpaceDE w:val="0"/>
        <w:autoSpaceDN w:val="0"/>
        <w:adjustRightInd w:val="0"/>
        <w:spacing w:after="240" w:line="360" w:lineRule="auto"/>
        <w:ind w:left="284"/>
        <w:jc w:val="right"/>
        <w:rPr>
          <w:rFonts w:asciiTheme="minorHAnsi" w:hAnsiTheme="minorHAnsi" w:cstheme="minorHAnsi"/>
          <w:b/>
        </w:rPr>
      </w:pPr>
      <w:r w:rsidRPr="000A61DF">
        <w:rPr>
          <w:rFonts w:ascii="Arial" w:hAnsi="Arial" w:cs="Arial"/>
          <w:b/>
          <w:i/>
          <w:sz w:val="20"/>
          <w:szCs w:val="22"/>
          <w:lang w:eastAsia="en-IN"/>
        </w:rPr>
        <w:lastRenderedPageBreak/>
        <w:t>Source</w:t>
      </w:r>
      <w:r w:rsidRPr="000A61DF">
        <w:rPr>
          <w:rFonts w:ascii="Arial" w:hAnsi="Arial" w:cs="Arial"/>
          <w:i/>
          <w:sz w:val="20"/>
          <w:szCs w:val="22"/>
          <w:lang w:eastAsia="en-IN"/>
        </w:rPr>
        <w:t>: Data/Information provided by the client</w:t>
      </w:r>
    </w:p>
    <w:p w14:paraId="28EE89F2" w14:textId="034F0AF0" w:rsidR="000C6B44" w:rsidRPr="00237D0B" w:rsidRDefault="000C6B44" w:rsidP="000C6B44">
      <w:pPr>
        <w:autoSpaceDE w:val="0"/>
        <w:autoSpaceDN w:val="0"/>
        <w:adjustRightInd w:val="0"/>
        <w:spacing w:before="240" w:line="360" w:lineRule="auto"/>
        <w:ind w:left="567" w:right="-425"/>
        <w:rPr>
          <w:rFonts w:asciiTheme="minorHAnsi" w:hAnsiTheme="minorHAnsi" w:cstheme="minorHAnsi"/>
          <w:b/>
        </w:rPr>
      </w:pPr>
      <w:r w:rsidRPr="000C6B44">
        <w:rPr>
          <w:rFonts w:asciiTheme="minorHAnsi" w:hAnsiTheme="minorHAnsi" w:cstheme="minorHAnsi"/>
          <w:b/>
        </w:rPr>
        <w:t xml:space="preserve">Mr. Ashish </w:t>
      </w:r>
      <w:proofErr w:type="spellStart"/>
      <w:r w:rsidRPr="000C6B44">
        <w:rPr>
          <w:rFonts w:asciiTheme="minorHAnsi" w:hAnsiTheme="minorHAnsi" w:cstheme="minorHAnsi"/>
          <w:b/>
        </w:rPr>
        <w:t>Bholaram</w:t>
      </w:r>
      <w:proofErr w:type="spellEnd"/>
      <w:r w:rsidRPr="000C6B44">
        <w:rPr>
          <w:rFonts w:asciiTheme="minorHAnsi" w:hAnsiTheme="minorHAnsi" w:cstheme="minorHAnsi"/>
          <w:b/>
        </w:rPr>
        <w:t xml:space="preserve"> Agarwal </w:t>
      </w:r>
      <w:r w:rsidRPr="00237D0B">
        <w:rPr>
          <w:rFonts w:asciiTheme="minorHAnsi" w:hAnsiTheme="minorHAnsi" w:cstheme="minorHAnsi"/>
          <w:b/>
        </w:rPr>
        <w:t xml:space="preserve">- </w:t>
      </w:r>
      <w:r w:rsidRPr="00237D0B">
        <w:rPr>
          <w:rFonts w:asciiTheme="minorHAnsi" w:hAnsiTheme="minorHAnsi" w:cstheme="minorHAnsi"/>
          <w:b/>
          <w:sz w:val="22"/>
          <w:szCs w:val="22"/>
        </w:rPr>
        <w:t xml:space="preserve">(DIN/DPIN No. </w:t>
      </w:r>
      <w:r w:rsidRPr="002C357E">
        <w:rPr>
          <w:rFonts w:ascii="Calibri" w:hAnsi="Calibri" w:cs="Calibri"/>
          <w:b/>
          <w:color w:val="000000"/>
          <w:sz w:val="22"/>
          <w:szCs w:val="22"/>
        </w:rPr>
        <w:t>01491721</w:t>
      </w:r>
      <w:r w:rsidRPr="00237D0B">
        <w:rPr>
          <w:rFonts w:asciiTheme="minorHAnsi" w:hAnsiTheme="minorHAnsi" w:cstheme="minorHAnsi"/>
          <w:b/>
          <w:sz w:val="22"/>
          <w:szCs w:val="22"/>
        </w:rPr>
        <w:t>)</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60"/>
        <w:gridCol w:w="1243"/>
        <w:gridCol w:w="1418"/>
        <w:gridCol w:w="1701"/>
        <w:gridCol w:w="1701"/>
      </w:tblGrid>
      <w:tr w:rsidR="000C6B44" w:rsidRPr="00663D51" w14:paraId="2FDE920E" w14:textId="5B494506" w:rsidTr="000C6B44">
        <w:trPr>
          <w:trHeight w:val="652"/>
        </w:trPr>
        <w:tc>
          <w:tcPr>
            <w:tcW w:w="633" w:type="dxa"/>
            <w:shd w:val="clear" w:color="auto" w:fill="002060"/>
            <w:noWrap/>
            <w:vAlign w:val="center"/>
            <w:hideMark/>
          </w:tcPr>
          <w:p w14:paraId="622EE274" w14:textId="77777777" w:rsidR="000C6B44" w:rsidRPr="00663D51" w:rsidRDefault="000C6B44" w:rsidP="003429EC">
            <w:pPr>
              <w:spacing w:line="276" w:lineRule="auto"/>
              <w:ind w:left="-104" w:right="-105"/>
              <w:jc w:val="center"/>
              <w:rPr>
                <w:rFonts w:asciiTheme="minorHAnsi" w:hAnsiTheme="minorHAnsi" w:cstheme="minorHAnsi"/>
                <w:b/>
                <w:bCs/>
                <w:color w:val="FFFFFF" w:themeColor="background1"/>
                <w:sz w:val="22"/>
                <w:szCs w:val="22"/>
              </w:rPr>
            </w:pPr>
            <w:r w:rsidRPr="00663D51">
              <w:rPr>
                <w:rFonts w:asciiTheme="minorHAnsi" w:hAnsiTheme="minorHAnsi" w:cstheme="minorHAnsi"/>
                <w:b/>
                <w:bCs/>
                <w:color w:val="FFFFFF" w:themeColor="background1"/>
                <w:sz w:val="22"/>
                <w:szCs w:val="22"/>
              </w:rPr>
              <w:t>S. No</w:t>
            </w:r>
          </w:p>
        </w:tc>
        <w:tc>
          <w:tcPr>
            <w:tcW w:w="2660" w:type="dxa"/>
            <w:shd w:val="clear" w:color="auto" w:fill="002060"/>
            <w:noWrap/>
            <w:vAlign w:val="center"/>
            <w:hideMark/>
          </w:tcPr>
          <w:p w14:paraId="3BB2584E" w14:textId="77777777" w:rsidR="000C6B44" w:rsidRPr="00663D51" w:rsidRDefault="000C6B44" w:rsidP="003429EC">
            <w:pPr>
              <w:spacing w:line="276" w:lineRule="auto"/>
              <w:ind w:left="-104" w:right="-105"/>
              <w:jc w:val="center"/>
              <w:rPr>
                <w:rFonts w:asciiTheme="minorHAnsi" w:hAnsiTheme="minorHAnsi" w:cstheme="minorHAnsi"/>
                <w:b/>
                <w:bCs/>
                <w:color w:val="FFFFFF" w:themeColor="background1"/>
                <w:sz w:val="22"/>
                <w:szCs w:val="22"/>
              </w:rPr>
            </w:pPr>
            <w:r w:rsidRPr="00663D51">
              <w:rPr>
                <w:rFonts w:asciiTheme="minorHAnsi" w:hAnsiTheme="minorHAnsi" w:cstheme="minorHAnsi"/>
                <w:b/>
                <w:bCs/>
                <w:color w:val="FFFFFF" w:themeColor="background1"/>
                <w:sz w:val="22"/>
                <w:szCs w:val="22"/>
              </w:rPr>
              <w:t>Company Name (CIN/FCRN)</w:t>
            </w:r>
          </w:p>
        </w:tc>
        <w:tc>
          <w:tcPr>
            <w:tcW w:w="1243" w:type="dxa"/>
            <w:shd w:val="clear" w:color="auto" w:fill="002060"/>
            <w:noWrap/>
            <w:vAlign w:val="center"/>
            <w:hideMark/>
          </w:tcPr>
          <w:p w14:paraId="43F26BD9" w14:textId="77777777" w:rsidR="000C6B44" w:rsidRPr="00663D51" w:rsidRDefault="000C6B44" w:rsidP="003429EC">
            <w:pPr>
              <w:spacing w:line="276" w:lineRule="auto"/>
              <w:ind w:left="-104" w:right="-105"/>
              <w:jc w:val="center"/>
              <w:rPr>
                <w:rFonts w:asciiTheme="minorHAnsi" w:hAnsiTheme="minorHAnsi" w:cstheme="minorHAnsi"/>
                <w:b/>
                <w:bCs/>
                <w:color w:val="FFFFFF" w:themeColor="background1"/>
                <w:sz w:val="22"/>
                <w:szCs w:val="22"/>
              </w:rPr>
            </w:pPr>
            <w:r w:rsidRPr="00663D51">
              <w:rPr>
                <w:rFonts w:asciiTheme="minorHAnsi" w:hAnsiTheme="minorHAnsi" w:cstheme="minorHAnsi"/>
                <w:b/>
                <w:bCs/>
                <w:color w:val="FFFFFF" w:themeColor="background1"/>
                <w:sz w:val="22"/>
                <w:szCs w:val="22"/>
              </w:rPr>
              <w:t>Designation</w:t>
            </w:r>
          </w:p>
        </w:tc>
        <w:tc>
          <w:tcPr>
            <w:tcW w:w="1418" w:type="dxa"/>
            <w:shd w:val="clear" w:color="auto" w:fill="002060"/>
            <w:noWrap/>
            <w:vAlign w:val="center"/>
            <w:hideMark/>
          </w:tcPr>
          <w:p w14:paraId="4620308F" w14:textId="77777777" w:rsidR="000C6B44" w:rsidRPr="00663D51" w:rsidRDefault="000C6B44" w:rsidP="003429EC">
            <w:pPr>
              <w:spacing w:line="276" w:lineRule="auto"/>
              <w:ind w:left="-104" w:right="-105"/>
              <w:jc w:val="center"/>
              <w:rPr>
                <w:rFonts w:asciiTheme="minorHAnsi" w:hAnsiTheme="minorHAnsi" w:cstheme="minorHAnsi"/>
                <w:b/>
                <w:bCs/>
                <w:color w:val="FFFFFF" w:themeColor="background1"/>
                <w:sz w:val="22"/>
                <w:szCs w:val="22"/>
              </w:rPr>
            </w:pPr>
            <w:r w:rsidRPr="00663D51">
              <w:rPr>
                <w:rFonts w:asciiTheme="minorHAnsi" w:hAnsiTheme="minorHAnsi" w:cstheme="minorHAnsi"/>
                <w:b/>
                <w:bCs/>
                <w:color w:val="FFFFFF" w:themeColor="background1"/>
                <w:sz w:val="22"/>
                <w:szCs w:val="22"/>
              </w:rPr>
              <w:t>Original Date of Appointment</w:t>
            </w:r>
          </w:p>
        </w:tc>
        <w:tc>
          <w:tcPr>
            <w:tcW w:w="1701" w:type="dxa"/>
            <w:shd w:val="clear" w:color="auto" w:fill="002060"/>
            <w:noWrap/>
            <w:vAlign w:val="center"/>
            <w:hideMark/>
          </w:tcPr>
          <w:p w14:paraId="5BF3B7C9" w14:textId="77777777" w:rsidR="000C6B44" w:rsidRPr="00663D51" w:rsidRDefault="000C6B44" w:rsidP="003429EC">
            <w:pPr>
              <w:spacing w:line="276" w:lineRule="auto"/>
              <w:ind w:left="-104" w:right="-105"/>
              <w:jc w:val="center"/>
              <w:rPr>
                <w:rFonts w:asciiTheme="minorHAnsi" w:hAnsiTheme="minorHAnsi" w:cstheme="minorHAnsi"/>
                <w:b/>
                <w:bCs/>
                <w:color w:val="FFFFFF" w:themeColor="background1"/>
                <w:sz w:val="22"/>
                <w:szCs w:val="22"/>
              </w:rPr>
            </w:pPr>
            <w:r w:rsidRPr="00663D51">
              <w:rPr>
                <w:rFonts w:asciiTheme="minorHAnsi" w:hAnsiTheme="minorHAnsi" w:cstheme="minorHAnsi"/>
                <w:b/>
                <w:bCs/>
                <w:color w:val="FFFFFF" w:themeColor="background1"/>
                <w:sz w:val="22"/>
                <w:szCs w:val="22"/>
              </w:rPr>
              <w:t>Date Of Appointment at Current Designation</w:t>
            </w:r>
          </w:p>
        </w:tc>
        <w:tc>
          <w:tcPr>
            <w:tcW w:w="1701" w:type="dxa"/>
            <w:shd w:val="clear" w:color="auto" w:fill="002060"/>
          </w:tcPr>
          <w:p w14:paraId="24E9E806" w14:textId="1F0CF632" w:rsidR="000C6B44" w:rsidRPr="00663D51" w:rsidRDefault="000C6B44" w:rsidP="003429EC">
            <w:pPr>
              <w:spacing w:line="276" w:lineRule="auto"/>
              <w:ind w:left="-104" w:right="-105"/>
              <w:jc w:val="center"/>
              <w:rPr>
                <w:rFonts w:asciiTheme="minorHAnsi" w:hAnsiTheme="minorHAnsi" w:cstheme="minorHAnsi"/>
                <w:b/>
                <w:bCs/>
                <w:color w:val="FFFFFF" w:themeColor="background1"/>
                <w:sz w:val="22"/>
                <w:szCs w:val="22"/>
              </w:rPr>
            </w:pPr>
            <w:r w:rsidRPr="00663D51">
              <w:rPr>
                <w:rFonts w:asciiTheme="minorHAnsi" w:hAnsiTheme="minorHAnsi" w:cstheme="minorHAnsi"/>
                <w:b/>
                <w:bCs/>
                <w:color w:val="FFFFFF" w:themeColor="background1"/>
                <w:sz w:val="22"/>
                <w:szCs w:val="22"/>
              </w:rPr>
              <w:t>Date of cessation (if applicable)</w:t>
            </w:r>
          </w:p>
        </w:tc>
      </w:tr>
      <w:tr w:rsidR="000C6B44" w:rsidRPr="00663D51" w14:paraId="7D03A28B" w14:textId="3C76F6C9" w:rsidTr="000C6B44">
        <w:trPr>
          <w:trHeight w:val="307"/>
        </w:trPr>
        <w:tc>
          <w:tcPr>
            <w:tcW w:w="7655" w:type="dxa"/>
            <w:gridSpan w:val="5"/>
            <w:shd w:val="clear" w:color="auto" w:fill="DBE5F1" w:themeFill="accent1" w:themeFillTint="33"/>
            <w:noWrap/>
            <w:vAlign w:val="center"/>
          </w:tcPr>
          <w:p w14:paraId="0895FC7B" w14:textId="77777777" w:rsidR="000C6B44" w:rsidRPr="00663D51" w:rsidRDefault="000C6B44" w:rsidP="00166160">
            <w:pPr>
              <w:pStyle w:val="ListParagraph"/>
              <w:numPr>
                <w:ilvl w:val="0"/>
                <w:numId w:val="27"/>
              </w:numPr>
              <w:spacing w:line="276" w:lineRule="auto"/>
              <w:ind w:left="601" w:right="-105"/>
              <w:rPr>
                <w:rFonts w:asciiTheme="minorHAnsi" w:hAnsiTheme="minorHAnsi" w:cstheme="minorHAnsi"/>
                <w:b/>
                <w:sz w:val="22"/>
                <w:szCs w:val="22"/>
              </w:rPr>
            </w:pPr>
            <w:r w:rsidRPr="00663D51">
              <w:rPr>
                <w:rFonts w:asciiTheme="minorHAnsi" w:hAnsiTheme="minorHAnsi" w:cstheme="minorHAnsi"/>
                <w:b/>
                <w:sz w:val="22"/>
                <w:szCs w:val="22"/>
              </w:rPr>
              <w:t>List of Associated Companies</w:t>
            </w:r>
          </w:p>
        </w:tc>
        <w:tc>
          <w:tcPr>
            <w:tcW w:w="1701" w:type="dxa"/>
            <w:shd w:val="clear" w:color="auto" w:fill="DBE5F1" w:themeFill="accent1" w:themeFillTint="33"/>
          </w:tcPr>
          <w:p w14:paraId="3AE6573C" w14:textId="77777777" w:rsidR="000C6B44" w:rsidRPr="00663D51" w:rsidRDefault="000C6B44" w:rsidP="000C6B44">
            <w:pPr>
              <w:spacing w:line="276" w:lineRule="auto"/>
              <w:ind w:right="-105"/>
              <w:rPr>
                <w:rFonts w:asciiTheme="minorHAnsi" w:hAnsiTheme="minorHAnsi" w:cstheme="minorHAnsi"/>
                <w:b/>
                <w:sz w:val="22"/>
                <w:szCs w:val="22"/>
              </w:rPr>
            </w:pPr>
          </w:p>
        </w:tc>
      </w:tr>
      <w:tr w:rsidR="000C6B44" w:rsidRPr="00663D51" w14:paraId="070DD9AE" w14:textId="31AD66F3" w:rsidTr="00663D51">
        <w:trPr>
          <w:trHeight w:val="307"/>
        </w:trPr>
        <w:tc>
          <w:tcPr>
            <w:tcW w:w="633" w:type="dxa"/>
            <w:shd w:val="clear" w:color="auto" w:fill="auto"/>
            <w:noWrap/>
            <w:vAlign w:val="center"/>
            <w:hideMark/>
          </w:tcPr>
          <w:p w14:paraId="0F7FA09D" w14:textId="77777777" w:rsidR="000C6B44" w:rsidRPr="00663D51" w:rsidRDefault="000C6B44" w:rsidP="000C6B44">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1</w:t>
            </w:r>
          </w:p>
        </w:tc>
        <w:tc>
          <w:tcPr>
            <w:tcW w:w="2660" w:type="dxa"/>
            <w:shd w:val="clear" w:color="auto" w:fill="auto"/>
            <w:noWrap/>
            <w:vAlign w:val="bottom"/>
            <w:hideMark/>
          </w:tcPr>
          <w:p w14:paraId="2E417317" w14:textId="55D32F70" w:rsidR="000C6B44" w:rsidRPr="00663D51" w:rsidRDefault="000C6B44" w:rsidP="000C6B44">
            <w:pPr>
              <w:spacing w:line="276" w:lineRule="auto"/>
              <w:rPr>
                <w:rFonts w:asciiTheme="minorHAnsi" w:hAnsiTheme="minorHAnsi" w:cstheme="minorHAnsi"/>
                <w:color w:val="000000"/>
                <w:sz w:val="22"/>
                <w:szCs w:val="22"/>
              </w:rPr>
            </w:pPr>
            <w:proofErr w:type="spellStart"/>
            <w:r w:rsidRPr="00663D51">
              <w:rPr>
                <w:rFonts w:asciiTheme="minorHAnsi" w:hAnsiTheme="minorHAnsi" w:cstheme="minorHAnsi"/>
                <w:color w:val="000000"/>
                <w:sz w:val="22"/>
                <w:szCs w:val="22"/>
              </w:rPr>
              <w:t>Avya</w:t>
            </w:r>
            <w:proofErr w:type="spellEnd"/>
            <w:r w:rsidRPr="00663D51">
              <w:rPr>
                <w:rFonts w:asciiTheme="minorHAnsi" w:hAnsiTheme="minorHAnsi" w:cstheme="minorHAnsi"/>
                <w:color w:val="000000"/>
                <w:sz w:val="22"/>
                <w:szCs w:val="22"/>
              </w:rPr>
              <w:t xml:space="preserve"> Films Private Limited</w:t>
            </w:r>
          </w:p>
        </w:tc>
        <w:tc>
          <w:tcPr>
            <w:tcW w:w="1243" w:type="dxa"/>
            <w:shd w:val="clear" w:color="auto" w:fill="auto"/>
            <w:noWrap/>
            <w:vAlign w:val="center"/>
            <w:hideMark/>
          </w:tcPr>
          <w:p w14:paraId="1FE8FAD8" w14:textId="08600382" w:rsidR="000C6B44" w:rsidRPr="00663D51" w:rsidRDefault="000C6B44" w:rsidP="00663D51">
            <w:pPr>
              <w:spacing w:line="276" w:lineRule="auto"/>
              <w:ind w:left="-104" w:right="-105"/>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Director</w:t>
            </w:r>
          </w:p>
        </w:tc>
        <w:tc>
          <w:tcPr>
            <w:tcW w:w="1418" w:type="dxa"/>
            <w:shd w:val="clear" w:color="auto" w:fill="auto"/>
            <w:noWrap/>
            <w:vAlign w:val="center"/>
            <w:hideMark/>
          </w:tcPr>
          <w:p w14:paraId="47EC00DE" w14:textId="46918FC7"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17/04/2018</w:t>
            </w:r>
          </w:p>
        </w:tc>
        <w:tc>
          <w:tcPr>
            <w:tcW w:w="1701" w:type="dxa"/>
            <w:shd w:val="clear" w:color="auto" w:fill="auto"/>
            <w:noWrap/>
            <w:vAlign w:val="center"/>
            <w:hideMark/>
          </w:tcPr>
          <w:p w14:paraId="43EA1AAB" w14:textId="46DC792E"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17/04/2018</w:t>
            </w:r>
          </w:p>
        </w:tc>
        <w:tc>
          <w:tcPr>
            <w:tcW w:w="1701" w:type="dxa"/>
            <w:vAlign w:val="center"/>
          </w:tcPr>
          <w:p w14:paraId="64533D0F" w14:textId="20EDF6B7"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w:t>
            </w:r>
          </w:p>
        </w:tc>
      </w:tr>
      <w:tr w:rsidR="000C6B44" w:rsidRPr="00663D51" w14:paraId="7AEDCD94" w14:textId="685A5EE9" w:rsidTr="00663D51">
        <w:trPr>
          <w:trHeight w:val="307"/>
        </w:trPr>
        <w:tc>
          <w:tcPr>
            <w:tcW w:w="633" w:type="dxa"/>
            <w:shd w:val="clear" w:color="auto" w:fill="auto"/>
            <w:noWrap/>
            <w:vAlign w:val="center"/>
            <w:hideMark/>
          </w:tcPr>
          <w:p w14:paraId="3964AD98" w14:textId="77777777" w:rsidR="000C6B44" w:rsidRPr="00663D51" w:rsidRDefault="000C6B44" w:rsidP="000C6B44">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lastRenderedPageBreak/>
              <w:t>2</w:t>
            </w:r>
          </w:p>
        </w:tc>
        <w:tc>
          <w:tcPr>
            <w:tcW w:w="2660" w:type="dxa"/>
            <w:shd w:val="clear" w:color="auto" w:fill="auto"/>
            <w:noWrap/>
            <w:vAlign w:val="bottom"/>
            <w:hideMark/>
          </w:tcPr>
          <w:p w14:paraId="666481B3" w14:textId="24029E97" w:rsidR="000C6B44" w:rsidRPr="00663D51" w:rsidRDefault="000C6B44" w:rsidP="000C6B44">
            <w:pPr>
              <w:spacing w:line="276" w:lineRule="auto"/>
              <w:rPr>
                <w:rFonts w:asciiTheme="minorHAnsi" w:hAnsiTheme="minorHAnsi" w:cstheme="minorHAnsi"/>
                <w:color w:val="000000"/>
                <w:sz w:val="22"/>
                <w:szCs w:val="22"/>
              </w:rPr>
            </w:pPr>
            <w:proofErr w:type="spellStart"/>
            <w:r w:rsidRPr="00663D51">
              <w:rPr>
                <w:rFonts w:asciiTheme="minorHAnsi" w:hAnsiTheme="minorHAnsi" w:cstheme="minorHAnsi"/>
                <w:color w:val="000000"/>
                <w:sz w:val="22"/>
                <w:szCs w:val="22"/>
              </w:rPr>
              <w:t>Avya</w:t>
            </w:r>
            <w:proofErr w:type="spellEnd"/>
            <w:r w:rsidRPr="00663D51">
              <w:rPr>
                <w:rFonts w:asciiTheme="minorHAnsi" w:hAnsiTheme="minorHAnsi" w:cstheme="minorHAnsi"/>
                <w:color w:val="000000"/>
                <w:sz w:val="22"/>
                <w:szCs w:val="22"/>
              </w:rPr>
              <w:t xml:space="preserve"> Institute of Medicare Sciences Foundation</w:t>
            </w:r>
          </w:p>
        </w:tc>
        <w:tc>
          <w:tcPr>
            <w:tcW w:w="1243" w:type="dxa"/>
            <w:shd w:val="clear" w:color="auto" w:fill="auto"/>
            <w:noWrap/>
            <w:vAlign w:val="center"/>
            <w:hideMark/>
          </w:tcPr>
          <w:p w14:paraId="38D095EE" w14:textId="708D8D51" w:rsidR="000C6B44" w:rsidRPr="00663D51" w:rsidRDefault="000C6B44" w:rsidP="00663D51">
            <w:pPr>
              <w:spacing w:line="276" w:lineRule="auto"/>
              <w:ind w:left="-104" w:right="-105"/>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Director</w:t>
            </w:r>
          </w:p>
        </w:tc>
        <w:tc>
          <w:tcPr>
            <w:tcW w:w="1418" w:type="dxa"/>
            <w:shd w:val="clear" w:color="auto" w:fill="auto"/>
            <w:noWrap/>
            <w:vAlign w:val="center"/>
            <w:hideMark/>
          </w:tcPr>
          <w:p w14:paraId="3514A680" w14:textId="61AE4DBA"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18/11/2021</w:t>
            </w:r>
          </w:p>
        </w:tc>
        <w:tc>
          <w:tcPr>
            <w:tcW w:w="1701" w:type="dxa"/>
            <w:shd w:val="clear" w:color="auto" w:fill="auto"/>
            <w:noWrap/>
            <w:vAlign w:val="center"/>
            <w:hideMark/>
          </w:tcPr>
          <w:p w14:paraId="74444A93" w14:textId="0FB850F9"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18/11/2021</w:t>
            </w:r>
          </w:p>
        </w:tc>
        <w:tc>
          <w:tcPr>
            <w:tcW w:w="1701" w:type="dxa"/>
            <w:vAlign w:val="center"/>
          </w:tcPr>
          <w:p w14:paraId="6DF7F126" w14:textId="641E7F14"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w:t>
            </w:r>
          </w:p>
        </w:tc>
      </w:tr>
      <w:tr w:rsidR="000C6B44" w:rsidRPr="00663D51" w14:paraId="5B1A28E4" w14:textId="5BEB3D35" w:rsidTr="00663D51">
        <w:trPr>
          <w:trHeight w:val="307"/>
        </w:trPr>
        <w:tc>
          <w:tcPr>
            <w:tcW w:w="633" w:type="dxa"/>
            <w:shd w:val="clear" w:color="auto" w:fill="auto"/>
            <w:noWrap/>
            <w:vAlign w:val="center"/>
            <w:hideMark/>
          </w:tcPr>
          <w:p w14:paraId="0FF4A16D" w14:textId="77777777" w:rsidR="000C6B44" w:rsidRPr="00663D51" w:rsidRDefault="000C6B44" w:rsidP="000C6B44">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3</w:t>
            </w:r>
          </w:p>
        </w:tc>
        <w:tc>
          <w:tcPr>
            <w:tcW w:w="2660" w:type="dxa"/>
            <w:shd w:val="clear" w:color="auto" w:fill="auto"/>
            <w:noWrap/>
            <w:vAlign w:val="bottom"/>
            <w:hideMark/>
          </w:tcPr>
          <w:p w14:paraId="36E19369" w14:textId="5DA591DA" w:rsidR="000C6B44" w:rsidRPr="00663D51" w:rsidRDefault="000C6B44" w:rsidP="000C6B44">
            <w:pPr>
              <w:spacing w:line="276" w:lineRule="auto"/>
              <w:rPr>
                <w:rFonts w:asciiTheme="minorHAnsi" w:hAnsiTheme="minorHAnsi" w:cstheme="minorHAnsi"/>
                <w:color w:val="000000"/>
                <w:sz w:val="22"/>
                <w:szCs w:val="22"/>
              </w:rPr>
            </w:pPr>
            <w:r w:rsidRPr="00663D51">
              <w:rPr>
                <w:rFonts w:asciiTheme="minorHAnsi" w:hAnsiTheme="minorHAnsi" w:cstheme="minorHAnsi"/>
                <w:color w:val="000000"/>
                <w:sz w:val="22"/>
                <w:szCs w:val="22"/>
              </w:rPr>
              <w:t>Pacific Universal Security Services Private Limited</w:t>
            </w:r>
          </w:p>
        </w:tc>
        <w:tc>
          <w:tcPr>
            <w:tcW w:w="1243" w:type="dxa"/>
            <w:shd w:val="clear" w:color="auto" w:fill="auto"/>
            <w:noWrap/>
            <w:vAlign w:val="center"/>
            <w:hideMark/>
          </w:tcPr>
          <w:p w14:paraId="06E1018F" w14:textId="4039EF4E" w:rsidR="000C6B44" w:rsidRPr="00663D51" w:rsidRDefault="000C6B44" w:rsidP="00663D51">
            <w:pPr>
              <w:spacing w:line="276" w:lineRule="auto"/>
              <w:ind w:left="-104" w:right="-105"/>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Director</w:t>
            </w:r>
          </w:p>
        </w:tc>
        <w:tc>
          <w:tcPr>
            <w:tcW w:w="1418" w:type="dxa"/>
            <w:shd w:val="clear" w:color="auto" w:fill="auto"/>
            <w:noWrap/>
            <w:vAlign w:val="center"/>
            <w:hideMark/>
          </w:tcPr>
          <w:p w14:paraId="01057956" w14:textId="5805B855"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21/03/2012</w:t>
            </w:r>
          </w:p>
        </w:tc>
        <w:tc>
          <w:tcPr>
            <w:tcW w:w="1701" w:type="dxa"/>
            <w:shd w:val="clear" w:color="auto" w:fill="auto"/>
            <w:noWrap/>
            <w:vAlign w:val="center"/>
            <w:hideMark/>
          </w:tcPr>
          <w:p w14:paraId="4A0C7610" w14:textId="06E48359"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21/03/2012</w:t>
            </w:r>
          </w:p>
        </w:tc>
        <w:tc>
          <w:tcPr>
            <w:tcW w:w="1701" w:type="dxa"/>
            <w:vAlign w:val="center"/>
          </w:tcPr>
          <w:p w14:paraId="6A980493" w14:textId="6A29080F" w:rsidR="000C6B44" w:rsidRPr="00663D51" w:rsidRDefault="00C11B5A" w:rsidP="00663D51">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w:t>
            </w:r>
          </w:p>
        </w:tc>
      </w:tr>
      <w:tr w:rsidR="000C6B44" w:rsidRPr="00663D51" w14:paraId="7F514F33" w14:textId="64F471F0" w:rsidTr="00663D51">
        <w:trPr>
          <w:trHeight w:val="307"/>
        </w:trPr>
        <w:tc>
          <w:tcPr>
            <w:tcW w:w="633" w:type="dxa"/>
            <w:shd w:val="clear" w:color="auto" w:fill="auto"/>
            <w:noWrap/>
            <w:vAlign w:val="center"/>
          </w:tcPr>
          <w:p w14:paraId="159F9968" w14:textId="77777777" w:rsidR="000C6B44" w:rsidRPr="00663D51" w:rsidRDefault="000C6B44" w:rsidP="000C6B44">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4</w:t>
            </w:r>
          </w:p>
        </w:tc>
        <w:tc>
          <w:tcPr>
            <w:tcW w:w="2660" w:type="dxa"/>
            <w:shd w:val="clear" w:color="auto" w:fill="auto"/>
            <w:noWrap/>
            <w:vAlign w:val="bottom"/>
          </w:tcPr>
          <w:p w14:paraId="204B8F8D" w14:textId="2FDC0051" w:rsidR="000C6B44" w:rsidRPr="00663D51" w:rsidRDefault="000C6B44" w:rsidP="000C6B44">
            <w:pPr>
              <w:spacing w:line="276" w:lineRule="auto"/>
              <w:rPr>
                <w:rFonts w:asciiTheme="minorHAnsi" w:hAnsiTheme="minorHAnsi" w:cstheme="minorHAnsi"/>
                <w:color w:val="000000"/>
                <w:sz w:val="22"/>
                <w:szCs w:val="22"/>
              </w:rPr>
            </w:pPr>
            <w:r w:rsidRPr="00663D51">
              <w:rPr>
                <w:rFonts w:asciiTheme="minorHAnsi" w:hAnsiTheme="minorHAnsi" w:cstheme="minorHAnsi"/>
                <w:color w:val="000000"/>
                <w:sz w:val="22"/>
                <w:szCs w:val="22"/>
              </w:rPr>
              <w:t>Naman Institute of Medicare Sciences Foundation</w:t>
            </w:r>
          </w:p>
        </w:tc>
        <w:tc>
          <w:tcPr>
            <w:tcW w:w="1243" w:type="dxa"/>
            <w:shd w:val="clear" w:color="auto" w:fill="auto"/>
            <w:noWrap/>
            <w:vAlign w:val="center"/>
          </w:tcPr>
          <w:p w14:paraId="0DCED56A" w14:textId="1D6BED56" w:rsidR="000C6B44" w:rsidRPr="00663D51" w:rsidRDefault="000C6B44" w:rsidP="00663D51">
            <w:pPr>
              <w:spacing w:line="276" w:lineRule="auto"/>
              <w:ind w:left="-104" w:right="-105"/>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Director</w:t>
            </w:r>
          </w:p>
        </w:tc>
        <w:tc>
          <w:tcPr>
            <w:tcW w:w="1418" w:type="dxa"/>
            <w:shd w:val="clear" w:color="auto" w:fill="auto"/>
            <w:noWrap/>
            <w:vAlign w:val="center"/>
          </w:tcPr>
          <w:p w14:paraId="52DDF808" w14:textId="5F7A3E94"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26/11/2021</w:t>
            </w:r>
          </w:p>
        </w:tc>
        <w:tc>
          <w:tcPr>
            <w:tcW w:w="1701" w:type="dxa"/>
            <w:shd w:val="clear" w:color="auto" w:fill="auto"/>
            <w:noWrap/>
            <w:vAlign w:val="center"/>
          </w:tcPr>
          <w:p w14:paraId="28813169" w14:textId="2DD0C316"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26/11/2021</w:t>
            </w:r>
          </w:p>
        </w:tc>
        <w:tc>
          <w:tcPr>
            <w:tcW w:w="1701" w:type="dxa"/>
            <w:vAlign w:val="center"/>
          </w:tcPr>
          <w:p w14:paraId="10C3EBAB" w14:textId="2DAE8799"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w:t>
            </w:r>
          </w:p>
        </w:tc>
      </w:tr>
      <w:tr w:rsidR="000C6B44" w:rsidRPr="00663D51" w14:paraId="098CB2EA" w14:textId="4734ACAD" w:rsidTr="00663D51">
        <w:trPr>
          <w:trHeight w:val="307"/>
        </w:trPr>
        <w:tc>
          <w:tcPr>
            <w:tcW w:w="633" w:type="dxa"/>
            <w:shd w:val="clear" w:color="auto" w:fill="auto"/>
            <w:noWrap/>
            <w:vAlign w:val="center"/>
          </w:tcPr>
          <w:p w14:paraId="6D58515C" w14:textId="77777777" w:rsidR="000C6B44" w:rsidRPr="00663D51" w:rsidRDefault="000C6B44" w:rsidP="000C6B44">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5</w:t>
            </w:r>
          </w:p>
        </w:tc>
        <w:tc>
          <w:tcPr>
            <w:tcW w:w="2660" w:type="dxa"/>
            <w:shd w:val="clear" w:color="auto" w:fill="auto"/>
            <w:noWrap/>
            <w:vAlign w:val="bottom"/>
          </w:tcPr>
          <w:p w14:paraId="70361DBF" w14:textId="4174258E" w:rsidR="000C6B44" w:rsidRPr="00663D51" w:rsidRDefault="000C6B44" w:rsidP="000C6B44">
            <w:pPr>
              <w:spacing w:line="276" w:lineRule="auto"/>
              <w:rPr>
                <w:rFonts w:asciiTheme="minorHAnsi" w:hAnsiTheme="minorHAnsi" w:cstheme="minorHAnsi"/>
                <w:color w:val="000000"/>
                <w:sz w:val="22"/>
                <w:szCs w:val="22"/>
              </w:rPr>
            </w:pPr>
            <w:r w:rsidRPr="00663D51">
              <w:rPr>
                <w:rFonts w:asciiTheme="minorHAnsi" w:hAnsiTheme="minorHAnsi" w:cstheme="minorHAnsi"/>
                <w:color w:val="000000"/>
                <w:sz w:val="22"/>
                <w:szCs w:val="22"/>
              </w:rPr>
              <w:t>Pacific Medicare Academy</w:t>
            </w:r>
          </w:p>
        </w:tc>
        <w:tc>
          <w:tcPr>
            <w:tcW w:w="1243" w:type="dxa"/>
            <w:shd w:val="clear" w:color="auto" w:fill="auto"/>
            <w:noWrap/>
            <w:vAlign w:val="center"/>
          </w:tcPr>
          <w:p w14:paraId="672014CE" w14:textId="5D98930B" w:rsidR="000C6B44" w:rsidRPr="00663D51" w:rsidRDefault="000C6B44" w:rsidP="00663D51">
            <w:pPr>
              <w:spacing w:line="276" w:lineRule="auto"/>
              <w:ind w:left="-104" w:right="-105"/>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Director</w:t>
            </w:r>
          </w:p>
        </w:tc>
        <w:tc>
          <w:tcPr>
            <w:tcW w:w="1418" w:type="dxa"/>
            <w:shd w:val="clear" w:color="auto" w:fill="auto"/>
            <w:noWrap/>
            <w:vAlign w:val="center"/>
          </w:tcPr>
          <w:p w14:paraId="54CB1CBE" w14:textId="273190BC"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w:t>
            </w:r>
          </w:p>
        </w:tc>
        <w:tc>
          <w:tcPr>
            <w:tcW w:w="1701" w:type="dxa"/>
            <w:shd w:val="clear" w:color="auto" w:fill="auto"/>
            <w:noWrap/>
            <w:vAlign w:val="center"/>
          </w:tcPr>
          <w:p w14:paraId="0F1A932C" w14:textId="68D606AA"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28/02/2013</w:t>
            </w:r>
          </w:p>
        </w:tc>
        <w:tc>
          <w:tcPr>
            <w:tcW w:w="1701" w:type="dxa"/>
            <w:vAlign w:val="center"/>
          </w:tcPr>
          <w:p w14:paraId="4AD15378" w14:textId="1B94CC6E"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28/07/2021</w:t>
            </w:r>
          </w:p>
        </w:tc>
      </w:tr>
      <w:tr w:rsidR="000C6B44" w:rsidRPr="00663D51" w14:paraId="1E20DAFC" w14:textId="5B7C0EA4" w:rsidTr="00663D51">
        <w:trPr>
          <w:trHeight w:val="307"/>
        </w:trPr>
        <w:tc>
          <w:tcPr>
            <w:tcW w:w="633" w:type="dxa"/>
            <w:shd w:val="clear" w:color="auto" w:fill="auto"/>
            <w:noWrap/>
            <w:vAlign w:val="center"/>
          </w:tcPr>
          <w:p w14:paraId="0C33F2B2" w14:textId="138ACE91" w:rsidR="000C6B44" w:rsidRPr="00663D51" w:rsidRDefault="000C6B44" w:rsidP="000C6B44">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6</w:t>
            </w:r>
          </w:p>
        </w:tc>
        <w:tc>
          <w:tcPr>
            <w:tcW w:w="2660" w:type="dxa"/>
            <w:shd w:val="clear" w:color="auto" w:fill="auto"/>
            <w:noWrap/>
            <w:vAlign w:val="bottom"/>
          </w:tcPr>
          <w:p w14:paraId="3FF247AB" w14:textId="55EC752D" w:rsidR="000C6B44" w:rsidRPr="00663D51" w:rsidRDefault="000C6B44" w:rsidP="000C6B44">
            <w:pPr>
              <w:spacing w:line="276" w:lineRule="auto"/>
              <w:rPr>
                <w:rFonts w:asciiTheme="minorHAnsi" w:hAnsiTheme="minorHAnsi" w:cstheme="minorHAnsi"/>
                <w:color w:val="000000"/>
                <w:sz w:val="22"/>
                <w:szCs w:val="22"/>
              </w:rPr>
            </w:pPr>
            <w:r w:rsidRPr="00663D51">
              <w:rPr>
                <w:rFonts w:asciiTheme="minorHAnsi" w:hAnsiTheme="minorHAnsi" w:cstheme="minorHAnsi"/>
                <w:color w:val="000000"/>
                <w:sz w:val="22"/>
                <w:szCs w:val="22"/>
              </w:rPr>
              <w:t>Narbada Hospital and Medical Research Limited</w:t>
            </w:r>
          </w:p>
        </w:tc>
        <w:tc>
          <w:tcPr>
            <w:tcW w:w="1243" w:type="dxa"/>
            <w:shd w:val="clear" w:color="auto" w:fill="auto"/>
            <w:noWrap/>
            <w:vAlign w:val="center"/>
          </w:tcPr>
          <w:p w14:paraId="4CB44885" w14:textId="414E0183" w:rsidR="000C6B44" w:rsidRPr="00663D51" w:rsidRDefault="000C6B44" w:rsidP="00663D51">
            <w:pPr>
              <w:spacing w:line="276" w:lineRule="auto"/>
              <w:ind w:left="-104" w:right="-105"/>
              <w:jc w:val="center"/>
              <w:rPr>
                <w:rFonts w:asciiTheme="minorHAnsi" w:hAnsiTheme="minorHAnsi" w:cstheme="minorHAnsi"/>
                <w:sz w:val="22"/>
                <w:szCs w:val="22"/>
              </w:rPr>
            </w:pPr>
            <w:r w:rsidRPr="00663D51">
              <w:rPr>
                <w:rFonts w:asciiTheme="minorHAnsi" w:hAnsiTheme="minorHAnsi" w:cstheme="minorHAnsi"/>
                <w:color w:val="000000"/>
                <w:sz w:val="22"/>
                <w:szCs w:val="22"/>
              </w:rPr>
              <w:t>Director</w:t>
            </w:r>
          </w:p>
        </w:tc>
        <w:tc>
          <w:tcPr>
            <w:tcW w:w="1418" w:type="dxa"/>
            <w:shd w:val="clear" w:color="auto" w:fill="auto"/>
            <w:noWrap/>
            <w:vAlign w:val="center"/>
          </w:tcPr>
          <w:p w14:paraId="3B4EECEF" w14:textId="5AC16949"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w:t>
            </w:r>
          </w:p>
        </w:tc>
        <w:tc>
          <w:tcPr>
            <w:tcW w:w="1701" w:type="dxa"/>
            <w:shd w:val="clear" w:color="auto" w:fill="auto"/>
            <w:noWrap/>
            <w:vAlign w:val="center"/>
          </w:tcPr>
          <w:p w14:paraId="5DE465C3" w14:textId="75CA9826"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24/05/2017</w:t>
            </w:r>
          </w:p>
        </w:tc>
        <w:tc>
          <w:tcPr>
            <w:tcW w:w="1701" w:type="dxa"/>
            <w:vAlign w:val="center"/>
          </w:tcPr>
          <w:p w14:paraId="414A8092" w14:textId="367360C1"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06/07/2020</w:t>
            </w:r>
          </w:p>
        </w:tc>
      </w:tr>
      <w:tr w:rsidR="000C6B44" w:rsidRPr="00663D51" w14:paraId="6F04CBA0" w14:textId="62333675" w:rsidTr="00663D51">
        <w:trPr>
          <w:trHeight w:val="307"/>
        </w:trPr>
        <w:tc>
          <w:tcPr>
            <w:tcW w:w="633" w:type="dxa"/>
            <w:shd w:val="clear" w:color="auto" w:fill="auto"/>
            <w:noWrap/>
            <w:vAlign w:val="center"/>
          </w:tcPr>
          <w:p w14:paraId="411BFF33" w14:textId="4F233DA2" w:rsidR="000C6B44" w:rsidRPr="00663D51" w:rsidRDefault="000C6B44" w:rsidP="000C6B44">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7</w:t>
            </w:r>
          </w:p>
        </w:tc>
        <w:tc>
          <w:tcPr>
            <w:tcW w:w="2660" w:type="dxa"/>
            <w:shd w:val="clear" w:color="auto" w:fill="auto"/>
            <w:noWrap/>
            <w:vAlign w:val="bottom"/>
          </w:tcPr>
          <w:p w14:paraId="6A1A1740" w14:textId="625F2DEC" w:rsidR="000C6B44" w:rsidRPr="00663D51" w:rsidRDefault="000C6B44" w:rsidP="000C6B44">
            <w:pPr>
              <w:spacing w:line="276" w:lineRule="auto"/>
              <w:rPr>
                <w:rFonts w:asciiTheme="minorHAnsi" w:hAnsiTheme="minorHAnsi" w:cstheme="minorHAnsi"/>
                <w:color w:val="000000"/>
                <w:sz w:val="22"/>
                <w:szCs w:val="22"/>
              </w:rPr>
            </w:pPr>
            <w:proofErr w:type="spellStart"/>
            <w:r w:rsidRPr="00663D51">
              <w:rPr>
                <w:rFonts w:asciiTheme="minorHAnsi" w:hAnsiTheme="minorHAnsi" w:cstheme="minorHAnsi"/>
                <w:color w:val="000000"/>
                <w:sz w:val="22"/>
                <w:szCs w:val="22"/>
              </w:rPr>
              <w:t>Dhawal</w:t>
            </w:r>
            <w:proofErr w:type="spellEnd"/>
            <w:r w:rsidRPr="00663D51">
              <w:rPr>
                <w:rFonts w:asciiTheme="minorHAnsi" w:hAnsiTheme="minorHAnsi" w:cstheme="minorHAnsi"/>
                <w:color w:val="000000"/>
                <w:sz w:val="22"/>
                <w:szCs w:val="22"/>
              </w:rPr>
              <w:t xml:space="preserve"> Marbles </w:t>
            </w:r>
            <w:proofErr w:type="gramStart"/>
            <w:r w:rsidRPr="00663D51">
              <w:rPr>
                <w:rFonts w:asciiTheme="minorHAnsi" w:hAnsiTheme="minorHAnsi" w:cstheme="minorHAnsi"/>
                <w:color w:val="000000"/>
                <w:sz w:val="22"/>
                <w:szCs w:val="22"/>
              </w:rPr>
              <w:t>And</w:t>
            </w:r>
            <w:proofErr w:type="gramEnd"/>
            <w:r w:rsidRPr="00663D51">
              <w:rPr>
                <w:rFonts w:asciiTheme="minorHAnsi" w:hAnsiTheme="minorHAnsi" w:cstheme="minorHAnsi"/>
                <w:color w:val="000000"/>
                <w:sz w:val="22"/>
                <w:szCs w:val="22"/>
              </w:rPr>
              <w:t xml:space="preserve"> Granites Limited</w:t>
            </w:r>
          </w:p>
        </w:tc>
        <w:tc>
          <w:tcPr>
            <w:tcW w:w="1243" w:type="dxa"/>
            <w:shd w:val="clear" w:color="auto" w:fill="auto"/>
            <w:noWrap/>
            <w:vAlign w:val="center"/>
          </w:tcPr>
          <w:p w14:paraId="05FAD648" w14:textId="689CC35F" w:rsidR="000C6B44" w:rsidRPr="00663D51" w:rsidRDefault="000C6B44" w:rsidP="00663D51">
            <w:pPr>
              <w:spacing w:line="276" w:lineRule="auto"/>
              <w:ind w:left="-104" w:right="-105"/>
              <w:jc w:val="center"/>
              <w:rPr>
                <w:rFonts w:asciiTheme="minorHAnsi" w:hAnsiTheme="minorHAnsi" w:cstheme="minorHAnsi"/>
                <w:sz w:val="22"/>
                <w:szCs w:val="22"/>
              </w:rPr>
            </w:pPr>
            <w:r w:rsidRPr="00663D51">
              <w:rPr>
                <w:rFonts w:asciiTheme="minorHAnsi" w:hAnsiTheme="minorHAnsi" w:cstheme="minorHAnsi"/>
                <w:color w:val="000000"/>
                <w:sz w:val="22"/>
                <w:szCs w:val="22"/>
              </w:rPr>
              <w:t>Director</w:t>
            </w:r>
          </w:p>
        </w:tc>
        <w:tc>
          <w:tcPr>
            <w:tcW w:w="1418" w:type="dxa"/>
            <w:shd w:val="clear" w:color="auto" w:fill="auto"/>
            <w:noWrap/>
            <w:vAlign w:val="center"/>
          </w:tcPr>
          <w:p w14:paraId="02FB4E71" w14:textId="6004181B"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w:t>
            </w:r>
          </w:p>
        </w:tc>
        <w:tc>
          <w:tcPr>
            <w:tcW w:w="1701" w:type="dxa"/>
            <w:shd w:val="clear" w:color="auto" w:fill="auto"/>
            <w:noWrap/>
            <w:vAlign w:val="center"/>
          </w:tcPr>
          <w:p w14:paraId="7DFD070F" w14:textId="783BD553"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15/01/2001</w:t>
            </w:r>
          </w:p>
        </w:tc>
        <w:tc>
          <w:tcPr>
            <w:tcW w:w="1701" w:type="dxa"/>
            <w:vAlign w:val="center"/>
          </w:tcPr>
          <w:p w14:paraId="61BD030A" w14:textId="0353A492"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01/10/2018</w:t>
            </w:r>
          </w:p>
        </w:tc>
      </w:tr>
      <w:tr w:rsidR="000C6B44" w:rsidRPr="00663D51" w14:paraId="0BA22D24" w14:textId="2B2A7CFD" w:rsidTr="00663D51">
        <w:trPr>
          <w:trHeight w:val="307"/>
        </w:trPr>
        <w:tc>
          <w:tcPr>
            <w:tcW w:w="633" w:type="dxa"/>
            <w:shd w:val="clear" w:color="auto" w:fill="auto"/>
            <w:noWrap/>
            <w:vAlign w:val="center"/>
          </w:tcPr>
          <w:p w14:paraId="266F7AFD" w14:textId="16004918" w:rsidR="000C6B44" w:rsidRPr="00663D51" w:rsidRDefault="000C6B44" w:rsidP="000C6B44">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8</w:t>
            </w:r>
          </w:p>
        </w:tc>
        <w:tc>
          <w:tcPr>
            <w:tcW w:w="2660" w:type="dxa"/>
            <w:shd w:val="clear" w:color="auto" w:fill="auto"/>
            <w:noWrap/>
            <w:vAlign w:val="bottom"/>
          </w:tcPr>
          <w:p w14:paraId="1DCDFA7A" w14:textId="541A1BF7" w:rsidR="000C6B44" w:rsidRPr="00663D51" w:rsidRDefault="000C6B44" w:rsidP="000C6B44">
            <w:pPr>
              <w:spacing w:line="276" w:lineRule="auto"/>
              <w:rPr>
                <w:rFonts w:asciiTheme="minorHAnsi" w:hAnsiTheme="minorHAnsi" w:cstheme="minorHAnsi"/>
                <w:color w:val="000000"/>
                <w:sz w:val="22"/>
                <w:szCs w:val="22"/>
              </w:rPr>
            </w:pPr>
            <w:r w:rsidRPr="00663D51">
              <w:rPr>
                <w:rFonts w:asciiTheme="minorHAnsi" w:hAnsiTheme="minorHAnsi" w:cstheme="minorHAnsi"/>
                <w:color w:val="000000"/>
                <w:sz w:val="22"/>
                <w:szCs w:val="22"/>
              </w:rPr>
              <w:t>Garden Real Estates and Hotels Limited</w:t>
            </w:r>
          </w:p>
        </w:tc>
        <w:tc>
          <w:tcPr>
            <w:tcW w:w="1243" w:type="dxa"/>
            <w:shd w:val="clear" w:color="auto" w:fill="auto"/>
            <w:noWrap/>
            <w:vAlign w:val="center"/>
          </w:tcPr>
          <w:p w14:paraId="020EE780" w14:textId="610009F9" w:rsidR="000C6B44" w:rsidRPr="00663D51" w:rsidRDefault="000C6B44" w:rsidP="00663D51">
            <w:pPr>
              <w:spacing w:line="276" w:lineRule="auto"/>
              <w:ind w:left="-104" w:right="-105"/>
              <w:jc w:val="center"/>
              <w:rPr>
                <w:rFonts w:asciiTheme="minorHAnsi" w:hAnsiTheme="minorHAnsi" w:cstheme="minorHAnsi"/>
                <w:sz w:val="22"/>
                <w:szCs w:val="22"/>
              </w:rPr>
            </w:pPr>
            <w:r w:rsidRPr="00663D51">
              <w:rPr>
                <w:rFonts w:asciiTheme="minorHAnsi" w:hAnsiTheme="minorHAnsi" w:cstheme="minorHAnsi"/>
                <w:color w:val="000000"/>
                <w:sz w:val="22"/>
                <w:szCs w:val="22"/>
              </w:rPr>
              <w:t>Director</w:t>
            </w:r>
          </w:p>
        </w:tc>
        <w:tc>
          <w:tcPr>
            <w:tcW w:w="1418" w:type="dxa"/>
            <w:shd w:val="clear" w:color="auto" w:fill="auto"/>
            <w:noWrap/>
            <w:vAlign w:val="center"/>
          </w:tcPr>
          <w:p w14:paraId="10D3D06D" w14:textId="47630ADE"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w:t>
            </w:r>
          </w:p>
        </w:tc>
        <w:tc>
          <w:tcPr>
            <w:tcW w:w="1701" w:type="dxa"/>
            <w:shd w:val="clear" w:color="auto" w:fill="auto"/>
            <w:noWrap/>
            <w:vAlign w:val="center"/>
          </w:tcPr>
          <w:p w14:paraId="28EF9E8C" w14:textId="2A73C42B"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15/07/2008</w:t>
            </w:r>
          </w:p>
        </w:tc>
        <w:tc>
          <w:tcPr>
            <w:tcW w:w="1701" w:type="dxa"/>
            <w:vAlign w:val="center"/>
          </w:tcPr>
          <w:p w14:paraId="1809AE09" w14:textId="3ADD25BE" w:rsidR="000C6B44" w:rsidRPr="00663D51" w:rsidRDefault="000C6B44"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30/01/2019</w:t>
            </w:r>
          </w:p>
        </w:tc>
      </w:tr>
    </w:tbl>
    <w:p w14:paraId="4E855639" w14:textId="772DF0CA" w:rsidR="00C11B5A" w:rsidRDefault="00C11B5A" w:rsidP="00C11B5A">
      <w:pPr>
        <w:pStyle w:val="ListParagraph"/>
        <w:autoSpaceDE w:val="0"/>
        <w:autoSpaceDN w:val="0"/>
        <w:adjustRightInd w:val="0"/>
        <w:spacing w:line="360" w:lineRule="auto"/>
        <w:ind w:left="284"/>
        <w:jc w:val="right"/>
        <w:rPr>
          <w:b/>
          <w:i/>
          <w:sz w:val="20"/>
          <w:lang w:eastAsia="en-IN"/>
        </w:rPr>
      </w:pPr>
      <w:r>
        <w:rPr>
          <w:b/>
          <w:i/>
          <w:sz w:val="20"/>
          <w:lang w:eastAsia="en-IN"/>
        </w:rPr>
        <w:t>*</w:t>
      </w:r>
      <w:r w:rsidRPr="00C11B5A">
        <w:rPr>
          <w:bCs/>
          <w:i/>
          <w:sz w:val="20"/>
          <w:lang w:eastAsia="en-IN"/>
        </w:rPr>
        <w:t>Strike off</w:t>
      </w:r>
    </w:p>
    <w:p w14:paraId="5C400F22" w14:textId="43271CB6" w:rsidR="000C6B44" w:rsidRDefault="000C6B44" w:rsidP="00A51691">
      <w:pPr>
        <w:pStyle w:val="ListParagraph"/>
        <w:autoSpaceDE w:val="0"/>
        <w:autoSpaceDN w:val="0"/>
        <w:adjustRightInd w:val="0"/>
        <w:spacing w:after="240" w:line="360" w:lineRule="auto"/>
        <w:ind w:left="284"/>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w:t>
      </w:r>
      <w:r w:rsidRPr="00237D0B">
        <w:rPr>
          <w:i/>
          <w:sz w:val="20"/>
          <w:lang w:eastAsia="en-IN"/>
        </w:rPr>
        <w:t xml:space="preserve">domain on </w:t>
      </w:r>
      <w:r w:rsidR="00A51691">
        <w:rPr>
          <w:i/>
          <w:sz w:val="20"/>
          <w:lang w:eastAsia="en-IN"/>
        </w:rPr>
        <w:t>10</w:t>
      </w:r>
      <w:r w:rsidRPr="00237D0B">
        <w:rPr>
          <w:i/>
          <w:sz w:val="20"/>
          <w:vertAlign w:val="superscript"/>
          <w:lang w:eastAsia="en-IN"/>
        </w:rPr>
        <w:t>th</w:t>
      </w:r>
      <w:r w:rsidRPr="00237D0B">
        <w:rPr>
          <w:i/>
          <w:sz w:val="20"/>
          <w:lang w:eastAsia="en-IN"/>
        </w:rPr>
        <w:t xml:space="preserve"> </w:t>
      </w:r>
      <w:r w:rsidR="00A51691">
        <w:rPr>
          <w:i/>
          <w:sz w:val="20"/>
          <w:lang w:eastAsia="en-IN"/>
        </w:rPr>
        <w:t>February</w:t>
      </w:r>
      <w:r w:rsidRPr="00237D0B">
        <w:rPr>
          <w:i/>
          <w:sz w:val="20"/>
          <w:lang w:eastAsia="en-IN"/>
        </w:rPr>
        <w:t xml:space="preserve"> 202</w:t>
      </w:r>
      <w:r w:rsidR="00A51691">
        <w:rPr>
          <w:i/>
          <w:sz w:val="20"/>
          <w:lang w:eastAsia="en-IN"/>
        </w:rPr>
        <w:t>5</w:t>
      </w:r>
    </w:p>
    <w:p w14:paraId="5D1E3CB5" w14:textId="7CE93359" w:rsidR="00A624FF" w:rsidRPr="00663D51" w:rsidRDefault="00A624FF" w:rsidP="00A624FF">
      <w:pPr>
        <w:autoSpaceDE w:val="0"/>
        <w:autoSpaceDN w:val="0"/>
        <w:adjustRightInd w:val="0"/>
        <w:spacing w:before="240" w:line="360" w:lineRule="auto"/>
        <w:ind w:left="567" w:right="-425"/>
        <w:rPr>
          <w:rFonts w:asciiTheme="minorHAnsi" w:hAnsiTheme="minorHAnsi" w:cstheme="minorHAnsi"/>
          <w:b/>
          <w:sz w:val="22"/>
          <w:szCs w:val="22"/>
        </w:rPr>
      </w:pPr>
      <w:r w:rsidRPr="00663D51">
        <w:rPr>
          <w:rFonts w:asciiTheme="minorHAnsi" w:hAnsiTheme="minorHAnsi" w:cstheme="minorHAnsi"/>
          <w:b/>
          <w:sz w:val="22"/>
          <w:szCs w:val="22"/>
        </w:rPr>
        <w:t xml:space="preserve">Mrs. Sheetal Ashish Agarwal- (DIN/DPIN No. </w:t>
      </w:r>
      <w:r w:rsidRPr="00663D51">
        <w:rPr>
          <w:rFonts w:ascii="Calibri" w:hAnsi="Calibri" w:cs="Calibri"/>
          <w:b/>
          <w:color w:val="000000"/>
          <w:sz w:val="22"/>
          <w:szCs w:val="22"/>
        </w:rPr>
        <w:t>01647519</w:t>
      </w:r>
      <w:r w:rsidRPr="00663D51">
        <w:rPr>
          <w:rFonts w:asciiTheme="minorHAnsi" w:hAnsiTheme="minorHAnsi" w:cstheme="minorHAnsi"/>
          <w:b/>
          <w:sz w:val="22"/>
          <w:szCs w:val="22"/>
        </w:rPr>
        <w:t>)</w:t>
      </w:r>
    </w:p>
    <w:tbl>
      <w:tblPr>
        <w:tblW w:w="935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60"/>
        <w:gridCol w:w="1243"/>
        <w:gridCol w:w="1418"/>
        <w:gridCol w:w="1701"/>
        <w:gridCol w:w="1701"/>
      </w:tblGrid>
      <w:tr w:rsidR="00A624FF" w:rsidRPr="00663D51" w14:paraId="446592CD" w14:textId="77777777" w:rsidTr="00663D51">
        <w:trPr>
          <w:trHeight w:val="652"/>
        </w:trPr>
        <w:tc>
          <w:tcPr>
            <w:tcW w:w="633" w:type="dxa"/>
            <w:shd w:val="clear" w:color="auto" w:fill="002060"/>
            <w:noWrap/>
            <w:vAlign w:val="center"/>
            <w:hideMark/>
          </w:tcPr>
          <w:p w14:paraId="6C0BE403" w14:textId="77777777" w:rsidR="00A624FF" w:rsidRPr="00663D51" w:rsidRDefault="00A624FF" w:rsidP="00663D51">
            <w:pPr>
              <w:spacing w:line="276" w:lineRule="auto"/>
              <w:ind w:left="-104" w:right="-105"/>
              <w:jc w:val="center"/>
              <w:rPr>
                <w:rFonts w:asciiTheme="minorHAnsi" w:hAnsiTheme="minorHAnsi" w:cstheme="minorHAnsi"/>
                <w:b/>
                <w:bCs/>
                <w:color w:val="FFFFFF" w:themeColor="background1"/>
                <w:sz w:val="22"/>
                <w:szCs w:val="22"/>
              </w:rPr>
            </w:pPr>
            <w:r w:rsidRPr="00663D51">
              <w:rPr>
                <w:rFonts w:asciiTheme="minorHAnsi" w:hAnsiTheme="minorHAnsi" w:cstheme="minorHAnsi"/>
                <w:b/>
                <w:bCs/>
                <w:color w:val="FFFFFF" w:themeColor="background1"/>
                <w:sz w:val="22"/>
                <w:szCs w:val="22"/>
              </w:rPr>
              <w:t>S. No</w:t>
            </w:r>
          </w:p>
        </w:tc>
        <w:tc>
          <w:tcPr>
            <w:tcW w:w="2660" w:type="dxa"/>
            <w:shd w:val="clear" w:color="auto" w:fill="002060"/>
            <w:noWrap/>
            <w:vAlign w:val="center"/>
            <w:hideMark/>
          </w:tcPr>
          <w:p w14:paraId="1F373563" w14:textId="77777777" w:rsidR="00A624FF" w:rsidRPr="00663D51" w:rsidRDefault="00A624FF" w:rsidP="00663D51">
            <w:pPr>
              <w:spacing w:line="276" w:lineRule="auto"/>
              <w:ind w:left="-104" w:right="-105"/>
              <w:jc w:val="center"/>
              <w:rPr>
                <w:rFonts w:asciiTheme="minorHAnsi" w:hAnsiTheme="minorHAnsi" w:cstheme="minorHAnsi"/>
                <w:b/>
                <w:bCs/>
                <w:color w:val="FFFFFF" w:themeColor="background1"/>
                <w:sz w:val="22"/>
                <w:szCs w:val="22"/>
              </w:rPr>
            </w:pPr>
            <w:r w:rsidRPr="00663D51">
              <w:rPr>
                <w:rFonts w:asciiTheme="minorHAnsi" w:hAnsiTheme="minorHAnsi" w:cstheme="minorHAnsi"/>
                <w:b/>
                <w:bCs/>
                <w:color w:val="FFFFFF" w:themeColor="background1"/>
                <w:sz w:val="22"/>
                <w:szCs w:val="22"/>
              </w:rPr>
              <w:t>Company Name (CIN/FCRN)</w:t>
            </w:r>
          </w:p>
        </w:tc>
        <w:tc>
          <w:tcPr>
            <w:tcW w:w="1243" w:type="dxa"/>
            <w:shd w:val="clear" w:color="auto" w:fill="002060"/>
            <w:noWrap/>
            <w:vAlign w:val="center"/>
            <w:hideMark/>
          </w:tcPr>
          <w:p w14:paraId="2407D8D4" w14:textId="77777777" w:rsidR="00A624FF" w:rsidRPr="00663D51" w:rsidRDefault="00A624FF" w:rsidP="00663D51">
            <w:pPr>
              <w:spacing w:line="276" w:lineRule="auto"/>
              <w:ind w:left="-104" w:right="-105"/>
              <w:jc w:val="center"/>
              <w:rPr>
                <w:rFonts w:asciiTheme="minorHAnsi" w:hAnsiTheme="minorHAnsi" w:cstheme="minorHAnsi"/>
                <w:b/>
                <w:bCs/>
                <w:color w:val="FFFFFF" w:themeColor="background1"/>
                <w:sz w:val="22"/>
                <w:szCs w:val="22"/>
              </w:rPr>
            </w:pPr>
            <w:r w:rsidRPr="00663D51">
              <w:rPr>
                <w:rFonts w:asciiTheme="minorHAnsi" w:hAnsiTheme="minorHAnsi" w:cstheme="minorHAnsi"/>
                <w:b/>
                <w:bCs/>
                <w:color w:val="FFFFFF" w:themeColor="background1"/>
                <w:sz w:val="22"/>
                <w:szCs w:val="22"/>
              </w:rPr>
              <w:t>Designation</w:t>
            </w:r>
          </w:p>
        </w:tc>
        <w:tc>
          <w:tcPr>
            <w:tcW w:w="1418" w:type="dxa"/>
            <w:shd w:val="clear" w:color="auto" w:fill="002060"/>
            <w:noWrap/>
            <w:vAlign w:val="center"/>
            <w:hideMark/>
          </w:tcPr>
          <w:p w14:paraId="5C1609E4" w14:textId="77777777" w:rsidR="00A624FF" w:rsidRPr="00663D51" w:rsidRDefault="00A624FF" w:rsidP="00663D51">
            <w:pPr>
              <w:spacing w:line="276" w:lineRule="auto"/>
              <w:ind w:left="-104" w:right="-105"/>
              <w:jc w:val="center"/>
              <w:rPr>
                <w:rFonts w:asciiTheme="minorHAnsi" w:hAnsiTheme="minorHAnsi" w:cstheme="minorHAnsi"/>
                <w:b/>
                <w:bCs/>
                <w:color w:val="FFFFFF" w:themeColor="background1"/>
                <w:sz w:val="22"/>
                <w:szCs w:val="22"/>
              </w:rPr>
            </w:pPr>
            <w:r w:rsidRPr="00663D51">
              <w:rPr>
                <w:rFonts w:asciiTheme="minorHAnsi" w:hAnsiTheme="minorHAnsi" w:cstheme="minorHAnsi"/>
                <w:b/>
                <w:bCs/>
                <w:color w:val="FFFFFF" w:themeColor="background1"/>
                <w:sz w:val="22"/>
                <w:szCs w:val="22"/>
              </w:rPr>
              <w:t>Original Date of Appointment</w:t>
            </w:r>
          </w:p>
        </w:tc>
        <w:tc>
          <w:tcPr>
            <w:tcW w:w="1701" w:type="dxa"/>
            <w:shd w:val="clear" w:color="auto" w:fill="002060"/>
            <w:noWrap/>
            <w:vAlign w:val="center"/>
            <w:hideMark/>
          </w:tcPr>
          <w:p w14:paraId="5486579A" w14:textId="77777777" w:rsidR="00A624FF" w:rsidRPr="00663D51" w:rsidRDefault="00A624FF" w:rsidP="00663D51">
            <w:pPr>
              <w:spacing w:line="276" w:lineRule="auto"/>
              <w:ind w:left="-104" w:right="-105"/>
              <w:jc w:val="center"/>
              <w:rPr>
                <w:rFonts w:asciiTheme="minorHAnsi" w:hAnsiTheme="minorHAnsi" w:cstheme="minorHAnsi"/>
                <w:b/>
                <w:bCs/>
                <w:color w:val="FFFFFF" w:themeColor="background1"/>
                <w:sz w:val="22"/>
                <w:szCs w:val="22"/>
              </w:rPr>
            </w:pPr>
            <w:r w:rsidRPr="00663D51">
              <w:rPr>
                <w:rFonts w:asciiTheme="minorHAnsi" w:hAnsiTheme="minorHAnsi" w:cstheme="minorHAnsi"/>
                <w:b/>
                <w:bCs/>
                <w:color w:val="FFFFFF" w:themeColor="background1"/>
                <w:sz w:val="22"/>
                <w:szCs w:val="22"/>
              </w:rPr>
              <w:t>Date Of Appointment at Current Designation</w:t>
            </w:r>
          </w:p>
        </w:tc>
        <w:tc>
          <w:tcPr>
            <w:tcW w:w="1701" w:type="dxa"/>
            <w:shd w:val="clear" w:color="auto" w:fill="002060"/>
            <w:vAlign w:val="center"/>
          </w:tcPr>
          <w:p w14:paraId="40DB9EBD" w14:textId="77777777" w:rsidR="00A624FF" w:rsidRPr="00663D51" w:rsidRDefault="00A624FF" w:rsidP="00663D51">
            <w:pPr>
              <w:spacing w:line="276" w:lineRule="auto"/>
              <w:ind w:left="-104" w:right="-105"/>
              <w:jc w:val="center"/>
              <w:rPr>
                <w:rFonts w:asciiTheme="minorHAnsi" w:hAnsiTheme="minorHAnsi" w:cstheme="minorHAnsi"/>
                <w:b/>
                <w:bCs/>
                <w:color w:val="FFFFFF" w:themeColor="background1"/>
                <w:sz w:val="22"/>
                <w:szCs w:val="22"/>
              </w:rPr>
            </w:pPr>
            <w:r w:rsidRPr="00663D51">
              <w:rPr>
                <w:rFonts w:asciiTheme="minorHAnsi" w:hAnsiTheme="minorHAnsi" w:cstheme="minorHAnsi"/>
                <w:b/>
                <w:bCs/>
                <w:color w:val="FFFFFF" w:themeColor="background1"/>
                <w:sz w:val="22"/>
                <w:szCs w:val="22"/>
              </w:rPr>
              <w:t>Date of cessation (if applicable)</w:t>
            </w:r>
          </w:p>
        </w:tc>
      </w:tr>
      <w:tr w:rsidR="00A624FF" w:rsidRPr="00663D51" w14:paraId="534E58E9" w14:textId="77777777" w:rsidTr="00663D51">
        <w:trPr>
          <w:trHeight w:val="307"/>
        </w:trPr>
        <w:tc>
          <w:tcPr>
            <w:tcW w:w="7655" w:type="dxa"/>
            <w:gridSpan w:val="5"/>
            <w:shd w:val="clear" w:color="auto" w:fill="DBE5F1" w:themeFill="accent1" w:themeFillTint="33"/>
            <w:noWrap/>
            <w:vAlign w:val="center"/>
          </w:tcPr>
          <w:p w14:paraId="07BD89A9" w14:textId="77777777" w:rsidR="00A624FF" w:rsidRPr="00663D51" w:rsidRDefault="00A624FF" w:rsidP="00166160">
            <w:pPr>
              <w:pStyle w:val="ListParagraph"/>
              <w:numPr>
                <w:ilvl w:val="0"/>
                <w:numId w:val="28"/>
              </w:numPr>
              <w:spacing w:line="276" w:lineRule="auto"/>
              <w:ind w:right="-105"/>
              <w:jc w:val="center"/>
              <w:rPr>
                <w:rFonts w:asciiTheme="minorHAnsi" w:hAnsiTheme="minorHAnsi" w:cstheme="minorHAnsi"/>
                <w:b/>
                <w:sz w:val="22"/>
                <w:szCs w:val="22"/>
              </w:rPr>
            </w:pPr>
            <w:r w:rsidRPr="00663D51">
              <w:rPr>
                <w:rFonts w:asciiTheme="minorHAnsi" w:hAnsiTheme="minorHAnsi" w:cstheme="minorHAnsi"/>
                <w:b/>
                <w:sz w:val="22"/>
                <w:szCs w:val="22"/>
              </w:rPr>
              <w:t>List of Associated Companies</w:t>
            </w:r>
          </w:p>
        </w:tc>
        <w:tc>
          <w:tcPr>
            <w:tcW w:w="1701" w:type="dxa"/>
            <w:shd w:val="clear" w:color="auto" w:fill="DBE5F1" w:themeFill="accent1" w:themeFillTint="33"/>
            <w:vAlign w:val="center"/>
          </w:tcPr>
          <w:p w14:paraId="0D56BAF1" w14:textId="77777777" w:rsidR="00A624FF" w:rsidRPr="00663D51" w:rsidRDefault="00A624FF" w:rsidP="00663D51">
            <w:pPr>
              <w:spacing w:line="276" w:lineRule="auto"/>
              <w:ind w:right="-105"/>
              <w:jc w:val="center"/>
              <w:rPr>
                <w:rFonts w:asciiTheme="minorHAnsi" w:hAnsiTheme="minorHAnsi" w:cstheme="minorHAnsi"/>
                <w:b/>
                <w:sz w:val="22"/>
                <w:szCs w:val="22"/>
              </w:rPr>
            </w:pPr>
          </w:p>
        </w:tc>
      </w:tr>
      <w:tr w:rsidR="00663D51" w:rsidRPr="00663D51" w14:paraId="7DB7444C" w14:textId="77777777" w:rsidTr="00663D51">
        <w:trPr>
          <w:trHeight w:val="307"/>
        </w:trPr>
        <w:tc>
          <w:tcPr>
            <w:tcW w:w="633" w:type="dxa"/>
            <w:shd w:val="clear" w:color="auto" w:fill="auto"/>
            <w:noWrap/>
            <w:vAlign w:val="center"/>
            <w:hideMark/>
          </w:tcPr>
          <w:p w14:paraId="7FB5C6AC" w14:textId="77777777" w:rsidR="00663D51" w:rsidRPr="00663D51" w:rsidRDefault="00663D51"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1</w:t>
            </w:r>
          </w:p>
        </w:tc>
        <w:tc>
          <w:tcPr>
            <w:tcW w:w="2660" w:type="dxa"/>
            <w:shd w:val="clear" w:color="auto" w:fill="auto"/>
            <w:noWrap/>
            <w:vAlign w:val="center"/>
            <w:hideMark/>
          </w:tcPr>
          <w:p w14:paraId="7B93A121" w14:textId="24E4FC4C" w:rsidR="00663D51" w:rsidRPr="00663D51" w:rsidRDefault="00663D51" w:rsidP="00663D51">
            <w:pPr>
              <w:spacing w:line="276" w:lineRule="auto"/>
              <w:rPr>
                <w:rFonts w:asciiTheme="minorHAnsi" w:hAnsiTheme="minorHAnsi" w:cstheme="minorHAnsi"/>
                <w:color w:val="000000"/>
                <w:sz w:val="22"/>
                <w:szCs w:val="22"/>
              </w:rPr>
            </w:pPr>
            <w:r w:rsidRPr="00663D51">
              <w:rPr>
                <w:rFonts w:ascii="Calibri" w:hAnsi="Calibri" w:cs="Calibri"/>
                <w:color w:val="000000"/>
                <w:sz w:val="22"/>
                <w:szCs w:val="22"/>
              </w:rPr>
              <w:t>Naman Institute of Medicare Sciences Foundation</w:t>
            </w:r>
          </w:p>
        </w:tc>
        <w:tc>
          <w:tcPr>
            <w:tcW w:w="1243" w:type="dxa"/>
            <w:shd w:val="clear" w:color="auto" w:fill="auto"/>
            <w:noWrap/>
            <w:vAlign w:val="center"/>
            <w:hideMark/>
          </w:tcPr>
          <w:p w14:paraId="69995783" w14:textId="77777777" w:rsidR="00663D51" w:rsidRPr="00663D51" w:rsidRDefault="00663D51" w:rsidP="00663D51">
            <w:pPr>
              <w:spacing w:line="276" w:lineRule="auto"/>
              <w:ind w:left="-104" w:right="-105"/>
              <w:jc w:val="center"/>
              <w:rPr>
                <w:rFonts w:asciiTheme="minorHAnsi" w:hAnsiTheme="minorHAnsi" w:cstheme="minorHAnsi"/>
                <w:color w:val="000000"/>
                <w:sz w:val="22"/>
                <w:szCs w:val="22"/>
              </w:rPr>
            </w:pPr>
            <w:r w:rsidRPr="00663D51">
              <w:rPr>
                <w:rFonts w:ascii="Calibri" w:hAnsi="Calibri" w:cs="Calibri"/>
                <w:color w:val="000000"/>
                <w:sz w:val="22"/>
                <w:szCs w:val="22"/>
              </w:rPr>
              <w:t>Director</w:t>
            </w:r>
          </w:p>
        </w:tc>
        <w:tc>
          <w:tcPr>
            <w:tcW w:w="1418" w:type="dxa"/>
            <w:shd w:val="clear" w:color="auto" w:fill="auto"/>
            <w:noWrap/>
            <w:vAlign w:val="center"/>
            <w:hideMark/>
          </w:tcPr>
          <w:p w14:paraId="3ABF256A" w14:textId="622A67EA" w:rsidR="00663D51" w:rsidRPr="00663D51" w:rsidRDefault="00663D51" w:rsidP="00663D51">
            <w:pPr>
              <w:spacing w:line="276" w:lineRule="auto"/>
              <w:jc w:val="center"/>
              <w:rPr>
                <w:rFonts w:ascii="Calibri" w:hAnsi="Calibri" w:cs="Calibri"/>
                <w:color w:val="000000"/>
                <w:sz w:val="22"/>
                <w:szCs w:val="22"/>
              </w:rPr>
            </w:pPr>
            <w:r w:rsidRPr="00663D51">
              <w:rPr>
                <w:rFonts w:ascii="Calibri" w:hAnsi="Calibri" w:cs="Calibri"/>
                <w:color w:val="000000"/>
                <w:sz w:val="22"/>
                <w:szCs w:val="22"/>
              </w:rPr>
              <w:t>26/11/2021</w:t>
            </w:r>
          </w:p>
        </w:tc>
        <w:tc>
          <w:tcPr>
            <w:tcW w:w="1701" w:type="dxa"/>
            <w:shd w:val="clear" w:color="auto" w:fill="auto"/>
            <w:noWrap/>
            <w:vAlign w:val="center"/>
            <w:hideMark/>
          </w:tcPr>
          <w:p w14:paraId="520B31C4" w14:textId="0D190D02" w:rsidR="00663D51" w:rsidRPr="00663D51" w:rsidRDefault="00663D51" w:rsidP="00663D51">
            <w:pPr>
              <w:spacing w:line="276" w:lineRule="auto"/>
              <w:jc w:val="center"/>
              <w:rPr>
                <w:rFonts w:ascii="Calibri" w:hAnsi="Calibri" w:cs="Calibri"/>
                <w:color w:val="000000"/>
                <w:sz w:val="22"/>
                <w:szCs w:val="22"/>
              </w:rPr>
            </w:pPr>
            <w:r w:rsidRPr="00663D51">
              <w:rPr>
                <w:rFonts w:ascii="Calibri" w:hAnsi="Calibri" w:cs="Calibri"/>
                <w:color w:val="000000"/>
                <w:sz w:val="22"/>
                <w:szCs w:val="22"/>
              </w:rPr>
              <w:t>26/11/2021</w:t>
            </w:r>
          </w:p>
        </w:tc>
        <w:tc>
          <w:tcPr>
            <w:tcW w:w="1701" w:type="dxa"/>
            <w:vAlign w:val="center"/>
          </w:tcPr>
          <w:p w14:paraId="12811960" w14:textId="2389577F" w:rsidR="00663D51" w:rsidRPr="00663D51" w:rsidRDefault="00663D51" w:rsidP="00663D51">
            <w:pPr>
              <w:spacing w:line="276" w:lineRule="auto"/>
              <w:jc w:val="center"/>
              <w:rPr>
                <w:rFonts w:ascii="Calibri" w:hAnsi="Calibri" w:cs="Calibri"/>
                <w:color w:val="000000"/>
                <w:sz w:val="22"/>
                <w:szCs w:val="22"/>
              </w:rPr>
            </w:pPr>
            <w:r w:rsidRPr="00663D51">
              <w:rPr>
                <w:rFonts w:ascii="Calibri" w:hAnsi="Calibri" w:cs="Calibri"/>
                <w:color w:val="000000"/>
                <w:sz w:val="22"/>
                <w:szCs w:val="22"/>
              </w:rPr>
              <w:t>-</w:t>
            </w:r>
          </w:p>
        </w:tc>
      </w:tr>
      <w:tr w:rsidR="00663D51" w:rsidRPr="00663D51" w14:paraId="39C28B75" w14:textId="77777777" w:rsidTr="00663D51">
        <w:trPr>
          <w:trHeight w:val="307"/>
        </w:trPr>
        <w:tc>
          <w:tcPr>
            <w:tcW w:w="633" w:type="dxa"/>
            <w:shd w:val="clear" w:color="auto" w:fill="auto"/>
            <w:noWrap/>
            <w:vAlign w:val="center"/>
            <w:hideMark/>
          </w:tcPr>
          <w:p w14:paraId="7AC4224C" w14:textId="77777777" w:rsidR="00663D51" w:rsidRPr="00663D51" w:rsidRDefault="00663D51"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2</w:t>
            </w:r>
          </w:p>
        </w:tc>
        <w:tc>
          <w:tcPr>
            <w:tcW w:w="2660" w:type="dxa"/>
            <w:shd w:val="clear" w:color="auto" w:fill="auto"/>
            <w:noWrap/>
            <w:vAlign w:val="center"/>
            <w:hideMark/>
          </w:tcPr>
          <w:p w14:paraId="5164C634" w14:textId="105DF12D" w:rsidR="00663D51" w:rsidRPr="00663D51" w:rsidRDefault="00663D51" w:rsidP="00663D51">
            <w:pPr>
              <w:spacing w:line="276" w:lineRule="auto"/>
              <w:rPr>
                <w:rFonts w:asciiTheme="minorHAnsi" w:hAnsiTheme="minorHAnsi" w:cstheme="minorHAnsi"/>
                <w:color w:val="000000"/>
                <w:sz w:val="22"/>
                <w:szCs w:val="22"/>
              </w:rPr>
            </w:pPr>
            <w:proofErr w:type="spellStart"/>
            <w:r w:rsidRPr="00663D51">
              <w:rPr>
                <w:rFonts w:ascii="Calibri" w:hAnsi="Calibri" w:cs="Calibri"/>
                <w:color w:val="000000"/>
                <w:sz w:val="22"/>
                <w:szCs w:val="22"/>
              </w:rPr>
              <w:t>Avya</w:t>
            </w:r>
            <w:proofErr w:type="spellEnd"/>
            <w:r w:rsidRPr="00663D51">
              <w:rPr>
                <w:rFonts w:ascii="Calibri" w:hAnsi="Calibri" w:cs="Calibri"/>
                <w:color w:val="000000"/>
                <w:sz w:val="22"/>
                <w:szCs w:val="22"/>
              </w:rPr>
              <w:t xml:space="preserve"> Institute of Medicare Sciences Foundation</w:t>
            </w:r>
          </w:p>
        </w:tc>
        <w:tc>
          <w:tcPr>
            <w:tcW w:w="1243" w:type="dxa"/>
            <w:shd w:val="clear" w:color="auto" w:fill="auto"/>
            <w:noWrap/>
            <w:vAlign w:val="center"/>
            <w:hideMark/>
          </w:tcPr>
          <w:p w14:paraId="221497D4" w14:textId="77777777" w:rsidR="00663D51" w:rsidRPr="00663D51" w:rsidRDefault="00663D51" w:rsidP="00663D51">
            <w:pPr>
              <w:spacing w:line="276" w:lineRule="auto"/>
              <w:ind w:left="-104" w:right="-105"/>
              <w:jc w:val="center"/>
              <w:rPr>
                <w:rFonts w:asciiTheme="minorHAnsi" w:hAnsiTheme="minorHAnsi" w:cstheme="minorHAnsi"/>
                <w:color w:val="000000"/>
                <w:sz w:val="22"/>
                <w:szCs w:val="22"/>
              </w:rPr>
            </w:pPr>
            <w:r w:rsidRPr="00663D51">
              <w:rPr>
                <w:rFonts w:ascii="Calibri" w:hAnsi="Calibri" w:cs="Calibri"/>
                <w:color w:val="000000"/>
                <w:sz w:val="22"/>
                <w:szCs w:val="22"/>
              </w:rPr>
              <w:t>Director</w:t>
            </w:r>
          </w:p>
        </w:tc>
        <w:tc>
          <w:tcPr>
            <w:tcW w:w="1418" w:type="dxa"/>
            <w:shd w:val="clear" w:color="auto" w:fill="auto"/>
            <w:noWrap/>
            <w:vAlign w:val="center"/>
            <w:hideMark/>
          </w:tcPr>
          <w:p w14:paraId="0B1158D1" w14:textId="57B79D2D" w:rsidR="00663D51" w:rsidRPr="00663D51" w:rsidRDefault="00663D51" w:rsidP="00663D51">
            <w:pPr>
              <w:spacing w:line="276" w:lineRule="auto"/>
              <w:jc w:val="center"/>
              <w:rPr>
                <w:rFonts w:ascii="Calibri" w:hAnsi="Calibri" w:cs="Calibri"/>
                <w:color w:val="000000"/>
                <w:sz w:val="22"/>
                <w:szCs w:val="22"/>
              </w:rPr>
            </w:pPr>
            <w:r w:rsidRPr="00663D51">
              <w:rPr>
                <w:rFonts w:ascii="Calibri" w:hAnsi="Calibri" w:cs="Calibri"/>
                <w:color w:val="000000"/>
                <w:sz w:val="22"/>
                <w:szCs w:val="22"/>
              </w:rPr>
              <w:t>18/11/2021</w:t>
            </w:r>
          </w:p>
        </w:tc>
        <w:tc>
          <w:tcPr>
            <w:tcW w:w="1701" w:type="dxa"/>
            <w:shd w:val="clear" w:color="auto" w:fill="auto"/>
            <w:noWrap/>
            <w:vAlign w:val="center"/>
            <w:hideMark/>
          </w:tcPr>
          <w:p w14:paraId="3388F144" w14:textId="599B7455" w:rsidR="00663D51" w:rsidRPr="00663D51" w:rsidRDefault="00663D51" w:rsidP="00663D51">
            <w:pPr>
              <w:spacing w:line="276" w:lineRule="auto"/>
              <w:jc w:val="center"/>
              <w:rPr>
                <w:rFonts w:ascii="Calibri" w:hAnsi="Calibri" w:cs="Calibri"/>
                <w:color w:val="000000"/>
                <w:sz w:val="22"/>
                <w:szCs w:val="22"/>
              </w:rPr>
            </w:pPr>
            <w:r w:rsidRPr="00663D51">
              <w:rPr>
                <w:rFonts w:ascii="Calibri" w:hAnsi="Calibri" w:cs="Calibri"/>
                <w:color w:val="000000"/>
                <w:sz w:val="22"/>
                <w:szCs w:val="22"/>
              </w:rPr>
              <w:t>18/11/2021</w:t>
            </w:r>
          </w:p>
        </w:tc>
        <w:tc>
          <w:tcPr>
            <w:tcW w:w="1701" w:type="dxa"/>
            <w:vAlign w:val="center"/>
          </w:tcPr>
          <w:p w14:paraId="279C7F0B" w14:textId="64156D52" w:rsidR="00663D51" w:rsidRPr="00663D51" w:rsidRDefault="00663D51" w:rsidP="00663D51">
            <w:pPr>
              <w:spacing w:line="276" w:lineRule="auto"/>
              <w:jc w:val="center"/>
              <w:rPr>
                <w:rFonts w:ascii="Calibri" w:hAnsi="Calibri" w:cs="Calibri"/>
                <w:color w:val="000000"/>
                <w:sz w:val="22"/>
                <w:szCs w:val="22"/>
              </w:rPr>
            </w:pPr>
            <w:r w:rsidRPr="00663D51">
              <w:rPr>
                <w:rFonts w:ascii="Calibri" w:hAnsi="Calibri" w:cs="Calibri"/>
                <w:color w:val="000000"/>
                <w:sz w:val="22"/>
                <w:szCs w:val="22"/>
              </w:rPr>
              <w:t>-</w:t>
            </w:r>
          </w:p>
        </w:tc>
      </w:tr>
      <w:tr w:rsidR="00663D51" w:rsidRPr="00663D51" w14:paraId="63ADAA78" w14:textId="77777777" w:rsidTr="00663D51">
        <w:trPr>
          <w:trHeight w:val="307"/>
        </w:trPr>
        <w:tc>
          <w:tcPr>
            <w:tcW w:w="633" w:type="dxa"/>
            <w:shd w:val="clear" w:color="auto" w:fill="auto"/>
            <w:noWrap/>
            <w:vAlign w:val="center"/>
            <w:hideMark/>
          </w:tcPr>
          <w:p w14:paraId="776CE5C3" w14:textId="77777777" w:rsidR="00663D51" w:rsidRPr="00663D51" w:rsidRDefault="00663D51" w:rsidP="00663D51">
            <w:pPr>
              <w:spacing w:line="276" w:lineRule="auto"/>
              <w:jc w:val="center"/>
              <w:rPr>
                <w:rFonts w:asciiTheme="minorHAnsi" w:hAnsiTheme="minorHAnsi" w:cstheme="minorHAnsi"/>
                <w:color w:val="000000"/>
                <w:sz w:val="22"/>
                <w:szCs w:val="22"/>
              </w:rPr>
            </w:pPr>
            <w:r w:rsidRPr="00663D51">
              <w:rPr>
                <w:rFonts w:asciiTheme="minorHAnsi" w:hAnsiTheme="minorHAnsi" w:cstheme="minorHAnsi"/>
                <w:color w:val="000000"/>
                <w:sz w:val="22"/>
                <w:szCs w:val="22"/>
              </w:rPr>
              <w:t>3</w:t>
            </w:r>
          </w:p>
        </w:tc>
        <w:tc>
          <w:tcPr>
            <w:tcW w:w="2660" w:type="dxa"/>
            <w:shd w:val="clear" w:color="auto" w:fill="auto"/>
            <w:noWrap/>
            <w:vAlign w:val="center"/>
            <w:hideMark/>
          </w:tcPr>
          <w:p w14:paraId="27B75703" w14:textId="5835F060" w:rsidR="00663D51" w:rsidRPr="00663D51" w:rsidRDefault="00663D51" w:rsidP="00663D51">
            <w:pPr>
              <w:spacing w:line="276" w:lineRule="auto"/>
              <w:rPr>
                <w:rFonts w:asciiTheme="minorHAnsi" w:hAnsiTheme="minorHAnsi" w:cstheme="minorHAnsi"/>
                <w:color w:val="000000"/>
                <w:sz w:val="22"/>
                <w:szCs w:val="22"/>
              </w:rPr>
            </w:pPr>
            <w:r w:rsidRPr="00663D51">
              <w:rPr>
                <w:rFonts w:ascii="Calibri" w:hAnsi="Calibri" w:cs="Calibri"/>
                <w:color w:val="000000"/>
                <w:sz w:val="22"/>
                <w:szCs w:val="22"/>
              </w:rPr>
              <w:t>Garden Real Estates and Hotels Limited</w:t>
            </w:r>
          </w:p>
        </w:tc>
        <w:tc>
          <w:tcPr>
            <w:tcW w:w="1243" w:type="dxa"/>
            <w:shd w:val="clear" w:color="auto" w:fill="auto"/>
            <w:noWrap/>
            <w:vAlign w:val="center"/>
            <w:hideMark/>
          </w:tcPr>
          <w:p w14:paraId="3F91DA98" w14:textId="77777777" w:rsidR="00663D51" w:rsidRPr="00663D51" w:rsidRDefault="00663D51" w:rsidP="00663D51">
            <w:pPr>
              <w:spacing w:line="276" w:lineRule="auto"/>
              <w:ind w:left="-104" w:right="-105"/>
              <w:jc w:val="center"/>
              <w:rPr>
                <w:rFonts w:asciiTheme="minorHAnsi" w:hAnsiTheme="minorHAnsi" w:cstheme="minorHAnsi"/>
                <w:color w:val="000000"/>
                <w:sz w:val="22"/>
                <w:szCs w:val="22"/>
              </w:rPr>
            </w:pPr>
            <w:r w:rsidRPr="00663D51">
              <w:rPr>
                <w:rFonts w:ascii="Calibri" w:hAnsi="Calibri" w:cs="Calibri"/>
                <w:color w:val="000000"/>
                <w:sz w:val="22"/>
                <w:szCs w:val="22"/>
              </w:rPr>
              <w:t>Director</w:t>
            </w:r>
          </w:p>
        </w:tc>
        <w:tc>
          <w:tcPr>
            <w:tcW w:w="1418" w:type="dxa"/>
            <w:shd w:val="clear" w:color="auto" w:fill="auto"/>
            <w:noWrap/>
            <w:vAlign w:val="center"/>
            <w:hideMark/>
          </w:tcPr>
          <w:p w14:paraId="597BBE27" w14:textId="6DF1BC49" w:rsidR="00663D51" w:rsidRPr="00663D51" w:rsidRDefault="00663D51" w:rsidP="00663D51">
            <w:pPr>
              <w:spacing w:line="276" w:lineRule="auto"/>
              <w:jc w:val="center"/>
              <w:rPr>
                <w:rFonts w:ascii="Calibri" w:hAnsi="Calibri" w:cs="Calibri"/>
                <w:color w:val="000000"/>
                <w:sz w:val="22"/>
                <w:szCs w:val="22"/>
              </w:rPr>
            </w:pPr>
            <w:r w:rsidRPr="00663D51">
              <w:rPr>
                <w:rFonts w:ascii="Calibri" w:hAnsi="Calibri" w:cs="Calibri"/>
                <w:color w:val="000000"/>
                <w:sz w:val="22"/>
                <w:szCs w:val="22"/>
              </w:rPr>
              <w:t>-</w:t>
            </w:r>
          </w:p>
        </w:tc>
        <w:tc>
          <w:tcPr>
            <w:tcW w:w="1701" w:type="dxa"/>
            <w:shd w:val="clear" w:color="auto" w:fill="auto"/>
            <w:noWrap/>
            <w:vAlign w:val="center"/>
            <w:hideMark/>
          </w:tcPr>
          <w:p w14:paraId="7B3ABC33" w14:textId="6F804770" w:rsidR="00663D51" w:rsidRPr="00663D51" w:rsidRDefault="00663D51" w:rsidP="00663D51">
            <w:pPr>
              <w:spacing w:line="276" w:lineRule="auto"/>
              <w:jc w:val="center"/>
              <w:rPr>
                <w:rFonts w:ascii="Calibri" w:hAnsi="Calibri" w:cs="Calibri"/>
                <w:color w:val="000000"/>
                <w:sz w:val="22"/>
                <w:szCs w:val="22"/>
              </w:rPr>
            </w:pPr>
            <w:r w:rsidRPr="00663D51">
              <w:rPr>
                <w:rFonts w:ascii="Calibri" w:hAnsi="Calibri" w:cs="Calibri"/>
                <w:color w:val="000000"/>
                <w:sz w:val="22"/>
                <w:szCs w:val="22"/>
              </w:rPr>
              <w:t>13/08/2007</w:t>
            </w:r>
          </w:p>
        </w:tc>
        <w:tc>
          <w:tcPr>
            <w:tcW w:w="1701" w:type="dxa"/>
            <w:vAlign w:val="center"/>
          </w:tcPr>
          <w:p w14:paraId="1752EF29" w14:textId="6B4AD58D" w:rsidR="00663D51" w:rsidRPr="00663D51" w:rsidRDefault="00663D51" w:rsidP="00663D51">
            <w:pPr>
              <w:spacing w:line="276" w:lineRule="auto"/>
              <w:jc w:val="center"/>
              <w:rPr>
                <w:rFonts w:ascii="Calibri" w:hAnsi="Calibri" w:cs="Calibri"/>
                <w:color w:val="000000"/>
                <w:sz w:val="22"/>
                <w:szCs w:val="22"/>
              </w:rPr>
            </w:pPr>
            <w:r w:rsidRPr="00663D51">
              <w:rPr>
                <w:rFonts w:ascii="Calibri" w:hAnsi="Calibri" w:cs="Calibri"/>
                <w:color w:val="000000"/>
                <w:sz w:val="22"/>
                <w:szCs w:val="22"/>
              </w:rPr>
              <w:t>30/01/2019</w:t>
            </w:r>
          </w:p>
        </w:tc>
      </w:tr>
    </w:tbl>
    <w:p w14:paraId="22037D22" w14:textId="77777777" w:rsidR="00A624FF" w:rsidRDefault="00A624FF" w:rsidP="00A624FF">
      <w:pPr>
        <w:pStyle w:val="ListParagraph"/>
        <w:autoSpaceDE w:val="0"/>
        <w:autoSpaceDN w:val="0"/>
        <w:adjustRightInd w:val="0"/>
        <w:spacing w:after="240" w:line="360" w:lineRule="auto"/>
        <w:ind w:left="284"/>
        <w:jc w:val="right"/>
        <w:rPr>
          <w:i/>
          <w:sz w:val="20"/>
          <w:lang w:eastAsia="en-IN"/>
        </w:rPr>
      </w:pPr>
      <w:r w:rsidRPr="00891575">
        <w:rPr>
          <w:b/>
          <w:i/>
          <w:sz w:val="20"/>
          <w:lang w:eastAsia="en-IN"/>
        </w:rPr>
        <w:t>Source</w:t>
      </w:r>
      <w:r w:rsidRPr="00F818E7">
        <w:rPr>
          <w:i/>
          <w:sz w:val="20"/>
          <w:lang w:eastAsia="en-IN"/>
        </w:rPr>
        <w:t>: Information extracted from MCA</w:t>
      </w:r>
      <w:r>
        <w:rPr>
          <w:i/>
          <w:sz w:val="20"/>
          <w:lang w:eastAsia="en-IN"/>
        </w:rPr>
        <w:t xml:space="preserve"> website</w:t>
      </w:r>
      <w:r w:rsidRPr="00F818E7">
        <w:rPr>
          <w:i/>
          <w:sz w:val="20"/>
          <w:lang w:eastAsia="en-IN"/>
        </w:rPr>
        <w:t xml:space="preserve"> &amp; public </w:t>
      </w:r>
      <w:r w:rsidRPr="00237D0B">
        <w:rPr>
          <w:i/>
          <w:sz w:val="20"/>
          <w:lang w:eastAsia="en-IN"/>
        </w:rPr>
        <w:t xml:space="preserve">domain on </w:t>
      </w:r>
      <w:r>
        <w:rPr>
          <w:i/>
          <w:sz w:val="20"/>
          <w:lang w:eastAsia="en-IN"/>
        </w:rPr>
        <w:t>10</w:t>
      </w:r>
      <w:r w:rsidRPr="00237D0B">
        <w:rPr>
          <w:i/>
          <w:sz w:val="20"/>
          <w:vertAlign w:val="superscript"/>
          <w:lang w:eastAsia="en-IN"/>
        </w:rPr>
        <w:t>th</w:t>
      </w:r>
      <w:r w:rsidRPr="00237D0B">
        <w:rPr>
          <w:i/>
          <w:sz w:val="20"/>
          <w:lang w:eastAsia="en-IN"/>
        </w:rPr>
        <w:t xml:space="preserve"> </w:t>
      </w:r>
      <w:r>
        <w:rPr>
          <w:i/>
          <w:sz w:val="20"/>
          <w:lang w:eastAsia="en-IN"/>
        </w:rPr>
        <w:t>February</w:t>
      </w:r>
      <w:r w:rsidRPr="00237D0B">
        <w:rPr>
          <w:i/>
          <w:sz w:val="20"/>
          <w:lang w:eastAsia="en-IN"/>
        </w:rPr>
        <w:t xml:space="preserve"> 202</w:t>
      </w:r>
      <w:r>
        <w:rPr>
          <w:i/>
          <w:sz w:val="20"/>
          <w:lang w:eastAsia="en-IN"/>
        </w:rPr>
        <w:t>5</w:t>
      </w:r>
    </w:p>
    <w:p w14:paraId="554FACF7" w14:textId="77777777" w:rsidR="00A624FF" w:rsidRDefault="00A624FF" w:rsidP="00A51691">
      <w:pPr>
        <w:pStyle w:val="ListParagraph"/>
        <w:autoSpaceDE w:val="0"/>
        <w:autoSpaceDN w:val="0"/>
        <w:adjustRightInd w:val="0"/>
        <w:spacing w:after="240" w:line="360" w:lineRule="auto"/>
        <w:ind w:left="284"/>
        <w:jc w:val="right"/>
        <w:rPr>
          <w:rFonts w:ascii="Arial" w:hAnsi="Arial" w:cs="Arial"/>
          <w:i/>
          <w:sz w:val="20"/>
          <w:szCs w:val="22"/>
          <w:lang w:eastAsia="en-IN"/>
        </w:rPr>
      </w:pPr>
    </w:p>
    <w:p w14:paraId="6B71CC7E" w14:textId="77777777" w:rsidR="00710047" w:rsidRDefault="00710047">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612"/>
        <w:gridCol w:w="8027"/>
      </w:tblGrid>
      <w:tr w:rsidR="00121F1E" w14:paraId="3E808ECC" w14:textId="77777777" w:rsidTr="00710047">
        <w:trPr>
          <w:trHeight w:val="20"/>
        </w:trPr>
        <w:tc>
          <w:tcPr>
            <w:tcW w:w="1612" w:type="dxa"/>
            <w:shd w:val="clear" w:color="auto" w:fill="002060"/>
            <w:vAlign w:val="center"/>
          </w:tcPr>
          <w:p w14:paraId="325F4E24" w14:textId="7B118D97" w:rsidR="00121F1E" w:rsidRDefault="00121F1E" w:rsidP="00392498">
            <w:pPr>
              <w:jc w:val="center"/>
              <w:rPr>
                <w:rFonts w:ascii="Arial" w:hAnsi="Arial" w:cs="Arial"/>
                <w:b/>
                <w:i/>
                <w:sz w:val="22"/>
                <w:szCs w:val="22"/>
              </w:rPr>
            </w:pPr>
            <w:r>
              <w:rPr>
                <w:rFonts w:ascii="Arial" w:hAnsi="Arial" w:cs="Arial"/>
                <w:b/>
                <w:sz w:val="22"/>
                <w:szCs w:val="22"/>
              </w:rPr>
              <w:lastRenderedPageBreak/>
              <w:t>PART D</w:t>
            </w:r>
          </w:p>
        </w:tc>
        <w:tc>
          <w:tcPr>
            <w:tcW w:w="8027" w:type="dxa"/>
            <w:shd w:val="clear" w:color="auto" w:fill="DBE5F1"/>
            <w:vAlign w:val="center"/>
          </w:tcPr>
          <w:p w14:paraId="0D45815D" w14:textId="5B7FE9D7" w:rsidR="00121F1E" w:rsidRDefault="00DA17BE" w:rsidP="00392498">
            <w:pPr>
              <w:jc w:val="center"/>
              <w:rPr>
                <w:rFonts w:ascii="Arial" w:hAnsi="Arial" w:cs="Arial"/>
                <w:b/>
                <w:sz w:val="22"/>
                <w:szCs w:val="22"/>
              </w:rPr>
            </w:pPr>
            <w:r w:rsidRPr="00CA724F">
              <w:rPr>
                <w:rFonts w:ascii="Arial" w:hAnsi="Arial" w:cs="Arial"/>
                <w:b/>
                <w:sz w:val="22"/>
                <w:szCs w:val="22"/>
              </w:rPr>
              <w:t xml:space="preserve">PROPOSED </w:t>
            </w:r>
            <w:r>
              <w:rPr>
                <w:rFonts w:ascii="Arial" w:hAnsi="Arial" w:cs="Arial"/>
                <w:b/>
                <w:sz w:val="22"/>
                <w:szCs w:val="22"/>
              </w:rPr>
              <w:t xml:space="preserve">HOSPITAL’S </w:t>
            </w:r>
            <w:r w:rsidRPr="00CA724F">
              <w:rPr>
                <w:rFonts w:ascii="Arial" w:hAnsi="Arial" w:cs="Arial"/>
                <w:b/>
                <w:sz w:val="22"/>
                <w:szCs w:val="22"/>
              </w:rPr>
              <w:t>INFRASTRUCTURE DETAILS</w:t>
            </w:r>
          </w:p>
        </w:tc>
      </w:tr>
    </w:tbl>
    <w:p w14:paraId="13D816B1" w14:textId="77777777" w:rsidR="00120008" w:rsidRPr="00120008" w:rsidRDefault="00120008" w:rsidP="00120008">
      <w:pPr>
        <w:pStyle w:val="ListParagraph"/>
        <w:autoSpaceDE w:val="0"/>
        <w:autoSpaceDN w:val="0"/>
        <w:adjustRightInd w:val="0"/>
        <w:spacing w:line="360" w:lineRule="auto"/>
        <w:ind w:left="567" w:right="-71"/>
        <w:jc w:val="both"/>
        <w:rPr>
          <w:rFonts w:ascii="Arial" w:hAnsi="Arial" w:cs="Arial"/>
          <w:b/>
          <w:sz w:val="22"/>
          <w:szCs w:val="22"/>
          <w:lang w:val="en-US" w:eastAsia="en-IN"/>
        </w:rPr>
      </w:pPr>
    </w:p>
    <w:p w14:paraId="6A5D5F77" w14:textId="77777777" w:rsidR="00DA17BE" w:rsidRPr="00DA17BE" w:rsidRDefault="00A107C0" w:rsidP="00120008">
      <w:pPr>
        <w:pStyle w:val="ListParagraph"/>
        <w:numPr>
          <w:ilvl w:val="0"/>
          <w:numId w:val="8"/>
        </w:numPr>
        <w:autoSpaceDE w:val="0"/>
        <w:autoSpaceDN w:val="0"/>
        <w:adjustRightInd w:val="0"/>
        <w:spacing w:after="240" w:line="360" w:lineRule="auto"/>
        <w:ind w:left="567" w:right="-71" w:hanging="425"/>
        <w:jc w:val="both"/>
        <w:rPr>
          <w:rFonts w:ascii="Arial" w:hAnsi="Arial" w:cs="Arial"/>
          <w:b/>
          <w:sz w:val="22"/>
          <w:szCs w:val="22"/>
          <w:lang w:val="en-US" w:eastAsia="en-IN"/>
        </w:rPr>
      </w:pPr>
      <w:r w:rsidRPr="00103453">
        <w:rPr>
          <w:rFonts w:ascii="Arial" w:hAnsi="Arial" w:cs="Arial"/>
          <w:b/>
          <w:sz w:val="22"/>
          <w:szCs w:val="22"/>
          <w:lang w:eastAsia="en-IN"/>
        </w:rPr>
        <w:t xml:space="preserve">PROPOSED </w:t>
      </w:r>
      <w:r w:rsidR="00A22FE5" w:rsidRPr="00103453">
        <w:rPr>
          <w:rFonts w:ascii="Arial" w:hAnsi="Arial" w:cs="Arial"/>
          <w:b/>
          <w:sz w:val="22"/>
          <w:szCs w:val="22"/>
          <w:lang w:eastAsia="en-IN"/>
        </w:rPr>
        <w:t>LOCATION:</w:t>
      </w:r>
    </w:p>
    <w:p w14:paraId="0B5B32E4" w14:textId="0FE14033" w:rsidR="00D95F4E" w:rsidRDefault="00D95F4E" w:rsidP="00EA57D5">
      <w:pPr>
        <w:pStyle w:val="ListParagraph"/>
        <w:autoSpaceDE w:val="0"/>
        <w:autoSpaceDN w:val="0"/>
        <w:adjustRightInd w:val="0"/>
        <w:spacing w:after="240" w:line="360" w:lineRule="auto"/>
        <w:ind w:left="567" w:right="-71"/>
        <w:jc w:val="both"/>
        <w:rPr>
          <w:rFonts w:ascii="Arial" w:hAnsi="Arial" w:cs="Arial"/>
          <w:sz w:val="22"/>
          <w:szCs w:val="22"/>
        </w:rPr>
      </w:pPr>
      <w:bookmarkStart w:id="5" w:name="_Hlk190353688"/>
      <w:r w:rsidRPr="00D95F4E">
        <w:rPr>
          <w:rFonts w:ascii="Arial" w:hAnsi="Arial" w:cs="Arial"/>
          <w:sz w:val="22"/>
          <w:szCs w:val="22"/>
        </w:rPr>
        <w:t xml:space="preserve">The proposed </w:t>
      </w:r>
      <w:r w:rsidR="00940D49">
        <w:rPr>
          <w:rFonts w:ascii="Arial" w:hAnsi="Arial" w:cs="Arial"/>
          <w:sz w:val="22"/>
          <w:szCs w:val="22"/>
        </w:rPr>
        <w:t>multi</w:t>
      </w:r>
      <w:r w:rsidRPr="00D95F4E">
        <w:rPr>
          <w:rFonts w:ascii="Arial" w:hAnsi="Arial" w:cs="Arial"/>
          <w:sz w:val="22"/>
          <w:szCs w:val="22"/>
        </w:rPr>
        <w:t xml:space="preserve">-specialty hospital is being established by </w:t>
      </w:r>
      <w:proofErr w:type="spellStart"/>
      <w:r w:rsidRPr="00D95F4E">
        <w:rPr>
          <w:rFonts w:ascii="Arial" w:hAnsi="Arial" w:cs="Arial"/>
          <w:sz w:val="22"/>
          <w:szCs w:val="22"/>
        </w:rPr>
        <w:t>Ashiyana</w:t>
      </w:r>
      <w:proofErr w:type="spellEnd"/>
      <w:r w:rsidRPr="00D95F4E">
        <w:rPr>
          <w:rFonts w:ascii="Arial" w:hAnsi="Arial" w:cs="Arial"/>
          <w:sz w:val="22"/>
          <w:szCs w:val="22"/>
        </w:rPr>
        <w:t xml:space="preserve"> Institute of Medical Science LLP in village</w:t>
      </w:r>
      <w:r>
        <w:rPr>
          <w:rFonts w:ascii="Arial" w:hAnsi="Arial" w:cs="Arial"/>
          <w:sz w:val="22"/>
          <w:szCs w:val="22"/>
        </w:rPr>
        <w:t>-</w:t>
      </w:r>
      <w:proofErr w:type="spellStart"/>
      <w:r w:rsidRPr="00D95F4E">
        <w:rPr>
          <w:rFonts w:ascii="Arial" w:hAnsi="Arial" w:cs="Arial"/>
          <w:sz w:val="22"/>
          <w:szCs w:val="22"/>
        </w:rPr>
        <w:t>Bhuwana</w:t>
      </w:r>
      <w:proofErr w:type="spellEnd"/>
      <w:r w:rsidRPr="00D95F4E">
        <w:rPr>
          <w:rFonts w:ascii="Arial" w:hAnsi="Arial" w:cs="Arial"/>
          <w:sz w:val="22"/>
          <w:szCs w:val="22"/>
        </w:rPr>
        <w:t>, Tehsil</w:t>
      </w:r>
      <w:r>
        <w:rPr>
          <w:rFonts w:ascii="Arial" w:hAnsi="Arial" w:cs="Arial"/>
          <w:sz w:val="22"/>
          <w:szCs w:val="22"/>
        </w:rPr>
        <w:t>-</w:t>
      </w:r>
      <w:proofErr w:type="spellStart"/>
      <w:r w:rsidRPr="00D95F4E">
        <w:rPr>
          <w:rFonts w:ascii="Arial" w:hAnsi="Arial" w:cs="Arial"/>
          <w:sz w:val="22"/>
          <w:szCs w:val="22"/>
        </w:rPr>
        <w:t>Badgaon</w:t>
      </w:r>
      <w:proofErr w:type="spellEnd"/>
      <w:r w:rsidRPr="00D95F4E">
        <w:rPr>
          <w:rFonts w:ascii="Arial" w:hAnsi="Arial" w:cs="Arial"/>
          <w:sz w:val="22"/>
          <w:szCs w:val="22"/>
        </w:rPr>
        <w:t xml:space="preserve">, District Udaipur (Rajasthan). The hospital will be built on a 25,345 sq. ft. land parcel located at Plot No. 2-A, covering </w:t>
      </w:r>
      <w:proofErr w:type="spellStart"/>
      <w:r w:rsidRPr="00D95F4E">
        <w:rPr>
          <w:rFonts w:ascii="Arial" w:hAnsi="Arial" w:cs="Arial"/>
          <w:sz w:val="22"/>
          <w:szCs w:val="22"/>
        </w:rPr>
        <w:t>Arazi</w:t>
      </w:r>
      <w:proofErr w:type="spellEnd"/>
      <w:r w:rsidRPr="00D95F4E">
        <w:rPr>
          <w:rFonts w:ascii="Arial" w:hAnsi="Arial" w:cs="Arial"/>
          <w:sz w:val="22"/>
          <w:szCs w:val="22"/>
        </w:rPr>
        <w:t xml:space="preserve"> Nos. 3860, 3896, 3898, 3899-3901, 3904, and 3909-3917. The land is a self-acquired property of the seller and has been legally converted from agricultural use to hospital purposes to support the development of this healthcare facility</w:t>
      </w:r>
      <w:r>
        <w:rPr>
          <w:rFonts w:ascii="Arial" w:hAnsi="Arial" w:cs="Arial"/>
          <w:sz w:val="22"/>
          <w:szCs w:val="22"/>
        </w:rPr>
        <w:t>.</w:t>
      </w:r>
    </w:p>
    <w:p w14:paraId="0D603A8B" w14:textId="0AABCC4A" w:rsidR="0084673D" w:rsidRPr="00EA57D5" w:rsidRDefault="0084673D" w:rsidP="00EA57D5">
      <w:pPr>
        <w:pStyle w:val="ListParagraph"/>
        <w:autoSpaceDE w:val="0"/>
        <w:autoSpaceDN w:val="0"/>
        <w:adjustRightInd w:val="0"/>
        <w:spacing w:after="240" w:line="360" w:lineRule="auto"/>
        <w:ind w:left="567" w:right="-71"/>
        <w:jc w:val="both"/>
        <w:rPr>
          <w:rFonts w:ascii="Arial" w:hAnsi="Arial" w:cs="Arial"/>
          <w:sz w:val="22"/>
          <w:szCs w:val="22"/>
        </w:rPr>
      </w:pPr>
      <w:r w:rsidRPr="0084673D">
        <w:rPr>
          <w:rFonts w:ascii="Arial" w:hAnsi="Arial" w:cs="Arial"/>
          <w:sz w:val="22"/>
          <w:szCs w:val="22"/>
        </w:rPr>
        <w:t xml:space="preserve">The plot is ideally located in the growing area of </w:t>
      </w:r>
      <w:proofErr w:type="spellStart"/>
      <w:r w:rsidRPr="0084673D">
        <w:rPr>
          <w:rFonts w:ascii="Arial" w:hAnsi="Arial" w:cs="Arial"/>
          <w:sz w:val="22"/>
          <w:szCs w:val="22"/>
        </w:rPr>
        <w:t>Bhuwana</w:t>
      </w:r>
      <w:proofErr w:type="spellEnd"/>
      <w:r w:rsidRPr="0084673D">
        <w:rPr>
          <w:rFonts w:ascii="Arial" w:hAnsi="Arial" w:cs="Arial"/>
          <w:sz w:val="22"/>
          <w:szCs w:val="22"/>
        </w:rPr>
        <w:t>, Udaipur, with well-defined boundaries that enhance its strategic value. To the east, it is bordered by Plot No. 2A, offering proximity to neighbouring developments. The western side is adjacent to open land, providing potential for future expansion or collaboration opportunities. On the northern side, the plot is connected to Plot No. 2B, ensuring a harmonious setting within the locality. The southern boundary is defined by a road, which serves as the primary access point for entry and exit, ensuring smooth connectivity for patients, visitors, and staff. This strategic positioning makes the location highly accessible and well-suited for the establishment of a multi-specialty hospital</w:t>
      </w:r>
    </w:p>
    <w:p w14:paraId="575701D1" w14:textId="77777777" w:rsidR="00FE53FE" w:rsidRPr="00FE53FE" w:rsidRDefault="00FE53FE" w:rsidP="00FE53FE">
      <w:pPr>
        <w:pStyle w:val="ListParagraph"/>
        <w:autoSpaceDE w:val="0"/>
        <w:autoSpaceDN w:val="0"/>
        <w:adjustRightInd w:val="0"/>
        <w:spacing w:after="240" w:line="360" w:lineRule="auto"/>
        <w:ind w:left="567" w:right="-71"/>
        <w:jc w:val="both"/>
        <w:rPr>
          <w:rFonts w:ascii="Arial" w:hAnsi="Arial" w:cs="Arial"/>
          <w:sz w:val="22"/>
          <w:szCs w:val="22"/>
        </w:rPr>
      </w:pPr>
      <w:r w:rsidRPr="00FE53FE">
        <w:rPr>
          <w:rFonts w:ascii="Arial" w:hAnsi="Arial" w:cs="Arial"/>
          <w:sz w:val="22"/>
          <w:szCs w:val="22"/>
        </w:rPr>
        <w:t xml:space="preserve">The proposed healthcare facility is situated in </w:t>
      </w:r>
      <w:proofErr w:type="spellStart"/>
      <w:r w:rsidRPr="00FE53FE">
        <w:rPr>
          <w:rFonts w:ascii="Arial" w:hAnsi="Arial" w:cs="Arial"/>
          <w:sz w:val="22"/>
          <w:szCs w:val="22"/>
        </w:rPr>
        <w:t>Bhuwana</w:t>
      </w:r>
      <w:proofErr w:type="spellEnd"/>
      <w:r w:rsidRPr="00FE53FE">
        <w:rPr>
          <w:rFonts w:ascii="Arial" w:hAnsi="Arial" w:cs="Arial"/>
          <w:sz w:val="22"/>
          <w:szCs w:val="22"/>
        </w:rPr>
        <w:t>, Udaipur, a prominent and rapidly growing area known for its accessibility to both urban and semi-urban populations. While Paras Hospital, located within a 3 km radius, offers similar general healthcare services at comparable rates, the proposed facility stands out by offering advanced radiology therapy and specialized services not currently provided by Paras Hospital.</w:t>
      </w:r>
    </w:p>
    <w:p w14:paraId="3C83605C" w14:textId="7BC8DB44" w:rsidR="00D95F4E" w:rsidRDefault="00FE53FE" w:rsidP="00E1406B">
      <w:pPr>
        <w:pStyle w:val="ListParagraph"/>
        <w:autoSpaceDE w:val="0"/>
        <w:autoSpaceDN w:val="0"/>
        <w:adjustRightInd w:val="0"/>
        <w:spacing w:after="240" w:line="360" w:lineRule="auto"/>
        <w:ind w:left="567" w:right="-71"/>
        <w:jc w:val="both"/>
        <w:rPr>
          <w:rFonts w:ascii="Arial" w:hAnsi="Arial" w:cs="Arial"/>
          <w:bCs/>
          <w:strike/>
          <w:sz w:val="22"/>
          <w:szCs w:val="22"/>
          <w:lang w:eastAsia="en-IN"/>
        </w:rPr>
      </w:pPr>
      <w:r w:rsidRPr="00FE53FE">
        <w:rPr>
          <w:rFonts w:ascii="Arial" w:hAnsi="Arial" w:cs="Arial"/>
          <w:sz w:val="22"/>
          <w:szCs w:val="22"/>
        </w:rPr>
        <w:t xml:space="preserve">This differentiation in services ensures that the proposed facility fills a critical gap in the market while still benefiting from the strategic location. </w:t>
      </w:r>
      <w:proofErr w:type="spellStart"/>
      <w:r w:rsidRPr="00FE53FE">
        <w:rPr>
          <w:rFonts w:ascii="Arial" w:hAnsi="Arial" w:cs="Arial"/>
          <w:sz w:val="22"/>
          <w:szCs w:val="22"/>
        </w:rPr>
        <w:t>Bhuwana’s</w:t>
      </w:r>
      <w:proofErr w:type="spellEnd"/>
      <w:r w:rsidRPr="00FE53FE">
        <w:rPr>
          <w:rFonts w:ascii="Arial" w:hAnsi="Arial" w:cs="Arial"/>
          <w:sz w:val="22"/>
          <w:szCs w:val="22"/>
        </w:rPr>
        <w:t xml:space="preserve"> connectivity and demographic growth further enhance the potential for the facility to attract patients seeking comprehensive and specialized healthcare solutions in a convenient and well-equipped environment</w:t>
      </w:r>
      <w:r w:rsidR="0084673D">
        <w:rPr>
          <w:rFonts w:ascii="Arial" w:hAnsi="Arial" w:cs="Arial"/>
          <w:sz w:val="22"/>
          <w:szCs w:val="22"/>
        </w:rPr>
        <w:t>.</w:t>
      </w:r>
    </w:p>
    <w:tbl>
      <w:tblPr>
        <w:tblW w:w="7654" w:type="dxa"/>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4"/>
        <w:gridCol w:w="5670"/>
      </w:tblGrid>
      <w:tr w:rsidR="00D95F4E" w:rsidRPr="0018779D" w14:paraId="1A21803A" w14:textId="77777777" w:rsidTr="003429EC">
        <w:trPr>
          <w:trHeight w:val="255"/>
          <w:tblHeader/>
        </w:trPr>
        <w:tc>
          <w:tcPr>
            <w:tcW w:w="7654" w:type="dxa"/>
            <w:gridSpan w:val="2"/>
            <w:shd w:val="clear" w:color="auto" w:fill="002060"/>
            <w:vAlign w:val="center"/>
          </w:tcPr>
          <w:bookmarkEnd w:id="5"/>
          <w:p w14:paraId="3C1F5C37" w14:textId="77777777" w:rsidR="00D95F4E" w:rsidRPr="0018779D" w:rsidRDefault="00D95F4E" w:rsidP="003429EC">
            <w:pPr>
              <w:spacing w:before="40" w:after="40"/>
              <w:ind w:left="175"/>
              <w:jc w:val="center"/>
              <w:rPr>
                <w:rFonts w:asciiTheme="minorHAnsi" w:hAnsiTheme="minorHAnsi" w:cstheme="minorHAnsi"/>
                <w:b/>
                <w:iCs/>
                <w:color w:val="FFFFFF"/>
                <w:sz w:val="22"/>
                <w:szCs w:val="22"/>
              </w:rPr>
            </w:pPr>
            <w:r w:rsidRPr="0018779D">
              <w:rPr>
                <w:rFonts w:asciiTheme="minorHAnsi" w:hAnsiTheme="minorHAnsi" w:cstheme="minorHAnsi"/>
                <w:b/>
                <w:iCs/>
                <w:color w:val="FFFFFF"/>
                <w:sz w:val="22"/>
                <w:szCs w:val="22"/>
              </w:rPr>
              <w:t>Connectivity Details of the Proposed Location</w:t>
            </w:r>
          </w:p>
        </w:tc>
      </w:tr>
      <w:tr w:rsidR="00D95F4E" w:rsidRPr="0018779D" w14:paraId="6797D4F8" w14:textId="77777777" w:rsidTr="003429EC">
        <w:trPr>
          <w:trHeight w:val="219"/>
          <w:tblHeader/>
        </w:trPr>
        <w:tc>
          <w:tcPr>
            <w:tcW w:w="1984" w:type="dxa"/>
            <w:shd w:val="clear" w:color="auto" w:fill="DBE5F1" w:themeFill="accent1" w:themeFillTint="33"/>
            <w:vAlign w:val="center"/>
          </w:tcPr>
          <w:p w14:paraId="1240E72C" w14:textId="77777777" w:rsidR="00D95F4E" w:rsidRPr="0018779D" w:rsidRDefault="00D95F4E" w:rsidP="003429EC">
            <w:pPr>
              <w:spacing w:before="40" w:after="40"/>
              <w:jc w:val="center"/>
              <w:rPr>
                <w:rFonts w:asciiTheme="minorHAnsi" w:hAnsiTheme="minorHAnsi" w:cstheme="minorHAnsi"/>
                <w:b/>
                <w:iCs/>
                <w:color w:val="000000" w:themeColor="text1"/>
                <w:sz w:val="22"/>
                <w:szCs w:val="22"/>
              </w:rPr>
            </w:pPr>
            <w:r w:rsidRPr="0018779D">
              <w:rPr>
                <w:rFonts w:asciiTheme="minorHAnsi" w:hAnsiTheme="minorHAnsi" w:cstheme="minorHAnsi"/>
                <w:b/>
                <w:iCs/>
                <w:color w:val="000000" w:themeColor="text1"/>
                <w:sz w:val="22"/>
                <w:szCs w:val="22"/>
              </w:rPr>
              <w:t>Connectivity</w:t>
            </w:r>
          </w:p>
        </w:tc>
        <w:tc>
          <w:tcPr>
            <w:tcW w:w="5670" w:type="dxa"/>
            <w:shd w:val="clear" w:color="auto" w:fill="DBE5F1" w:themeFill="accent1" w:themeFillTint="33"/>
            <w:vAlign w:val="center"/>
          </w:tcPr>
          <w:p w14:paraId="5EF13C01" w14:textId="77777777" w:rsidR="00D95F4E" w:rsidRPr="0018779D" w:rsidRDefault="00D95F4E" w:rsidP="003429EC">
            <w:pPr>
              <w:spacing w:before="40" w:after="40"/>
              <w:ind w:left="34"/>
              <w:jc w:val="center"/>
              <w:rPr>
                <w:rFonts w:asciiTheme="minorHAnsi" w:hAnsiTheme="minorHAnsi" w:cstheme="minorHAnsi"/>
                <w:b/>
                <w:iCs/>
                <w:color w:val="000000" w:themeColor="text1"/>
                <w:sz w:val="22"/>
                <w:szCs w:val="22"/>
              </w:rPr>
            </w:pPr>
            <w:r w:rsidRPr="0018779D">
              <w:rPr>
                <w:rFonts w:asciiTheme="minorHAnsi" w:hAnsiTheme="minorHAnsi" w:cstheme="minorHAnsi"/>
                <w:b/>
                <w:iCs/>
                <w:color w:val="000000" w:themeColor="text1"/>
                <w:sz w:val="22"/>
                <w:szCs w:val="22"/>
              </w:rPr>
              <w:t>Details</w:t>
            </w:r>
          </w:p>
        </w:tc>
      </w:tr>
      <w:tr w:rsidR="00E1406B" w:rsidRPr="0018779D" w14:paraId="34698057" w14:textId="77777777" w:rsidTr="00E96776">
        <w:trPr>
          <w:trHeight w:val="171"/>
        </w:trPr>
        <w:tc>
          <w:tcPr>
            <w:tcW w:w="1984" w:type="dxa"/>
            <w:vAlign w:val="center"/>
          </w:tcPr>
          <w:p w14:paraId="46D2096E" w14:textId="77777777" w:rsidR="00E1406B" w:rsidRPr="0018779D" w:rsidRDefault="00E1406B" w:rsidP="00E1406B">
            <w:pPr>
              <w:autoSpaceDE w:val="0"/>
              <w:autoSpaceDN w:val="0"/>
              <w:adjustRightInd w:val="0"/>
              <w:spacing w:before="40" w:after="40"/>
              <w:ind w:left="36"/>
              <w:jc w:val="center"/>
              <w:rPr>
                <w:rFonts w:asciiTheme="minorHAnsi" w:eastAsia="SimSun" w:hAnsiTheme="minorHAnsi" w:cstheme="minorHAnsi"/>
                <w:sz w:val="22"/>
                <w:szCs w:val="22"/>
                <w:lang w:eastAsia="zh-CN"/>
              </w:rPr>
            </w:pPr>
            <w:r w:rsidRPr="0018779D">
              <w:rPr>
                <w:rFonts w:asciiTheme="minorHAnsi" w:eastAsia="SimSun" w:hAnsiTheme="minorHAnsi" w:cstheme="minorHAnsi"/>
                <w:sz w:val="22"/>
                <w:szCs w:val="22"/>
                <w:lang w:eastAsia="zh-CN"/>
              </w:rPr>
              <w:t>Rail</w:t>
            </w:r>
          </w:p>
        </w:tc>
        <w:tc>
          <w:tcPr>
            <w:tcW w:w="5670" w:type="dxa"/>
          </w:tcPr>
          <w:p w14:paraId="02C0AAEA" w14:textId="65EC1D4B" w:rsidR="00E1406B" w:rsidRPr="00E1406B" w:rsidRDefault="00E1406B" w:rsidP="00E1406B">
            <w:pPr>
              <w:autoSpaceDE w:val="0"/>
              <w:autoSpaceDN w:val="0"/>
              <w:adjustRightInd w:val="0"/>
              <w:spacing w:before="40" w:after="40"/>
              <w:ind w:left="34"/>
              <w:rPr>
                <w:rFonts w:asciiTheme="minorHAnsi" w:eastAsia="SimSun" w:hAnsiTheme="minorHAnsi" w:cstheme="minorHAnsi"/>
                <w:sz w:val="22"/>
                <w:szCs w:val="22"/>
                <w:lang w:eastAsia="zh-CN"/>
              </w:rPr>
            </w:pPr>
            <w:r w:rsidRPr="0031771D">
              <w:rPr>
                <w:rFonts w:asciiTheme="minorHAnsi" w:hAnsiTheme="minorHAnsi" w:cstheme="minorHAnsi"/>
                <w:sz w:val="22"/>
                <w:szCs w:val="22"/>
              </w:rPr>
              <w:t>~ 6 Km (Udaipur City)</w:t>
            </w:r>
          </w:p>
        </w:tc>
      </w:tr>
      <w:tr w:rsidR="00E1406B" w:rsidRPr="0018779D" w14:paraId="6A8283B1" w14:textId="77777777" w:rsidTr="003429EC">
        <w:trPr>
          <w:trHeight w:val="262"/>
        </w:trPr>
        <w:tc>
          <w:tcPr>
            <w:tcW w:w="1984" w:type="dxa"/>
            <w:vAlign w:val="center"/>
          </w:tcPr>
          <w:p w14:paraId="4E6D5F53" w14:textId="77777777" w:rsidR="00E1406B" w:rsidRPr="0018779D" w:rsidRDefault="00E1406B" w:rsidP="00E1406B">
            <w:pPr>
              <w:autoSpaceDE w:val="0"/>
              <w:autoSpaceDN w:val="0"/>
              <w:adjustRightInd w:val="0"/>
              <w:spacing w:before="40" w:after="40"/>
              <w:ind w:left="36"/>
              <w:jc w:val="center"/>
              <w:rPr>
                <w:rFonts w:asciiTheme="minorHAnsi" w:eastAsia="SimSun" w:hAnsiTheme="minorHAnsi" w:cstheme="minorHAnsi"/>
                <w:sz w:val="22"/>
                <w:szCs w:val="22"/>
                <w:lang w:eastAsia="zh-CN"/>
              </w:rPr>
            </w:pPr>
            <w:r w:rsidRPr="0018779D">
              <w:rPr>
                <w:rFonts w:asciiTheme="minorHAnsi" w:eastAsia="SimSun" w:hAnsiTheme="minorHAnsi" w:cstheme="minorHAnsi"/>
                <w:sz w:val="22"/>
                <w:szCs w:val="22"/>
                <w:lang w:eastAsia="zh-CN"/>
              </w:rPr>
              <w:t>Airport</w:t>
            </w:r>
          </w:p>
        </w:tc>
        <w:tc>
          <w:tcPr>
            <w:tcW w:w="5670" w:type="dxa"/>
            <w:vAlign w:val="center"/>
          </w:tcPr>
          <w:p w14:paraId="54EEDC33" w14:textId="439FA543" w:rsidR="00E1406B" w:rsidRPr="00E1406B" w:rsidRDefault="00E1406B" w:rsidP="00E1406B">
            <w:pPr>
              <w:autoSpaceDE w:val="0"/>
              <w:autoSpaceDN w:val="0"/>
              <w:adjustRightInd w:val="0"/>
              <w:spacing w:before="40" w:after="40"/>
              <w:ind w:left="34"/>
              <w:rPr>
                <w:rFonts w:asciiTheme="minorHAnsi" w:eastAsia="SimSun" w:hAnsiTheme="minorHAnsi" w:cstheme="minorHAnsi"/>
                <w:sz w:val="22"/>
                <w:szCs w:val="22"/>
                <w:lang w:val="sv-SE" w:eastAsia="zh-CN"/>
              </w:rPr>
            </w:pPr>
            <w:r w:rsidRPr="0031771D">
              <w:rPr>
                <w:rFonts w:asciiTheme="minorHAnsi" w:hAnsiTheme="minorHAnsi" w:cstheme="minorHAnsi"/>
                <w:sz w:val="22"/>
                <w:szCs w:val="22"/>
              </w:rPr>
              <w:t>~26 Km (Maharana Pratap Airport, Udaipur)</w:t>
            </w:r>
          </w:p>
        </w:tc>
      </w:tr>
      <w:tr w:rsidR="00E1406B" w:rsidRPr="0018779D" w14:paraId="3C0EA3F9" w14:textId="77777777" w:rsidTr="003429EC">
        <w:trPr>
          <w:trHeight w:val="262"/>
        </w:trPr>
        <w:tc>
          <w:tcPr>
            <w:tcW w:w="1984" w:type="dxa"/>
            <w:vAlign w:val="center"/>
          </w:tcPr>
          <w:p w14:paraId="2C02FE1C" w14:textId="77777777" w:rsidR="00E1406B" w:rsidRPr="0018779D" w:rsidRDefault="00E1406B" w:rsidP="00E1406B">
            <w:pPr>
              <w:autoSpaceDE w:val="0"/>
              <w:autoSpaceDN w:val="0"/>
              <w:adjustRightInd w:val="0"/>
              <w:spacing w:before="40" w:after="40"/>
              <w:ind w:left="36"/>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Bus Stop</w:t>
            </w:r>
          </w:p>
        </w:tc>
        <w:tc>
          <w:tcPr>
            <w:tcW w:w="5670" w:type="dxa"/>
            <w:vAlign w:val="center"/>
          </w:tcPr>
          <w:p w14:paraId="09DB45BA" w14:textId="66EE85A8" w:rsidR="00E1406B" w:rsidRPr="00E1406B" w:rsidRDefault="00E1406B" w:rsidP="00E1406B">
            <w:pPr>
              <w:autoSpaceDE w:val="0"/>
              <w:autoSpaceDN w:val="0"/>
              <w:adjustRightInd w:val="0"/>
              <w:spacing w:before="40" w:after="40"/>
              <w:ind w:left="34"/>
              <w:rPr>
                <w:rFonts w:asciiTheme="minorHAnsi" w:eastAsia="SimSun" w:hAnsiTheme="minorHAnsi" w:cstheme="minorHAnsi"/>
                <w:sz w:val="22"/>
                <w:szCs w:val="22"/>
                <w:lang w:val="sv-SE" w:eastAsia="zh-CN"/>
              </w:rPr>
            </w:pPr>
            <w:r w:rsidRPr="0031771D">
              <w:rPr>
                <w:rFonts w:asciiTheme="minorHAnsi" w:hAnsiTheme="minorHAnsi" w:cstheme="minorHAnsi"/>
                <w:sz w:val="22"/>
                <w:szCs w:val="22"/>
              </w:rPr>
              <w:t>Within 3 Km (Local Bus Stop)</w:t>
            </w:r>
          </w:p>
        </w:tc>
      </w:tr>
      <w:tr w:rsidR="00E1406B" w:rsidRPr="0018779D" w14:paraId="35377FA2" w14:textId="77777777" w:rsidTr="003429EC">
        <w:trPr>
          <w:trHeight w:val="262"/>
        </w:trPr>
        <w:tc>
          <w:tcPr>
            <w:tcW w:w="1984" w:type="dxa"/>
            <w:vAlign w:val="center"/>
          </w:tcPr>
          <w:p w14:paraId="18B5522A" w14:textId="77777777" w:rsidR="00E1406B" w:rsidRPr="0018779D" w:rsidRDefault="00E1406B" w:rsidP="00E1406B">
            <w:pPr>
              <w:autoSpaceDE w:val="0"/>
              <w:autoSpaceDN w:val="0"/>
              <w:adjustRightInd w:val="0"/>
              <w:spacing w:before="40" w:after="40"/>
              <w:ind w:left="36"/>
              <w:jc w:val="center"/>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Highway</w:t>
            </w:r>
            <w:r w:rsidRPr="0018779D">
              <w:rPr>
                <w:rFonts w:asciiTheme="minorHAnsi" w:eastAsia="SimSun" w:hAnsiTheme="minorHAnsi" w:cstheme="minorHAnsi"/>
                <w:sz w:val="22"/>
                <w:szCs w:val="22"/>
                <w:lang w:eastAsia="zh-CN"/>
              </w:rPr>
              <w:t xml:space="preserve"> </w:t>
            </w:r>
          </w:p>
        </w:tc>
        <w:tc>
          <w:tcPr>
            <w:tcW w:w="5670" w:type="dxa"/>
            <w:vAlign w:val="center"/>
          </w:tcPr>
          <w:p w14:paraId="7F1DCC67" w14:textId="22CFA64F" w:rsidR="00E1406B" w:rsidRPr="00E1406B" w:rsidRDefault="00E1406B" w:rsidP="00E1406B">
            <w:pPr>
              <w:autoSpaceDE w:val="0"/>
              <w:autoSpaceDN w:val="0"/>
              <w:adjustRightInd w:val="0"/>
              <w:spacing w:before="40" w:after="40"/>
              <w:ind w:left="34"/>
              <w:rPr>
                <w:rFonts w:asciiTheme="minorHAnsi" w:eastAsia="SimSun" w:hAnsiTheme="minorHAnsi" w:cstheme="minorHAnsi"/>
                <w:sz w:val="22"/>
                <w:szCs w:val="22"/>
                <w:lang w:eastAsia="zh-CN"/>
              </w:rPr>
            </w:pPr>
            <w:r w:rsidRPr="0031771D">
              <w:rPr>
                <w:rFonts w:asciiTheme="minorHAnsi" w:hAnsiTheme="minorHAnsi" w:cstheme="minorHAnsi"/>
                <w:sz w:val="22"/>
                <w:szCs w:val="22"/>
              </w:rPr>
              <w:t xml:space="preserve">~ 500 </w:t>
            </w:r>
            <w:proofErr w:type="spellStart"/>
            <w:r w:rsidRPr="0031771D">
              <w:rPr>
                <w:rFonts w:asciiTheme="minorHAnsi" w:hAnsiTheme="minorHAnsi" w:cstheme="minorHAnsi"/>
                <w:sz w:val="22"/>
                <w:szCs w:val="22"/>
              </w:rPr>
              <w:t>Mtr</w:t>
            </w:r>
            <w:proofErr w:type="spellEnd"/>
            <w:r w:rsidRPr="0031771D">
              <w:rPr>
                <w:rFonts w:asciiTheme="minorHAnsi" w:hAnsiTheme="minorHAnsi" w:cstheme="minorHAnsi"/>
                <w:sz w:val="22"/>
                <w:szCs w:val="22"/>
              </w:rPr>
              <w:t>. (NH 58)</w:t>
            </w:r>
          </w:p>
        </w:tc>
      </w:tr>
    </w:tbl>
    <w:p w14:paraId="5110FAF7" w14:textId="77A34E47" w:rsidR="00556862" w:rsidRPr="00D95F4E" w:rsidRDefault="00D95F4E" w:rsidP="00710047">
      <w:pPr>
        <w:pStyle w:val="ListParagraph"/>
        <w:autoSpaceDE w:val="0"/>
        <w:autoSpaceDN w:val="0"/>
        <w:adjustRightInd w:val="0"/>
        <w:spacing w:after="240" w:line="360" w:lineRule="auto"/>
        <w:ind w:left="567" w:right="-71"/>
        <w:jc w:val="both"/>
        <w:rPr>
          <w:rFonts w:ascii="Arial" w:hAnsi="Arial" w:cs="Arial"/>
          <w:b/>
          <w:sz w:val="22"/>
        </w:rPr>
      </w:pPr>
      <w:r>
        <w:rPr>
          <w:rFonts w:ascii="Arial" w:hAnsi="Arial" w:cs="Arial"/>
          <w:sz w:val="22"/>
          <w:szCs w:val="22"/>
        </w:rPr>
        <w:t xml:space="preserve"> </w:t>
      </w:r>
      <w:r w:rsidR="00120008">
        <w:rPr>
          <w:rFonts w:ascii="Arial" w:hAnsi="Arial" w:cs="Arial"/>
          <w:sz w:val="22"/>
          <w:szCs w:val="22"/>
          <w:lang w:val="en-US"/>
        </w:rPr>
        <w:t xml:space="preserve"> </w:t>
      </w:r>
    </w:p>
    <w:p w14:paraId="1DE660EB" w14:textId="77777777" w:rsidR="00CA6E8D" w:rsidRPr="00CA6E8D" w:rsidRDefault="00120008" w:rsidP="00723802">
      <w:pPr>
        <w:pStyle w:val="ListParagraph"/>
        <w:numPr>
          <w:ilvl w:val="0"/>
          <w:numId w:val="8"/>
        </w:numPr>
        <w:autoSpaceDE w:val="0"/>
        <w:autoSpaceDN w:val="0"/>
        <w:adjustRightInd w:val="0"/>
        <w:spacing w:after="240" w:line="360" w:lineRule="auto"/>
        <w:ind w:left="567" w:right="-71" w:hanging="425"/>
        <w:jc w:val="both"/>
        <w:rPr>
          <w:rFonts w:ascii="Arial" w:hAnsi="Arial" w:cs="Arial"/>
          <w:sz w:val="22"/>
        </w:rPr>
      </w:pPr>
      <w:r w:rsidRPr="003A08D5">
        <w:rPr>
          <w:rFonts w:ascii="Arial" w:hAnsi="Arial" w:cs="Arial"/>
          <w:b/>
          <w:sz w:val="22"/>
        </w:rPr>
        <w:lastRenderedPageBreak/>
        <w:t xml:space="preserve">PROPOSED </w:t>
      </w:r>
      <w:r w:rsidR="002466EC" w:rsidRPr="003A08D5">
        <w:rPr>
          <w:rFonts w:ascii="Arial" w:hAnsi="Arial" w:cs="Arial"/>
          <w:b/>
          <w:sz w:val="22"/>
        </w:rPr>
        <w:t>LAYOUT PLAN:</w:t>
      </w:r>
      <w:r w:rsidR="00723802">
        <w:rPr>
          <w:rFonts w:ascii="Arial" w:hAnsi="Arial" w:cs="Arial"/>
          <w:b/>
          <w:sz w:val="22"/>
        </w:rPr>
        <w:t xml:space="preserve"> </w:t>
      </w:r>
    </w:p>
    <w:p w14:paraId="228B7CD1" w14:textId="6CF1447C" w:rsidR="00CA6E8D" w:rsidRDefault="00710047" w:rsidP="00710047">
      <w:pPr>
        <w:pStyle w:val="ListParagraph"/>
        <w:autoSpaceDE w:val="0"/>
        <w:autoSpaceDN w:val="0"/>
        <w:adjustRightInd w:val="0"/>
        <w:spacing w:before="240" w:after="240" w:line="360" w:lineRule="auto"/>
        <w:ind w:left="567" w:right="-71"/>
        <w:jc w:val="both"/>
        <w:rPr>
          <w:rFonts w:ascii="Arial" w:hAnsi="Arial" w:cs="Arial"/>
          <w:sz w:val="22"/>
        </w:rPr>
      </w:pPr>
      <w:r>
        <w:rPr>
          <w:noProof/>
        </w:rPr>
        <w:drawing>
          <wp:anchor distT="0" distB="0" distL="114300" distR="114300" simplePos="0" relativeHeight="251671552" behindDoc="0" locked="0" layoutInCell="1" allowOverlap="1" wp14:anchorId="513AA454" wp14:editId="27FFBE95">
            <wp:simplePos x="0" y="0"/>
            <wp:positionH relativeFrom="column">
              <wp:posOffset>382270</wp:posOffset>
            </wp:positionH>
            <wp:positionV relativeFrom="paragraph">
              <wp:posOffset>1017270</wp:posOffset>
            </wp:positionV>
            <wp:extent cx="5800725" cy="7319010"/>
            <wp:effectExtent l="19050" t="19050" r="28575" b="15240"/>
            <wp:wrapSquare wrapText="bothSides"/>
            <wp:docPr id="1329335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335700" name=""/>
                    <pic:cNvPicPr/>
                  </pic:nvPicPr>
                  <pic:blipFill>
                    <a:blip r:embed="rId11">
                      <a:extLst>
                        <a:ext uri="{28A0092B-C50C-407E-A947-70E740481C1C}">
                          <a14:useLocalDpi xmlns:a14="http://schemas.microsoft.com/office/drawing/2010/main" val="0"/>
                        </a:ext>
                      </a:extLst>
                    </a:blip>
                    <a:stretch>
                      <a:fillRect/>
                    </a:stretch>
                  </pic:blipFill>
                  <pic:spPr>
                    <a:xfrm>
                      <a:off x="0" y="0"/>
                      <a:ext cx="5800725" cy="7319010"/>
                    </a:xfrm>
                    <a:prstGeom prst="rect">
                      <a:avLst/>
                    </a:prstGeom>
                    <a:ln>
                      <a:solidFill>
                        <a:schemeClr val="tx1"/>
                      </a:solidFill>
                    </a:ln>
                  </pic:spPr>
                </pic:pic>
              </a:graphicData>
            </a:graphic>
            <wp14:sizeRelV relativeFrom="margin">
              <wp14:pctHeight>0</wp14:pctHeight>
            </wp14:sizeRelV>
          </wp:anchor>
        </w:drawing>
      </w:r>
      <w:r w:rsidR="00CA6E8D" w:rsidRPr="00CA6E8D">
        <w:rPr>
          <w:rFonts w:ascii="Arial" w:hAnsi="Arial" w:cs="Arial"/>
          <w:sz w:val="22"/>
          <w:szCs w:val="22"/>
          <w:lang w:eastAsia="en-IN"/>
        </w:rPr>
        <w:t xml:space="preserve">The approved layout plan for the proposed hospital has been designed to meet project requirements, ensuring optimal functionality for hospital operations, facilities, and user amenities. The sanctioned map includes detailed plans for the basement, ground floor, and floors 1 to 7, along with the </w:t>
      </w:r>
      <w:proofErr w:type="spellStart"/>
      <w:r w:rsidR="00CA6E8D" w:rsidRPr="00CA6E8D">
        <w:rPr>
          <w:rFonts w:ascii="Arial" w:hAnsi="Arial" w:cs="Arial"/>
          <w:sz w:val="22"/>
          <w:szCs w:val="22"/>
          <w:lang w:eastAsia="en-IN"/>
        </w:rPr>
        <w:t>Mumty</w:t>
      </w:r>
      <w:proofErr w:type="spellEnd"/>
      <w:r w:rsidR="00CA6E8D" w:rsidRPr="00CA6E8D">
        <w:rPr>
          <w:rFonts w:ascii="Arial" w:hAnsi="Arial" w:cs="Arial"/>
          <w:sz w:val="22"/>
          <w:szCs w:val="22"/>
          <w:lang w:eastAsia="en-IN"/>
        </w:rPr>
        <w:t xml:space="preserve"> area, aligning with the needs of a modern healthcare facility</w:t>
      </w:r>
      <w:r w:rsidR="00CA6E8D">
        <w:rPr>
          <w:rFonts w:ascii="Arial" w:hAnsi="Arial" w:cs="Arial"/>
          <w:sz w:val="22"/>
          <w:szCs w:val="22"/>
          <w:lang w:eastAsia="en-IN"/>
        </w:rPr>
        <w:t>:</w:t>
      </w:r>
    </w:p>
    <w:p w14:paraId="23BCA636" w14:textId="071A3674" w:rsidR="008660AC" w:rsidRPr="008660AC" w:rsidRDefault="004F4CEF" w:rsidP="00710047">
      <w:pPr>
        <w:pStyle w:val="ListParagraph"/>
        <w:autoSpaceDE w:val="0"/>
        <w:autoSpaceDN w:val="0"/>
        <w:adjustRightInd w:val="0"/>
        <w:spacing w:before="240" w:after="240" w:line="360" w:lineRule="auto"/>
        <w:ind w:left="567" w:right="-71"/>
        <w:jc w:val="both"/>
        <w:rPr>
          <w:rFonts w:ascii="Arial" w:hAnsi="Arial" w:cs="Arial"/>
          <w:sz w:val="22"/>
        </w:rPr>
      </w:pPr>
      <w:r>
        <w:rPr>
          <w:rFonts w:ascii="Arial" w:hAnsi="Arial" w:cs="Arial"/>
          <w:b/>
          <w:bCs/>
          <w:sz w:val="22"/>
          <w:szCs w:val="22"/>
          <w:lang w:eastAsia="en-IN"/>
        </w:rPr>
        <w:lastRenderedPageBreak/>
        <w:br/>
      </w:r>
      <w:r w:rsidRPr="004F4CEF">
        <w:rPr>
          <w:rFonts w:ascii="Arial" w:hAnsi="Arial" w:cs="Arial"/>
          <w:b/>
          <w:bCs/>
          <w:noProof/>
          <w:sz w:val="22"/>
          <w:szCs w:val="22"/>
          <w:lang w:eastAsia="en-IN"/>
        </w:rPr>
        <w:drawing>
          <wp:anchor distT="0" distB="0" distL="114300" distR="114300" simplePos="0" relativeHeight="251670528" behindDoc="0" locked="0" layoutInCell="1" allowOverlap="1" wp14:anchorId="1AD8FBA5" wp14:editId="0B668783">
            <wp:simplePos x="0" y="0"/>
            <wp:positionH relativeFrom="column">
              <wp:posOffset>382270</wp:posOffset>
            </wp:positionH>
            <wp:positionV relativeFrom="paragraph">
              <wp:posOffset>19050</wp:posOffset>
            </wp:positionV>
            <wp:extent cx="5800725" cy="6915150"/>
            <wp:effectExtent l="19050" t="19050" r="28575" b="19050"/>
            <wp:wrapSquare wrapText="bothSides"/>
            <wp:docPr id="11705585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00725" cy="6915150"/>
                    </a:xfrm>
                    <a:prstGeom prst="rect">
                      <a:avLst/>
                    </a:prstGeom>
                    <a:noFill/>
                    <a:ln>
                      <a:solidFill>
                        <a:schemeClr val="tx1"/>
                      </a:solidFill>
                    </a:ln>
                  </pic:spPr>
                </pic:pic>
              </a:graphicData>
            </a:graphic>
          </wp:anchor>
        </w:drawing>
      </w:r>
      <w:r w:rsidR="008660AC" w:rsidRPr="008660AC">
        <w:rPr>
          <w:rFonts w:ascii="Arial" w:hAnsi="Arial" w:cs="Arial"/>
          <w:sz w:val="22"/>
        </w:rPr>
        <w:t>The proposed multi-specialty hospital is designed with well-planned, floor-wise facilities to ensure optimal functionality and convenience for patients and staff alike.</w:t>
      </w:r>
    </w:p>
    <w:p w14:paraId="17412622" w14:textId="77777777" w:rsidR="008660AC" w:rsidRPr="008660AC" w:rsidRDefault="008660AC" w:rsidP="008660AC">
      <w:pPr>
        <w:pStyle w:val="ListParagraph"/>
        <w:autoSpaceDE w:val="0"/>
        <w:autoSpaceDN w:val="0"/>
        <w:adjustRightInd w:val="0"/>
        <w:spacing w:after="240" w:line="360" w:lineRule="auto"/>
        <w:ind w:left="567" w:right="-71"/>
        <w:jc w:val="both"/>
        <w:rPr>
          <w:rFonts w:ascii="Arial" w:hAnsi="Arial" w:cs="Arial"/>
          <w:sz w:val="22"/>
        </w:rPr>
      </w:pPr>
      <w:r w:rsidRPr="008660AC">
        <w:rPr>
          <w:rFonts w:ascii="Arial" w:hAnsi="Arial" w:cs="Arial"/>
          <w:sz w:val="22"/>
        </w:rPr>
        <w:t xml:space="preserve">The </w:t>
      </w:r>
      <w:r w:rsidRPr="008660AC">
        <w:rPr>
          <w:rFonts w:ascii="Arial" w:hAnsi="Arial" w:cs="Arial"/>
          <w:b/>
          <w:bCs/>
          <w:sz w:val="22"/>
        </w:rPr>
        <w:t>Ground Floor</w:t>
      </w:r>
      <w:r w:rsidRPr="008660AC">
        <w:rPr>
          <w:rFonts w:ascii="Arial" w:hAnsi="Arial" w:cs="Arial"/>
          <w:sz w:val="22"/>
        </w:rPr>
        <w:t xml:space="preserve"> will house critical departments such as Radiology, Emergency Services, a Dental Clinic, and a Pharmacy, along with a Waiting Area and a Café for patient comfort.</w:t>
      </w:r>
    </w:p>
    <w:p w14:paraId="3960A8E3" w14:textId="77777777" w:rsidR="008660AC" w:rsidRPr="008660AC" w:rsidRDefault="008660AC" w:rsidP="008660AC">
      <w:pPr>
        <w:pStyle w:val="ListParagraph"/>
        <w:autoSpaceDE w:val="0"/>
        <w:autoSpaceDN w:val="0"/>
        <w:adjustRightInd w:val="0"/>
        <w:spacing w:after="240" w:line="360" w:lineRule="auto"/>
        <w:ind w:left="567" w:right="-71"/>
        <w:jc w:val="both"/>
        <w:rPr>
          <w:rFonts w:ascii="Arial" w:hAnsi="Arial" w:cs="Arial"/>
          <w:sz w:val="22"/>
        </w:rPr>
      </w:pPr>
      <w:r w:rsidRPr="008660AC">
        <w:rPr>
          <w:rFonts w:ascii="Arial" w:hAnsi="Arial" w:cs="Arial"/>
          <w:sz w:val="22"/>
        </w:rPr>
        <w:t xml:space="preserve">The </w:t>
      </w:r>
      <w:r w:rsidRPr="008660AC">
        <w:rPr>
          <w:rFonts w:ascii="Arial" w:hAnsi="Arial" w:cs="Arial"/>
          <w:b/>
          <w:bCs/>
          <w:sz w:val="22"/>
        </w:rPr>
        <w:t>First Floor</w:t>
      </w:r>
      <w:r w:rsidRPr="008660AC">
        <w:rPr>
          <w:rFonts w:ascii="Arial" w:hAnsi="Arial" w:cs="Arial"/>
          <w:sz w:val="22"/>
        </w:rPr>
        <w:t xml:space="preserve"> is dedicated to the Outpatient Department (OPD), featuring 8 consultation rooms to manage patient flow efficiently.</w:t>
      </w:r>
    </w:p>
    <w:p w14:paraId="4C3BF1B1" w14:textId="77777777" w:rsidR="008660AC" w:rsidRPr="008660AC" w:rsidRDefault="008660AC" w:rsidP="008660AC">
      <w:pPr>
        <w:pStyle w:val="ListParagraph"/>
        <w:autoSpaceDE w:val="0"/>
        <w:autoSpaceDN w:val="0"/>
        <w:adjustRightInd w:val="0"/>
        <w:spacing w:after="240" w:line="360" w:lineRule="auto"/>
        <w:ind w:left="567" w:right="-71"/>
        <w:jc w:val="both"/>
        <w:rPr>
          <w:rFonts w:ascii="Arial" w:hAnsi="Arial" w:cs="Arial"/>
          <w:sz w:val="22"/>
        </w:rPr>
      </w:pPr>
      <w:r w:rsidRPr="008660AC">
        <w:rPr>
          <w:rFonts w:ascii="Arial" w:hAnsi="Arial" w:cs="Arial"/>
          <w:sz w:val="22"/>
        </w:rPr>
        <w:lastRenderedPageBreak/>
        <w:t xml:space="preserve">On the </w:t>
      </w:r>
      <w:r w:rsidRPr="008660AC">
        <w:rPr>
          <w:rFonts w:ascii="Arial" w:hAnsi="Arial" w:cs="Arial"/>
          <w:b/>
          <w:bCs/>
          <w:sz w:val="22"/>
        </w:rPr>
        <w:t>Second Floor</w:t>
      </w:r>
      <w:r w:rsidRPr="008660AC">
        <w:rPr>
          <w:rFonts w:ascii="Arial" w:hAnsi="Arial" w:cs="Arial"/>
          <w:sz w:val="22"/>
        </w:rPr>
        <w:t xml:space="preserve">, facilities include a Laboratory for diagnostic services, the </w:t>
      </w:r>
      <w:proofErr w:type="spellStart"/>
      <w:r w:rsidRPr="008660AC">
        <w:rPr>
          <w:rFonts w:ascii="Arial" w:hAnsi="Arial" w:cs="Arial"/>
          <w:sz w:val="22"/>
        </w:rPr>
        <w:t>Gynecology</w:t>
      </w:r>
      <w:proofErr w:type="spellEnd"/>
      <w:r w:rsidRPr="008660AC">
        <w:rPr>
          <w:rFonts w:ascii="Arial" w:hAnsi="Arial" w:cs="Arial"/>
          <w:sz w:val="22"/>
        </w:rPr>
        <w:t xml:space="preserve"> Department, and a well-equipped Operation Theatre.</w:t>
      </w:r>
    </w:p>
    <w:p w14:paraId="32B3FC5A" w14:textId="77777777" w:rsidR="008660AC" w:rsidRPr="008660AC" w:rsidRDefault="008660AC" w:rsidP="008660AC">
      <w:pPr>
        <w:pStyle w:val="ListParagraph"/>
        <w:autoSpaceDE w:val="0"/>
        <w:autoSpaceDN w:val="0"/>
        <w:adjustRightInd w:val="0"/>
        <w:spacing w:after="240" w:line="360" w:lineRule="auto"/>
        <w:ind w:left="567" w:right="-71"/>
        <w:jc w:val="both"/>
        <w:rPr>
          <w:rFonts w:ascii="Arial" w:hAnsi="Arial" w:cs="Arial"/>
          <w:sz w:val="22"/>
        </w:rPr>
      </w:pPr>
      <w:r w:rsidRPr="008660AC">
        <w:rPr>
          <w:rFonts w:ascii="Arial" w:hAnsi="Arial" w:cs="Arial"/>
          <w:sz w:val="22"/>
        </w:rPr>
        <w:t xml:space="preserve">The </w:t>
      </w:r>
      <w:r w:rsidRPr="008660AC">
        <w:rPr>
          <w:rFonts w:ascii="Arial" w:hAnsi="Arial" w:cs="Arial"/>
          <w:b/>
          <w:bCs/>
          <w:sz w:val="22"/>
        </w:rPr>
        <w:t>Third Floor</w:t>
      </w:r>
      <w:r w:rsidRPr="008660AC">
        <w:rPr>
          <w:rFonts w:ascii="Arial" w:hAnsi="Arial" w:cs="Arial"/>
          <w:sz w:val="22"/>
        </w:rPr>
        <w:t xml:space="preserve"> will cater to advanced surgical and cardiac care with 4 Operation Theatres, a Cath Lab, and a Cardiac Critical Care Unit (CCU).</w:t>
      </w:r>
    </w:p>
    <w:p w14:paraId="3DE4D57F" w14:textId="77777777" w:rsidR="008660AC" w:rsidRPr="008660AC" w:rsidRDefault="008660AC" w:rsidP="008660AC">
      <w:pPr>
        <w:pStyle w:val="ListParagraph"/>
        <w:autoSpaceDE w:val="0"/>
        <w:autoSpaceDN w:val="0"/>
        <w:adjustRightInd w:val="0"/>
        <w:spacing w:after="240" w:line="360" w:lineRule="auto"/>
        <w:ind w:left="567" w:right="-71"/>
        <w:jc w:val="both"/>
        <w:rPr>
          <w:rFonts w:ascii="Arial" w:hAnsi="Arial" w:cs="Arial"/>
          <w:sz w:val="22"/>
        </w:rPr>
      </w:pPr>
      <w:r w:rsidRPr="008660AC">
        <w:rPr>
          <w:rFonts w:ascii="Arial" w:hAnsi="Arial" w:cs="Arial"/>
          <w:sz w:val="22"/>
        </w:rPr>
        <w:t xml:space="preserve">The </w:t>
      </w:r>
      <w:r w:rsidRPr="008660AC">
        <w:rPr>
          <w:rFonts w:ascii="Arial" w:hAnsi="Arial" w:cs="Arial"/>
          <w:b/>
          <w:bCs/>
          <w:sz w:val="22"/>
        </w:rPr>
        <w:t>Fourth Floor</w:t>
      </w:r>
      <w:r w:rsidRPr="008660AC">
        <w:rPr>
          <w:rFonts w:ascii="Arial" w:hAnsi="Arial" w:cs="Arial"/>
          <w:sz w:val="22"/>
        </w:rPr>
        <w:t xml:space="preserve"> will feature a 7-bed Intensive Care Unit (ICU) for critical patients, along with a Blood Bank and a Canteen for staff and visitors.</w:t>
      </w:r>
    </w:p>
    <w:p w14:paraId="0EDF49F3" w14:textId="77777777" w:rsidR="008660AC" w:rsidRPr="008660AC" w:rsidRDefault="008660AC" w:rsidP="008660AC">
      <w:pPr>
        <w:pStyle w:val="ListParagraph"/>
        <w:autoSpaceDE w:val="0"/>
        <w:autoSpaceDN w:val="0"/>
        <w:adjustRightInd w:val="0"/>
        <w:spacing w:after="240" w:line="360" w:lineRule="auto"/>
        <w:ind w:left="567" w:right="-71"/>
        <w:jc w:val="both"/>
        <w:rPr>
          <w:rFonts w:ascii="Arial" w:hAnsi="Arial" w:cs="Arial"/>
          <w:sz w:val="22"/>
        </w:rPr>
      </w:pPr>
      <w:r w:rsidRPr="008660AC">
        <w:rPr>
          <w:rFonts w:ascii="Arial" w:hAnsi="Arial" w:cs="Arial"/>
          <w:sz w:val="22"/>
        </w:rPr>
        <w:t xml:space="preserve">The </w:t>
      </w:r>
      <w:r w:rsidRPr="008660AC">
        <w:rPr>
          <w:rFonts w:ascii="Arial" w:hAnsi="Arial" w:cs="Arial"/>
          <w:b/>
          <w:bCs/>
          <w:sz w:val="22"/>
        </w:rPr>
        <w:t>Fifth Floor</w:t>
      </w:r>
      <w:r w:rsidRPr="008660AC">
        <w:rPr>
          <w:rFonts w:ascii="Arial" w:hAnsi="Arial" w:cs="Arial"/>
          <w:sz w:val="22"/>
        </w:rPr>
        <w:t xml:space="preserve"> is designated for general wards, including 2 Male Wards (15 beds each) and 2 Female Wards (with 15 and 16 beds, respectively).</w:t>
      </w:r>
    </w:p>
    <w:p w14:paraId="27249677" w14:textId="749119AC" w:rsidR="008660AC" w:rsidRPr="008660AC" w:rsidRDefault="008660AC" w:rsidP="008660AC">
      <w:pPr>
        <w:pStyle w:val="ListParagraph"/>
        <w:autoSpaceDE w:val="0"/>
        <w:autoSpaceDN w:val="0"/>
        <w:adjustRightInd w:val="0"/>
        <w:spacing w:after="240" w:line="360" w:lineRule="auto"/>
        <w:ind w:left="567" w:right="-71"/>
        <w:jc w:val="both"/>
        <w:rPr>
          <w:rFonts w:ascii="Arial" w:hAnsi="Arial" w:cs="Arial"/>
          <w:sz w:val="22"/>
        </w:rPr>
      </w:pPr>
      <w:r w:rsidRPr="008660AC">
        <w:rPr>
          <w:rFonts w:ascii="Arial" w:hAnsi="Arial" w:cs="Arial"/>
          <w:sz w:val="22"/>
        </w:rPr>
        <w:t xml:space="preserve">Private patient rooms will be located on the </w:t>
      </w:r>
      <w:r w:rsidRPr="008660AC">
        <w:rPr>
          <w:rFonts w:ascii="Arial" w:hAnsi="Arial" w:cs="Arial"/>
          <w:b/>
          <w:bCs/>
          <w:sz w:val="22"/>
        </w:rPr>
        <w:t>Sixth Floor</w:t>
      </w:r>
      <w:r w:rsidRPr="008660AC">
        <w:rPr>
          <w:rFonts w:ascii="Arial" w:hAnsi="Arial" w:cs="Arial"/>
          <w:sz w:val="22"/>
        </w:rPr>
        <w:t xml:space="preserve"> and </w:t>
      </w:r>
      <w:r w:rsidRPr="008660AC">
        <w:rPr>
          <w:rFonts w:ascii="Arial" w:hAnsi="Arial" w:cs="Arial"/>
          <w:b/>
          <w:bCs/>
          <w:sz w:val="22"/>
        </w:rPr>
        <w:t>Seventh Floor</w:t>
      </w:r>
      <w:r w:rsidRPr="008660AC">
        <w:rPr>
          <w:rFonts w:ascii="Arial" w:hAnsi="Arial" w:cs="Arial"/>
          <w:sz w:val="22"/>
        </w:rPr>
        <w:t xml:space="preserve">, each offering </w:t>
      </w:r>
      <w:r w:rsidR="004D01B3">
        <w:rPr>
          <w:rFonts w:ascii="Arial" w:hAnsi="Arial" w:cs="Arial"/>
          <w:sz w:val="22"/>
        </w:rPr>
        <w:t>32</w:t>
      </w:r>
      <w:r w:rsidRPr="008660AC">
        <w:rPr>
          <w:rFonts w:ascii="Arial" w:hAnsi="Arial" w:cs="Arial"/>
          <w:sz w:val="22"/>
        </w:rPr>
        <w:t xml:space="preserve"> </w:t>
      </w:r>
      <w:r w:rsidR="00956E4D">
        <w:rPr>
          <w:rFonts w:ascii="Arial" w:hAnsi="Arial" w:cs="Arial"/>
          <w:sz w:val="22"/>
        </w:rPr>
        <w:t>beds</w:t>
      </w:r>
      <w:r w:rsidRPr="008660AC">
        <w:rPr>
          <w:rFonts w:ascii="Arial" w:hAnsi="Arial" w:cs="Arial"/>
          <w:sz w:val="22"/>
        </w:rPr>
        <w:t xml:space="preserve"> for personalized care.</w:t>
      </w:r>
    </w:p>
    <w:p w14:paraId="41AD2CFF" w14:textId="77777777" w:rsidR="008660AC" w:rsidRPr="008660AC" w:rsidRDefault="008660AC" w:rsidP="008660AC">
      <w:pPr>
        <w:pStyle w:val="ListParagraph"/>
        <w:autoSpaceDE w:val="0"/>
        <w:autoSpaceDN w:val="0"/>
        <w:adjustRightInd w:val="0"/>
        <w:spacing w:after="240" w:line="360" w:lineRule="auto"/>
        <w:ind w:left="567" w:right="-71"/>
        <w:jc w:val="both"/>
        <w:rPr>
          <w:rFonts w:ascii="Arial" w:hAnsi="Arial" w:cs="Arial"/>
          <w:sz w:val="22"/>
        </w:rPr>
      </w:pPr>
      <w:r w:rsidRPr="008660AC">
        <w:rPr>
          <w:rFonts w:ascii="Arial" w:hAnsi="Arial" w:cs="Arial"/>
          <w:sz w:val="22"/>
        </w:rPr>
        <w:t xml:space="preserve">The </w:t>
      </w:r>
      <w:proofErr w:type="spellStart"/>
      <w:r w:rsidRPr="008660AC">
        <w:rPr>
          <w:rFonts w:ascii="Arial" w:hAnsi="Arial" w:cs="Arial"/>
          <w:b/>
          <w:bCs/>
          <w:sz w:val="22"/>
        </w:rPr>
        <w:t>Mumty</w:t>
      </w:r>
      <w:proofErr w:type="spellEnd"/>
      <w:r w:rsidRPr="008660AC">
        <w:rPr>
          <w:rFonts w:ascii="Arial" w:hAnsi="Arial" w:cs="Arial"/>
          <w:sz w:val="22"/>
        </w:rPr>
        <w:t xml:space="preserve"> section is reserved for a staircase structure to provide weather shielding and easy roof access.</w:t>
      </w:r>
    </w:p>
    <w:p w14:paraId="3F92A299" w14:textId="030DA7FC" w:rsidR="009C475F" w:rsidRDefault="008660AC" w:rsidP="00EE3E1A">
      <w:pPr>
        <w:pStyle w:val="ListParagraph"/>
        <w:autoSpaceDE w:val="0"/>
        <w:autoSpaceDN w:val="0"/>
        <w:adjustRightInd w:val="0"/>
        <w:spacing w:line="360" w:lineRule="auto"/>
        <w:ind w:left="567" w:right="-71"/>
        <w:jc w:val="both"/>
        <w:rPr>
          <w:rFonts w:ascii="Arial" w:hAnsi="Arial" w:cs="Arial"/>
          <w:sz w:val="22"/>
        </w:rPr>
      </w:pPr>
      <w:r w:rsidRPr="008660AC">
        <w:rPr>
          <w:rFonts w:ascii="Arial" w:hAnsi="Arial" w:cs="Arial"/>
          <w:sz w:val="22"/>
        </w:rPr>
        <w:t xml:space="preserve">Finally, the hospital includes </w:t>
      </w:r>
      <w:r w:rsidRPr="008660AC">
        <w:rPr>
          <w:rFonts w:ascii="Arial" w:hAnsi="Arial" w:cs="Arial"/>
          <w:b/>
          <w:bCs/>
          <w:sz w:val="22"/>
        </w:rPr>
        <w:t>Basement 1</w:t>
      </w:r>
      <w:r w:rsidRPr="008660AC">
        <w:rPr>
          <w:rFonts w:ascii="Arial" w:hAnsi="Arial" w:cs="Arial"/>
          <w:sz w:val="22"/>
        </w:rPr>
        <w:t xml:space="preserve"> and </w:t>
      </w:r>
      <w:r w:rsidRPr="008660AC">
        <w:rPr>
          <w:rFonts w:ascii="Arial" w:hAnsi="Arial" w:cs="Arial"/>
          <w:b/>
          <w:bCs/>
          <w:sz w:val="22"/>
        </w:rPr>
        <w:t>Basement 2</w:t>
      </w:r>
      <w:r w:rsidRPr="008660AC">
        <w:rPr>
          <w:rFonts w:ascii="Arial" w:hAnsi="Arial" w:cs="Arial"/>
          <w:sz w:val="22"/>
        </w:rPr>
        <w:t>, both designated as parking facilities to accommodate patients, visitors, and staff vehicles conveniently.</w:t>
      </w:r>
    </w:p>
    <w:p w14:paraId="3DF2259F" w14:textId="1F07A7BB" w:rsidR="009C475F" w:rsidRDefault="009C475F">
      <w:pPr>
        <w:rPr>
          <w:rFonts w:ascii="Arial" w:hAnsi="Arial" w:cs="Arial"/>
          <w:sz w:val="22"/>
        </w:rPr>
      </w:pPr>
    </w:p>
    <w:p w14:paraId="7582F7FF" w14:textId="52E45645" w:rsidR="003227F6" w:rsidRPr="00CB06D8" w:rsidRDefault="003227F6" w:rsidP="00C00B5D">
      <w:pPr>
        <w:pStyle w:val="ListParagraph"/>
        <w:numPr>
          <w:ilvl w:val="0"/>
          <w:numId w:val="8"/>
        </w:numPr>
        <w:autoSpaceDE w:val="0"/>
        <w:autoSpaceDN w:val="0"/>
        <w:adjustRightInd w:val="0"/>
        <w:spacing w:after="240" w:line="360" w:lineRule="auto"/>
        <w:ind w:left="567" w:right="-71" w:hanging="425"/>
        <w:jc w:val="both"/>
        <w:rPr>
          <w:rFonts w:ascii="Arial" w:hAnsi="Arial" w:cs="Arial"/>
          <w:b/>
          <w:sz w:val="22"/>
        </w:rPr>
      </w:pPr>
      <w:r w:rsidRPr="00CB06D8">
        <w:rPr>
          <w:rFonts w:ascii="Arial" w:hAnsi="Arial" w:cs="Arial"/>
          <w:b/>
          <w:sz w:val="22"/>
        </w:rPr>
        <w:t>LOCATION MAP</w:t>
      </w:r>
      <w:r w:rsidR="00382B8C" w:rsidRPr="00CB06D8">
        <w:rPr>
          <w:rFonts w:ascii="Arial" w:hAnsi="Arial" w:cs="Arial"/>
          <w:b/>
          <w:sz w:val="22"/>
        </w:rPr>
        <w:t>:</w:t>
      </w:r>
    </w:p>
    <w:p w14:paraId="1E1BFEEA" w14:textId="47F6434F" w:rsidR="00C00B5D" w:rsidRPr="00D95F4E" w:rsidRDefault="00C00B5D" w:rsidP="008D25C1">
      <w:pPr>
        <w:pStyle w:val="ListParagraph"/>
        <w:numPr>
          <w:ilvl w:val="0"/>
          <w:numId w:val="20"/>
        </w:numPr>
        <w:spacing w:line="360" w:lineRule="auto"/>
        <w:ind w:left="993" w:right="-71" w:hanging="426"/>
        <w:jc w:val="both"/>
        <w:rPr>
          <w:rFonts w:ascii="Arial" w:hAnsi="Arial" w:cs="Arial"/>
          <w:sz w:val="22"/>
        </w:rPr>
      </w:pPr>
      <w:r w:rsidRPr="00C00B5D">
        <w:rPr>
          <w:rFonts w:ascii="Arial" w:hAnsi="Arial" w:cs="Arial"/>
          <w:b/>
          <w:sz w:val="22"/>
        </w:rPr>
        <w:t>GOOGLE MAP</w:t>
      </w:r>
      <w:r w:rsidR="009E1BB0" w:rsidRPr="00C00B5D">
        <w:rPr>
          <w:rFonts w:ascii="Arial" w:hAnsi="Arial" w:cs="Arial"/>
          <w:b/>
          <w:sz w:val="22"/>
        </w:rPr>
        <w:t>:</w:t>
      </w:r>
      <w:r w:rsidR="009645A5" w:rsidRPr="00C00B5D">
        <w:rPr>
          <w:rFonts w:ascii="Arial" w:hAnsi="Arial" w:cs="Arial"/>
          <w:b/>
          <w:sz w:val="22"/>
        </w:rPr>
        <w:t xml:space="preserve"> </w:t>
      </w:r>
      <w:r w:rsidRPr="008B6723">
        <w:rPr>
          <w:rFonts w:ascii="Arial" w:hAnsi="Arial" w:cs="Arial"/>
          <w:sz w:val="22"/>
        </w:rPr>
        <w:t xml:space="preserve">Project is located at </w:t>
      </w:r>
      <w:r w:rsidR="00D95F4E" w:rsidRPr="008B6723">
        <w:rPr>
          <w:rFonts w:ascii="Arial" w:hAnsi="Arial" w:cs="Arial"/>
          <w:sz w:val="22"/>
        </w:rPr>
        <w:t>24°37'04.4</w:t>
      </w:r>
      <w:r w:rsidRPr="008B6723">
        <w:rPr>
          <w:rFonts w:ascii="Arial" w:hAnsi="Arial" w:cs="Arial"/>
          <w:sz w:val="22"/>
        </w:rPr>
        <w:t xml:space="preserve">" North and </w:t>
      </w:r>
      <w:r w:rsidR="00D95F4E" w:rsidRPr="008B6723">
        <w:rPr>
          <w:rFonts w:ascii="Arial" w:hAnsi="Arial" w:cs="Arial"/>
          <w:sz w:val="22"/>
        </w:rPr>
        <w:t>73°43'18.7</w:t>
      </w:r>
      <w:r w:rsidRPr="008B6723">
        <w:rPr>
          <w:rFonts w:ascii="Arial" w:hAnsi="Arial" w:cs="Arial"/>
          <w:sz w:val="22"/>
        </w:rPr>
        <w:t xml:space="preserve">" East, </w:t>
      </w:r>
      <w:r w:rsidR="0078080B" w:rsidRPr="008B6723">
        <w:rPr>
          <w:rFonts w:ascii="Arial" w:hAnsi="Arial" w:cs="Arial"/>
          <w:sz w:val="22"/>
        </w:rPr>
        <w:t>located</w:t>
      </w:r>
      <w:r w:rsidR="00D95F4E" w:rsidRPr="008B6723">
        <w:rPr>
          <w:rFonts w:ascii="Arial" w:hAnsi="Arial" w:cs="Arial"/>
          <w:sz w:val="22"/>
        </w:rPr>
        <w:t xml:space="preserve"> </w:t>
      </w:r>
      <w:r w:rsidR="0078080B" w:rsidRPr="008B6723">
        <w:rPr>
          <w:rFonts w:ascii="Arial" w:hAnsi="Arial" w:cs="Arial"/>
          <w:sz w:val="22"/>
        </w:rPr>
        <w:t xml:space="preserve">in Village </w:t>
      </w:r>
      <w:proofErr w:type="spellStart"/>
      <w:r w:rsidR="0078080B" w:rsidRPr="008B6723">
        <w:rPr>
          <w:rFonts w:ascii="Arial" w:hAnsi="Arial" w:cs="Arial"/>
          <w:sz w:val="22"/>
        </w:rPr>
        <w:t>Bhuwana</w:t>
      </w:r>
      <w:proofErr w:type="spellEnd"/>
      <w:r w:rsidR="0078080B" w:rsidRPr="008B6723">
        <w:rPr>
          <w:rFonts w:ascii="Arial" w:hAnsi="Arial" w:cs="Arial"/>
          <w:sz w:val="22"/>
        </w:rPr>
        <w:t xml:space="preserve">, Tehsil </w:t>
      </w:r>
      <w:proofErr w:type="spellStart"/>
      <w:r w:rsidR="0078080B" w:rsidRPr="008B6723">
        <w:rPr>
          <w:rFonts w:ascii="Arial" w:hAnsi="Arial" w:cs="Arial"/>
          <w:sz w:val="22"/>
        </w:rPr>
        <w:t>Badgaon</w:t>
      </w:r>
      <w:proofErr w:type="spellEnd"/>
      <w:r w:rsidR="0078080B" w:rsidRPr="008B6723">
        <w:rPr>
          <w:rFonts w:ascii="Arial" w:hAnsi="Arial" w:cs="Arial"/>
          <w:sz w:val="22"/>
        </w:rPr>
        <w:t xml:space="preserve">, District Udaipur, Rajasthan, on </w:t>
      </w:r>
      <w:proofErr w:type="spellStart"/>
      <w:r w:rsidR="0078080B" w:rsidRPr="008B6723">
        <w:rPr>
          <w:rFonts w:ascii="Arial" w:hAnsi="Arial" w:cs="Arial"/>
          <w:sz w:val="22"/>
        </w:rPr>
        <w:t>Arazi</w:t>
      </w:r>
      <w:proofErr w:type="spellEnd"/>
      <w:r w:rsidR="0078080B" w:rsidRPr="008B6723">
        <w:rPr>
          <w:rFonts w:ascii="Arial" w:hAnsi="Arial" w:cs="Arial"/>
          <w:sz w:val="22"/>
        </w:rPr>
        <w:t xml:space="preserve"> Nos. 3860, 3896, 3898, 3899-3901, 3904, and 3909-3917</w:t>
      </w:r>
      <w:r w:rsidRPr="008B6723">
        <w:rPr>
          <w:rFonts w:ascii="Arial" w:hAnsi="Arial" w:cs="Arial"/>
          <w:sz w:val="22"/>
        </w:rPr>
        <w:t xml:space="preserve"> as per the Google map is attached below.</w:t>
      </w:r>
    </w:p>
    <w:p w14:paraId="5F1646D0" w14:textId="60818BC4" w:rsidR="00C00B5D" w:rsidRPr="00C00B5D" w:rsidRDefault="008D7BFA" w:rsidP="00C00B5D">
      <w:pPr>
        <w:pStyle w:val="ListParagraph"/>
        <w:spacing w:before="240" w:line="360" w:lineRule="auto"/>
        <w:ind w:left="993" w:right="-71"/>
        <w:jc w:val="both"/>
        <w:rPr>
          <w:rFonts w:ascii="Arial" w:hAnsi="Arial" w:cs="Arial"/>
          <w:sz w:val="22"/>
        </w:rPr>
      </w:pPr>
      <w:r>
        <w:rPr>
          <w:rFonts w:ascii="Arial" w:hAnsi="Arial" w:cs="Arial"/>
          <w:noProof/>
          <w:sz w:val="22"/>
        </w:rPr>
        <w:drawing>
          <wp:inline distT="0" distB="0" distL="0" distR="0" wp14:anchorId="64DBDAF5" wp14:editId="4F6BAE00">
            <wp:extent cx="5589270" cy="3089910"/>
            <wp:effectExtent l="19050" t="19050" r="11430" b="15240"/>
            <wp:docPr id="17740590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059075" name="Picture 1774059075"/>
                    <pic:cNvPicPr/>
                  </pic:nvPicPr>
                  <pic:blipFill>
                    <a:blip r:embed="rId13">
                      <a:extLst>
                        <a:ext uri="{28A0092B-C50C-407E-A947-70E740481C1C}">
                          <a14:useLocalDpi xmlns:a14="http://schemas.microsoft.com/office/drawing/2010/main" val="0"/>
                        </a:ext>
                      </a:extLst>
                    </a:blip>
                    <a:stretch>
                      <a:fillRect/>
                    </a:stretch>
                  </pic:blipFill>
                  <pic:spPr>
                    <a:xfrm>
                      <a:off x="0" y="0"/>
                      <a:ext cx="5599002" cy="3095290"/>
                    </a:xfrm>
                    <a:prstGeom prst="rect">
                      <a:avLst/>
                    </a:prstGeom>
                    <a:ln>
                      <a:solidFill>
                        <a:schemeClr val="tx1"/>
                      </a:solidFill>
                    </a:ln>
                  </pic:spPr>
                </pic:pic>
              </a:graphicData>
            </a:graphic>
          </wp:inline>
        </w:drawing>
      </w:r>
    </w:p>
    <w:p w14:paraId="360F86CB" w14:textId="6D0ABEF2" w:rsidR="00AC245F" w:rsidRPr="00C00B5D" w:rsidRDefault="00A36561" w:rsidP="008D25C1">
      <w:pPr>
        <w:pStyle w:val="ListParagraph"/>
        <w:numPr>
          <w:ilvl w:val="0"/>
          <w:numId w:val="20"/>
        </w:numPr>
        <w:spacing w:before="240" w:line="360" w:lineRule="auto"/>
        <w:ind w:left="993" w:right="-71" w:hanging="426"/>
        <w:jc w:val="both"/>
        <w:rPr>
          <w:rFonts w:ascii="Arial" w:hAnsi="Arial" w:cs="Arial"/>
          <w:b/>
          <w:sz w:val="22"/>
        </w:rPr>
      </w:pPr>
      <w:r>
        <w:rPr>
          <w:rFonts w:ascii="Arial" w:hAnsi="Arial" w:cs="Arial"/>
          <w:b/>
          <w:sz w:val="22"/>
        </w:rPr>
        <w:lastRenderedPageBreak/>
        <w:t>Demarcation</w:t>
      </w:r>
      <w:r w:rsidR="009E1BB0" w:rsidRPr="00BC1E1F">
        <w:rPr>
          <w:rFonts w:ascii="Arial" w:hAnsi="Arial" w:cs="Arial"/>
          <w:b/>
          <w:sz w:val="22"/>
        </w:rPr>
        <w:t>:</w:t>
      </w:r>
      <w:r w:rsidR="00392D20">
        <w:rPr>
          <w:rFonts w:ascii="Arial" w:hAnsi="Arial" w:cs="Arial"/>
          <w:b/>
          <w:sz w:val="22"/>
        </w:rPr>
        <w:t xml:space="preserve"> </w:t>
      </w:r>
      <w:r w:rsidR="00C00B5D" w:rsidRPr="00C00B5D">
        <w:rPr>
          <w:rFonts w:ascii="Arial" w:hAnsi="Arial" w:cs="Arial"/>
          <w:sz w:val="22"/>
        </w:rPr>
        <w:t>Demarcation of the land on the Google map is as in the below picture.</w:t>
      </w:r>
    </w:p>
    <w:p w14:paraId="504C4013" w14:textId="25B20447" w:rsidR="00C00B5D" w:rsidRPr="00C00B5D" w:rsidRDefault="008D7BFA" w:rsidP="00A12101">
      <w:pPr>
        <w:pStyle w:val="ListParagraph"/>
        <w:spacing w:before="240" w:line="360" w:lineRule="auto"/>
        <w:ind w:left="993" w:right="-71"/>
        <w:rPr>
          <w:rFonts w:ascii="Arial" w:hAnsi="Arial" w:cs="Arial"/>
          <w:b/>
          <w:sz w:val="22"/>
        </w:rPr>
      </w:pPr>
      <w:r w:rsidRPr="007D14E9">
        <w:rPr>
          <w:rFonts w:ascii="Calibri" w:hAnsi="Calibri" w:cs="Calibri"/>
          <w:noProof/>
          <w:color w:val="222222"/>
          <w:lang w:eastAsia="en-IN"/>
        </w:rPr>
        <w:drawing>
          <wp:inline distT="0" distB="0" distL="0" distR="0" wp14:anchorId="395AF0CF" wp14:editId="3EE9764F">
            <wp:extent cx="5610225" cy="3233370"/>
            <wp:effectExtent l="19050" t="19050" r="9525" b="247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22937" cy="3240696"/>
                    </a:xfrm>
                    <a:prstGeom prst="rect">
                      <a:avLst/>
                    </a:prstGeom>
                    <a:ln>
                      <a:solidFill>
                        <a:schemeClr val="tx1"/>
                      </a:solidFill>
                    </a:ln>
                  </pic:spPr>
                </pic:pic>
              </a:graphicData>
            </a:graphic>
          </wp:inline>
        </w:drawing>
      </w:r>
    </w:p>
    <w:p w14:paraId="654C7C58" w14:textId="77777777" w:rsidR="008D7BFA" w:rsidRPr="00813B73" w:rsidRDefault="008D7BFA" w:rsidP="00813B73">
      <w:pPr>
        <w:spacing w:line="360" w:lineRule="auto"/>
        <w:ind w:left="284" w:firstLine="567"/>
        <w:rPr>
          <w:rFonts w:ascii="Arial" w:hAnsi="Arial" w:cs="Arial"/>
          <w:sz w:val="22"/>
        </w:rPr>
      </w:pPr>
    </w:p>
    <w:p w14:paraId="60E30520" w14:textId="77777777" w:rsidR="00940D49" w:rsidRPr="00CB06D8" w:rsidRDefault="00A22FE5" w:rsidP="00A12101">
      <w:pPr>
        <w:pStyle w:val="ListParagraph"/>
        <w:numPr>
          <w:ilvl w:val="0"/>
          <w:numId w:val="8"/>
        </w:numPr>
        <w:autoSpaceDE w:val="0"/>
        <w:autoSpaceDN w:val="0"/>
        <w:adjustRightInd w:val="0"/>
        <w:spacing w:after="240" w:line="360" w:lineRule="auto"/>
        <w:ind w:left="567" w:right="-71" w:hanging="425"/>
        <w:jc w:val="both"/>
        <w:rPr>
          <w:rFonts w:ascii="Arial" w:hAnsi="Arial" w:cs="Arial"/>
          <w:sz w:val="22"/>
          <w:szCs w:val="22"/>
        </w:rPr>
      </w:pPr>
      <w:bookmarkStart w:id="6" w:name="_Hlk190353724"/>
      <w:r w:rsidRPr="00CB06D8">
        <w:rPr>
          <w:rFonts w:ascii="Arial" w:eastAsia="Calibri" w:hAnsi="Arial" w:cs="Arial"/>
          <w:b/>
          <w:color w:val="000000"/>
          <w:sz w:val="22"/>
          <w:szCs w:val="22"/>
        </w:rPr>
        <w:t>LAND DETAILS</w:t>
      </w:r>
      <w:r w:rsidR="00FC1B6B" w:rsidRPr="00CB06D8">
        <w:rPr>
          <w:rFonts w:ascii="Arial" w:eastAsia="Calibri" w:hAnsi="Arial" w:cs="Arial"/>
          <w:b/>
          <w:color w:val="000000"/>
          <w:sz w:val="22"/>
          <w:szCs w:val="22"/>
        </w:rPr>
        <w:t>:</w:t>
      </w:r>
      <w:r w:rsidR="00516560" w:rsidRPr="00CB06D8">
        <w:rPr>
          <w:rFonts w:ascii="Arial" w:eastAsia="Calibri" w:hAnsi="Arial" w:cs="Arial"/>
          <w:b/>
          <w:color w:val="000000"/>
          <w:sz w:val="22"/>
          <w:szCs w:val="22"/>
        </w:rPr>
        <w:t xml:space="preserve"> </w:t>
      </w:r>
    </w:p>
    <w:p w14:paraId="3D17EFC5" w14:textId="77777777" w:rsidR="00940D49" w:rsidRDefault="00940D49" w:rsidP="00940D49">
      <w:pPr>
        <w:pStyle w:val="ListParagraph"/>
        <w:autoSpaceDE w:val="0"/>
        <w:autoSpaceDN w:val="0"/>
        <w:adjustRightInd w:val="0"/>
        <w:spacing w:after="240" w:line="360" w:lineRule="auto"/>
        <w:ind w:left="567" w:right="-71"/>
        <w:jc w:val="both"/>
        <w:rPr>
          <w:rFonts w:ascii="Arial" w:hAnsi="Arial" w:cs="Arial"/>
          <w:sz w:val="22"/>
          <w:szCs w:val="22"/>
        </w:rPr>
      </w:pPr>
      <w:r w:rsidRPr="00D95F4E">
        <w:rPr>
          <w:rFonts w:ascii="Arial" w:hAnsi="Arial" w:cs="Arial"/>
          <w:sz w:val="22"/>
          <w:szCs w:val="22"/>
        </w:rPr>
        <w:t xml:space="preserve">The proposed </w:t>
      </w:r>
      <w:r>
        <w:rPr>
          <w:rFonts w:ascii="Arial" w:hAnsi="Arial" w:cs="Arial"/>
          <w:sz w:val="22"/>
          <w:szCs w:val="22"/>
        </w:rPr>
        <w:t>multi</w:t>
      </w:r>
      <w:r w:rsidRPr="00D95F4E">
        <w:rPr>
          <w:rFonts w:ascii="Arial" w:hAnsi="Arial" w:cs="Arial"/>
          <w:sz w:val="22"/>
          <w:szCs w:val="22"/>
        </w:rPr>
        <w:t xml:space="preserve">-specialty hospital is being established by </w:t>
      </w:r>
      <w:proofErr w:type="spellStart"/>
      <w:r w:rsidRPr="00D95F4E">
        <w:rPr>
          <w:rFonts w:ascii="Arial" w:hAnsi="Arial" w:cs="Arial"/>
          <w:sz w:val="22"/>
          <w:szCs w:val="22"/>
        </w:rPr>
        <w:t>Ashiyana</w:t>
      </w:r>
      <w:proofErr w:type="spellEnd"/>
      <w:r w:rsidRPr="00D95F4E">
        <w:rPr>
          <w:rFonts w:ascii="Arial" w:hAnsi="Arial" w:cs="Arial"/>
          <w:sz w:val="22"/>
          <w:szCs w:val="22"/>
        </w:rPr>
        <w:t xml:space="preserve"> Institute of Medical Science LLP in village</w:t>
      </w:r>
      <w:r>
        <w:rPr>
          <w:rFonts w:ascii="Arial" w:hAnsi="Arial" w:cs="Arial"/>
          <w:sz w:val="22"/>
          <w:szCs w:val="22"/>
        </w:rPr>
        <w:t>-</w:t>
      </w:r>
      <w:proofErr w:type="spellStart"/>
      <w:r w:rsidRPr="00D95F4E">
        <w:rPr>
          <w:rFonts w:ascii="Arial" w:hAnsi="Arial" w:cs="Arial"/>
          <w:sz w:val="22"/>
          <w:szCs w:val="22"/>
        </w:rPr>
        <w:t>Bhuwana</w:t>
      </w:r>
      <w:proofErr w:type="spellEnd"/>
      <w:r w:rsidRPr="00D95F4E">
        <w:rPr>
          <w:rFonts w:ascii="Arial" w:hAnsi="Arial" w:cs="Arial"/>
          <w:sz w:val="22"/>
          <w:szCs w:val="22"/>
        </w:rPr>
        <w:t>, Tehsil</w:t>
      </w:r>
      <w:r>
        <w:rPr>
          <w:rFonts w:ascii="Arial" w:hAnsi="Arial" w:cs="Arial"/>
          <w:sz w:val="22"/>
          <w:szCs w:val="22"/>
        </w:rPr>
        <w:t>-</w:t>
      </w:r>
      <w:proofErr w:type="spellStart"/>
      <w:r w:rsidRPr="00D95F4E">
        <w:rPr>
          <w:rFonts w:ascii="Arial" w:hAnsi="Arial" w:cs="Arial"/>
          <w:sz w:val="22"/>
          <w:szCs w:val="22"/>
        </w:rPr>
        <w:t>Badgaon</w:t>
      </w:r>
      <w:proofErr w:type="spellEnd"/>
      <w:r w:rsidRPr="00D95F4E">
        <w:rPr>
          <w:rFonts w:ascii="Arial" w:hAnsi="Arial" w:cs="Arial"/>
          <w:sz w:val="22"/>
          <w:szCs w:val="22"/>
        </w:rPr>
        <w:t xml:space="preserve">, District Udaipur (Rajasthan). The hospital will be built on a 25,345 sq. ft. land parcel located at Plot No. 2-A, covering </w:t>
      </w:r>
      <w:proofErr w:type="spellStart"/>
      <w:r w:rsidRPr="00D95F4E">
        <w:rPr>
          <w:rFonts w:ascii="Arial" w:hAnsi="Arial" w:cs="Arial"/>
          <w:sz w:val="22"/>
          <w:szCs w:val="22"/>
        </w:rPr>
        <w:t>Arazi</w:t>
      </w:r>
      <w:proofErr w:type="spellEnd"/>
      <w:r w:rsidRPr="00D95F4E">
        <w:rPr>
          <w:rFonts w:ascii="Arial" w:hAnsi="Arial" w:cs="Arial"/>
          <w:sz w:val="22"/>
          <w:szCs w:val="22"/>
        </w:rPr>
        <w:t xml:space="preserve"> Nos. 3860, 3896, 3898, 3899-3901, 3904, and 3909-3917. The land is a self-acquired property of the seller and has been legally converted from agricultural use to hospital purposes to support the development of this healthcare facility</w:t>
      </w:r>
      <w:r>
        <w:rPr>
          <w:rFonts w:ascii="Arial" w:hAnsi="Arial" w:cs="Arial"/>
          <w:sz w:val="22"/>
          <w:szCs w:val="22"/>
        </w:rPr>
        <w:t>.</w:t>
      </w:r>
    </w:p>
    <w:p w14:paraId="5A56345A" w14:textId="77777777" w:rsidR="00940D49" w:rsidRDefault="00940D49" w:rsidP="00940D49">
      <w:pPr>
        <w:pStyle w:val="ListParagraph"/>
        <w:autoSpaceDE w:val="0"/>
        <w:autoSpaceDN w:val="0"/>
        <w:adjustRightInd w:val="0"/>
        <w:spacing w:after="240" w:line="360" w:lineRule="auto"/>
        <w:ind w:left="567" w:right="-71"/>
        <w:jc w:val="both"/>
        <w:rPr>
          <w:rFonts w:ascii="Arial" w:hAnsi="Arial" w:cs="Arial"/>
          <w:sz w:val="22"/>
          <w:szCs w:val="22"/>
        </w:rPr>
      </w:pPr>
      <w:r w:rsidRPr="00EE0752">
        <w:rPr>
          <w:rFonts w:ascii="Arial" w:hAnsi="Arial" w:cs="Arial"/>
          <w:sz w:val="22"/>
          <w:szCs w:val="22"/>
        </w:rPr>
        <w:t xml:space="preserve">The designated plot for the proposed super-specialty hospital was initially allotted to the seller by Nagar Vikas </w:t>
      </w:r>
      <w:proofErr w:type="spellStart"/>
      <w:r w:rsidRPr="00EE0752">
        <w:rPr>
          <w:rFonts w:ascii="Arial" w:hAnsi="Arial" w:cs="Arial"/>
          <w:sz w:val="22"/>
          <w:szCs w:val="22"/>
        </w:rPr>
        <w:t>Pranyas</w:t>
      </w:r>
      <w:proofErr w:type="spellEnd"/>
      <w:r w:rsidRPr="00EE0752">
        <w:rPr>
          <w:rFonts w:ascii="Arial" w:hAnsi="Arial" w:cs="Arial"/>
          <w:sz w:val="22"/>
          <w:szCs w:val="22"/>
        </w:rPr>
        <w:t xml:space="preserve"> through Allotment Letter No. F.11 () Regin-I/</w:t>
      </w:r>
      <w:proofErr w:type="spellStart"/>
      <w:r w:rsidRPr="00EE0752">
        <w:rPr>
          <w:rFonts w:ascii="Arial" w:hAnsi="Arial" w:cs="Arial"/>
          <w:sz w:val="22"/>
          <w:szCs w:val="22"/>
        </w:rPr>
        <w:t>Bhuwana</w:t>
      </w:r>
      <w:proofErr w:type="spellEnd"/>
      <w:r w:rsidRPr="00EE0752">
        <w:rPr>
          <w:rFonts w:ascii="Arial" w:hAnsi="Arial" w:cs="Arial"/>
          <w:sz w:val="22"/>
          <w:szCs w:val="22"/>
        </w:rPr>
        <w:t>/P. No.2-A/2023/1144 dated 25.01.2023. Subsequently, a freehold lease deed (No. 1264) was issued on 20.02.2023 for the re-allocated plot under Section 90 'B' of the Rajasthan Land Revenue Act, 1956. This lease deed was registered at the Sub-Registrar's Office, First Udaipur, on 25.02.2023, recorded in Book No. 1, Volume No. 1752, Page No. 35, Serial No. 202303102104486, and additionally documented on Pages 429 to 435 of Book No. 1, Volume No. 4851. Accordingly, the seller holds full rights and authority to transfer the said plot for the development of the proposed healthcare facility</w:t>
      </w:r>
      <w:r w:rsidRPr="00956A6A">
        <w:rPr>
          <w:rFonts w:ascii="Arial" w:hAnsi="Arial" w:cs="Arial"/>
          <w:sz w:val="22"/>
          <w:szCs w:val="22"/>
        </w:rPr>
        <w:t>.</w:t>
      </w:r>
    </w:p>
    <w:p w14:paraId="38234E17" w14:textId="77777777" w:rsidR="00940D49" w:rsidRPr="00517966" w:rsidRDefault="00940D49" w:rsidP="00940D49">
      <w:pPr>
        <w:pStyle w:val="ListParagraph"/>
        <w:autoSpaceDE w:val="0"/>
        <w:autoSpaceDN w:val="0"/>
        <w:adjustRightInd w:val="0"/>
        <w:spacing w:after="240" w:line="360" w:lineRule="auto"/>
        <w:ind w:left="567" w:right="-71"/>
        <w:jc w:val="both"/>
        <w:rPr>
          <w:rFonts w:ascii="Arial" w:hAnsi="Arial" w:cs="Arial"/>
          <w:sz w:val="22"/>
          <w:szCs w:val="22"/>
        </w:rPr>
      </w:pPr>
      <w:r w:rsidRPr="00517966">
        <w:rPr>
          <w:rFonts w:ascii="Arial" w:hAnsi="Arial" w:cs="Arial"/>
          <w:sz w:val="22"/>
          <w:szCs w:val="22"/>
        </w:rPr>
        <w:lastRenderedPageBreak/>
        <w:t>The seller has transferred full ownership of 25,345 sq. ft. to the buyer for ₹3.51 crore, including all rights and interests. Physical possession has been handed over, granting the buyer complete authority to use the property as desired</w:t>
      </w:r>
      <w:r>
        <w:rPr>
          <w:rFonts w:ascii="Arial" w:hAnsi="Arial" w:cs="Arial"/>
          <w:sz w:val="22"/>
          <w:szCs w:val="22"/>
        </w:rPr>
        <w:t>.</w:t>
      </w:r>
    </w:p>
    <w:p w14:paraId="78C45014" w14:textId="3D77A9B0" w:rsidR="00940D49" w:rsidRPr="00940D49" w:rsidRDefault="00940D49" w:rsidP="00940D49">
      <w:pPr>
        <w:pStyle w:val="ListParagraph"/>
        <w:autoSpaceDE w:val="0"/>
        <w:autoSpaceDN w:val="0"/>
        <w:adjustRightInd w:val="0"/>
        <w:spacing w:after="240" w:line="360" w:lineRule="auto"/>
        <w:ind w:left="567" w:right="-71"/>
        <w:jc w:val="both"/>
        <w:rPr>
          <w:rFonts w:ascii="Arial" w:hAnsi="Arial" w:cs="Arial"/>
          <w:sz w:val="22"/>
          <w:szCs w:val="22"/>
        </w:rPr>
      </w:pPr>
      <w:r w:rsidRPr="00D95F4E">
        <w:rPr>
          <w:rFonts w:ascii="Arial" w:hAnsi="Arial" w:cs="Arial"/>
          <w:sz w:val="22"/>
          <w:szCs w:val="22"/>
        </w:rPr>
        <w:t xml:space="preserve">The project is progressing steadily, with </w:t>
      </w:r>
      <w:proofErr w:type="spellStart"/>
      <w:r w:rsidRPr="00D95F4E">
        <w:rPr>
          <w:rFonts w:ascii="Arial" w:hAnsi="Arial" w:cs="Arial"/>
          <w:sz w:val="22"/>
          <w:szCs w:val="22"/>
        </w:rPr>
        <w:t>Ashiyana</w:t>
      </w:r>
      <w:proofErr w:type="spellEnd"/>
      <w:r w:rsidRPr="00D95F4E">
        <w:rPr>
          <w:rFonts w:ascii="Arial" w:hAnsi="Arial" w:cs="Arial"/>
          <w:sz w:val="22"/>
          <w:szCs w:val="22"/>
        </w:rPr>
        <w:t xml:space="preserve"> Institute of Medical Science LLP having secured a prime 25,345 sq. ft. land parcel for the establishment of a state-of-the-art medical facility. This strategically located site provides a strong foundation for advanced healthcare infrastructure. With land acquisition and building construction completed, the project is now advancing towards the finishing phase and the installation of medical equipment. The availability of this sizable plot ensures the facility will be equipped with modern amenities, addressing the growing healthcare needs of the </w:t>
      </w:r>
      <w:proofErr w:type="gramStart"/>
      <w:r w:rsidRPr="00D95F4E">
        <w:rPr>
          <w:rFonts w:ascii="Arial" w:hAnsi="Arial" w:cs="Arial"/>
          <w:sz w:val="22"/>
          <w:szCs w:val="22"/>
        </w:rPr>
        <w:t>community</w:t>
      </w:r>
      <w:proofErr w:type="gramEnd"/>
      <w:r w:rsidRPr="00D95F4E">
        <w:rPr>
          <w:rFonts w:ascii="Arial" w:hAnsi="Arial" w:cs="Arial"/>
          <w:sz w:val="22"/>
          <w:szCs w:val="22"/>
        </w:rPr>
        <w:t xml:space="preserve"> and marking a significant milestone in its development</w:t>
      </w:r>
    </w:p>
    <w:p w14:paraId="265D1ABF" w14:textId="7227F3DB" w:rsidR="00D76A26" w:rsidRPr="00D76A26" w:rsidRDefault="008D7BFA" w:rsidP="00D76A26">
      <w:pPr>
        <w:pStyle w:val="ListParagraph"/>
        <w:autoSpaceDE w:val="0"/>
        <w:autoSpaceDN w:val="0"/>
        <w:adjustRightInd w:val="0"/>
        <w:spacing w:line="360" w:lineRule="auto"/>
        <w:ind w:left="567" w:right="-71"/>
        <w:jc w:val="both"/>
        <w:rPr>
          <w:rFonts w:ascii="Arial" w:hAnsi="Arial" w:cs="Arial"/>
          <w:sz w:val="22"/>
        </w:rPr>
      </w:pPr>
      <w:r w:rsidRPr="008D7BFA">
        <w:rPr>
          <w:rFonts w:ascii="Arial" w:hAnsi="Arial" w:cs="Arial"/>
          <w:sz w:val="22"/>
        </w:rPr>
        <w:t>During the site visit on February 6, 2024, we observed that the rates of commercial land near the proposed project range from approximately INR 20,000 to INR 25,000 per square meter, which aligns with the cost of the 2,355.48 sq. meter land acquired by the client.</w:t>
      </w:r>
      <w:bookmarkEnd w:id="6"/>
    </w:p>
    <w:p w14:paraId="72BF0A51" w14:textId="77777777" w:rsidR="00D76A26" w:rsidRDefault="00D76A26" w:rsidP="00906BB5">
      <w:pPr>
        <w:pStyle w:val="ListParagraph"/>
        <w:autoSpaceDE w:val="0"/>
        <w:autoSpaceDN w:val="0"/>
        <w:adjustRightInd w:val="0"/>
        <w:spacing w:line="360" w:lineRule="auto"/>
        <w:ind w:left="567" w:right="-71"/>
        <w:jc w:val="both"/>
        <w:rPr>
          <w:rFonts w:ascii="Arial" w:hAnsi="Arial" w:cs="Arial"/>
          <w:sz w:val="22"/>
          <w:szCs w:val="22"/>
          <w:lang w:eastAsia="en-IN"/>
        </w:rPr>
      </w:pPr>
    </w:p>
    <w:p w14:paraId="0BE801C2" w14:textId="417B7E9E" w:rsidR="002466EC" w:rsidRDefault="00BE3567" w:rsidP="002466EC">
      <w:pPr>
        <w:pStyle w:val="ListParagraph"/>
        <w:numPr>
          <w:ilvl w:val="0"/>
          <w:numId w:val="8"/>
        </w:numPr>
        <w:autoSpaceDE w:val="0"/>
        <w:autoSpaceDN w:val="0"/>
        <w:adjustRightInd w:val="0"/>
        <w:spacing w:after="240" w:line="360" w:lineRule="auto"/>
        <w:ind w:left="567" w:right="-71" w:hanging="425"/>
        <w:jc w:val="both"/>
        <w:rPr>
          <w:rFonts w:ascii="Arial" w:hAnsi="Arial" w:cs="Arial"/>
          <w:sz w:val="22"/>
          <w:szCs w:val="22"/>
          <w:lang w:eastAsia="en-IN"/>
        </w:rPr>
      </w:pPr>
      <w:r w:rsidRPr="006927F0">
        <w:rPr>
          <w:rFonts w:ascii="Arial" w:hAnsi="Arial" w:cs="Arial"/>
          <w:b/>
          <w:sz w:val="22"/>
          <w:szCs w:val="22"/>
          <w:lang w:eastAsia="en-IN"/>
        </w:rPr>
        <w:t>SITE PICTURES:</w:t>
      </w:r>
      <w:r w:rsidR="006927F0">
        <w:rPr>
          <w:rFonts w:ascii="Arial" w:hAnsi="Arial" w:cs="Arial"/>
          <w:b/>
          <w:sz w:val="22"/>
          <w:szCs w:val="22"/>
          <w:lang w:eastAsia="en-IN"/>
        </w:rPr>
        <w:t xml:space="preserve"> </w:t>
      </w:r>
      <w:r w:rsidR="00906BB5" w:rsidRPr="00906BB5">
        <w:rPr>
          <w:rFonts w:ascii="Arial" w:hAnsi="Arial" w:cs="Arial"/>
          <w:sz w:val="22"/>
          <w:szCs w:val="22"/>
          <w:lang w:eastAsia="en-IN"/>
        </w:rPr>
        <w:t xml:space="preserve">During the site visit as </w:t>
      </w:r>
      <w:r w:rsidR="00906BB5" w:rsidRPr="00837811">
        <w:rPr>
          <w:rFonts w:ascii="Arial" w:hAnsi="Arial" w:cs="Arial"/>
          <w:sz w:val="22"/>
          <w:szCs w:val="22"/>
          <w:lang w:eastAsia="en-IN"/>
        </w:rPr>
        <w:t xml:space="preserve">on </w:t>
      </w:r>
      <w:r w:rsidR="00EA57D5">
        <w:rPr>
          <w:rFonts w:ascii="Arial" w:hAnsi="Arial" w:cs="Arial"/>
          <w:sz w:val="22"/>
          <w:szCs w:val="22"/>
          <w:lang w:eastAsia="en-IN"/>
        </w:rPr>
        <w:t>6</w:t>
      </w:r>
      <w:r w:rsidR="00837811" w:rsidRPr="00837811">
        <w:rPr>
          <w:rFonts w:ascii="Arial" w:hAnsi="Arial" w:cs="Arial"/>
          <w:sz w:val="22"/>
          <w:szCs w:val="22"/>
          <w:vertAlign w:val="superscript"/>
          <w:lang w:eastAsia="en-IN"/>
        </w:rPr>
        <w:t>th</w:t>
      </w:r>
      <w:r w:rsidR="00837811" w:rsidRPr="00837811">
        <w:rPr>
          <w:rFonts w:ascii="Arial" w:hAnsi="Arial" w:cs="Arial"/>
          <w:sz w:val="22"/>
          <w:szCs w:val="22"/>
          <w:lang w:eastAsia="en-IN"/>
        </w:rPr>
        <w:t xml:space="preserve"> Feb</w:t>
      </w:r>
      <w:r w:rsidR="00906BB5" w:rsidRPr="00837811">
        <w:rPr>
          <w:rFonts w:ascii="Arial" w:hAnsi="Arial" w:cs="Arial"/>
          <w:sz w:val="22"/>
          <w:szCs w:val="22"/>
          <w:lang w:eastAsia="en-IN"/>
        </w:rPr>
        <w:t xml:space="preserve"> 202</w:t>
      </w:r>
      <w:r w:rsidR="00837811" w:rsidRPr="00837811">
        <w:rPr>
          <w:rFonts w:ascii="Arial" w:hAnsi="Arial" w:cs="Arial"/>
          <w:sz w:val="22"/>
          <w:szCs w:val="22"/>
          <w:lang w:eastAsia="en-IN"/>
        </w:rPr>
        <w:t>5</w:t>
      </w:r>
      <w:r w:rsidR="00906BB5" w:rsidRPr="00837811">
        <w:rPr>
          <w:rFonts w:ascii="Arial" w:hAnsi="Arial" w:cs="Arial"/>
          <w:b/>
          <w:sz w:val="22"/>
          <w:szCs w:val="22"/>
          <w:lang w:eastAsia="en-IN"/>
        </w:rPr>
        <w:t xml:space="preserve">, </w:t>
      </w:r>
      <w:r w:rsidR="00837811" w:rsidRPr="00837811">
        <w:rPr>
          <w:rFonts w:ascii="Arial" w:hAnsi="Arial" w:cs="Arial"/>
          <w:sz w:val="22"/>
          <w:szCs w:val="22"/>
          <w:lang w:eastAsia="en-IN"/>
        </w:rPr>
        <w:t>some</w:t>
      </w:r>
      <w:r w:rsidR="00DB5C6B" w:rsidRPr="006927F0">
        <w:rPr>
          <w:rFonts w:ascii="Arial" w:hAnsi="Arial" w:cs="Arial"/>
          <w:sz w:val="22"/>
          <w:szCs w:val="22"/>
          <w:lang w:eastAsia="en-IN"/>
        </w:rPr>
        <w:t xml:space="preserve"> of the site pictures has been taken </w:t>
      </w:r>
      <w:r w:rsidR="00C428EE" w:rsidRPr="006927F0">
        <w:rPr>
          <w:rFonts w:ascii="Arial" w:hAnsi="Arial" w:cs="Arial"/>
          <w:sz w:val="22"/>
          <w:szCs w:val="22"/>
          <w:lang w:eastAsia="en-IN"/>
        </w:rPr>
        <w:t>are attached below</w:t>
      </w:r>
      <w:r w:rsidR="00DB5C6B" w:rsidRPr="006927F0">
        <w:rPr>
          <w:rFonts w:ascii="Arial" w:hAnsi="Arial" w:cs="Arial"/>
          <w:sz w:val="22"/>
          <w:szCs w:val="22"/>
          <w:lang w:eastAsia="en-IN"/>
        </w:rPr>
        <w:t>:</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97"/>
      </w:tblGrid>
      <w:tr w:rsidR="0062060A" w14:paraId="40EAFFEA" w14:textId="77777777" w:rsidTr="00837811">
        <w:trPr>
          <w:trHeight w:val="4263"/>
        </w:trPr>
        <w:tc>
          <w:tcPr>
            <w:tcW w:w="4536" w:type="dxa"/>
          </w:tcPr>
          <w:p w14:paraId="764AF876" w14:textId="393B275C" w:rsidR="0062060A" w:rsidRDefault="0062060A" w:rsidP="00AB6D18">
            <w:pPr>
              <w:pStyle w:val="ListParagraph"/>
              <w:autoSpaceDE w:val="0"/>
              <w:autoSpaceDN w:val="0"/>
              <w:adjustRightInd w:val="0"/>
              <w:spacing w:line="360" w:lineRule="auto"/>
              <w:ind w:left="0" w:right="-71"/>
              <w:jc w:val="both"/>
              <w:rPr>
                <w:noProof/>
              </w:rPr>
            </w:pPr>
            <w:r>
              <w:rPr>
                <w:noProof/>
              </w:rPr>
              <w:drawing>
                <wp:inline distT="0" distB="0" distL="0" distR="0" wp14:anchorId="10D20B38" wp14:editId="5B917C52">
                  <wp:extent cx="2700000" cy="2520000"/>
                  <wp:effectExtent l="19050" t="19050" r="24765" b="13970"/>
                  <wp:docPr id="748142145"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2700000" cy="2520000"/>
                          </a:xfrm>
                          <a:prstGeom prst="rect">
                            <a:avLst/>
                          </a:prstGeom>
                          <a:noFill/>
                          <a:ln>
                            <a:solidFill>
                              <a:schemeClr val="tx1"/>
                            </a:solidFill>
                          </a:ln>
                        </pic:spPr>
                      </pic:pic>
                    </a:graphicData>
                  </a:graphic>
                </wp:inline>
              </w:drawing>
            </w:r>
          </w:p>
        </w:tc>
        <w:tc>
          <w:tcPr>
            <w:tcW w:w="4597" w:type="dxa"/>
          </w:tcPr>
          <w:p w14:paraId="352AAAE6" w14:textId="4AAE067B" w:rsidR="0062060A" w:rsidRDefault="0062060A" w:rsidP="00AB6D18">
            <w:pPr>
              <w:pStyle w:val="ListParagraph"/>
              <w:autoSpaceDE w:val="0"/>
              <w:autoSpaceDN w:val="0"/>
              <w:adjustRightInd w:val="0"/>
              <w:spacing w:line="360" w:lineRule="auto"/>
              <w:ind w:left="0" w:right="-71"/>
              <w:jc w:val="both"/>
              <w:rPr>
                <w:noProof/>
              </w:rPr>
            </w:pPr>
            <w:r>
              <w:rPr>
                <w:noProof/>
              </w:rPr>
              <w:drawing>
                <wp:inline distT="0" distB="0" distL="0" distR="0" wp14:anchorId="6965662B" wp14:editId="6571D8A7">
                  <wp:extent cx="2700000" cy="2520000"/>
                  <wp:effectExtent l="19050" t="19050" r="24765" b="13970"/>
                  <wp:docPr id="143330242"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2700000" cy="2520000"/>
                          </a:xfrm>
                          <a:prstGeom prst="rect">
                            <a:avLst/>
                          </a:prstGeom>
                          <a:noFill/>
                          <a:ln>
                            <a:solidFill>
                              <a:schemeClr val="tx1"/>
                            </a:solidFill>
                          </a:ln>
                        </pic:spPr>
                      </pic:pic>
                    </a:graphicData>
                  </a:graphic>
                </wp:inline>
              </w:drawing>
            </w:r>
          </w:p>
        </w:tc>
      </w:tr>
      <w:tr w:rsidR="00662DF6" w14:paraId="428F4D08" w14:textId="77777777" w:rsidTr="00837811">
        <w:trPr>
          <w:trHeight w:val="4263"/>
        </w:trPr>
        <w:tc>
          <w:tcPr>
            <w:tcW w:w="4536" w:type="dxa"/>
          </w:tcPr>
          <w:p w14:paraId="504E2F89" w14:textId="235147AA" w:rsidR="00662DF6" w:rsidRDefault="0062060A" w:rsidP="00AB6D18">
            <w:pPr>
              <w:pStyle w:val="ListParagraph"/>
              <w:autoSpaceDE w:val="0"/>
              <w:autoSpaceDN w:val="0"/>
              <w:adjustRightInd w:val="0"/>
              <w:spacing w:line="360" w:lineRule="auto"/>
              <w:ind w:left="0" w:right="-71"/>
              <w:jc w:val="both"/>
              <w:rPr>
                <w:rFonts w:ascii="Arial" w:eastAsia="Calibri" w:hAnsi="Arial" w:cs="Arial"/>
                <w:b/>
                <w:noProof/>
                <w:color w:val="000000"/>
                <w:sz w:val="22"/>
                <w:szCs w:val="22"/>
                <w:lang w:eastAsia="en-IN"/>
              </w:rPr>
            </w:pPr>
            <w:r>
              <w:rPr>
                <w:noProof/>
              </w:rPr>
              <w:lastRenderedPageBreak/>
              <w:drawing>
                <wp:inline distT="0" distB="0" distL="0" distR="0" wp14:anchorId="5BCCA051" wp14:editId="689CE108">
                  <wp:extent cx="2700000" cy="2520000"/>
                  <wp:effectExtent l="19050" t="19050" r="24765" b="13970"/>
                  <wp:docPr id="114320203"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2700000" cy="2520000"/>
                          </a:xfrm>
                          <a:prstGeom prst="rect">
                            <a:avLst/>
                          </a:prstGeom>
                          <a:noFill/>
                          <a:ln>
                            <a:solidFill>
                              <a:schemeClr val="tx1"/>
                            </a:solidFill>
                          </a:ln>
                        </pic:spPr>
                      </pic:pic>
                    </a:graphicData>
                  </a:graphic>
                </wp:inline>
              </w:drawing>
            </w:r>
          </w:p>
        </w:tc>
        <w:tc>
          <w:tcPr>
            <w:tcW w:w="4597" w:type="dxa"/>
          </w:tcPr>
          <w:p w14:paraId="62827A00" w14:textId="39CD8C20" w:rsidR="00662DF6" w:rsidRDefault="0062060A" w:rsidP="00AB6D18">
            <w:pPr>
              <w:pStyle w:val="ListParagraph"/>
              <w:autoSpaceDE w:val="0"/>
              <w:autoSpaceDN w:val="0"/>
              <w:adjustRightInd w:val="0"/>
              <w:spacing w:line="360" w:lineRule="auto"/>
              <w:ind w:left="0" w:right="-71"/>
              <w:jc w:val="both"/>
              <w:rPr>
                <w:rFonts w:ascii="Arial" w:eastAsia="Calibri" w:hAnsi="Arial" w:cs="Arial"/>
                <w:b/>
                <w:noProof/>
                <w:color w:val="000000"/>
                <w:sz w:val="22"/>
                <w:szCs w:val="22"/>
                <w:lang w:eastAsia="en-IN"/>
              </w:rPr>
            </w:pPr>
            <w:r>
              <w:rPr>
                <w:noProof/>
              </w:rPr>
              <w:drawing>
                <wp:inline distT="0" distB="0" distL="0" distR="0" wp14:anchorId="601FE40F" wp14:editId="14930E6B">
                  <wp:extent cx="2700000" cy="2520000"/>
                  <wp:effectExtent l="19050" t="19050" r="24765" b="13970"/>
                  <wp:docPr id="571715452"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2700000" cy="2520000"/>
                          </a:xfrm>
                          <a:prstGeom prst="rect">
                            <a:avLst/>
                          </a:prstGeom>
                          <a:noFill/>
                          <a:ln>
                            <a:solidFill>
                              <a:schemeClr val="tx1"/>
                            </a:solidFill>
                          </a:ln>
                        </pic:spPr>
                      </pic:pic>
                    </a:graphicData>
                  </a:graphic>
                </wp:inline>
              </w:drawing>
            </w:r>
          </w:p>
        </w:tc>
      </w:tr>
      <w:tr w:rsidR="00662DF6" w14:paraId="687CD89F" w14:textId="77777777" w:rsidTr="00837811">
        <w:tc>
          <w:tcPr>
            <w:tcW w:w="4536" w:type="dxa"/>
          </w:tcPr>
          <w:p w14:paraId="0E8B0F7D" w14:textId="1F759915" w:rsidR="00662DF6" w:rsidRDefault="0062060A" w:rsidP="00AB6D18">
            <w:pPr>
              <w:pStyle w:val="ListParagraph"/>
              <w:autoSpaceDE w:val="0"/>
              <w:autoSpaceDN w:val="0"/>
              <w:adjustRightInd w:val="0"/>
              <w:spacing w:line="360" w:lineRule="auto"/>
              <w:ind w:left="0" w:right="-71"/>
              <w:jc w:val="both"/>
              <w:rPr>
                <w:rFonts w:ascii="Arial" w:eastAsia="Calibri" w:hAnsi="Arial" w:cs="Arial"/>
                <w:b/>
                <w:noProof/>
                <w:color w:val="000000"/>
                <w:sz w:val="22"/>
                <w:szCs w:val="22"/>
                <w:lang w:eastAsia="en-IN"/>
              </w:rPr>
            </w:pPr>
            <w:r>
              <w:rPr>
                <w:noProof/>
              </w:rPr>
              <w:drawing>
                <wp:inline distT="0" distB="0" distL="0" distR="0" wp14:anchorId="75CB5CD5" wp14:editId="6BFE4467">
                  <wp:extent cx="2700000" cy="2520000"/>
                  <wp:effectExtent l="19050" t="19050" r="24765" b="13970"/>
                  <wp:docPr id="1212217687"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BEBA8EAE-BF5A-486C-A8C5-ECC9F3942E4B}">
                                <a14:imgProps xmlns:a14="http://schemas.microsoft.com/office/drawing/2010/main">
                                  <a14:imgLayer r:embed="rId20">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700000" cy="2520000"/>
                          </a:xfrm>
                          <a:prstGeom prst="rect">
                            <a:avLst/>
                          </a:prstGeom>
                          <a:noFill/>
                          <a:ln>
                            <a:solidFill>
                              <a:schemeClr val="tx1"/>
                            </a:solidFill>
                          </a:ln>
                        </pic:spPr>
                      </pic:pic>
                    </a:graphicData>
                  </a:graphic>
                </wp:inline>
              </w:drawing>
            </w:r>
          </w:p>
        </w:tc>
        <w:tc>
          <w:tcPr>
            <w:tcW w:w="4597" w:type="dxa"/>
          </w:tcPr>
          <w:p w14:paraId="07DDF140" w14:textId="35298C3E" w:rsidR="00662DF6" w:rsidRDefault="0062060A" w:rsidP="00AB6D18">
            <w:pPr>
              <w:pStyle w:val="ListParagraph"/>
              <w:autoSpaceDE w:val="0"/>
              <w:autoSpaceDN w:val="0"/>
              <w:adjustRightInd w:val="0"/>
              <w:spacing w:line="360" w:lineRule="auto"/>
              <w:ind w:left="0" w:right="-71"/>
              <w:jc w:val="both"/>
              <w:rPr>
                <w:rFonts w:ascii="Arial" w:eastAsia="Calibri" w:hAnsi="Arial" w:cs="Arial"/>
                <w:b/>
                <w:noProof/>
                <w:color w:val="000000"/>
                <w:sz w:val="22"/>
                <w:szCs w:val="22"/>
                <w:lang w:eastAsia="en-IN"/>
              </w:rPr>
            </w:pPr>
            <w:r>
              <w:rPr>
                <w:noProof/>
              </w:rPr>
              <w:drawing>
                <wp:inline distT="0" distB="0" distL="0" distR="0" wp14:anchorId="2A673375" wp14:editId="25F96757">
                  <wp:extent cx="2700000" cy="2520000"/>
                  <wp:effectExtent l="19050" t="19050" r="24765" b="13970"/>
                  <wp:docPr id="576166108"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BEBA8EAE-BF5A-486C-A8C5-ECC9F3942E4B}">
                                <a14:imgProps xmlns:a14="http://schemas.microsoft.com/office/drawing/2010/main">
                                  <a14:imgLayer r:embed="rId22">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700000" cy="2520000"/>
                          </a:xfrm>
                          <a:prstGeom prst="rect">
                            <a:avLst/>
                          </a:prstGeom>
                          <a:noFill/>
                          <a:ln>
                            <a:solidFill>
                              <a:schemeClr val="tx1"/>
                            </a:solidFill>
                          </a:ln>
                        </pic:spPr>
                      </pic:pic>
                    </a:graphicData>
                  </a:graphic>
                </wp:inline>
              </w:drawing>
            </w:r>
          </w:p>
        </w:tc>
      </w:tr>
      <w:tr w:rsidR="00662DF6" w14:paraId="170884AB" w14:textId="77777777" w:rsidTr="00837811">
        <w:tc>
          <w:tcPr>
            <w:tcW w:w="4536" w:type="dxa"/>
          </w:tcPr>
          <w:p w14:paraId="188F4AB1" w14:textId="4FF65E06" w:rsidR="00662DF6" w:rsidRDefault="0062060A" w:rsidP="00AB6D18">
            <w:pPr>
              <w:pStyle w:val="ListParagraph"/>
              <w:autoSpaceDE w:val="0"/>
              <w:autoSpaceDN w:val="0"/>
              <w:adjustRightInd w:val="0"/>
              <w:spacing w:line="360" w:lineRule="auto"/>
              <w:ind w:left="0" w:right="-71"/>
              <w:jc w:val="both"/>
              <w:rPr>
                <w:rFonts w:ascii="Arial" w:eastAsia="Calibri" w:hAnsi="Arial" w:cs="Arial"/>
                <w:b/>
                <w:noProof/>
                <w:color w:val="000000"/>
                <w:sz w:val="22"/>
                <w:szCs w:val="22"/>
                <w:lang w:eastAsia="en-IN"/>
              </w:rPr>
            </w:pPr>
            <w:r>
              <w:rPr>
                <w:noProof/>
              </w:rPr>
              <w:drawing>
                <wp:inline distT="0" distB="0" distL="0" distR="0" wp14:anchorId="27F2A1FB" wp14:editId="18F2642A">
                  <wp:extent cx="2700000" cy="2700000"/>
                  <wp:effectExtent l="19050" t="19050" r="24765" b="24765"/>
                  <wp:docPr id="1731460777"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BEBA8EAE-BF5A-486C-A8C5-ECC9F3942E4B}">
                                <a14:imgProps xmlns:a14="http://schemas.microsoft.com/office/drawing/2010/main">
                                  <a14:imgLayer r:embed="rId2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2700000" cy="2700000"/>
                          </a:xfrm>
                          <a:prstGeom prst="rect">
                            <a:avLst/>
                          </a:prstGeom>
                          <a:noFill/>
                          <a:ln>
                            <a:solidFill>
                              <a:schemeClr val="tx1"/>
                            </a:solidFill>
                          </a:ln>
                        </pic:spPr>
                      </pic:pic>
                    </a:graphicData>
                  </a:graphic>
                </wp:inline>
              </w:drawing>
            </w:r>
          </w:p>
        </w:tc>
        <w:tc>
          <w:tcPr>
            <w:tcW w:w="4597" w:type="dxa"/>
          </w:tcPr>
          <w:p w14:paraId="4C31369A" w14:textId="243558F7" w:rsidR="00662DF6" w:rsidRDefault="0062060A" w:rsidP="00AB6D18">
            <w:pPr>
              <w:pStyle w:val="ListParagraph"/>
              <w:autoSpaceDE w:val="0"/>
              <w:autoSpaceDN w:val="0"/>
              <w:adjustRightInd w:val="0"/>
              <w:spacing w:line="360" w:lineRule="auto"/>
              <w:ind w:left="0" w:right="-71"/>
              <w:jc w:val="both"/>
              <w:rPr>
                <w:rFonts w:ascii="Arial" w:eastAsia="Calibri" w:hAnsi="Arial" w:cs="Arial"/>
                <w:b/>
                <w:noProof/>
                <w:color w:val="000000"/>
                <w:sz w:val="22"/>
                <w:szCs w:val="22"/>
                <w:lang w:eastAsia="en-IN"/>
              </w:rPr>
            </w:pPr>
            <w:r>
              <w:rPr>
                <w:noProof/>
              </w:rPr>
              <w:drawing>
                <wp:inline distT="0" distB="0" distL="0" distR="0" wp14:anchorId="56881258" wp14:editId="0C1190F3">
                  <wp:extent cx="2700000" cy="2700000"/>
                  <wp:effectExtent l="19050" t="19050" r="24765" b="24765"/>
                  <wp:docPr id="277136445"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2700000" cy="2700000"/>
                          </a:xfrm>
                          <a:prstGeom prst="rect">
                            <a:avLst/>
                          </a:prstGeom>
                          <a:noFill/>
                          <a:ln>
                            <a:solidFill>
                              <a:schemeClr val="tx1"/>
                            </a:solidFill>
                          </a:ln>
                        </pic:spPr>
                      </pic:pic>
                    </a:graphicData>
                  </a:graphic>
                </wp:inline>
              </w:drawing>
            </w:r>
          </w:p>
        </w:tc>
      </w:tr>
      <w:tr w:rsidR="00662DF6" w14:paraId="5FE63B43" w14:textId="77777777" w:rsidTr="00837811">
        <w:tc>
          <w:tcPr>
            <w:tcW w:w="4536" w:type="dxa"/>
          </w:tcPr>
          <w:p w14:paraId="3CD65BFA" w14:textId="7A42C2DD" w:rsidR="00662DF6" w:rsidRDefault="0062060A" w:rsidP="00AB6D18">
            <w:pPr>
              <w:pStyle w:val="ListParagraph"/>
              <w:autoSpaceDE w:val="0"/>
              <w:autoSpaceDN w:val="0"/>
              <w:adjustRightInd w:val="0"/>
              <w:spacing w:line="360" w:lineRule="auto"/>
              <w:ind w:left="0" w:right="-71"/>
              <w:jc w:val="both"/>
              <w:rPr>
                <w:rFonts w:ascii="Arial" w:eastAsia="Calibri" w:hAnsi="Arial" w:cs="Arial"/>
                <w:b/>
                <w:noProof/>
                <w:color w:val="000000"/>
                <w:sz w:val="22"/>
                <w:szCs w:val="22"/>
                <w:lang w:eastAsia="en-IN"/>
              </w:rPr>
            </w:pPr>
            <w:r>
              <w:rPr>
                <w:noProof/>
              </w:rPr>
              <w:lastRenderedPageBreak/>
              <w:drawing>
                <wp:inline distT="0" distB="0" distL="0" distR="0" wp14:anchorId="2DDAE65D" wp14:editId="4F33AA1A">
                  <wp:extent cx="2700000" cy="2700000"/>
                  <wp:effectExtent l="19050" t="19050" r="24765" b="24765"/>
                  <wp:docPr id="169235303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BEBA8EAE-BF5A-486C-A8C5-ECC9F3942E4B}">
                                <a14:imgProps xmlns:a14="http://schemas.microsoft.com/office/drawing/2010/main">
                                  <a14:imgLayer r:embed="rId28">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2700000" cy="2700000"/>
                          </a:xfrm>
                          <a:prstGeom prst="rect">
                            <a:avLst/>
                          </a:prstGeom>
                          <a:noFill/>
                          <a:ln>
                            <a:solidFill>
                              <a:schemeClr val="tx1"/>
                            </a:solidFill>
                          </a:ln>
                        </pic:spPr>
                      </pic:pic>
                    </a:graphicData>
                  </a:graphic>
                </wp:inline>
              </w:drawing>
            </w:r>
          </w:p>
        </w:tc>
        <w:tc>
          <w:tcPr>
            <w:tcW w:w="4597" w:type="dxa"/>
          </w:tcPr>
          <w:p w14:paraId="06936715" w14:textId="1A8A495B" w:rsidR="00662DF6" w:rsidRDefault="00837811" w:rsidP="00AB6D18">
            <w:pPr>
              <w:pStyle w:val="ListParagraph"/>
              <w:autoSpaceDE w:val="0"/>
              <w:autoSpaceDN w:val="0"/>
              <w:adjustRightInd w:val="0"/>
              <w:spacing w:line="360" w:lineRule="auto"/>
              <w:ind w:left="0" w:right="-71"/>
              <w:jc w:val="both"/>
              <w:rPr>
                <w:rFonts w:ascii="Arial" w:eastAsia="Calibri" w:hAnsi="Arial" w:cs="Arial"/>
                <w:b/>
                <w:noProof/>
                <w:color w:val="000000"/>
                <w:sz w:val="22"/>
                <w:szCs w:val="22"/>
                <w:lang w:eastAsia="en-IN"/>
              </w:rPr>
            </w:pPr>
            <w:r>
              <w:rPr>
                <w:noProof/>
              </w:rPr>
              <w:drawing>
                <wp:inline distT="0" distB="0" distL="0" distR="0" wp14:anchorId="462CF4EF" wp14:editId="7C0B19B5">
                  <wp:extent cx="2700000" cy="2700000"/>
                  <wp:effectExtent l="19050" t="19050" r="24765" b="24765"/>
                  <wp:docPr id="106180816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2700000" cy="2700000"/>
                          </a:xfrm>
                          <a:prstGeom prst="rect">
                            <a:avLst/>
                          </a:prstGeom>
                          <a:noFill/>
                          <a:ln>
                            <a:solidFill>
                              <a:schemeClr val="tx1"/>
                            </a:solidFill>
                          </a:ln>
                        </pic:spPr>
                      </pic:pic>
                    </a:graphicData>
                  </a:graphic>
                </wp:inline>
              </w:drawing>
            </w:r>
          </w:p>
        </w:tc>
      </w:tr>
      <w:tr w:rsidR="00662DF6" w14:paraId="7BF5B033" w14:textId="77777777" w:rsidTr="00837811">
        <w:tc>
          <w:tcPr>
            <w:tcW w:w="4536" w:type="dxa"/>
          </w:tcPr>
          <w:p w14:paraId="1E7C60BE" w14:textId="273321DB" w:rsidR="00662DF6" w:rsidRDefault="0062060A" w:rsidP="00AB6D18">
            <w:pPr>
              <w:pStyle w:val="ListParagraph"/>
              <w:autoSpaceDE w:val="0"/>
              <w:autoSpaceDN w:val="0"/>
              <w:adjustRightInd w:val="0"/>
              <w:spacing w:line="360" w:lineRule="auto"/>
              <w:ind w:left="0" w:right="-71"/>
              <w:jc w:val="both"/>
              <w:rPr>
                <w:rFonts w:ascii="Arial" w:eastAsia="Calibri" w:hAnsi="Arial" w:cs="Arial"/>
                <w:b/>
                <w:noProof/>
                <w:color w:val="000000"/>
                <w:sz w:val="22"/>
                <w:szCs w:val="22"/>
                <w:lang w:eastAsia="en-IN"/>
              </w:rPr>
            </w:pPr>
            <w:r>
              <w:rPr>
                <w:noProof/>
              </w:rPr>
              <w:drawing>
                <wp:inline distT="0" distB="0" distL="0" distR="0" wp14:anchorId="4C8C49C2" wp14:editId="5CEB6FFA">
                  <wp:extent cx="2700000" cy="2700000"/>
                  <wp:effectExtent l="19050" t="19050" r="24765" b="24765"/>
                  <wp:docPr id="1539804521"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2700000" cy="2700000"/>
                          </a:xfrm>
                          <a:prstGeom prst="rect">
                            <a:avLst/>
                          </a:prstGeom>
                          <a:noFill/>
                          <a:ln>
                            <a:solidFill>
                              <a:schemeClr val="tx1"/>
                            </a:solidFill>
                          </a:ln>
                        </pic:spPr>
                      </pic:pic>
                    </a:graphicData>
                  </a:graphic>
                </wp:inline>
              </w:drawing>
            </w:r>
          </w:p>
        </w:tc>
        <w:tc>
          <w:tcPr>
            <w:tcW w:w="4597" w:type="dxa"/>
          </w:tcPr>
          <w:p w14:paraId="249825FA" w14:textId="7D45DFEA" w:rsidR="00662DF6" w:rsidRDefault="0062060A" w:rsidP="00AB6D18">
            <w:pPr>
              <w:pStyle w:val="ListParagraph"/>
              <w:autoSpaceDE w:val="0"/>
              <w:autoSpaceDN w:val="0"/>
              <w:adjustRightInd w:val="0"/>
              <w:spacing w:line="360" w:lineRule="auto"/>
              <w:ind w:left="0" w:right="-71"/>
              <w:jc w:val="both"/>
              <w:rPr>
                <w:rFonts w:ascii="Arial" w:eastAsia="Calibri" w:hAnsi="Arial" w:cs="Arial"/>
                <w:b/>
                <w:noProof/>
                <w:color w:val="000000"/>
                <w:sz w:val="22"/>
                <w:szCs w:val="22"/>
                <w:lang w:eastAsia="en-IN"/>
              </w:rPr>
            </w:pPr>
            <w:r>
              <w:rPr>
                <w:noProof/>
              </w:rPr>
              <w:drawing>
                <wp:inline distT="0" distB="0" distL="0" distR="0" wp14:anchorId="6447E395" wp14:editId="48576C88">
                  <wp:extent cx="2700000" cy="2700000"/>
                  <wp:effectExtent l="19050" t="19050" r="24765" b="24765"/>
                  <wp:docPr id="1366189721"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2700000" cy="2700000"/>
                          </a:xfrm>
                          <a:prstGeom prst="rect">
                            <a:avLst/>
                          </a:prstGeom>
                          <a:noFill/>
                          <a:ln>
                            <a:solidFill>
                              <a:schemeClr val="tx1"/>
                            </a:solidFill>
                          </a:ln>
                        </pic:spPr>
                      </pic:pic>
                    </a:graphicData>
                  </a:graphic>
                </wp:inline>
              </w:drawing>
            </w:r>
          </w:p>
        </w:tc>
      </w:tr>
      <w:tr w:rsidR="0062060A" w14:paraId="7B1DA6C3" w14:textId="77777777" w:rsidTr="00837811">
        <w:tc>
          <w:tcPr>
            <w:tcW w:w="4536" w:type="dxa"/>
          </w:tcPr>
          <w:p w14:paraId="1ECBD6AA" w14:textId="146918A5" w:rsidR="0062060A" w:rsidRDefault="0062060A" w:rsidP="00AB6D18">
            <w:pPr>
              <w:pStyle w:val="ListParagraph"/>
              <w:autoSpaceDE w:val="0"/>
              <w:autoSpaceDN w:val="0"/>
              <w:adjustRightInd w:val="0"/>
              <w:spacing w:line="360" w:lineRule="auto"/>
              <w:ind w:left="0" w:right="-71"/>
              <w:jc w:val="both"/>
              <w:rPr>
                <w:noProof/>
              </w:rPr>
            </w:pPr>
            <w:r>
              <w:rPr>
                <w:noProof/>
              </w:rPr>
              <w:drawing>
                <wp:inline distT="0" distB="0" distL="0" distR="0" wp14:anchorId="555F8A4E" wp14:editId="2F897B99">
                  <wp:extent cx="2700000" cy="2700000"/>
                  <wp:effectExtent l="19050" t="19050" r="24765" b="24765"/>
                  <wp:docPr id="1990444103"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2700000" cy="2700000"/>
                          </a:xfrm>
                          <a:prstGeom prst="rect">
                            <a:avLst/>
                          </a:prstGeom>
                          <a:noFill/>
                          <a:ln>
                            <a:solidFill>
                              <a:schemeClr val="tx1"/>
                            </a:solidFill>
                          </a:ln>
                        </pic:spPr>
                      </pic:pic>
                    </a:graphicData>
                  </a:graphic>
                </wp:inline>
              </w:drawing>
            </w:r>
          </w:p>
        </w:tc>
        <w:tc>
          <w:tcPr>
            <w:tcW w:w="4597" w:type="dxa"/>
          </w:tcPr>
          <w:p w14:paraId="0CF7023D" w14:textId="1C7370F8" w:rsidR="0062060A" w:rsidRDefault="0062060A" w:rsidP="00AB6D18">
            <w:pPr>
              <w:pStyle w:val="ListParagraph"/>
              <w:autoSpaceDE w:val="0"/>
              <w:autoSpaceDN w:val="0"/>
              <w:adjustRightInd w:val="0"/>
              <w:spacing w:line="360" w:lineRule="auto"/>
              <w:ind w:left="0" w:right="-71"/>
              <w:jc w:val="both"/>
              <w:rPr>
                <w:rFonts w:ascii="Arial" w:eastAsia="Calibri" w:hAnsi="Arial" w:cs="Arial"/>
                <w:b/>
                <w:noProof/>
                <w:color w:val="000000"/>
                <w:sz w:val="22"/>
                <w:szCs w:val="22"/>
                <w:lang w:eastAsia="en-IN"/>
              </w:rPr>
            </w:pPr>
            <w:r>
              <w:rPr>
                <w:noProof/>
              </w:rPr>
              <w:drawing>
                <wp:inline distT="0" distB="0" distL="0" distR="0" wp14:anchorId="2927ECB3" wp14:editId="787EB242">
                  <wp:extent cx="2700000" cy="2700000"/>
                  <wp:effectExtent l="19050" t="19050" r="24765" b="24765"/>
                  <wp:docPr id="582604753"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0800000">
                            <a:off x="0" y="0"/>
                            <a:ext cx="2700000" cy="2700000"/>
                          </a:xfrm>
                          <a:prstGeom prst="rect">
                            <a:avLst/>
                          </a:prstGeom>
                          <a:noFill/>
                          <a:ln>
                            <a:solidFill>
                              <a:schemeClr val="tx1"/>
                            </a:solidFill>
                          </a:ln>
                        </pic:spPr>
                      </pic:pic>
                    </a:graphicData>
                  </a:graphic>
                </wp:inline>
              </w:drawing>
            </w:r>
          </w:p>
        </w:tc>
      </w:tr>
      <w:tr w:rsidR="0062060A" w14:paraId="2F1F3086" w14:textId="77777777" w:rsidTr="00837811">
        <w:tc>
          <w:tcPr>
            <w:tcW w:w="4536" w:type="dxa"/>
          </w:tcPr>
          <w:p w14:paraId="26F1C4F7" w14:textId="5BD50C9C" w:rsidR="0062060A" w:rsidRDefault="0062060A" w:rsidP="00AB6D18">
            <w:pPr>
              <w:pStyle w:val="ListParagraph"/>
              <w:autoSpaceDE w:val="0"/>
              <w:autoSpaceDN w:val="0"/>
              <w:adjustRightInd w:val="0"/>
              <w:spacing w:line="360" w:lineRule="auto"/>
              <w:ind w:left="0" w:right="-71"/>
              <w:jc w:val="both"/>
              <w:rPr>
                <w:noProof/>
              </w:rPr>
            </w:pPr>
            <w:r>
              <w:rPr>
                <w:noProof/>
              </w:rPr>
              <w:lastRenderedPageBreak/>
              <w:drawing>
                <wp:inline distT="0" distB="0" distL="0" distR="0" wp14:anchorId="698895FA" wp14:editId="58EF899A">
                  <wp:extent cx="2700000" cy="2700000"/>
                  <wp:effectExtent l="19050" t="19050" r="24765" b="24765"/>
                  <wp:docPr id="1778859112"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0800000">
                            <a:off x="0" y="0"/>
                            <a:ext cx="2700000" cy="2700000"/>
                          </a:xfrm>
                          <a:prstGeom prst="rect">
                            <a:avLst/>
                          </a:prstGeom>
                          <a:noFill/>
                          <a:ln>
                            <a:solidFill>
                              <a:schemeClr val="tx1"/>
                            </a:solidFill>
                          </a:ln>
                        </pic:spPr>
                      </pic:pic>
                    </a:graphicData>
                  </a:graphic>
                </wp:inline>
              </w:drawing>
            </w:r>
          </w:p>
        </w:tc>
        <w:tc>
          <w:tcPr>
            <w:tcW w:w="4597" w:type="dxa"/>
          </w:tcPr>
          <w:p w14:paraId="241E07D5" w14:textId="33F567FE" w:rsidR="0062060A" w:rsidRDefault="0062060A" w:rsidP="00AB6D18">
            <w:pPr>
              <w:pStyle w:val="ListParagraph"/>
              <w:autoSpaceDE w:val="0"/>
              <w:autoSpaceDN w:val="0"/>
              <w:adjustRightInd w:val="0"/>
              <w:spacing w:line="360" w:lineRule="auto"/>
              <w:ind w:left="0" w:right="-71"/>
              <w:jc w:val="both"/>
              <w:rPr>
                <w:rFonts w:ascii="Arial" w:eastAsia="Calibri" w:hAnsi="Arial" w:cs="Arial"/>
                <w:b/>
                <w:noProof/>
                <w:color w:val="000000"/>
                <w:sz w:val="22"/>
                <w:szCs w:val="22"/>
                <w:lang w:eastAsia="en-IN"/>
              </w:rPr>
            </w:pPr>
            <w:r>
              <w:rPr>
                <w:noProof/>
              </w:rPr>
              <w:drawing>
                <wp:inline distT="0" distB="0" distL="0" distR="0" wp14:anchorId="74E6B73C" wp14:editId="21C68BD7">
                  <wp:extent cx="2700000" cy="2700000"/>
                  <wp:effectExtent l="19050" t="19050" r="24765" b="24765"/>
                  <wp:docPr id="1090069196"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2700000" cy="2700000"/>
                          </a:xfrm>
                          <a:prstGeom prst="rect">
                            <a:avLst/>
                          </a:prstGeom>
                          <a:noFill/>
                          <a:ln>
                            <a:solidFill>
                              <a:schemeClr val="tx1"/>
                            </a:solidFill>
                          </a:ln>
                        </pic:spPr>
                      </pic:pic>
                    </a:graphicData>
                  </a:graphic>
                </wp:inline>
              </w:drawing>
            </w:r>
          </w:p>
        </w:tc>
      </w:tr>
      <w:tr w:rsidR="0062060A" w14:paraId="1959CB6D" w14:textId="77777777" w:rsidTr="00837811">
        <w:tc>
          <w:tcPr>
            <w:tcW w:w="4536" w:type="dxa"/>
          </w:tcPr>
          <w:p w14:paraId="038506ED" w14:textId="7972F68F" w:rsidR="0062060A" w:rsidRDefault="00837811" w:rsidP="00AB6D18">
            <w:pPr>
              <w:pStyle w:val="ListParagraph"/>
              <w:autoSpaceDE w:val="0"/>
              <w:autoSpaceDN w:val="0"/>
              <w:adjustRightInd w:val="0"/>
              <w:spacing w:line="360" w:lineRule="auto"/>
              <w:ind w:left="0" w:right="-71"/>
              <w:jc w:val="both"/>
              <w:rPr>
                <w:noProof/>
              </w:rPr>
            </w:pPr>
            <w:r>
              <w:rPr>
                <w:noProof/>
              </w:rPr>
              <w:drawing>
                <wp:inline distT="0" distB="0" distL="0" distR="0" wp14:anchorId="4A69D42B" wp14:editId="3EB1C61D">
                  <wp:extent cx="2700000" cy="2700000"/>
                  <wp:effectExtent l="19050" t="19050" r="24765" b="24765"/>
                  <wp:docPr id="575513424"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2700000" cy="2700000"/>
                          </a:xfrm>
                          <a:prstGeom prst="rect">
                            <a:avLst/>
                          </a:prstGeom>
                          <a:noFill/>
                          <a:ln>
                            <a:solidFill>
                              <a:schemeClr val="tx1"/>
                            </a:solidFill>
                          </a:ln>
                        </pic:spPr>
                      </pic:pic>
                    </a:graphicData>
                  </a:graphic>
                </wp:inline>
              </w:drawing>
            </w:r>
          </w:p>
        </w:tc>
        <w:tc>
          <w:tcPr>
            <w:tcW w:w="4597" w:type="dxa"/>
          </w:tcPr>
          <w:p w14:paraId="21677755" w14:textId="4E9D65B7" w:rsidR="0062060A" w:rsidRDefault="00837811" w:rsidP="00AB6D18">
            <w:pPr>
              <w:pStyle w:val="ListParagraph"/>
              <w:autoSpaceDE w:val="0"/>
              <w:autoSpaceDN w:val="0"/>
              <w:adjustRightInd w:val="0"/>
              <w:spacing w:line="360" w:lineRule="auto"/>
              <w:ind w:left="0" w:right="-71"/>
              <w:jc w:val="both"/>
              <w:rPr>
                <w:rFonts w:ascii="Arial" w:eastAsia="Calibri" w:hAnsi="Arial" w:cs="Arial"/>
                <w:b/>
                <w:noProof/>
                <w:color w:val="000000"/>
                <w:sz w:val="22"/>
                <w:szCs w:val="22"/>
                <w:lang w:eastAsia="en-IN"/>
              </w:rPr>
            </w:pPr>
            <w:r>
              <w:rPr>
                <w:noProof/>
              </w:rPr>
              <w:drawing>
                <wp:inline distT="0" distB="0" distL="0" distR="0" wp14:anchorId="0754033D" wp14:editId="1A3A03D5">
                  <wp:extent cx="2700000" cy="2700000"/>
                  <wp:effectExtent l="19050" t="19050" r="24765" b="24765"/>
                  <wp:docPr id="1655615441"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0800000">
                            <a:off x="0" y="0"/>
                            <a:ext cx="2700000" cy="2700000"/>
                          </a:xfrm>
                          <a:prstGeom prst="rect">
                            <a:avLst/>
                          </a:prstGeom>
                          <a:noFill/>
                          <a:ln>
                            <a:solidFill>
                              <a:schemeClr val="tx1"/>
                            </a:solidFill>
                          </a:ln>
                        </pic:spPr>
                      </pic:pic>
                    </a:graphicData>
                  </a:graphic>
                </wp:inline>
              </w:drawing>
            </w:r>
          </w:p>
        </w:tc>
      </w:tr>
      <w:tr w:rsidR="0062060A" w14:paraId="4D084835" w14:textId="77777777" w:rsidTr="00837811">
        <w:tc>
          <w:tcPr>
            <w:tcW w:w="4536" w:type="dxa"/>
          </w:tcPr>
          <w:p w14:paraId="6663C329" w14:textId="6751168D" w:rsidR="0062060A" w:rsidRDefault="00837811" w:rsidP="00AB6D18">
            <w:pPr>
              <w:pStyle w:val="ListParagraph"/>
              <w:autoSpaceDE w:val="0"/>
              <w:autoSpaceDN w:val="0"/>
              <w:adjustRightInd w:val="0"/>
              <w:spacing w:line="360" w:lineRule="auto"/>
              <w:ind w:left="0" w:right="-71"/>
              <w:jc w:val="both"/>
              <w:rPr>
                <w:noProof/>
              </w:rPr>
            </w:pPr>
            <w:r>
              <w:rPr>
                <w:noProof/>
              </w:rPr>
              <w:drawing>
                <wp:inline distT="0" distB="0" distL="0" distR="0" wp14:anchorId="2CDB0188" wp14:editId="68D67DDE">
                  <wp:extent cx="2700000" cy="2700000"/>
                  <wp:effectExtent l="19050" t="19050" r="24765" b="24765"/>
                  <wp:docPr id="60709171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2700000" cy="2700000"/>
                          </a:xfrm>
                          <a:prstGeom prst="rect">
                            <a:avLst/>
                          </a:prstGeom>
                          <a:noFill/>
                          <a:ln>
                            <a:solidFill>
                              <a:schemeClr val="tx1"/>
                            </a:solidFill>
                          </a:ln>
                        </pic:spPr>
                      </pic:pic>
                    </a:graphicData>
                  </a:graphic>
                </wp:inline>
              </w:drawing>
            </w:r>
          </w:p>
        </w:tc>
        <w:tc>
          <w:tcPr>
            <w:tcW w:w="4597" w:type="dxa"/>
          </w:tcPr>
          <w:p w14:paraId="1C42E2EC" w14:textId="3EBF75CF" w:rsidR="0062060A" w:rsidRDefault="00837811" w:rsidP="00AB6D18">
            <w:pPr>
              <w:pStyle w:val="ListParagraph"/>
              <w:autoSpaceDE w:val="0"/>
              <w:autoSpaceDN w:val="0"/>
              <w:adjustRightInd w:val="0"/>
              <w:spacing w:line="360" w:lineRule="auto"/>
              <w:ind w:left="0" w:right="-71"/>
              <w:jc w:val="both"/>
              <w:rPr>
                <w:rFonts w:ascii="Arial" w:eastAsia="Calibri" w:hAnsi="Arial" w:cs="Arial"/>
                <w:b/>
                <w:noProof/>
                <w:color w:val="000000"/>
                <w:sz w:val="22"/>
                <w:szCs w:val="22"/>
                <w:lang w:eastAsia="en-IN"/>
              </w:rPr>
            </w:pPr>
            <w:r>
              <w:rPr>
                <w:noProof/>
              </w:rPr>
              <w:drawing>
                <wp:inline distT="0" distB="0" distL="0" distR="0" wp14:anchorId="52175CAA" wp14:editId="654AD71F">
                  <wp:extent cx="2700000" cy="2700000"/>
                  <wp:effectExtent l="19050" t="19050" r="24765" b="24765"/>
                  <wp:docPr id="40252357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10800000">
                            <a:off x="0" y="0"/>
                            <a:ext cx="2700000" cy="2700000"/>
                          </a:xfrm>
                          <a:prstGeom prst="rect">
                            <a:avLst/>
                          </a:prstGeom>
                          <a:noFill/>
                          <a:ln>
                            <a:solidFill>
                              <a:schemeClr val="tx1"/>
                            </a:solidFill>
                          </a:ln>
                        </pic:spPr>
                      </pic:pic>
                    </a:graphicData>
                  </a:graphic>
                </wp:inline>
              </w:drawing>
            </w:r>
          </w:p>
        </w:tc>
      </w:tr>
      <w:tr w:rsidR="00837811" w14:paraId="2CD2C4FC" w14:textId="77777777" w:rsidTr="00837811">
        <w:tc>
          <w:tcPr>
            <w:tcW w:w="4536" w:type="dxa"/>
          </w:tcPr>
          <w:p w14:paraId="10AB8FAE" w14:textId="7FDDD4DB" w:rsidR="00837811" w:rsidRDefault="00837811" w:rsidP="00AB6D18">
            <w:pPr>
              <w:pStyle w:val="ListParagraph"/>
              <w:autoSpaceDE w:val="0"/>
              <w:autoSpaceDN w:val="0"/>
              <w:adjustRightInd w:val="0"/>
              <w:spacing w:line="360" w:lineRule="auto"/>
              <w:ind w:left="0" w:right="-71"/>
              <w:jc w:val="both"/>
              <w:rPr>
                <w:noProof/>
              </w:rPr>
            </w:pPr>
            <w:r>
              <w:rPr>
                <w:noProof/>
              </w:rPr>
              <w:lastRenderedPageBreak/>
              <w:drawing>
                <wp:inline distT="0" distB="0" distL="0" distR="0" wp14:anchorId="7C3BE44B" wp14:editId="693E6873">
                  <wp:extent cx="2700000" cy="2700000"/>
                  <wp:effectExtent l="19050" t="19050" r="24765" b="24765"/>
                  <wp:docPr id="389834672"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2700000" cy="2700000"/>
                          </a:xfrm>
                          <a:prstGeom prst="rect">
                            <a:avLst/>
                          </a:prstGeom>
                          <a:noFill/>
                          <a:ln>
                            <a:solidFill>
                              <a:schemeClr val="tx1"/>
                            </a:solidFill>
                          </a:ln>
                        </pic:spPr>
                      </pic:pic>
                    </a:graphicData>
                  </a:graphic>
                </wp:inline>
              </w:drawing>
            </w:r>
          </w:p>
        </w:tc>
        <w:tc>
          <w:tcPr>
            <w:tcW w:w="4597" w:type="dxa"/>
          </w:tcPr>
          <w:p w14:paraId="20B3CD2C" w14:textId="64EDD374" w:rsidR="00837811" w:rsidRDefault="00837811" w:rsidP="00AB6D18">
            <w:pPr>
              <w:pStyle w:val="ListParagraph"/>
              <w:autoSpaceDE w:val="0"/>
              <w:autoSpaceDN w:val="0"/>
              <w:adjustRightInd w:val="0"/>
              <w:spacing w:line="360" w:lineRule="auto"/>
              <w:ind w:left="0" w:right="-71"/>
              <w:jc w:val="both"/>
              <w:rPr>
                <w:noProof/>
              </w:rPr>
            </w:pPr>
            <w:r>
              <w:rPr>
                <w:noProof/>
              </w:rPr>
              <w:drawing>
                <wp:inline distT="0" distB="0" distL="0" distR="0" wp14:anchorId="12D5EC93" wp14:editId="6BE5C834">
                  <wp:extent cx="2700000" cy="2700000"/>
                  <wp:effectExtent l="19050" t="19050" r="24765" b="24765"/>
                  <wp:docPr id="1176070340"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0800000">
                            <a:off x="0" y="0"/>
                            <a:ext cx="2700000" cy="2700000"/>
                          </a:xfrm>
                          <a:prstGeom prst="rect">
                            <a:avLst/>
                          </a:prstGeom>
                          <a:noFill/>
                          <a:ln>
                            <a:solidFill>
                              <a:schemeClr val="tx1"/>
                            </a:solidFill>
                          </a:ln>
                        </pic:spPr>
                      </pic:pic>
                    </a:graphicData>
                  </a:graphic>
                </wp:inline>
              </w:drawing>
            </w:r>
          </w:p>
        </w:tc>
      </w:tr>
      <w:tr w:rsidR="00837811" w14:paraId="28A8EE4E" w14:textId="77777777" w:rsidTr="00837811">
        <w:tc>
          <w:tcPr>
            <w:tcW w:w="4536" w:type="dxa"/>
          </w:tcPr>
          <w:p w14:paraId="26C2F4C5" w14:textId="2F3D9841" w:rsidR="00837811" w:rsidRDefault="00837811" w:rsidP="00AB6D18">
            <w:pPr>
              <w:pStyle w:val="ListParagraph"/>
              <w:autoSpaceDE w:val="0"/>
              <w:autoSpaceDN w:val="0"/>
              <w:adjustRightInd w:val="0"/>
              <w:spacing w:line="360" w:lineRule="auto"/>
              <w:ind w:left="0" w:right="-71"/>
              <w:jc w:val="both"/>
              <w:rPr>
                <w:noProof/>
              </w:rPr>
            </w:pPr>
            <w:r>
              <w:rPr>
                <w:noProof/>
              </w:rPr>
              <w:drawing>
                <wp:inline distT="0" distB="0" distL="0" distR="0" wp14:anchorId="6906B680" wp14:editId="419431E1">
                  <wp:extent cx="2700000" cy="2700000"/>
                  <wp:effectExtent l="19050" t="19050" r="24765" b="24765"/>
                  <wp:docPr id="1577932973"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2700000" cy="2700000"/>
                          </a:xfrm>
                          <a:prstGeom prst="rect">
                            <a:avLst/>
                          </a:prstGeom>
                          <a:noFill/>
                          <a:ln>
                            <a:solidFill>
                              <a:schemeClr val="tx1"/>
                            </a:solidFill>
                          </a:ln>
                        </pic:spPr>
                      </pic:pic>
                    </a:graphicData>
                  </a:graphic>
                </wp:inline>
              </w:drawing>
            </w:r>
          </w:p>
        </w:tc>
        <w:tc>
          <w:tcPr>
            <w:tcW w:w="4597" w:type="dxa"/>
          </w:tcPr>
          <w:p w14:paraId="2034E7AF" w14:textId="6F1CA075" w:rsidR="00837811" w:rsidRDefault="00837811" w:rsidP="00AB6D18">
            <w:pPr>
              <w:pStyle w:val="ListParagraph"/>
              <w:autoSpaceDE w:val="0"/>
              <w:autoSpaceDN w:val="0"/>
              <w:adjustRightInd w:val="0"/>
              <w:spacing w:line="360" w:lineRule="auto"/>
              <w:ind w:left="0" w:right="-71"/>
              <w:jc w:val="both"/>
              <w:rPr>
                <w:noProof/>
              </w:rPr>
            </w:pPr>
            <w:r>
              <w:rPr>
                <w:noProof/>
              </w:rPr>
              <w:drawing>
                <wp:inline distT="0" distB="0" distL="0" distR="0" wp14:anchorId="38449719" wp14:editId="3A6577D1">
                  <wp:extent cx="2700000" cy="2700000"/>
                  <wp:effectExtent l="19050" t="19050" r="24765" b="24765"/>
                  <wp:docPr id="101184666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2700000" cy="2700000"/>
                          </a:xfrm>
                          <a:prstGeom prst="rect">
                            <a:avLst/>
                          </a:prstGeom>
                          <a:noFill/>
                          <a:ln>
                            <a:solidFill>
                              <a:schemeClr val="tx1"/>
                            </a:solidFill>
                          </a:ln>
                        </pic:spPr>
                      </pic:pic>
                    </a:graphicData>
                  </a:graphic>
                </wp:inline>
              </w:drawing>
            </w:r>
          </w:p>
        </w:tc>
      </w:tr>
    </w:tbl>
    <w:p w14:paraId="728799E6" w14:textId="77777777" w:rsidR="00EE3E1A" w:rsidRDefault="00EE3E1A" w:rsidP="00EE3E1A">
      <w:pPr>
        <w:pStyle w:val="ListParagraph"/>
        <w:autoSpaceDE w:val="0"/>
        <w:autoSpaceDN w:val="0"/>
        <w:adjustRightInd w:val="0"/>
        <w:spacing w:line="360" w:lineRule="auto"/>
        <w:ind w:left="567" w:right="-71"/>
        <w:jc w:val="both"/>
        <w:rPr>
          <w:rFonts w:ascii="Arial" w:eastAsia="Calibri" w:hAnsi="Arial" w:cs="Arial"/>
          <w:b/>
          <w:color w:val="000000"/>
          <w:sz w:val="22"/>
          <w:szCs w:val="22"/>
        </w:rPr>
      </w:pPr>
    </w:p>
    <w:p w14:paraId="4C962FB9" w14:textId="04094423" w:rsidR="00940D49" w:rsidRPr="00CB06D8" w:rsidRDefault="00A22FE5" w:rsidP="00940D49">
      <w:pPr>
        <w:pStyle w:val="ListParagraph"/>
        <w:numPr>
          <w:ilvl w:val="0"/>
          <w:numId w:val="8"/>
        </w:numPr>
        <w:autoSpaceDE w:val="0"/>
        <w:autoSpaceDN w:val="0"/>
        <w:adjustRightInd w:val="0"/>
        <w:spacing w:after="240" w:line="360" w:lineRule="auto"/>
        <w:ind w:left="567" w:right="-71" w:hanging="425"/>
        <w:jc w:val="both"/>
        <w:rPr>
          <w:rFonts w:ascii="Arial" w:eastAsia="Calibri" w:hAnsi="Arial" w:cs="Arial"/>
          <w:b/>
          <w:color w:val="000000"/>
          <w:sz w:val="22"/>
          <w:szCs w:val="22"/>
        </w:rPr>
      </w:pPr>
      <w:r w:rsidRPr="00CB06D8">
        <w:rPr>
          <w:rFonts w:ascii="Arial" w:eastAsia="Calibri" w:hAnsi="Arial" w:cs="Arial"/>
          <w:b/>
          <w:color w:val="000000"/>
          <w:sz w:val="22"/>
          <w:szCs w:val="22"/>
        </w:rPr>
        <w:t>BUILDING &amp; CIVIL WORKS</w:t>
      </w:r>
      <w:r w:rsidR="00FC1B6B" w:rsidRPr="00CB06D8">
        <w:rPr>
          <w:rFonts w:ascii="Arial" w:eastAsia="Calibri" w:hAnsi="Arial" w:cs="Arial"/>
          <w:b/>
          <w:color w:val="000000"/>
          <w:sz w:val="22"/>
          <w:szCs w:val="22"/>
        </w:rPr>
        <w:t>:</w:t>
      </w:r>
    </w:p>
    <w:tbl>
      <w:tblPr>
        <w:tblStyle w:val="MediumShading1-Accent11"/>
        <w:tblW w:w="921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552"/>
        <w:gridCol w:w="1417"/>
        <w:gridCol w:w="992"/>
        <w:gridCol w:w="1843"/>
      </w:tblGrid>
      <w:tr w:rsidR="002053DF" w14:paraId="7D283E59" w14:textId="77777777" w:rsidTr="00EE3E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none" w:sz="0" w:space="0" w:color="auto"/>
              <w:left w:val="none" w:sz="0" w:space="0" w:color="auto"/>
              <w:bottom w:val="none" w:sz="0" w:space="0" w:color="auto"/>
              <w:right w:val="none" w:sz="0" w:space="0" w:color="auto"/>
            </w:tcBorders>
            <w:shd w:val="clear" w:color="auto" w:fill="002060"/>
            <w:vAlign w:val="center"/>
            <w:hideMark/>
          </w:tcPr>
          <w:p w14:paraId="38B1AC7E" w14:textId="77777777" w:rsidR="00940D49" w:rsidRPr="008478FA" w:rsidRDefault="00940D49" w:rsidP="00EE3E1A">
            <w:pPr>
              <w:rPr>
                <w:rFonts w:asciiTheme="minorHAnsi" w:hAnsiTheme="minorHAnsi" w:cstheme="minorHAnsi"/>
                <w:b w:val="0"/>
                <w:bCs w:val="0"/>
                <w:sz w:val="22"/>
                <w:szCs w:val="22"/>
              </w:rPr>
            </w:pPr>
            <w:r w:rsidRPr="008478FA">
              <w:rPr>
                <w:rStyle w:val="Strong"/>
                <w:rFonts w:asciiTheme="minorHAnsi" w:eastAsia="SimSun" w:hAnsiTheme="minorHAnsi" w:cstheme="minorHAnsi"/>
                <w:b/>
                <w:bCs/>
                <w:sz w:val="22"/>
                <w:szCs w:val="22"/>
              </w:rPr>
              <w:t>Floor/Section</w:t>
            </w:r>
          </w:p>
        </w:tc>
        <w:tc>
          <w:tcPr>
            <w:tcW w:w="2552" w:type="dxa"/>
            <w:tcBorders>
              <w:top w:val="none" w:sz="0" w:space="0" w:color="auto"/>
              <w:left w:val="none" w:sz="0" w:space="0" w:color="auto"/>
              <w:bottom w:val="none" w:sz="0" w:space="0" w:color="auto"/>
              <w:right w:val="none" w:sz="0" w:space="0" w:color="auto"/>
            </w:tcBorders>
            <w:shd w:val="clear" w:color="auto" w:fill="002060"/>
            <w:vAlign w:val="center"/>
            <w:hideMark/>
          </w:tcPr>
          <w:p w14:paraId="133337EA" w14:textId="77777777" w:rsidR="00940D49" w:rsidRPr="008478FA" w:rsidRDefault="00940D49" w:rsidP="00EE3E1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rPr>
            </w:pPr>
            <w:r w:rsidRPr="008478FA">
              <w:rPr>
                <w:rStyle w:val="Strong"/>
                <w:rFonts w:asciiTheme="minorHAnsi" w:eastAsia="SimSun" w:hAnsiTheme="minorHAnsi" w:cstheme="minorHAnsi"/>
                <w:b/>
                <w:bCs/>
                <w:sz w:val="22"/>
                <w:szCs w:val="22"/>
              </w:rPr>
              <w:t>Facilities</w:t>
            </w:r>
          </w:p>
        </w:tc>
        <w:tc>
          <w:tcPr>
            <w:tcW w:w="1417" w:type="dxa"/>
            <w:tcBorders>
              <w:top w:val="none" w:sz="0" w:space="0" w:color="auto"/>
              <w:left w:val="none" w:sz="0" w:space="0" w:color="auto"/>
              <w:bottom w:val="none" w:sz="0" w:space="0" w:color="auto"/>
              <w:right w:val="none" w:sz="0" w:space="0" w:color="auto"/>
            </w:tcBorders>
            <w:shd w:val="clear" w:color="auto" w:fill="002060"/>
            <w:vAlign w:val="center"/>
            <w:hideMark/>
          </w:tcPr>
          <w:p w14:paraId="2EF4D331" w14:textId="77777777" w:rsidR="00940D49" w:rsidRPr="008478FA" w:rsidRDefault="00940D49" w:rsidP="00EE3E1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rPr>
            </w:pPr>
            <w:r w:rsidRPr="008478FA">
              <w:rPr>
                <w:rStyle w:val="Strong"/>
                <w:rFonts w:asciiTheme="minorHAnsi" w:eastAsia="SimSun" w:hAnsiTheme="minorHAnsi" w:cstheme="minorHAnsi"/>
                <w:b/>
                <w:bCs/>
                <w:sz w:val="22"/>
                <w:szCs w:val="22"/>
              </w:rPr>
              <w:t>Total Floor Area (sq. ft.)</w:t>
            </w:r>
          </w:p>
        </w:tc>
        <w:tc>
          <w:tcPr>
            <w:tcW w:w="992" w:type="dxa"/>
            <w:tcBorders>
              <w:top w:val="none" w:sz="0" w:space="0" w:color="auto"/>
              <w:left w:val="none" w:sz="0" w:space="0" w:color="auto"/>
              <w:bottom w:val="none" w:sz="0" w:space="0" w:color="auto"/>
              <w:right w:val="none" w:sz="0" w:space="0" w:color="auto"/>
            </w:tcBorders>
            <w:shd w:val="clear" w:color="auto" w:fill="002060"/>
            <w:vAlign w:val="center"/>
            <w:hideMark/>
          </w:tcPr>
          <w:p w14:paraId="0156C7B6" w14:textId="77777777" w:rsidR="00940D49" w:rsidRPr="008478FA" w:rsidRDefault="00940D49" w:rsidP="00EE3E1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rPr>
            </w:pPr>
            <w:r w:rsidRPr="008478FA">
              <w:rPr>
                <w:rStyle w:val="Strong"/>
                <w:rFonts w:asciiTheme="minorHAnsi" w:eastAsia="SimSun" w:hAnsiTheme="minorHAnsi" w:cstheme="minorHAnsi"/>
                <w:b/>
                <w:bCs/>
                <w:sz w:val="22"/>
                <w:szCs w:val="22"/>
              </w:rPr>
              <w:t>Rate per sq. ft. (₹)</w:t>
            </w:r>
          </w:p>
        </w:tc>
        <w:tc>
          <w:tcPr>
            <w:tcW w:w="1843" w:type="dxa"/>
            <w:tcBorders>
              <w:top w:val="none" w:sz="0" w:space="0" w:color="auto"/>
              <w:left w:val="none" w:sz="0" w:space="0" w:color="auto"/>
              <w:bottom w:val="none" w:sz="0" w:space="0" w:color="auto"/>
              <w:right w:val="none" w:sz="0" w:space="0" w:color="auto"/>
            </w:tcBorders>
            <w:shd w:val="clear" w:color="auto" w:fill="002060"/>
            <w:vAlign w:val="center"/>
            <w:hideMark/>
          </w:tcPr>
          <w:p w14:paraId="79383A79" w14:textId="77777777" w:rsidR="00940D49" w:rsidRPr="008478FA" w:rsidRDefault="00940D49" w:rsidP="00EE3E1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rPr>
            </w:pPr>
            <w:r w:rsidRPr="008478FA">
              <w:rPr>
                <w:rStyle w:val="Strong"/>
                <w:rFonts w:asciiTheme="minorHAnsi" w:eastAsia="SimSun" w:hAnsiTheme="minorHAnsi" w:cstheme="minorHAnsi"/>
                <w:b/>
                <w:bCs/>
                <w:sz w:val="22"/>
                <w:szCs w:val="22"/>
              </w:rPr>
              <w:t>Estimated Cost (₹ in Lakhs)</w:t>
            </w:r>
          </w:p>
        </w:tc>
      </w:tr>
      <w:tr w:rsidR="00940D49" w14:paraId="13FFDF20" w14:textId="77777777" w:rsidTr="00EE3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auto"/>
            <w:vAlign w:val="center"/>
            <w:hideMark/>
          </w:tcPr>
          <w:p w14:paraId="0BECD498" w14:textId="77777777" w:rsidR="00940D49" w:rsidRPr="002053DF" w:rsidRDefault="00940D49" w:rsidP="00EE3E1A">
            <w:pPr>
              <w:spacing w:line="360" w:lineRule="auto"/>
              <w:rPr>
                <w:rFonts w:asciiTheme="minorHAnsi" w:hAnsiTheme="minorHAnsi" w:cstheme="minorHAnsi"/>
                <w:sz w:val="22"/>
                <w:szCs w:val="22"/>
              </w:rPr>
            </w:pPr>
            <w:r w:rsidRPr="002053DF">
              <w:rPr>
                <w:rStyle w:val="Strong"/>
                <w:rFonts w:asciiTheme="minorHAnsi" w:eastAsia="SimSun" w:hAnsiTheme="minorHAnsi" w:cstheme="minorHAnsi"/>
                <w:sz w:val="22"/>
                <w:szCs w:val="22"/>
              </w:rPr>
              <w:t>Ground Floor</w:t>
            </w:r>
          </w:p>
        </w:tc>
        <w:tc>
          <w:tcPr>
            <w:tcW w:w="2552" w:type="dxa"/>
            <w:tcBorders>
              <w:left w:val="none" w:sz="0" w:space="0" w:color="auto"/>
              <w:right w:val="none" w:sz="0" w:space="0" w:color="auto"/>
            </w:tcBorders>
            <w:shd w:val="clear" w:color="auto" w:fill="auto"/>
            <w:vAlign w:val="center"/>
            <w:hideMark/>
          </w:tcPr>
          <w:p w14:paraId="17A4933A" w14:textId="77777777" w:rsidR="00940D49" w:rsidRPr="002053DF" w:rsidRDefault="00940D49" w:rsidP="00EE3E1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Radiology, Emergency, Dental Clinic, Pharmacy, Waiting Area, Café</w:t>
            </w:r>
          </w:p>
        </w:tc>
        <w:tc>
          <w:tcPr>
            <w:tcW w:w="1417" w:type="dxa"/>
            <w:tcBorders>
              <w:left w:val="none" w:sz="0" w:space="0" w:color="auto"/>
              <w:right w:val="none" w:sz="0" w:space="0" w:color="auto"/>
            </w:tcBorders>
            <w:shd w:val="clear" w:color="auto" w:fill="auto"/>
            <w:vAlign w:val="center"/>
            <w:hideMark/>
          </w:tcPr>
          <w:p w14:paraId="1FB0E0E7" w14:textId="77777777" w:rsidR="00940D49" w:rsidRPr="002053DF"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8,651</w:t>
            </w:r>
          </w:p>
        </w:tc>
        <w:tc>
          <w:tcPr>
            <w:tcW w:w="992" w:type="dxa"/>
            <w:tcBorders>
              <w:left w:val="none" w:sz="0" w:space="0" w:color="auto"/>
              <w:right w:val="none" w:sz="0" w:space="0" w:color="auto"/>
            </w:tcBorders>
            <w:shd w:val="clear" w:color="auto" w:fill="auto"/>
            <w:vAlign w:val="center"/>
            <w:hideMark/>
          </w:tcPr>
          <w:p w14:paraId="5FB0C6AC" w14:textId="77777777" w:rsidR="00940D49" w:rsidRPr="002053DF"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1,400</w:t>
            </w:r>
          </w:p>
        </w:tc>
        <w:tc>
          <w:tcPr>
            <w:tcW w:w="1843" w:type="dxa"/>
            <w:tcBorders>
              <w:left w:val="none" w:sz="0" w:space="0" w:color="auto"/>
            </w:tcBorders>
            <w:shd w:val="clear" w:color="auto" w:fill="auto"/>
            <w:vAlign w:val="center"/>
            <w:hideMark/>
          </w:tcPr>
          <w:p w14:paraId="1BC29CA3" w14:textId="77777777" w:rsidR="00940D49" w:rsidRPr="002053DF"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121.11</w:t>
            </w:r>
          </w:p>
        </w:tc>
      </w:tr>
      <w:tr w:rsidR="00940D49" w14:paraId="20037B88" w14:textId="77777777" w:rsidTr="00EE3E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auto"/>
            <w:vAlign w:val="center"/>
            <w:hideMark/>
          </w:tcPr>
          <w:p w14:paraId="5A1F9428" w14:textId="77777777" w:rsidR="00940D49" w:rsidRPr="002053DF" w:rsidRDefault="00940D49" w:rsidP="00EE3E1A">
            <w:pPr>
              <w:spacing w:line="360" w:lineRule="auto"/>
              <w:rPr>
                <w:rFonts w:asciiTheme="minorHAnsi" w:hAnsiTheme="minorHAnsi" w:cstheme="minorHAnsi"/>
                <w:sz w:val="22"/>
                <w:szCs w:val="22"/>
              </w:rPr>
            </w:pPr>
            <w:r w:rsidRPr="002053DF">
              <w:rPr>
                <w:rStyle w:val="Strong"/>
                <w:rFonts w:asciiTheme="minorHAnsi" w:eastAsia="SimSun" w:hAnsiTheme="minorHAnsi" w:cstheme="minorHAnsi"/>
                <w:sz w:val="22"/>
                <w:szCs w:val="22"/>
              </w:rPr>
              <w:t>First Floor</w:t>
            </w:r>
          </w:p>
        </w:tc>
        <w:tc>
          <w:tcPr>
            <w:tcW w:w="2552" w:type="dxa"/>
            <w:tcBorders>
              <w:left w:val="none" w:sz="0" w:space="0" w:color="auto"/>
              <w:right w:val="none" w:sz="0" w:space="0" w:color="auto"/>
            </w:tcBorders>
            <w:shd w:val="clear" w:color="auto" w:fill="auto"/>
            <w:vAlign w:val="center"/>
            <w:hideMark/>
          </w:tcPr>
          <w:p w14:paraId="0883B1F4" w14:textId="77777777" w:rsidR="00940D49" w:rsidRPr="002053DF" w:rsidRDefault="00940D49" w:rsidP="00EE3E1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Outpatient Department (OPD - 8)</w:t>
            </w:r>
          </w:p>
        </w:tc>
        <w:tc>
          <w:tcPr>
            <w:tcW w:w="1417" w:type="dxa"/>
            <w:tcBorders>
              <w:left w:val="none" w:sz="0" w:space="0" w:color="auto"/>
              <w:right w:val="none" w:sz="0" w:space="0" w:color="auto"/>
            </w:tcBorders>
            <w:shd w:val="clear" w:color="auto" w:fill="auto"/>
            <w:vAlign w:val="center"/>
            <w:hideMark/>
          </w:tcPr>
          <w:p w14:paraId="3F4E94F0" w14:textId="77777777" w:rsidR="00940D49" w:rsidRPr="002053DF"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11,504</w:t>
            </w:r>
          </w:p>
        </w:tc>
        <w:tc>
          <w:tcPr>
            <w:tcW w:w="992" w:type="dxa"/>
            <w:tcBorders>
              <w:left w:val="none" w:sz="0" w:space="0" w:color="auto"/>
              <w:right w:val="none" w:sz="0" w:space="0" w:color="auto"/>
            </w:tcBorders>
            <w:shd w:val="clear" w:color="auto" w:fill="auto"/>
            <w:vAlign w:val="center"/>
            <w:hideMark/>
          </w:tcPr>
          <w:p w14:paraId="44B496FA" w14:textId="77777777" w:rsidR="00940D49" w:rsidRPr="002053DF"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1,400</w:t>
            </w:r>
          </w:p>
        </w:tc>
        <w:tc>
          <w:tcPr>
            <w:tcW w:w="1843" w:type="dxa"/>
            <w:tcBorders>
              <w:left w:val="none" w:sz="0" w:space="0" w:color="auto"/>
            </w:tcBorders>
            <w:shd w:val="clear" w:color="auto" w:fill="auto"/>
            <w:vAlign w:val="center"/>
            <w:hideMark/>
          </w:tcPr>
          <w:p w14:paraId="5F10BBDA" w14:textId="77777777" w:rsidR="00940D49" w:rsidRPr="002053DF"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161.06</w:t>
            </w:r>
          </w:p>
        </w:tc>
      </w:tr>
      <w:tr w:rsidR="00940D49" w14:paraId="2338D393" w14:textId="77777777" w:rsidTr="00EE3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auto"/>
            <w:vAlign w:val="center"/>
            <w:hideMark/>
          </w:tcPr>
          <w:p w14:paraId="40A6C202" w14:textId="77777777" w:rsidR="00940D49" w:rsidRPr="002053DF" w:rsidRDefault="00940D49" w:rsidP="00EE3E1A">
            <w:pPr>
              <w:spacing w:line="360" w:lineRule="auto"/>
              <w:rPr>
                <w:rFonts w:asciiTheme="minorHAnsi" w:hAnsiTheme="minorHAnsi" w:cstheme="minorHAnsi"/>
                <w:sz w:val="22"/>
                <w:szCs w:val="22"/>
              </w:rPr>
            </w:pPr>
            <w:r w:rsidRPr="002053DF">
              <w:rPr>
                <w:rStyle w:val="Strong"/>
                <w:rFonts w:asciiTheme="minorHAnsi" w:eastAsia="SimSun" w:hAnsiTheme="minorHAnsi" w:cstheme="minorHAnsi"/>
                <w:sz w:val="22"/>
                <w:szCs w:val="22"/>
              </w:rPr>
              <w:t>Second Floor</w:t>
            </w:r>
          </w:p>
        </w:tc>
        <w:tc>
          <w:tcPr>
            <w:tcW w:w="2552" w:type="dxa"/>
            <w:tcBorders>
              <w:left w:val="none" w:sz="0" w:space="0" w:color="auto"/>
              <w:right w:val="none" w:sz="0" w:space="0" w:color="auto"/>
            </w:tcBorders>
            <w:shd w:val="clear" w:color="auto" w:fill="auto"/>
            <w:vAlign w:val="center"/>
            <w:hideMark/>
          </w:tcPr>
          <w:p w14:paraId="586DAA01" w14:textId="10682730" w:rsidR="00940D49" w:rsidRPr="002053DF" w:rsidRDefault="00940D49" w:rsidP="00EE3E1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 xml:space="preserve">Lab, </w:t>
            </w:r>
            <w:r w:rsidR="00EE3E1A" w:rsidRPr="002053DF">
              <w:rPr>
                <w:rFonts w:asciiTheme="minorHAnsi" w:hAnsiTheme="minorHAnsi" w:cstheme="minorHAnsi"/>
                <w:sz w:val="22"/>
                <w:szCs w:val="22"/>
              </w:rPr>
              <w:t>Gynaecology</w:t>
            </w:r>
            <w:r w:rsidRPr="002053DF">
              <w:rPr>
                <w:rFonts w:asciiTheme="minorHAnsi" w:hAnsiTheme="minorHAnsi" w:cstheme="minorHAnsi"/>
                <w:sz w:val="22"/>
                <w:szCs w:val="22"/>
              </w:rPr>
              <w:t xml:space="preserve"> Department, Operation Theatre</w:t>
            </w:r>
          </w:p>
        </w:tc>
        <w:tc>
          <w:tcPr>
            <w:tcW w:w="1417" w:type="dxa"/>
            <w:tcBorders>
              <w:left w:val="none" w:sz="0" w:space="0" w:color="auto"/>
              <w:right w:val="none" w:sz="0" w:space="0" w:color="auto"/>
            </w:tcBorders>
            <w:shd w:val="clear" w:color="auto" w:fill="auto"/>
            <w:vAlign w:val="center"/>
            <w:hideMark/>
          </w:tcPr>
          <w:p w14:paraId="021FDC0F" w14:textId="77777777" w:rsidR="00940D49" w:rsidRPr="002053DF"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11,008</w:t>
            </w:r>
          </w:p>
        </w:tc>
        <w:tc>
          <w:tcPr>
            <w:tcW w:w="992" w:type="dxa"/>
            <w:tcBorders>
              <w:left w:val="none" w:sz="0" w:space="0" w:color="auto"/>
              <w:right w:val="none" w:sz="0" w:space="0" w:color="auto"/>
            </w:tcBorders>
            <w:shd w:val="clear" w:color="auto" w:fill="auto"/>
            <w:vAlign w:val="center"/>
            <w:hideMark/>
          </w:tcPr>
          <w:p w14:paraId="1B49C9F3" w14:textId="77777777" w:rsidR="00940D49" w:rsidRPr="002053DF"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1,400</w:t>
            </w:r>
          </w:p>
        </w:tc>
        <w:tc>
          <w:tcPr>
            <w:tcW w:w="1843" w:type="dxa"/>
            <w:tcBorders>
              <w:left w:val="none" w:sz="0" w:space="0" w:color="auto"/>
            </w:tcBorders>
            <w:shd w:val="clear" w:color="auto" w:fill="auto"/>
            <w:vAlign w:val="center"/>
            <w:hideMark/>
          </w:tcPr>
          <w:p w14:paraId="78D51FFB" w14:textId="77777777" w:rsidR="00940D49" w:rsidRPr="002053DF"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154.11</w:t>
            </w:r>
          </w:p>
        </w:tc>
      </w:tr>
      <w:tr w:rsidR="00940D49" w14:paraId="13440781" w14:textId="77777777" w:rsidTr="00EE3E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auto"/>
            <w:vAlign w:val="center"/>
            <w:hideMark/>
          </w:tcPr>
          <w:p w14:paraId="56197DC0" w14:textId="77777777" w:rsidR="00940D49" w:rsidRPr="002053DF" w:rsidRDefault="00940D49" w:rsidP="00EE3E1A">
            <w:pPr>
              <w:spacing w:line="360" w:lineRule="auto"/>
              <w:rPr>
                <w:rFonts w:asciiTheme="minorHAnsi" w:hAnsiTheme="minorHAnsi" w:cstheme="minorHAnsi"/>
                <w:sz w:val="22"/>
                <w:szCs w:val="22"/>
              </w:rPr>
            </w:pPr>
            <w:r w:rsidRPr="002053DF">
              <w:rPr>
                <w:rStyle w:val="Strong"/>
                <w:rFonts w:asciiTheme="minorHAnsi" w:eastAsia="SimSun" w:hAnsiTheme="minorHAnsi" w:cstheme="minorHAnsi"/>
                <w:sz w:val="22"/>
                <w:szCs w:val="22"/>
              </w:rPr>
              <w:lastRenderedPageBreak/>
              <w:t>Third Floor</w:t>
            </w:r>
          </w:p>
        </w:tc>
        <w:tc>
          <w:tcPr>
            <w:tcW w:w="2552" w:type="dxa"/>
            <w:tcBorders>
              <w:left w:val="none" w:sz="0" w:space="0" w:color="auto"/>
              <w:right w:val="none" w:sz="0" w:space="0" w:color="auto"/>
            </w:tcBorders>
            <w:shd w:val="clear" w:color="auto" w:fill="auto"/>
            <w:vAlign w:val="center"/>
            <w:hideMark/>
          </w:tcPr>
          <w:p w14:paraId="2AFA164D" w14:textId="77777777" w:rsidR="00940D49" w:rsidRPr="002053DF" w:rsidRDefault="00940D49" w:rsidP="00EE3E1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Operation Theatres (4), Cath Lab, Cardiac CCU</w:t>
            </w:r>
          </w:p>
        </w:tc>
        <w:tc>
          <w:tcPr>
            <w:tcW w:w="1417" w:type="dxa"/>
            <w:tcBorders>
              <w:left w:val="none" w:sz="0" w:space="0" w:color="auto"/>
              <w:right w:val="none" w:sz="0" w:space="0" w:color="auto"/>
            </w:tcBorders>
            <w:shd w:val="clear" w:color="auto" w:fill="auto"/>
            <w:vAlign w:val="center"/>
            <w:hideMark/>
          </w:tcPr>
          <w:p w14:paraId="573662DC" w14:textId="77777777" w:rsidR="00940D49" w:rsidRPr="002053DF"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11,008</w:t>
            </w:r>
          </w:p>
        </w:tc>
        <w:tc>
          <w:tcPr>
            <w:tcW w:w="992" w:type="dxa"/>
            <w:tcBorders>
              <w:left w:val="none" w:sz="0" w:space="0" w:color="auto"/>
              <w:right w:val="none" w:sz="0" w:space="0" w:color="auto"/>
            </w:tcBorders>
            <w:shd w:val="clear" w:color="auto" w:fill="auto"/>
            <w:vAlign w:val="center"/>
            <w:hideMark/>
          </w:tcPr>
          <w:p w14:paraId="5C7B786C" w14:textId="77777777" w:rsidR="00940D49" w:rsidRPr="002053DF"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1,400</w:t>
            </w:r>
          </w:p>
        </w:tc>
        <w:tc>
          <w:tcPr>
            <w:tcW w:w="1843" w:type="dxa"/>
            <w:tcBorders>
              <w:left w:val="none" w:sz="0" w:space="0" w:color="auto"/>
            </w:tcBorders>
            <w:shd w:val="clear" w:color="auto" w:fill="auto"/>
            <w:vAlign w:val="center"/>
            <w:hideMark/>
          </w:tcPr>
          <w:p w14:paraId="07C7B3A9" w14:textId="77777777" w:rsidR="00940D49" w:rsidRPr="002053DF"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154.11</w:t>
            </w:r>
          </w:p>
        </w:tc>
      </w:tr>
      <w:tr w:rsidR="00940D49" w14:paraId="63B4C5E4" w14:textId="77777777" w:rsidTr="00EE3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auto"/>
            <w:vAlign w:val="center"/>
            <w:hideMark/>
          </w:tcPr>
          <w:p w14:paraId="33E0A0AD" w14:textId="77777777" w:rsidR="00940D49" w:rsidRPr="002053DF" w:rsidRDefault="00940D49" w:rsidP="00EE3E1A">
            <w:pPr>
              <w:spacing w:line="360" w:lineRule="auto"/>
              <w:rPr>
                <w:rFonts w:asciiTheme="minorHAnsi" w:hAnsiTheme="minorHAnsi" w:cstheme="minorHAnsi"/>
                <w:sz w:val="22"/>
                <w:szCs w:val="22"/>
              </w:rPr>
            </w:pPr>
            <w:r w:rsidRPr="002053DF">
              <w:rPr>
                <w:rStyle w:val="Strong"/>
                <w:rFonts w:asciiTheme="minorHAnsi" w:eastAsia="SimSun" w:hAnsiTheme="minorHAnsi" w:cstheme="minorHAnsi"/>
                <w:sz w:val="22"/>
                <w:szCs w:val="22"/>
              </w:rPr>
              <w:t>Fourth Floor</w:t>
            </w:r>
          </w:p>
        </w:tc>
        <w:tc>
          <w:tcPr>
            <w:tcW w:w="2552" w:type="dxa"/>
            <w:tcBorders>
              <w:left w:val="none" w:sz="0" w:space="0" w:color="auto"/>
              <w:right w:val="none" w:sz="0" w:space="0" w:color="auto"/>
            </w:tcBorders>
            <w:shd w:val="clear" w:color="auto" w:fill="auto"/>
            <w:vAlign w:val="center"/>
            <w:hideMark/>
          </w:tcPr>
          <w:p w14:paraId="4B80EB42" w14:textId="77777777" w:rsidR="00940D49" w:rsidRPr="002053DF" w:rsidRDefault="00940D49" w:rsidP="00EE3E1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Intensive Care Unit (7 Beds), Canteen, Blood Bank</w:t>
            </w:r>
          </w:p>
        </w:tc>
        <w:tc>
          <w:tcPr>
            <w:tcW w:w="1417" w:type="dxa"/>
            <w:tcBorders>
              <w:left w:val="none" w:sz="0" w:space="0" w:color="auto"/>
              <w:right w:val="none" w:sz="0" w:space="0" w:color="auto"/>
            </w:tcBorders>
            <w:shd w:val="clear" w:color="auto" w:fill="auto"/>
            <w:vAlign w:val="center"/>
            <w:hideMark/>
          </w:tcPr>
          <w:p w14:paraId="2BCE17B9" w14:textId="77777777" w:rsidR="00940D49" w:rsidRPr="002053DF"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11,008</w:t>
            </w:r>
          </w:p>
        </w:tc>
        <w:tc>
          <w:tcPr>
            <w:tcW w:w="992" w:type="dxa"/>
            <w:tcBorders>
              <w:left w:val="none" w:sz="0" w:space="0" w:color="auto"/>
              <w:right w:val="none" w:sz="0" w:space="0" w:color="auto"/>
            </w:tcBorders>
            <w:shd w:val="clear" w:color="auto" w:fill="auto"/>
            <w:vAlign w:val="center"/>
            <w:hideMark/>
          </w:tcPr>
          <w:p w14:paraId="1C70D865" w14:textId="77777777" w:rsidR="00940D49" w:rsidRPr="002053DF"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1,400</w:t>
            </w:r>
          </w:p>
        </w:tc>
        <w:tc>
          <w:tcPr>
            <w:tcW w:w="1843" w:type="dxa"/>
            <w:tcBorders>
              <w:left w:val="none" w:sz="0" w:space="0" w:color="auto"/>
            </w:tcBorders>
            <w:shd w:val="clear" w:color="auto" w:fill="auto"/>
            <w:vAlign w:val="center"/>
            <w:hideMark/>
          </w:tcPr>
          <w:p w14:paraId="302A5968" w14:textId="77777777" w:rsidR="00940D49" w:rsidRPr="002053DF"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154.11</w:t>
            </w:r>
          </w:p>
        </w:tc>
      </w:tr>
      <w:tr w:rsidR="00940D49" w14:paraId="4F372E79" w14:textId="77777777" w:rsidTr="00EE3E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auto"/>
            <w:vAlign w:val="center"/>
            <w:hideMark/>
          </w:tcPr>
          <w:p w14:paraId="2918B73D" w14:textId="77777777" w:rsidR="00940D49" w:rsidRPr="002053DF" w:rsidRDefault="00940D49" w:rsidP="00EE3E1A">
            <w:pPr>
              <w:spacing w:line="360" w:lineRule="auto"/>
              <w:rPr>
                <w:rFonts w:asciiTheme="minorHAnsi" w:hAnsiTheme="minorHAnsi" w:cstheme="minorHAnsi"/>
                <w:sz w:val="22"/>
                <w:szCs w:val="22"/>
              </w:rPr>
            </w:pPr>
            <w:r w:rsidRPr="002053DF">
              <w:rPr>
                <w:rStyle w:val="Strong"/>
                <w:rFonts w:asciiTheme="minorHAnsi" w:eastAsia="SimSun" w:hAnsiTheme="minorHAnsi" w:cstheme="minorHAnsi"/>
                <w:sz w:val="22"/>
                <w:szCs w:val="22"/>
              </w:rPr>
              <w:t>Fifth Floor</w:t>
            </w:r>
          </w:p>
        </w:tc>
        <w:tc>
          <w:tcPr>
            <w:tcW w:w="2552" w:type="dxa"/>
            <w:tcBorders>
              <w:left w:val="none" w:sz="0" w:space="0" w:color="auto"/>
              <w:right w:val="none" w:sz="0" w:space="0" w:color="auto"/>
            </w:tcBorders>
            <w:shd w:val="clear" w:color="auto" w:fill="auto"/>
            <w:vAlign w:val="center"/>
            <w:hideMark/>
          </w:tcPr>
          <w:p w14:paraId="343A58DB" w14:textId="6AC84EFA" w:rsidR="00940D49" w:rsidRPr="002053DF" w:rsidRDefault="00940D49" w:rsidP="00EE3E1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 xml:space="preserve">Wards (Male - 2, Female - 2), Private </w:t>
            </w:r>
            <w:r w:rsidR="00956E4D">
              <w:rPr>
                <w:rFonts w:asciiTheme="minorHAnsi" w:hAnsiTheme="minorHAnsi" w:cstheme="minorHAnsi"/>
                <w:sz w:val="22"/>
                <w:szCs w:val="22"/>
              </w:rPr>
              <w:t>beds</w:t>
            </w:r>
            <w:r w:rsidRPr="002053DF">
              <w:rPr>
                <w:rFonts w:asciiTheme="minorHAnsi" w:hAnsiTheme="minorHAnsi" w:cstheme="minorHAnsi"/>
                <w:sz w:val="22"/>
                <w:szCs w:val="22"/>
              </w:rPr>
              <w:t xml:space="preserve"> (7)</w:t>
            </w:r>
          </w:p>
        </w:tc>
        <w:tc>
          <w:tcPr>
            <w:tcW w:w="1417" w:type="dxa"/>
            <w:tcBorders>
              <w:left w:val="none" w:sz="0" w:space="0" w:color="auto"/>
              <w:right w:val="none" w:sz="0" w:space="0" w:color="auto"/>
            </w:tcBorders>
            <w:shd w:val="clear" w:color="auto" w:fill="auto"/>
            <w:vAlign w:val="center"/>
            <w:hideMark/>
          </w:tcPr>
          <w:p w14:paraId="3D6F9E27" w14:textId="77777777" w:rsidR="00940D49" w:rsidRPr="002053DF"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10,436</w:t>
            </w:r>
          </w:p>
        </w:tc>
        <w:tc>
          <w:tcPr>
            <w:tcW w:w="992" w:type="dxa"/>
            <w:tcBorders>
              <w:left w:val="none" w:sz="0" w:space="0" w:color="auto"/>
              <w:right w:val="none" w:sz="0" w:space="0" w:color="auto"/>
            </w:tcBorders>
            <w:shd w:val="clear" w:color="auto" w:fill="auto"/>
            <w:vAlign w:val="center"/>
            <w:hideMark/>
          </w:tcPr>
          <w:p w14:paraId="7E131AC7" w14:textId="77777777" w:rsidR="00940D49" w:rsidRPr="002053DF"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1,400</w:t>
            </w:r>
          </w:p>
        </w:tc>
        <w:tc>
          <w:tcPr>
            <w:tcW w:w="1843" w:type="dxa"/>
            <w:tcBorders>
              <w:left w:val="none" w:sz="0" w:space="0" w:color="auto"/>
            </w:tcBorders>
            <w:shd w:val="clear" w:color="auto" w:fill="auto"/>
            <w:vAlign w:val="center"/>
            <w:hideMark/>
          </w:tcPr>
          <w:p w14:paraId="3DF7319D" w14:textId="77777777" w:rsidR="00940D49" w:rsidRPr="002053DF"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146.10</w:t>
            </w:r>
          </w:p>
        </w:tc>
      </w:tr>
      <w:tr w:rsidR="00940D49" w14:paraId="6B82845B" w14:textId="77777777" w:rsidTr="00EE3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auto"/>
            <w:vAlign w:val="center"/>
            <w:hideMark/>
          </w:tcPr>
          <w:p w14:paraId="12FEBB04" w14:textId="77777777" w:rsidR="00940D49" w:rsidRPr="002053DF" w:rsidRDefault="00940D49" w:rsidP="00EE3E1A">
            <w:pPr>
              <w:spacing w:line="360" w:lineRule="auto"/>
              <w:rPr>
                <w:rFonts w:asciiTheme="minorHAnsi" w:hAnsiTheme="minorHAnsi" w:cstheme="minorHAnsi"/>
                <w:sz w:val="22"/>
                <w:szCs w:val="22"/>
              </w:rPr>
            </w:pPr>
            <w:r w:rsidRPr="002053DF">
              <w:rPr>
                <w:rStyle w:val="Strong"/>
                <w:rFonts w:asciiTheme="minorHAnsi" w:eastAsia="SimSun" w:hAnsiTheme="minorHAnsi" w:cstheme="minorHAnsi"/>
                <w:sz w:val="22"/>
                <w:szCs w:val="22"/>
              </w:rPr>
              <w:t>Sixth Floor</w:t>
            </w:r>
          </w:p>
        </w:tc>
        <w:tc>
          <w:tcPr>
            <w:tcW w:w="2552" w:type="dxa"/>
            <w:tcBorders>
              <w:left w:val="none" w:sz="0" w:space="0" w:color="auto"/>
              <w:right w:val="none" w:sz="0" w:space="0" w:color="auto"/>
            </w:tcBorders>
            <w:shd w:val="clear" w:color="auto" w:fill="auto"/>
            <w:vAlign w:val="center"/>
            <w:hideMark/>
          </w:tcPr>
          <w:p w14:paraId="515940E0" w14:textId="29B008BA" w:rsidR="00940D49" w:rsidRPr="002053DF" w:rsidRDefault="00940D49" w:rsidP="00EE3E1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 xml:space="preserve">Private </w:t>
            </w:r>
            <w:r w:rsidR="00956E4D">
              <w:rPr>
                <w:rFonts w:asciiTheme="minorHAnsi" w:hAnsiTheme="minorHAnsi" w:cstheme="minorHAnsi"/>
                <w:sz w:val="22"/>
                <w:szCs w:val="22"/>
              </w:rPr>
              <w:t>beds</w:t>
            </w:r>
            <w:r w:rsidRPr="002053DF">
              <w:rPr>
                <w:rFonts w:asciiTheme="minorHAnsi" w:hAnsiTheme="minorHAnsi" w:cstheme="minorHAnsi"/>
                <w:sz w:val="22"/>
                <w:szCs w:val="22"/>
              </w:rPr>
              <w:t xml:space="preserve"> (16)</w:t>
            </w:r>
          </w:p>
        </w:tc>
        <w:tc>
          <w:tcPr>
            <w:tcW w:w="1417" w:type="dxa"/>
            <w:tcBorders>
              <w:left w:val="none" w:sz="0" w:space="0" w:color="auto"/>
              <w:right w:val="none" w:sz="0" w:space="0" w:color="auto"/>
            </w:tcBorders>
            <w:shd w:val="clear" w:color="auto" w:fill="auto"/>
            <w:vAlign w:val="center"/>
            <w:hideMark/>
          </w:tcPr>
          <w:p w14:paraId="681AA298" w14:textId="77777777" w:rsidR="00940D49" w:rsidRPr="002053DF"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10,436</w:t>
            </w:r>
          </w:p>
        </w:tc>
        <w:tc>
          <w:tcPr>
            <w:tcW w:w="992" w:type="dxa"/>
            <w:tcBorders>
              <w:left w:val="none" w:sz="0" w:space="0" w:color="auto"/>
              <w:right w:val="none" w:sz="0" w:space="0" w:color="auto"/>
            </w:tcBorders>
            <w:shd w:val="clear" w:color="auto" w:fill="auto"/>
            <w:vAlign w:val="center"/>
            <w:hideMark/>
          </w:tcPr>
          <w:p w14:paraId="60DC9D86" w14:textId="77777777" w:rsidR="00940D49" w:rsidRPr="002053DF"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1,400</w:t>
            </w:r>
          </w:p>
        </w:tc>
        <w:tc>
          <w:tcPr>
            <w:tcW w:w="1843" w:type="dxa"/>
            <w:tcBorders>
              <w:left w:val="none" w:sz="0" w:space="0" w:color="auto"/>
            </w:tcBorders>
            <w:shd w:val="clear" w:color="auto" w:fill="auto"/>
            <w:vAlign w:val="center"/>
            <w:hideMark/>
          </w:tcPr>
          <w:p w14:paraId="0A9404A2" w14:textId="77777777" w:rsidR="00940D49" w:rsidRPr="002053DF"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146.10</w:t>
            </w:r>
          </w:p>
        </w:tc>
      </w:tr>
      <w:tr w:rsidR="00940D49" w14:paraId="40AF9BBB" w14:textId="77777777" w:rsidTr="00EE3E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auto"/>
            <w:vAlign w:val="center"/>
            <w:hideMark/>
          </w:tcPr>
          <w:p w14:paraId="091C782B" w14:textId="77777777" w:rsidR="00940D49" w:rsidRPr="002053DF" w:rsidRDefault="00940D49" w:rsidP="00EE3E1A">
            <w:pPr>
              <w:spacing w:line="360" w:lineRule="auto"/>
              <w:rPr>
                <w:rFonts w:asciiTheme="minorHAnsi" w:hAnsiTheme="minorHAnsi" w:cstheme="minorHAnsi"/>
                <w:sz w:val="22"/>
                <w:szCs w:val="22"/>
              </w:rPr>
            </w:pPr>
            <w:r w:rsidRPr="002053DF">
              <w:rPr>
                <w:rStyle w:val="Strong"/>
                <w:rFonts w:asciiTheme="minorHAnsi" w:eastAsia="SimSun" w:hAnsiTheme="minorHAnsi" w:cstheme="minorHAnsi"/>
                <w:sz w:val="22"/>
                <w:szCs w:val="22"/>
              </w:rPr>
              <w:t>Seventh Floor</w:t>
            </w:r>
          </w:p>
        </w:tc>
        <w:tc>
          <w:tcPr>
            <w:tcW w:w="2552" w:type="dxa"/>
            <w:tcBorders>
              <w:left w:val="none" w:sz="0" w:space="0" w:color="auto"/>
              <w:right w:val="none" w:sz="0" w:space="0" w:color="auto"/>
            </w:tcBorders>
            <w:shd w:val="clear" w:color="auto" w:fill="auto"/>
            <w:vAlign w:val="center"/>
            <w:hideMark/>
          </w:tcPr>
          <w:p w14:paraId="243ACCAF" w14:textId="7C1F7B12" w:rsidR="00940D49" w:rsidRPr="002053DF" w:rsidRDefault="00940D49" w:rsidP="00EE3E1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 xml:space="preserve">Private </w:t>
            </w:r>
            <w:r w:rsidR="00956E4D">
              <w:rPr>
                <w:rFonts w:asciiTheme="minorHAnsi" w:hAnsiTheme="minorHAnsi" w:cstheme="minorHAnsi"/>
                <w:sz w:val="22"/>
                <w:szCs w:val="22"/>
              </w:rPr>
              <w:t>beds</w:t>
            </w:r>
            <w:r w:rsidRPr="002053DF">
              <w:rPr>
                <w:rFonts w:asciiTheme="minorHAnsi" w:hAnsiTheme="minorHAnsi" w:cstheme="minorHAnsi"/>
                <w:sz w:val="22"/>
                <w:szCs w:val="22"/>
              </w:rPr>
              <w:t xml:space="preserve"> (16)</w:t>
            </w:r>
          </w:p>
        </w:tc>
        <w:tc>
          <w:tcPr>
            <w:tcW w:w="1417" w:type="dxa"/>
            <w:tcBorders>
              <w:left w:val="none" w:sz="0" w:space="0" w:color="auto"/>
              <w:right w:val="none" w:sz="0" w:space="0" w:color="auto"/>
            </w:tcBorders>
            <w:shd w:val="clear" w:color="auto" w:fill="auto"/>
            <w:vAlign w:val="center"/>
            <w:hideMark/>
          </w:tcPr>
          <w:p w14:paraId="7ECB1EDA" w14:textId="77777777" w:rsidR="00940D49" w:rsidRPr="002053DF"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10,436</w:t>
            </w:r>
          </w:p>
        </w:tc>
        <w:tc>
          <w:tcPr>
            <w:tcW w:w="992" w:type="dxa"/>
            <w:tcBorders>
              <w:left w:val="none" w:sz="0" w:space="0" w:color="auto"/>
              <w:right w:val="none" w:sz="0" w:space="0" w:color="auto"/>
            </w:tcBorders>
            <w:shd w:val="clear" w:color="auto" w:fill="auto"/>
            <w:vAlign w:val="center"/>
            <w:hideMark/>
          </w:tcPr>
          <w:p w14:paraId="516B83C3" w14:textId="77777777" w:rsidR="00940D49" w:rsidRPr="002053DF"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1,400</w:t>
            </w:r>
          </w:p>
        </w:tc>
        <w:tc>
          <w:tcPr>
            <w:tcW w:w="1843" w:type="dxa"/>
            <w:tcBorders>
              <w:left w:val="none" w:sz="0" w:space="0" w:color="auto"/>
            </w:tcBorders>
            <w:shd w:val="clear" w:color="auto" w:fill="auto"/>
            <w:vAlign w:val="center"/>
            <w:hideMark/>
          </w:tcPr>
          <w:p w14:paraId="24AA9F57" w14:textId="77777777" w:rsidR="00940D49" w:rsidRPr="002053DF"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146.10</w:t>
            </w:r>
          </w:p>
        </w:tc>
      </w:tr>
      <w:tr w:rsidR="00940D49" w14:paraId="44D9934B" w14:textId="77777777" w:rsidTr="00EE3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auto"/>
            <w:vAlign w:val="center"/>
            <w:hideMark/>
          </w:tcPr>
          <w:p w14:paraId="2BF62795" w14:textId="77777777" w:rsidR="00940D49" w:rsidRPr="002053DF" w:rsidRDefault="00940D49" w:rsidP="00EE3E1A">
            <w:pPr>
              <w:spacing w:line="360" w:lineRule="auto"/>
              <w:rPr>
                <w:rFonts w:asciiTheme="minorHAnsi" w:hAnsiTheme="minorHAnsi" w:cstheme="minorHAnsi"/>
                <w:sz w:val="22"/>
                <w:szCs w:val="22"/>
              </w:rPr>
            </w:pPr>
            <w:proofErr w:type="spellStart"/>
            <w:r w:rsidRPr="002053DF">
              <w:rPr>
                <w:rStyle w:val="Strong"/>
                <w:rFonts w:asciiTheme="minorHAnsi" w:eastAsia="SimSun" w:hAnsiTheme="minorHAnsi" w:cstheme="minorHAnsi"/>
                <w:sz w:val="22"/>
                <w:szCs w:val="22"/>
              </w:rPr>
              <w:t>Mumty</w:t>
            </w:r>
            <w:proofErr w:type="spellEnd"/>
          </w:p>
        </w:tc>
        <w:tc>
          <w:tcPr>
            <w:tcW w:w="2552" w:type="dxa"/>
            <w:tcBorders>
              <w:left w:val="none" w:sz="0" w:space="0" w:color="auto"/>
              <w:right w:val="none" w:sz="0" w:space="0" w:color="auto"/>
            </w:tcBorders>
            <w:shd w:val="clear" w:color="auto" w:fill="auto"/>
            <w:vAlign w:val="center"/>
            <w:hideMark/>
          </w:tcPr>
          <w:p w14:paraId="1D594005" w14:textId="77777777" w:rsidR="00940D49" w:rsidRPr="002053DF" w:rsidRDefault="00940D49" w:rsidP="00EE3E1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Staircase Protection Structure</w:t>
            </w:r>
          </w:p>
        </w:tc>
        <w:tc>
          <w:tcPr>
            <w:tcW w:w="1417" w:type="dxa"/>
            <w:tcBorders>
              <w:left w:val="none" w:sz="0" w:space="0" w:color="auto"/>
              <w:right w:val="none" w:sz="0" w:space="0" w:color="auto"/>
            </w:tcBorders>
            <w:shd w:val="clear" w:color="auto" w:fill="auto"/>
            <w:vAlign w:val="center"/>
            <w:hideMark/>
          </w:tcPr>
          <w:p w14:paraId="03F9BED6" w14:textId="77777777" w:rsidR="00940D49" w:rsidRPr="002053DF"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1,028</w:t>
            </w:r>
          </w:p>
        </w:tc>
        <w:tc>
          <w:tcPr>
            <w:tcW w:w="992" w:type="dxa"/>
            <w:tcBorders>
              <w:left w:val="none" w:sz="0" w:space="0" w:color="auto"/>
              <w:right w:val="none" w:sz="0" w:space="0" w:color="auto"/>
            </w:tcBorders>
            <w:shd w:val="clear" w:color="auto" w:fill="auto"/>
            <w:vAlign w:val="center"/>
            <w:hideMark/>
          </w:tcPr>
          <w:p w14:paraId="1F1AC201" w14:textId="77777777" w:rsidR="00940D49" w:rsidRPr="002053DF"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1,400</w:t>
            </w:r>
          </w:p>
        </w:tc>
        <w:tc>
          <w:tcPr>
            <w:tcW w:w="1843" w:type="dxa"/>
            <w:tcBorders>
              <w:left w:val="none" w:sz="0" w:space="0" w:color="auto"/>
            </w:tcBorders>
            <w:shd w:val="clear" w:color="auto" w:fill="auto"/>
            <w:vAlign w:val="center"/>
            <w:hideMark/>
          </w:tcPr>
          <w:p w14:paraId="609164EC" w14:textId="77777777" w:rsidR="00940D49" w:rsidRPr="002053DF"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14.39</w:t>
            </w:r>
          </w:p>
        </w:tc>
      </w:tr>
      <w:tr w:rsidR="00940D49" w14:paraId="53316982" w14:textId="77777777" w:rsidTr="00EE3E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auto"/>
            <w:vAlign w:val="center"/>
            <w:hideMark/>
          </w:tcPr>
          <w:p w14:paraId="69F46AC0" w14:textId="77777777" w:rsidR="00940D49" w:rsidRPr="002053DF" w:rsidRDefault="00940D49" w:rsidP="00EE3E1A">
            <w:pPr>
              <w:spacing w:line="360" w:lineRule="auto"/>
              <w:rPr>
                <w:rFonts w:asciiTheme="minorHAnsi" w:hAnsiTheme="minorHAnsi" w:cstheme="minorHAnsi"/>
                <w:sz w:val="22"/>
                <w:szCs w:val="22"/>
              </w:rPr>
            </w:pPr>
            <w:r w:rsidRPr="002053DF">
              <w:rPr>
                <w:rStyle w:val="Strong"/>
                <w:rFonts w:asciiTheme="minorHAnsi" w:eastAsia="SimSun" w:hAnsiTheme="minorHAnsi" w:cstheme="minorHAnsi"/>
                <w:sz w:val="22"/>
                <w:szCs w:val="22"/>
              </w:rPr>
              <w:t>Basement 1</w:t>
            </w:r>
          </w:p>
        </w:tc>
        <w:tc>
          <w:tcPr>
            <w:tcW w:w="2552" w:type="dxa"/>
            <w:tcBorders>
              <w:left w:val="none" w:sz="0" w:space="0" w:color="auto"/>
              <w:right w:val="none" w:sz="0" w:space="0" w:color="auto"/>
            </w:tcBorders>
            <w:shd w:val="clear" w:color="auto" w:fill="auto"/>
            <w:vAlign w:val="center"/>
            <w:hideMark/>
          </w:tcPr>
          <w:p w14:paraId="60B04507" w14:textId="77777777" w:rsidR="00940D49" w:rsidRPr="002053DF" w:rsidRDefault="00940D49" w:rsidP="00EE3E1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Parking</w:t>
            </w:r>
          </w:p>
        </w:tc>
        <w:tc>
          <w:tcPr>
            <w:tcW w:w="1417" w:type="dxa"/>
            <w:tcBorders>
              <w:left w:val="none" w:sz="0" w:space="0" w:color="auto"/>
              <w:right w:val="none" w:sz="0" w:space="0" w:color="auto"/>
            </w:tcBorders>
            <w:shd w:val="clear" w:color="auto" w:fill="auto"/>
            <w:vAlign w:val="center"/>
            <w:hideMark/>
          </w:tcPr>
          <w:p w14:paraId="6555125B" w14:textId="77777777" w:rsidR="00940D49" w:rsidRPr="002053DF"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20,139</w:t>
            </w:r>
          </w:p>
        </w:tc>
        <w:tc>
          <w:tcPr>
            <w:tcW w:w="992" w:type="dxa"/>
            <w:tcBorders>
              <w:left w:val="none" w:sz="0" w:space="0" w:color="auto"/>
              <w:right w:val="none" w:sz="0" w:space="0" w:color="auto"/>
            </w:tcBorders>
            <w:shd w:val="clear" w:color="auto" w:fill="auto"/>
            <w:vAlign w:val="center"/>
            <w:hideMark/>
          </w:tcPr>
          <w:p w14:paraId="0BAE0DB8" w14:textId="77777777" w:rsidR="00940D49" w:rsidRPr="002053DF"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1,100</w:t>
            </w:r>
          </w:p>
        </w:tc>
        <w:tc>
          <w:tcPr>
            <w:tcW w:w="1843" w:type="dxa"/>
            <w:tcBorders>
              <w:left w:val="none" w:sz="0" w:space="0" w:color="auto"/>
            </w:tcBorders>
            <w:shd w:val="clear" w:color="auto" w:fill="auto"/>
            <w:vAlign w:val="center"/>
            <w:hideMark/>
          </w:tcPr>
          <w:p w14:paraId="2F510B76" w14:textId="77777777" w:rsidR="00940D49" w:rsidRPr="002053DF"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221.53</w:t>
            </w:r>
          </w:p>
        </w:tc>
      </w:tr>
      <w:tr w:rsidR="00940D49" w14:paraId="054ADAAE" w14:textId="77777777" w:rsidTr="00EE3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auto"/>
            <w:vAlign w:val="center"/>
            <w:hideMark/>
          </w:tcPr>
          <w:p w14:paraId="29A9908C" w14:textId="77777777" w:rsidR="00940D49" w:rsidRPr="002053DF" w:rsidRDefault="00940D49" w:rsidP="00EE3E1A">
            <w:pPr>
              <w:spacing w:line="360" w:lineRule="auto"/>
              <w:rPr>
                <w:rFonts w:asciiTheme="minorHAnsi" w:hAnsiTheme="minorHAnsi" w:cstheme="minorHAnsi"/>
                <w:sz w:val="22"/>
                <w:szCs w:val="22"/>
              </w:rPr>
            </w:pPr>
            <w:r w:rsidRPr="002053DF">
              <w:rPr>
                <w:rStyle w:val="Strong"/>
                <w:rFonts w:asciiTheme="minorHAnsi" w:eastAsia="SimSun" w:hAnsiTheme="minorHAnsi" w:cstheme="minorHAnsi"/>
                <w:sz w:val="22"/>
                <w:szCs w:val="22"/>
              </w:rPr>
              <w:t>Basement 2</w:t>
            </w:r>
          </w:p>
        </w:tc>
        <w:tc>
          <w:tcPr>
            <w:tcW w:w="2552" w:type="dxa"/>
            <w:tcBorders>
              <w:left w:val="none" w:sz="0" w:space="0" w:color="auto"/>
              <w:right w:val="none" w:sz="0" w:space="0" w:color="auto"/>
            </w:tcBorders>
            <w:shd w:val="clear" w:color="auto" w:fill="auto"/>
            <w:vAlign w:val="center"/>
            <w:hideMark/>
          </w:tcPr>
          <w:p w14:paraId="691B090C" w14:textId="77777777" w:rsidR="00940D49" w:rsidRPr="002053DF" w:rsidRDefault="00940D49" w:rsidP="00EE3E1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Parking</w:t>
            </w:r>
          </w:p>
        </w:tc>
        <w:tc>
          <w:tcPr>
            <w:tcW w:w="1417" w:type="dxa"/>
            <w:tcBorders>
              <w:left w:val="none" w:sz="0" w:space="0" w:color="auto"/>
              <w:right w:val="none" w:sz="0" w:space="0" w:color="auto"/>
            </w:tcBorders>
            <w:shd w:val="clear" w:color="auto" w:fill="auto"/>
            <w:vAlign w:val="center"/>
            <w:hideMark/>
          </w:tcPr>
          <w:p w14:paraId="4D37086C" w14:textId="77777777" w:rsidR="00940D49" w:rsidRPr="002053DF"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20,139</w:t>
            </w:r>
          </w:p>
        </w:tc>
        <w:tc>
          <w:tcPr>
            <w:tcW w:w="992" w:type="dxa"/>
            <w:tcBorders>
              <w:left w:val="none" w:sz="0" w:space="0" w:color="auto"/>
              <w:right w:val="none" w:sz="0" w:space="0" w:color="auto"/>
            </w:tcBorders>
            <w:shd w:val="clear" w:color="auto" w:fill="auto"/>
            <w:vAlign w:val="center"/>
            <w:hideMark/>
          </w:tcPr>
          <w:p w14:paraId="534AE2C3" w14:textId="77777777" w:rsidR="00940D49" w:rsidRPr="002053DF"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1,100</w:t>
            </w:r>
          </w:p>
        </w:tc>
        <w:tc>
          <w:tcPr>
            <w:tcW w:w="1843" w:type="dxa"/>
            <w:tcBorders>
              <w:left w:val="none" w:sz="0" w:space="0" w:color="auto"/>
            </w:tcBorders>
            <w:shd w:val="clear" w:color="auto" w:fill="auto"/>
            <w:vAlign w:val="center"/>
            <w:hideMark/>
          </w:tcPr>
          <w:p w14:paraId="7AEA3046" w14:textId="77777777" w:rsidR="00940D49" w:rsidRPr="002053DF"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2053DF">
              <w:rPr>
                <w:rFonts w:asciiTheme="minorHAnsi" w:hAnsiTheme="minorHAnsi" w:cstheme="minorHAnsi"/>
                <w:sz w:val="22"/>
                <w:szCs w:val="22"/>
              </w:rPr>
              <w:t>221.53</w:t>
            </w:r>
          </w:p>
        </w:tc>
      </w:tr>
      <w:tr w:rsidR="00940D49" w14:paraId="0BAC7BCE" w14:textId="77777777" w:rsidTr="00EE3E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DBE5F1" w:themeFill="accent1" w:themeFillTint="33"/>
            <w:vAlign w:val="center"/>
            <w:hideMark/>
          </w:tcPr>
          <w:p w14:paraId="23B3F265" w14:textId="3185BAEF" w:rsidR="00940D49" w:rsidRPr="00EE3E1A" w:rsidRDefault="00940D49" w:rsidP="00EE3E1A">
            <w:pPr>
              <w:spacing w:line="360" w:lineRule="auto"/>
              <w:rPr>
                <w:rFonts w:asciiTheme="minorHAnsi" w:hAnsiTheme="minorHAnsi" w:cstheme="minorHAnsi"/>
                <w:b w:val="0"/>
                <w:bCs w:val="0"/>
                <w:sz w:val="22"/>
                <w:szCs w:val="22"/>
              </w:rPr>
            </w:pPr>
            <w:r w:rsidRPr="00EE3E1A">
              <w:rPr>
                <w:rStyle w:val="Strong"/>
                <w:rFonts w:asciiTheme="minorHAnsi" w:eastAsia="SimSun" w:hAnsiTheme="minorHAnsi" w:cstheme="minorHAnsi"/>
                <w:b/>
                <w:bCs/>
                <w:sz w:val="22"/>
                <w:szCs w:val="22"/>
              </w:rPr>
              <w:t>Total Building</w:t>
            </w:r>
            <w:r w:rsidR="00EE3E1A">
              <w:rPr>
                <w:rStyle w:val="Strong"/>
                <w:rFonts w:asciiTheme="minorHAnsi" w:eastAsia="SimSun" w:hAnsiTheme="minorHAnsi" w:cstheme="minorHAnsi"/>
                <w:b/>
                <w:bCs/>
                <w:sz w:val="22"/>
                <w:szCs w:val="22"/>
              </w:rPr>
              <w:t xml:space="preserve"> </w:t>
            </w:r>
            <w:r w:rsidR="00EE3E1A" w:rsidRPr="00EE3E1A">
              <w:rPr>
                <w:rStyle w:val="Strong"/>
                <w:rFonts w:asciiTheme="minorHAnsi" w:eastAsia="SimSun" w:hAnsiTheme="minorHAnsi" w:cstheme="minorHAnsi"/>
                <w:b/>
                <w:bCs/>
                <w:sz w:val="22"/>
                <w:szCs w:val="22"/>
              </w:rPr>
              <w:t>(A)</w:t>
            </w:r>
          </w:p>
        </w:tc>
        <w:tc>
          <w:tcPr>
            <w:tcW w:w="2552" w:type="dxa"/>
            <w:tcBorders>
              <w:left w:val="none" w:sz="0" w:space="0" w:color="auto"/>
              <w:right w:val="none" w:sz="0" w:space="0" w:color="auto"/>
            </w:tcBorders>
            <w:shd w:val="clear" w:color="auto" w:fill="DBE5F1" w:themeFill="accent1" w:themeFillTint="33"/>
            <w:vAlign w:val="center"/>
            <w:hideMark/>
          </w:tcPr>
          <w:p w14:paraId="4966D479" w14:textId="77777777" w:rsidR="00940D49" w:rsidRPr="00EE3E1A" w:rsidRDefault="00940D49" w:rsidP="00EE3E1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p>
        </w:tc>
        <w:tc>
          <w:tcPr>
            <w:tcW w:w="1417" w:type="dxa"/>
            <w:tcBorders>
              <w:left w:val="none" w:sz="0" w:space="0" w:color="auto"/>
              <w:right w:val="none" w:sz="0" w:space="0" w:color="auto"/>
            </w:tcBorders>
            <w:shd w:val="clear" w:color="auto" w:fill="DBE5F1" w:themeFill="accent1" w:themeFillTint="33"/>
            <w:vAlign w:val="center"/>
            <w:hideMark/>
          </w:tcPr>
          <w:p w14:paraId="08F20040" w14:textId="77777777" w:rsidR="00940D49" w:rsidRPr="00EE3E1A"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EE3E1A">
              <w:rPr>
                <w:rFonts w:asciiTheme="minorHAnsi" w:hAnsiTheme="minorHAnsi" w:cstheme="minorHAnsi"/>
                <w:b/>
                <w:bCs/>
                <w:sz w:val="22"/>
                <w:szCs w:val="22"/>
              </w:rPr>
              <w:t>125,793</w:t>
            </w:r>
          </w:p>
        </w:tc>
        <w:tc>
          <w:tcPr>
            <w:tcW w:w="992" w:type="dxa"/>
            <w:tcBorders>
              <w:left w:val="none" w:sz="0" w:space="0" w:color="auto"/>
              <w:right w:val="none" w:sz="0" w:space="0" w:color="auto"/>
            </w:tcBorders>
            <w:shd w:val="clear" w:color="auto" w:fill="DBE5F1" w:themeFill="accent1" w:themeFillTint="33"/>
            <w:vAlign w:val="center"/>
            <w:hideMark/>
          </w:tcPr>
          <w:p w14:paraId="47004601" w14:textId="3F98586F" w:rsidR="00940D49" w:rsidRPr="00EE3E1A"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p>
        </w:tc>
        <w:tc>
          <w:tcPr>
            <w:tcW w:w="1843" w:type="dxa"/>
            <w:tcBorders>
              <w:left w:val="none" w:sz="0" w:space="0" w:color="auto"/>
            </w:tcBorders>
            <w:shd w:val="clear" w:color="auto" w:fill="DBE5F1" w:themeFill="accent1" w:themeFillTint="33"/>
            <w:vAlign w:val="center"/>
            <w:hideMark/>
          </w:tcPr>
          <w:p w14:paraId="708A7B63" w14:textId="61F2B1EB" w:rsidR="00940D49" w:rsidRPr="00EE3E1A" w:rsidRDefault="007066FF"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Pr>
                <w:rFonts w:asciiTheme="minorHAnsi" w:hAnsiTheme="minorHAnsi" w:cstheme="minorHAnsi"/>
                <w:b/>
                <w:bCs/>
                <w:sz w:val="22"/>
                <w:szCs w:val="22"/>
              </w:rPr>
              <w:t>1640.25</w:t>
            </w:r>
          </w:p>
        </w:tc>
      </w:tr>
      <w:tr w:rsidR="00940D49" w14:paraId="6D794C5B" w14:textId="77777777" w:rsidTr="00EE3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auto"/>
            <w:vAlign w:val="center"/>
            <w:hideMark/>
          </w:tcPr>
          <w:p w14:paraId="7316449B" w14:textId="62DCD440" w:rsidR="00940D49" w:rsidRPr="009B3E53" w:rsidRDefault="00940D49" w:rsidP="00EE3E1A">
            <w:pPr>
              <w:spacing w:line="360" w:lineRule="auto"/>
              <w:rPr>
                <w:rFonts w:asciiTheme="minorHAnsi" w:hAnsiTheme="minorHAnsi" w:cstheme="minorHAnsi"/>
                <w:sz w:val="22"/>
                <w:szCs w:val="22"/>
              </w:rPr>
            </w:pPr>
            <w:r w:rsidRPr="009B3E53">
              <w:rPr>
                <w:rStyle w:val="Strong"/>
                <w:rFonts w:asciiTheme="minorHAnsi" w:eastAsia="SimSun" w:hAnsiTheme="minorHAnsi" w:cstheme="minorHAnsi"/>
                <w:sz w:val="22"/>
                <w:szCs w:val="22"/>
              </w:rPr>
              <w:t>Add: High-Class Finish</w:t>
            </w:r>
            <w:r w:rsidR="00EE3E1A" w:rsidRPr="009B3E53">
              <w:rPr>
                <w:rStyle w:val="Strong"/>
                <w:rFonts w:asciiTheme="minorHAnsi" w:eastAsia="SimSun" w:hAnsiTheme="minorHAnsi" w:cstheme="minorHAnsi"/>
                <w:sz w:val="22"/>
                <w:szCs w:val="22"/>
              </w:rPr>
              <w:t xml:space="preserve"> </w:t>
            </w:r>
            <w:r w:rsidR="00EE3E1A" w:rsidRPr="009B3E53">
              <w:rPr>
                <w:rStyle w:val="Strong"/>
                <w:rFonts w:asciiTheme="minorHAnsi" w:eastAsia="SimSun" w:hAnsiTheme="minorHAnsi" w:cstheme="minorHAnsi"/>
              </w:rPr>
              <w:t>(B)</w:t>
            </w:r>
          </w:p>
        </w:tc>
        <w:tc>
          <w:tcPr>
            <w:tcW w:w="2552" w:type="dxa"/>
            <w:tcBorders>
              <w:left w:val="none" w:sz="0" w:space="0" w:color="auto"/>
              <w:right w:val="none" w:sz="0" w:space="0" w:color="auto"/>
            </w:tcBorders>
            <w:shd w:val="clear" w:color="auto" w:fill="auto"/>
            <w:vAlign w:val="center"/>
            <w:hideMark/>
          </w:tcPr>
          <w:p w14:paraId="3852E60B" w14:textId="77777777" w:rsidR="00940D49" w:rsidRPr="009B3E53" w:rsidRDefault="00940D49" w:rsidP="00EE3E1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7" w:type="dxa"/>
            <w:tcBorders>
              <w:left w:val="none" w:sz="0" w:space="0" w:color="auto"/>
              <w:right w:val="none" w:sz="0" w:space="0" w:color="auto"/>
            </w:tcBorders>
            <w:shd w:val="clear" w:color="auto" w:fill="auto"/>
            <w:vAlign w:val="center"/>
            <w:hideMark/>
          </w:tcPr>
          <w:p w14:paraId="5F501806" w14:textId="77777777" w:rsidR="00940D49" w:rsidRPr="009B3E53"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B3E53">
              <w:rPr>
                <w:rFonts w:asciiTheme="minorHAnsi" w:hAnsiTheme="minorHAnsi" w:cstheme="minorHAnsi"/>
                <w:sz w:val="22"/>
                <w:szCs w:val="22"/>
              </w:rPr>
              <w:t>125,793</w:t>
            </w:r>
          </w:p>
        </w:tc>
        <w:tc>
          <w:tcPr>
            <w:tcW w:w="992" w:type="dxa"/>
            <w:tcBorders>
              <w:left w:val="none" w:sz="0" w:space="0" w:color="auto"/>
              <w:right w:val="none" w:sz="0" w:space="0" w:color="auto"/>
            </w:tcBorders>
            <w:shd w:val="clear" w:color="auto" w:fill="auto"/>
            <w:vAlign w:val="center"/>
            <w:hideMark/>
          </w:tcPr>
          <w:p w14:paraId="1EB68AD4" w14:textId="77777777" w:rsidR="00940D49" w:rsidRPr="009B3E53"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B3E53">
              <w:rPr>
                <w:rFonts w:asciiTheme="minorHAnsi" w:hAnsiTheme="minorHAnsi" w:cstheme="minorHAnsi"/>
                <w:sz w:val="22"/>
                <w:szCs w:val="22"/>
              </w:rPr>
              <w:t>475</w:t>
            </w:r>
          </w:p>
        </w:tc>
        <w:tc>
          <w:tcPr>
            <w:tcW w:w="1843" w:type="dxa"/>
            <w:tcBorders>
              <w:left w:val="none" w:sz="0" w:space="0" w:color="auto"/>
            </w:tcBorders>
            <w:shd w:val="clear" w:color="auto" w:fill="auto"/>
            <w:vAlign w:val="center"/>
            <w:hideMark/>
          </w:tcPr>
          <w:p w14:paraId="5BF8A907" w14:textId="77777777" w:rsidR="00940D49" w:rsidRPr="009B3E53"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B3E53">
              <w:rPr>
                <w:rFonts w:asciiTheme="minorHAnsi" w:hAnsiTheme="minorHAnsi" w:cstheme="minorHAnsi"/>
                <w:sz w:val="22"/>
                <w:szCs w:val="22"/>
              </w:rPr>
              <w:t>597.52</w:t>
            </w:r>
          </w:p>
        </w:tc>
      </w:tr>
      <w:tr w:rsidR="00940D49" w14:paraId="72839E31" w14:textId="77777777" w:rsidTr="00EE3E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DBE5F1" w:themeFill="accent1" w:themeFillTint="33"/>
            <w:vAlign w:val="center"/>
            <w:hideMark/>
          </w:tcPr>
          <w:p w14:paraId="61731E97" w14:textId="77777777" w:rsidR="00940D49" w:rsidRPr="009B3E53" w:rsidRDefault="00940D49" w:rsidP="00EE3E1A">
            <w:pPr>
              <w:spacing w:line="360" w:lineRule="auto"/>
              <w:rPr>
                <w:rFonts w:asciiTheme="minorHAnsi" w:hAnsiTheme="minorHAnsi" w:cstheme="minorHAnsi"/>
                <w:b w:val="0"/>
                <w:bCs w:val="0"/>
                <w:sz w:val="22"/>
                <w:szCs w:val="22"/>
              </w:rPr>
            </w:pPr>
            <w:r w:rsidRPr="009B3E53">
              <w:rPr>
                <w:rStyle w:val="Strong"/>
                <w:rFonts w:asciiTheme="minorHAnsi" w:eastAsia="SimSun" w:hAnsiTheme="minorHAnsi" w:cstheme="minorHAnsi"/>
                <w:b/>
                <w:bCs/>
                <w:sz w:val="22"/>
                <w:szCs w:val="22"/>
              </w:rPr>
              <w:t>Subtotal (C = A + B)</w:t>
            </w:r>
          </w:p>
        </w:tc>
        <w:tc>
          <w:tcPr>
            <w:tcW w:w="2552" w:type="dxa"/>
            <w:tcBorders>
              <w:left w:val="none" w:sz="0" w:space="0" w:color="auto"/>
              <w:right w:val="none" w:sz="0" w:space="0" w:color="auto"/>
            </w:tcBorders>
            <w:shd w:val="clear" w:color="auto" w:fill="DBE5F1" w:themeFill="accent1" w:themeFillTint="33"/>
            <w:vAlign w:val="center"/>
            <w:hideMark/>
          </w:tcPr>
          <w:p w14:paraId="1869777A" w14:textId="77777777" w:rsidR="00940D49" w:rsidRPr="009B3E53" w:rsidRDefault="00940D49" w:rsidP="00EE3E1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p>
        </w:tc>
        <w:tc>
          <w:tcPr>
            <w:tcW w:w="1417" w:type="dxa"/>
            <w:tcBorders>
              <w:left w:val="none" w:sz="0" w:space="0" w:color="auto"/>
              <w:right w:val="none" w:sz="0" w:space="0" w:color="auto"/>
            </w:tcBorders>
            <w:shd w:val="clear" w:color="auto" w:fill="DBE5F1" w:themeFill="accent1" w:themeFillTint="33"/>
            <w:vAlign w:val="center"/>
            <w:hideMark/>
          </w:tcPr>
          <w:p w14:paraId="21193706" w14:textId="77777777" w:rsidR="00940D49" w:rsidRPr="009B3E53"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p>
        </w:tc>
        <w:tc>
          <w:tcPr>
            <w:tcW w:w="992" w:type="dxa"/>
            <w:tcBorders>
              <w:left w:val="none" w:sz="0" w:space="0" w:color="auto"/>
              <w:right w:val="none" w:sz="0" w:space="0" w:color="auto"/>
            </w:tcBorders>
            <w:shd w:val="clear" w:color="auto" w:fill="DBE5F1" w:themeFill="accent1" w:themeFillTint="33"/>
            <w:vAlign w:val="center"/>
            <w:hideMark/>
          </w:tcPr>
          <w:p w14:paraId="5F60A164" w14:textId="77777777" w:rsidR="00940D49" w:rsidRPr="009B3E53"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p>
        </w:tc>
        <w:tc>
          <w:tcPr>
            <w:tcW w:w="1843" w:type="dxa"/>
            <w:tcBorders>
              <w:left w:val="none" w:sz="0" w:space="0" w:color="auto"/>
            </w:tcBorders>
            <w:shd w:val="clear" w:color="auto" w:fill="DBE5F1" w:themeFill="accent1" w:themeFillTint="33"/>
            <w:vAlign w:val="center"/>
            <w:hideMark/>
          </w:tcPr>
          <w:p w14:paraId="191C6CB8" w14:textId="4AAD591E" w:rsidR="00940D49" w:rsidRPr="009B3E53"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9B3E53">
              <w:rPr>
                <w:rFonts w:asciiTheme="minorHAnsi" w:hAnsiTheme="minorHAnsi" w:cstheme="minorHAnsi"/>
                <w:b/>
                <w:bCs/>
                <w:sz w:val="22"/>
                <w:szCs w:val="22"/>
              </w:rPr>
              <w:t>2,</w:t>
            </w:r>
            <w:r w:rsidR="00C263EB" w:rsidRPr="009B3E53">
              <w:rPr>
                <w:rFonts w:asciiTheme="minorHAnsi" w:hAnsiTheme="minorHAnsi" w:cstheme="minorHAnsi"/>
                <w:b/>
                <w:bCs/>
                <w:sz w:val="22"/>
                <w:szCs w:val="22"/>
              </w:rPr>
              <w:t>337</w:t>
            </w:r>
            <w:r w:rsidRPr="009B3E53">
              <w:rPr>
                <w:rFonts w:asciiTheme="minorHAnsi" w:hAnsiTheme="minorHAnsi" w:cstheme="minorHAnsi"/>
                <w:b/>
                <w:bCs/>
                <w:sz w:val="22"/>
                <w:szCs w:val="22"/>
              </w:rPr>
              <w:t>.</w:t>
            </w:r>
            <w:r w:rsidR="00C263EB" w:rsidRPr="009B3E53">
              <w:rPr>
                <w:rFonts w:asciiTheme="minorHAnsi" w:hAnsiTheme="minorHAnsi" w:cstheme="minorHAnsi"/>
                <w:b/>
                <w:bCs/>
                <w:sz w:val="22"/>
                <w:szCs w:val="22"/>
              </w:rPr>
              <w:t>77</w:t>
            </w:r>
          </w:p>
        </w:tc>
      </w:tr>
      <w:tr w:rsidR="00940D49" w14:paraId="28904A73" w14:textId="77777777" w:rsidTr="00EE3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auto"/>
            <w:vAlign w:val="center"/>
            <w:hideMark/>
          </w:tcPr>
          <w:p w14:paraId="3E58A55A" w14:textId="77777777" w:rsidR="00940D49" w:rsidRPr="009B3E53" w:rsidRDefault="00940D49" w:rsidP="00EE3E1A">
            <w:pPr>
              <w:spacing w:line="360" w:lineRule="auto"/>
              <w:rPr>
                <w:rFonts w:asciiTheme="minorHAnsi" w:hAnsiTheme="minorHAnsi" w:cstheme="minorHAnsi"/>
                <w:sz w:val="22"/>
                <w:szCs w:val="22"/>
              </w:rPr>
            </w:pPr>
            <w:r w:rsidRPr="009B3E53">
              <w:rPr>
                <w:rStyle w:val="Strong"/>
                <w:rFonts w:asciiTheme="minorHAnsi" w:eastAsia="SimSun" w:hAnsiTheme="minorHAnsi" w:cstheme="minorHAnsi"/>
                <w:sz w:val="22"/>
                <w:szCs w:val="22"/>
              </w:rPr>
              <w:t>Add: Sanitary Fixtures and Piping (12%)</w:t>
            </w:r>
          </w:p>
        </w:tc>
        <w:tc>
          <w:tcPr>
            <w:tcW w:w="2552" w:type="dxa"/>
            <w:tcBorders>
              <w:left w:val="none" w:sz="0" w:space="0" w:color="auto"/>
              <w:right w:val="none" w:sz="0" w:space="0" w:color="auto"/>
            </w:tcBorders>
            <w:shd w:val="clear" w:color="auto" w:fill="auto"/>
            <w:vAlign w:val="center"/>
            <w:hideMark/>
          </w:tcPr>
          <w:p w14:paraId="69CC48BB" w14:textId="77777777" w:rsidR="00940D49" w:rsidRPr="009B3E53" w:rsidRDefault="00940D49" w:rsidP="00EE3E1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7" w:type="dxa"/>
            <w:tcBorders>
              <w:left w:val="none" w:sz="0" w:space="0" w:color="auto"/>
              <w:right w:val="none" w:sz="0" w:space="0" w:color="auto"/>
            </w:tcBorders>
            <w:shd w:val="clear" w:color="auto" w:fill="auto"/>
            <w:vAlign w:val="center"/>
            <w:hideMark/>
          </w:tcPr>
          <w:p w14:paraId="5D0F225F" w14:textId="77777777" w:rsidR="00940D49" w:rsidRPr="009B3E53"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992" w:type="dxa"/>
            <w:tcBorders>
              <w:left w:val="none" w:sz="0" w:space="0" w:color="auto"/>
              <w:right w:val="none" w:sz="0" w:space="0" w:color="auto"/>
            </w:tcBorders>
            <w:shd w:val="clear" w:color="auto" w:fill="auto"/>
            <w:vAlign w:val="center"/>
            <w:hideMark/>
          </w:tcPr>
          <w:p w14:paraId="28A67AB1" w14:textId="77777777" w:rsidR="00940D49" w:rsidRPr="009B3E53"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43" w:type="dxa"/>
            <w:tcBorders>
              <w:left w:val="none" w:sz="0" w:space="0" w:color="auto"/>
            </w:tcBorders>
            <w:shd w:val="clear" w:color="auto" w:fill="auto"/>
            <w:vAlign w:val="center"/>
            <w:hideMark/>
          </w:tcPr>
          <w:p w14:paraId="15BDAC86" w14:textId="77777777" w:rsidR="00940D49" w:rsidRPr="009B3E53"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B3E53">
              <w:rPr>
                <w:rFonts w:asciiTheme="minorHAnsi" w:hAnsiTheme="minorHAnsi" w:cstheme="minorHAnsi"/>
                <w:sz w:val="22"/>
                <w:szCs w:val="22"/>
              </w:rPr>
              <w:t>196.83</w:t>
            </w:r>
          </w:p>
        </w:tc>
      </w:tr>
      <w:tr w:rsidR="00940D49" w14:paraId="0853B56D" w14:textId="77777777" w:rsidTr="00EE3E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auto"/>
            <w:vAlign w:val="center"/>
            <w:hideMark/>
          </w:tcPr>
          <w:p w14:paraId="4284F957" w14:textId="77777777" w:rsidR="00940D49" w:rsidRPr="009B3E53" w:rsidRDefault="00940D49" w:rsidP="00EE3E1A">
            <w:pPr>
              <w:spacing w:line="360" w:lineRule="auto"/>
              <w:rPr>
                <w:rFonts w:asciiTheme="minorHAnsi" w:hAnsiTheme="minorHAnsi" w:cstheme="minorHAnsi"/>
                <w:sz w:val="22"/>
                <w:szCs w:val="22"/>
              </w:rPr>
            </w:pPr>
            <w:r w:rsidRPr="009B3E53">
              <w:rPr>
                <w:rStyle w:val="Strong"/>
                <w:rFonts w:asciiTheme="minorHAnsi" w:eastAsia="SimSun" w:hAnsiTheme="minorHAnsi" w:cstheme="minorHAnsi"/>
                <w:sz w:val="22"/>
                <w:szCs w:val="22"/>
              </w:rPr>
              <w:t>Add: Electrification (10%)</w:t>
            </w:r>
          </w:p>
        </w:tc>
        <w:tc>
          <w:tcPr>
            <w:tcW w:w="2552" w:type="dxa"/>
            <w:tcBorders>
              <w:left w:val="none" w:sz="0" w:space="0" w:color="auto"/>
              <w:right w:val="none" w:sz="0" w:space="0" w:color="auto"/>
            </w:tcBorders>
            <w:shd w:val="clear" w:color="auto" w:fill="auto"/>
            <w:vAlign w:val="center"/>
            <w:hideMark/>
          </w:tcPr>
          <w:p w14:paraId="025E571A" w14:textId="77777777" w:rsidR="00940D49" w:rsidRPr="009B3E53" w:rsidRDefault="00940D49" w:rsidP="00EE3E1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417" w:type="dxa"/>
            <w:tcBorders>
              <w:left w:val="none" w:sz="0" w:space="0" w:color="auto"/>
              <w:right w:val="none" w:sz="0" w:space="0" w:color="auto"/>
            </w:tcBorders>
            <w:shd w:val="clear" w:color="auto" w:fill="auto"/>
            <w:vAlign w:val="center"/>
            <w:hideMark/>
          </w:tcPr>
          <w:p w14:paraId="78402169" w14:textId="77777777" w:rsidR="00940D49" w:rsidRPr="009B3E53"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992" w:type="dxa"/>
            <w:tcBorders>
              <w:left w:val="none" w:sz="0" w:space="0" w:color="auto"/>
              <w:right w:val="none" w:sz="0" w:space="0" w:color="auto"/>
            </w:tcBorders>
            <w:shd w:val="clear" w:color="auto" w:fill="auto"/>
            <w:vAlign w:val="center"/>
            <w:hideMark/>
          </w:tcPr>
          <w:p w14:paraId="4F4EB65A" w14:textId="77777777" w:rsidR="00940D49" w:rsidRPr="009B3E53"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843" w:type="dxa"/>
            <w:tcBorders>
              <w:left w:val="none" w:sz="0" w:space="0" w:color="auto"/>
            </w:tcBorders>
            <w:shd w:val="clear" w:color="auto" w:fill="auto"/>
            <w:vAlign w:val="center"/>
            <w:hideMark/>
          </w:tcPr>
          <w:p w14:paraId="19B6792F" w14:textId="77777777" w:rsidR="00940D49" w:rsidRPr="009B3E53"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B3E53">
              <w:rPr>
                <w:rFonts w:asciiTheme="minorHAnsi" w:hAnsiTheme="minorHAnsi" w:cstheme="minorHAnsi"/>
                <w:sz w:val="22"/>
                <w:szCs w:val="22"/>
              </w:rPr>
              <w:t>164.03</w:t>
            </w:r>
          </w:p>
        </w:tc>
      </w:tr>
      <w:tr w:rsidR="00940D49" w14:paraId="2729E4E1" w14:textId="77777777" w:rsidTr="00EE3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auto"/>
            <w:vAlign w:val="center"/>
            <w:hideMark/>
          </w:tcPr>
          <w:p w14:paraId="0E63D6AA" w14:textId="77777777" w:rsidR="00940D49" w:rsidRPr="009B3E53" w:rsidRDefault="00940D49" w:rsidP="00EE3E1A">
            <w:pPr>
              <w:spacing w:line="360" w:lineRule="auto"/>
              <w:rPr>
                <w:rFonts w:asciiTheme="minorHAnsi" w:hAnsiTheme="minorHAnsi" w:cstheme="minorHAnsi"/>
                <w:sz w:val="22"/>
                <w:szCs w:val="22"/>
              </w:rPr>
            </w:pPr>
            <w:r w:rsidRPr="009B3E53">
              <w:rPr>
                <w:rStyle w:val="Strong"/>
                <w:rFonts w:asciiTheme="minorHAnsi" w:eastAsia="SimSun" w:hAnsiTheme="minorHAnsi" w:cstheme="minorHAnsi"/>
                <w:sz w:val="22"/>
                <w:szCs w:val="22"/>
              </w:rPr>
              <w:t>Add: Fire Fighting (4%)</w:t>
            </w:r>
          </w:p>
        </w:tc>
        <w:tc>
          <w:tcPr>
            <w:tcW w:w="2552" w:type="dxa"/>
            <w:tcBorders>
              <w:left w:val="none" w:sz="0" w:space="0" w:color="auto"/>
              <w:right w:val="none" w:sz="0" w:space="0" w:color="auto"/>
            </w:tcBorders>
            <w:shd w:val="clear" w:color="auto" w:fill="auto"/>
            <w:vAlign w:val="center"/>
            <w:hideMark/>
          </w:tcPr>
          <w:p w14:paraId="272EF6D9" w14:textId="77777777" w:rsidR="00940D49" w:rsidRPr="009B3E53" w:rsidRDefault="00940D49" w:rsidP="00EE3E1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7" w:type="dxa"/>
            <w:tcBorders>
              <w:left w:val="none" w:sz="0" w:space="0" w:color="auto"/>
              <w:right w:val="none" w:sz="0" w:space="0" w:color="auto"/>
            </w:tcBorders>
            <w:shd w:val="clear" w:color="auto" w:fill="auto"/>
            <w:vAlign w:val="center"/>
            <w:hideMark/>
          </w:tcPr>
          <w:p w14:paraId="4FC0BA6C" w14:textId="77777777" w:rsidR="00940D49" w:rsidRPr="009B3E53"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992" w:type="dxa"/>
            <w:tcBorders>
              <w:left w:val="none" w:sz="0" w:space="0" w:color="auto"/>
              <w:right w:val="none" w:sz="0" w:space="0" w:color="auto"/>
            </w:tcBorders>
            <w:shd w:val="clear" w:color="auto" w:fill="auto"/>
            <w:vAlign w:val="center"/>
            <w:hideMark/>
          </w:tcPr>
          <w:p w14:paraId="2FBCA80A" w14:textId="77777777" w:rsidR="00940D49" w:rsidRPr="009B3E53"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43" w:type="dxa"/>
            <w:tcBorders>
              <w:left w:val="none" w:sz="0" w:space="0" w:color="auto"/>
            </w:tcBorders>
            <w:shd w:val="clear" w:color="auto" w:fill="auto"/>
            <w:vAlign w:val="center"/>
            <w:hideMark/>
          </w:tcPr>
          <w:p w14:paraId="73874333" w14:textId="77777777" w:rsidR="00940D49" w:rsidRPr="009B3E53"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B3E53">
              <w:rPr>
                <w:rFonts w:asciiTheme="minorHAnsi" w:hAnsiTheme="minorHAnsi" w:cstheme="minorHAnsi"/>
                <w:sz w:val="22"/>
                <w:szCs w:val="22"/>
              </w:rPr>
              <w:t>89.51</w:t>
            </w:r>
          </w:p>
        </w:tc>
      </w:tr>
      <w:tr w:rsidR="00940D49" w14:paraId="54AF2449" w14:textId="77777777" w:rsidTr="00EE3E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auto"/>
            <w:vAlign w:val="center"/>
            <w:hideMark/>
          </w:tcPr>
          <w:p w14:paraId="0D3E4E34" w14:textId="11B30FC4" w:rsidR="00940D49" w:rsidRPr="009B3E53" w:rsidRDefault="00940D49" w:rsidP="00EE3E1A">
            <w:pPr>
              <w:spacing w:line="360" w:lineRule="auto"/>
              <w:rPr>
                <w:rFonts w:asciiTheme="minorHAnsi" w:hAnsiTheme="minorHAnsi" w:cstheme="minorHAnsi"/>
                <w:sz w:val="22"/>
                <w:szCs w:val="22"/>
              </w:rPr>
            </w:pPr>
            <w:r w:rsidRPr="009B3E53">
              <w:rPr>
                <w:rStyle w:val="Strong"/>
                <w:rFonts w:asciiTheme="minorHAnsi" w:eastAsia="SimSun" w:hAnsiTheme="minorHAnsi" w:cstheme="minorHAnsi"/>
                <w:sz w:val="22"/>
                <w:szCs w:val="22"/>
              </w:rPr>
              <w:t xml:space="preserve">Add: </w:t>
            </w:r>
            <w:r w:rsidR="00EE3E1A" w:rsidRPr="009B3E53">
              <w:rPr>
                <w:rStyle w:val="Strong"/>
                <w:rFonts w:asciiTheme="minorHAnsi" w:eastAsia="SimSun" w:hAnsiTheme="minorHAnsi" w:cstheme="minorHAnsi"/>
                <w:sz w:val="22"/>
                <w:szCs w:val="22"/>
              </w:rPr>
              <w:t>U</w:t>
            </w:r>
            <w:r w:rsidRPr="009B3E53">
              <w:rPr>
                <w:rStyle w:val="Strong"/>
                <w:rFonts w:asciiTheme="minorHAnsi" w:eastAsia="SimSun" w:hAnsiTheme="minorHAnsi" w:cstheme="minorHAnsi"/>
                <w:sz w:val="22"/>
                <w:szCs w:val="22"/>
              </w:rPr>
              <w:t>nderground/</w:t>
            </w:r>
            <w:r w:rsidR="00EE3E1A" w:rsidRPr="009B3E53">
              <w:rPr>
                <w:rStyle w:val="Strong"/>
                <w:rFonts w:asciiTheme="minorHAnsi" w:eastAsia="SimSun" w:hAnsiTheme="minorHAnsi" w:cstheme="minorHAnsi"/>
                <w:sz w:val="22"/>
                <w:szCs w:val="22"/>
              </w:rPr>
              <w:t xml:space="preserve"> </w:t>
            </w:r>
            <w:r w:rsidRPr="009B3E53">
              <w:rPr>
                <w:rStyle w:val="Strong"/>
                <w:rFonts w:asciiTheme="minorHAnsi" w:eastAsia="SimSun" w:hAnsiTheme="minorHAnsi" w:cstheme="minorHAnsi"/>
                <w:sz w:val="22"/>
                <w:szCs w:val="22"/>
              </w:rPr>
              <w:t>Overhead Water Tank</w:t>
            </w:r>
          </w:p>
        </w:tc>
        <w:tc>
          <w:tcPr>
            <w:tcW w:w="2552" w:type="dxa"/>
            <w:tcBorders>
              <w:left w:val="none" w:sz="0" w:space="0" w:color="auto"/>
              <w:right w:val="none" w:sz="0" w:space="0" w:color="auto"/>
            </w:tcBorders>
            <w:shd w:val="clear" w:color="auto" w:fill="auto"/>
            <w:vAlign w:val="center"/>
            <w:hideMark/>
          </w:tcPr>
          <w:p w14:paraId="2A4AD8CA" w14:textId="77777777" w:rsidR="00940D49" w:rsidRPr="009B3E53" w:rsidRDefault="00940D49" w:rsidP="00EE3E1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417" w:type="dxa"/>
            <w:tcBorders>
              <w:left w:val="none" w:sz="0" w:space="0" w:color="auto"/>
              <w:right w:val="none" w:sz="0" w:space="0" w:color="auto"/>
            </w:tcBorders>
            <w:shd w:val="clear" w:color="auto" w:fill="auto"/>
            <w:vAlign w:val="center"/>
            <w:hideMark/>
          </w:tcPr>
          <w:p w14:paraId="146B8431" w14:textId="77777777" w:rsidR="00940D49" w:rsidRPr="009B3E53"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992" w:type="dxa"/>
            <w:tcBorders>
              <w:left w:val="none" w:sz="0" w:space="0" w:color="auto"/>
              <w:right w:val="none" w:sz="0" w:space="0" w:color="auto"/>
            </w:tcBorders>
            <w:shd w:val="clear" w:color="auto" w:fill="auto"/>
            <w:vAlign w:val="center"/>
            <w:hideMark/>
          </w:tcPr>
          <w:p w14:paraId="7BBB1839" w14:textId="77777777" w:rsidR="00940D49" w:rsidRPr="009B3E53"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843" w:type="dxa"/>
            <w:tcBorders>
              <w:left w:val="none" w:sz="0" w:space="0" w:color="auto"/>
            </w:tcBorders>
            <w:shd w:val="clear" w:color="auto" w:fill="auto"/>
            <w:vAlign w:val="center"/>
            <w:hideMark/>
          </w:tcPr>
          <w:p w14:paraId="539D4D66" w14:textId="77777777" w:rsidR="00940D49" w:rsidRPr="009B3E53"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B3E53">
              <w:rPr>
                <w:rFonts w:asciiTheme="minorHAnsi" w:hAnsiTheme="minorHAnsi" w:cstheme="minorHAnsi"/>
                <w:sz w:val="22"/>
                <w:szCs w:val="22"/>
              </w:rPr>
              <w:t>40.00</w:t>
            </w:r>
          </w:p>
        </w:tc>
      </w:tr>
      <w:tr w:rsidR="00940D49" w14:paraId="0AA6C2C8" w14:textId="77777777" w:rsidTr="00EE3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auto"/>
            <w:vAlign w:val="center"/>
            <w:hideMark/>
          </w:tcPr>
          <w:p w14:paraId="5E0FE361" w14:textId="77777777" w:rsidR="00940D49" w:rsidRPr="009B3E53" w:rsidRDefault="00940D49" w:rsidP="00EE3E1A">
            <w:pPr>
              <w:spacing w:line="360" w:lineRule="auto"/>
              <w:rPr>
                <w:rFonts w:asciiTheme="minorHAnsi" w:hAnsiTheme="minorHAnsi" w:cstheme="minorHAnsi"/>
                <w:b w:val="0"/>
                <w:bCs w:val="0"/>
                <w:sz w:val="22"/>
                <w:szCs w:val="22"/>
              </w:rPr>
            </w:pPr>
            <w:r w:rsidRPr="009B3E53">
              <w:rPr>
                <w:rStyle w:val="Strong"/>
                <w:rFonts w:asciiTheme="minorHAnsi" w:eastAsia="SimSun" w:hAnsiTheme="minorHAnsi" w:cstheme="minorHAnsi"/>
                <w:b/>
                <w:bCs/>
                <w:sz w:val="22"/>
                <w:szCs w:val="22"/>
              </w:rPr>
              <w:t>Additional Costs Subtotal (D)</w:t>
            </w:r>
          </w:p>
        </w:tc>
        <w:tc>
          <w:tcPr>
            <w:tcW w:w="2552" w:type="dxa"/>
            <w:tcBorders>
              <w:left w:val="none" w:sz="0" w:space="0" w:color="auto"/>
              <w:right w:val="none" w:sz="0" w:space="0" w:color="auto"/>
            </w:tcBorders>
            <w:shd w:val="clear" w:color="auto" w:fill="auto"/>
            <w:vAlign w:val="center"/>
            <w:hideMark/>
          </w:tcPr>
          <w:p w14:paraId="2292D86E" w14:textId="77777777" w:rsidR="00940D49" w:rsidRPr="009B3E53" w:rsidRDefault="00940D49" w:rsidP="00EE3E1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7" w:type="dxa"/>
            <w:tcBorders>
              <w:left w:val="none" w:sz="0" w:space="0" w:color="auto"/>
              <w:right w:val="none" w:sz="0" w:space="0" w:color="auto"/>
            </w:tcBorders>
            <w:shd w:val="clear" w:color="auto" w:fill="auto"/>
            <w:vAlign w:val="center"/>
            <w:hideMark/>
          </w:tcPr>
          <w:p w14:paraId="7685C5C8" w14:textId="77777777" w:rsidR="00940D49" w:rsidRPr="009B3E53"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992" w:type="dxa"/>
            <w:tcBorders>
              <w:left w:val="none" w:sz="0" w:space="0" w:color="auto"/>
              <w:right w:val="none" w:sz="0" w:space="0" w:color="auto"/>
            </w:tcBorders>
            <w:shd w:val="clear" w:color="auto" w:fill="auto"/>
            <w:vAlign w:val="center"/>
            <w:hideMark/>
          </w:tcPr>
          <w:p w14:paraId="050170FC" w14:textId="77777777" w:rsidR="00940D49" w:rsidRPr="009B3E53"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43" w:type="dxa"/>
            <w:tcBorders>
              <w:left w:val="none" w:sz="0" w:space="0" w:color="auto"/>
            </w:tcBorders>
            <w:shd w:val="clear" w:color="auto" w:fill="auto"/>
            <w:vAlign w:val="center"/>
            <w:hideMark/>
          </w:tcPr>
          <w:p w14:paraId="2358399B" w14:textId="77777777" w:rsidR="00940D49" w:rsidRPr="009B3E53"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9B3E53">
              <w:rPr>
                <w:rFonts w:asciiTheme="minorHAnsi" w:hAnsiTheme="minorHAnsi" w:cstheme="minorHAnsi"/>
                <w:b/>
                <w:bCs/>
                <w:sz w:val="22"/>
                <w:szCs w:val="22"/>
              </w:rPr>
              <w:t>490.37</w:t>
            </w:r>
          </w:p>
        </w:tc>
      </w:tr>
      <w:tr w:rsidR="00940D49" w14:paraId="2465BFD5" w14:textId="77777777" w:rsidTr="00EE3E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DBE5F1" w:themeFill="accent1" w:themeFillTint="33"/>
            <w:vAlign w:val="center"/>
            <w:hideMark/>
          </w:tcPr>
          <w:p w14:paraId="3A8B3378" w14:textId="77777777" w:rsidR="00940D49" w:rsidRPr="009B3E53" w:rsidRDefault="00940D49" w:rsidP="00EE3E1A">
            <w:pPr>
              <w:spacing w:line="360" w:lineRule="auto"/>
              <w:rPr>
                <w:rFonts w:asciiTheme="minorHAnsi" w:hAnsiTheme="minorHAnsi" w:cstheme="minorHAnsi"/>
                <w:b w:val="0"/>
                <w:bCs w:val="0"/>
                <w:sz w:val="22"/>
                <w:szCs w:val="22"/>
              </w:rPr>
            </w:pPr>
            <w:r w:rsidRPr="009B3E53">
              <w:rPr>
                <w:rStyle w:val="Strong"/>
                <w:rFonts w:asciiTheme="minorHAnsi" w:eastAsia="SimSun" w:hAnsiTheme="minorHAnsi" w:cstheme="minorHAnsi"/>
                <w:b/>
                <w:bCs/>
                <w:sz w:val="22"/>
                <w:szCs w:val="22"/>
              </w:rPr>
              <w:t>Total (C + D)</w:t>
            </w:r>
          </w:p>
        </w:tc>
        <w:tc>
          <w:tcPr>
            <w:tcW w:w="2552" w:type="dxa"/>
            <w:tcBorders>
              <w:left w:val="none" w:sz="0" w:space="0" w:color="auto"/>
              <w:right w:val="none" w:sz="0" w:space="0" w:color="auto"/>
            </w:tcBorders>
            <w:shd w:val="clear" w:color="auto" w:fill="DBE5F1" w:themeFill="accent1" w:themeFillTint="33"/>
            <w:vAlign w:val="center"/>
            <w:hideMark/>
          </w:tcPr>
          <w:p w14:paraId="09426102" w14:textId="77777777" w:rsidR="00940D49" w:rsidRPr="009B3E53" w:rsidRDefault="00940D49" w:rsidP="00EE3E1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p>
        </w:tc>
        <w:tc>
          <w:tcPr>
            <w:tcW w:w="1417" w:type="dxa"/>
            <w:tcBorders>
              <w:left w:val="none" w:sz="0" w:space="0" w:color="auto"/>
              <w:right w:val="none" w:sz="0" w:space="0" w:color="auto"/>
            </w:tcBorders>
            <w:shd w:val="clear" w:color="auto" w:fill="DBE5F1" w:themeFill="accent1" w:themeFillTint="33"/>
            <w:vAlign w:val="center"/>
            <w:hideMark/>
          </w:tcPr>
          <w:p w14:paraId="5290381B" w14:textId="77777777" w:rsidR="00940D49" w:rsidRPr="009B3E53"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p>
        </w:tc>
        <w:tc>
          <w:tcPr>
            <w:tcW w:w="992" w:type="dxa"/>
            <w:tcBorders>
              <w:left w:val="none" w:sz="0" w:space="0" w:color="auto"/>
              <w:right w:val="none" w:sz="0" w:space="0" w:color="auto"/>
            </w:tcBorders>
            <w:shd w:val="clear" w:color="auto" w:fill="DBE5F1" w:themeFill="accent1" w:themeFillTint="33"/>
            <w:vAlign w:val="center"/>
            <w:hideMark/>
          </w:tcPr>
          <w:p w14:paraId="01C54E5C" w14:textId="77777777" w:rsidR="00940D49" w:rsidRPr="009B3E53"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p>
        </w:tc>
        <w:tc>
          <w:tcPr>
            <w:tcW w:w="1843" w:type="dxa"/>
            <w:tcBorders>
              <w:left w:val="none" w:sz="0" w:space="0" w:color="auto"/>
            </w:tcBorders>
            <w:shd w:val="clear" w:color="auto" w:fill="DBE5F1" w:themeFill="accent1" w:themeFillTint="33"/>
            <w:vAlign w:val="center"/>
            <w:hideMark/>
          </w:tcPr>
          <w:p w14:paraId="095BDE24" w14:textId="05A110FE" w:rsidR="00940D49" w:rsidRPr="009B3E53"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r w:rsidRPr="009B3E53">
              <w:rPr>
                <w:rFonts w:asciiTheme="minorHAnsi" w:hAnsiTheme="minorHAnsi" w:cstheme="minorHAnsi"/>
                <w:b/>
                <w:bCs/>
                <w:sz w:val="22"/>
                <w:szCs w:val="22"/>
              </w:rPr>
              <w:t>2,728.1</w:t>
            </w:r>
            <w:r w:rsidR="00C263EB" w:rsidRPr="009B3E53">
              <w:rPr>
                <w:rFonts w:asciiTheme="minorHAnsi" w:hAnsiTheme="minorHAnsi" w:cstheme="minorHAnsi"/>
                <w:b/>
                <w:bCs/>
                <w:sz w:val="22"/>
                <w:szCs w:val="22"/>
              </w:rPr>
              <w:t>4</w:t>
            </w:r>
          </w:p>
        </w:tc>
      </w:tr>
      <w:tr w:rsidR="00940D49" w14:paraId="04CC7DAE" w14:textId="77777777" w:rsidTr="00EE3E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auto"/>
            <w:vAlign w:val="center"/>
            <w:hideMark/>
          </w:tcPr>
          <w:p w14:paraId="6E7D140D" w14:textId="77777777" w:rsidR="00940D49" w:rsidRPr="009B3E53" w:rsidRDefault="00940D49" w:rsidP="00EE3E1A">
            <w:pPr>
              <w:spacing w:line="360" w:lineRule="auto"/>
              <w:rPr>
                <w:rFonts w:asciiTheme="minorHAnsi" w:hAnsiTheme="minorHAnsi" w:cstheme="minorHAnsi"/>
                <w:sz w:val="22"/>
                <w:szCs w:val="22"/>
              </w:rPr>
            </w:pPr>
            <w:r w:rsidRPr="009B3E53">
              <w:rPr>
                <w:rStyle w:val="Strong"/>
                <w:rFonts w:asciiTheme="minorHAnsi" w:eastAsia="SimSun" w:hAnsiTheme="minorHAnsi" w:cstheme="minorHAnsi"/>
                <w:sz w:val="22"/>
                <w:szCs w:val="22"/>
              </w:rPr>
              <w:t>Add: Architect and Structural Expenses (2%)</w:t>
            </w:r>
          </w:p>
        </w:tc>
        <w:tc>
          <w:tcPr>
            <w:tcW w:w="2552" w:type="dxa"/>
            <w:tcBorders>
              <w:left w:val="none" w:sz="0" w:space="0" w:color="auto"/>
              <w:right w:val="none" w:sz="0" w:space="0" w:color="auto"/>
            </w:tcBorders>
            <w:shd w:val="clear" w:color="auto" w:fill="auto"/>
            <w:vAlign w:val="center"/>
            <w:hideMark/>
          </w:tcPr>
          <w:p w14:paraId="4F7724D4" w14:textId="77777777" w:rsidR="00940D49" w:rsidRPr="009B3E53" w:rsidRDefault="00940D49" w:rsidP="00EE3E1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417" w:type="dxa"/>
            <w:tcBorders>
              <w:left w:val="none" w:sz="0" w:space="0" w:color="auto"/>
              <w:right w:val="none" w:sz="0" w:space="0" w:color="auto"/>
            </w:tcBorders>
            <w:shd w:val="clear" w:color="auto" w:fill="auto"/>
            <w:vAlign w:val="center"/>
            <w:hideMark/>
          </w:tcPr>
          <w:p w14:paraId="28CCC30A" w14:textId="77777777" w:rsidR="00940D49" w:rsidRPr="009B3E53"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992" w:type="dxa"/>
            <w:tcBorders>
              <w:left w:val="none" w:sz="0" w:space="0" w:color="auto"/>
              <w:right w:val="none" w:sz="0" w:space="0" w:color="auto"/>
            </w:tcBorders>
            <w:shd w:val="clear" w:color="auto" w:fill="auto"/>
            <w:vAlign w:val="center"/>
            <w:hideMark/>
          </w:tcPr>
          <w:p w14:paraId="5263314C" w14:textId="77777777" w:rsidR="00940D49" w:rsidRPr="009B3E53"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c>
          <w:tcPr>
            <w:tcW w:w="1843" w:type="dxa"/>
            <w:tcBorders>
              <w:left w:val="none" w:sz="0" w:space="0" w:color="auto"/>
            </w:tcBorders>
            <w:shd w:val="clear" w:color="auto" w:fill="auto"/>
            <w:vAlign w:val="center"/>
            <w:hideMark/>
          </w:tcPr>
          <w:p w14:paraId="42670235" w14:textId="77777777" w:rsidR="00940D49" w:rsidRPr="009B3E53"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9B3E53">
              <w:rPr>
                <w:rFonts w:asciiTheme="minorHAnsi" w:hAnsiTheme="minorHAnsi" w:cstheme="minorHAnsi"/>
                <w:sz w:val="22"/>
                <w:szCs w:val="22"/>
              </w:rPr>
              <w:t>54.56</w:t>
            </w:r>
          </w:p>
        </w:tc>
      </w:tr>
      <w:tr w:rsidR="00940D49" w14:paraId="7C61384B" w14:textId="77777777" w:rsidTr="00EE3E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none" w:sz="0" w:space="0" w:color="auto"/>
            </w:tcBorders>
            <w:shd w:val="clear" w:color="auto" w:fill="auto"/>
            <w:vAlign w:val="center"/>
            <w:hideMark/>
          </w:tcPr>
          <w:p w14:paraId="33FE2832" w14:textId="77777777" w:rsidR="00940D49" w:rsidRPr="009B3E53" w:rsidRDefault="00940D49" w:rsidP="00EE3E1A">
            <w:pPr>
              <w:spacing w:line="360" w:lineRule="auto"/>
              <w:rPr>
                <w:rFonts w:asciiTheme="minorHAnsi" w:hAnsiTheme="minorHAnsi" w:cstheme="minorHAnsi"/>
                <w:sz w:val="22"/>
                <w:szCs w:val="22"/>
              </w:rPr>
            </w:pPr>
            <w:r w:rsidRPr="009B3E53">
              <w:rPr>
                <w:rStyle w:val="Strong"/>
                <w:rFonts w:asciiTheme="minorHAnsi" w:eastAsia="SimSun" w:hAnsiTheme="minorHAnsi" w:cstheme="minorHAnsi"/>
                <w:sz w:val="22"/>
                <w:szCs w:val="22"/>
              </w:rPr>
              <w:t>Add: Interior Decoration (1.5%)</w:t>
            </w:r>
          </w:p>
        </w:tc>
        <w:tc>
          <w:tcPr>
            <w:tcW w:w="2552" w:type="dxa"/>
            <w:tcBorders>
              <w:left w:val="none" w:sz="0" w:space="0" w:color="auto"/>
              <w:right w:val="none" w:sz="0" w:space="0" w:color="auto"/>
            </w:tcBorders>
            <w:shd w:val="clear" w:color="auto" w:fill="auto"/>
            <w:vAlign w:val="center"/>
            <w:hideMark/>
          </w:tcPr>
          <w:p w14:paraId="3858D18B" w14:textId="77777777" w:rsidR="00940D49" w:rsidRPr="009B3E53" w:rsidRDefault="00940D49" w:rsidP="00EE3E1A">
            <w:pPr>
              <w:spacing w:line="360"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417" w:type="dxa"/>
            <w:tcBorders>
              <w:left w:val="none" w:sz="0" w:space="0" w:color="auto"/>
              <w:right w:val="none" w:sz="0" w:space="0" w:color="auto"/>
            </w:tcBorders>
            <w:shd w:val="clear" w:color="auto" w:fill="auto"/>
            <w:vAlign w:val="center"/>
            <w:hideMark/>
          </w:tcPr>
          <w:p w14:paraId="426B90FF" w14:textId="77777777" w:rsidR="00940D49" w:rsidRPr="009B3E53"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992" w:type="dxa"/>
            <w:tcBorders>
              <w:left w:val="none" w:sz="0" w:space="0" w:color="auto"/>
              <w:right w:val="none" w:sz="0" w:space="0" w:color="auto"/>
            </w:tcBorders>
            <w:shd w:val="clear" w:color="auto" w:fill="auto"/>
            <w:vAlign w:val="center"/>
            <w:hideMark/>
          </w:tcPr>
          <w:p w14:paraId="33A655C3" w14:textId="77777777" w:rsidR="00940D49" w:rsidRPr="009B3E53"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c>
          <w:tcPr>
            <w:tcW w:w="1843" w:type="dxa"/>
            <w:tcBorders>
              <w:left w:val="none" w:sz="0" w:space="0" w:color="auto"/>
            </w:tcBorders>
            <w:shd w:val="clear" w:color="auto" w:fill="auto"/>
            <w:vAlign w:val="center"/>
            <w:hideMark/>
          </w:tcPr>
          <w:p w14:paraId="0F34EC7D" w14:textId="77777777" w:rsidR="00940D49" w:rsidRPr="009B3E53" w:rsidRDefault="00940D49"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9B3E53">
              <w:rPr>
                <w:rFonts w:asciiTheme="minorHAnsi" w:hAnsiTheme="minorHAnsi" w:cstheme="minorHAnsi"/>
                <w:sz w:val="22"/>
                <w:szCs w:val="22"/>
              </w:rPr>
              <w:t>40.92</w:t>
            </w:r>
          </w:p>
        </w:tc>
      </w:tr>
      <w:tr w:rsidR="002053DF" w14:paraId="063DBB4E" w14:textId="77777777" w:rsidTr="00CB03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bottom w:val="single" w:sz="4" w:space="0" w:color="auto"/>
              <w:right w:val="none" w:sz="0" w:space="0" w:color="auto"/>
            </w:tcBorders>
            <w:shd w:val="clear" w:color="auto" w:fill="DBE5F1" w:themeFill="accent1" w:themeFillTint="33"/>
            <w:vAlign w:val="center"/>
            <w:hideMark/>
          </w:tcPr>
          <w:p w14:paraId="38B9A0FD" w14:textId="77777777" w:rsidR="00940D49" w:rsidRPr="00EE3E1A" w:rsidRDefault="00940D49" w:rsidP="00EE3E1A">
            <w:pPr>
              <w:spacing w:line="360" w:lineRule="auto"/>
              <w:rPr>
                <w:rFonts w:asciiTheme="minorHAnsi" w:hAnsiTheme="minorHAnsi" w:cstheme="minorHAnsi"/>
                <w:sz w:val="22"/>
                <w:szCs w:val="22"/>
              </w:rPr>
            </w:pPr>
            <w:r w:rsidRPr="00EE3E1A">
              <w:rPr>
                <w:rStyle w:val="Strong"/>
                <w:rFonts w:asciiTheme="minorHAnsi" w:eastAsia="SimSun" w:hAnsiTheme="minorHAnsi" w:cstheme="minorHAnsi"/>
                <w:b/>
                <w:bCs/>
                <w:sz w:val="22"/>
                <w:szCs w:val="22"/>
              </w:rPr>
              <w:t>Grand Total (C + D + E)</w:t>
            </w:r>
          </w:p>
        </w:tc>
        <w:tc>
          <w:tcPr>
            <w:tcW w:w="2552" w:type="dxa"/>
            <w:tcBorders>
              <w:left w:val="none" w:sz="0" w:space="0" w:color="auto"/>
              <w:bottom w:val="single" w:sz="4" w:space="0" w:color="auto"/>
              <w:right w:val="none" w:sz="0" w:space="0" w:color="auto"/>
            </w:tcBorders>
            <w:shd w:val="clear" w:color="auto" w:fill="DBE5F1" w:themeFill="accent1" w:themeFillTint="33"/>
            <w:vAlign w:val="center"/>
            <w:hideMark/>
          </w:tcPr>
          <w:p w14:paraId="4461DA9C" w14:textId="77777777" w:rsidR="00940D49" w:rsidRPr="00EE3E1A" w:rsidRDefault="00940D49" w:rsidP="00EE3E1A">
            <w:pPr>
              <w:spacing w:line="36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c>
          <w:tcPr>
            <w:tcW w:w="1417" w:type="dxa"/>
            <w:tcBorders>
              <w:left w:val="none" w:sz="0" w:space="0" w:color="auto"/>
              <w:bottom w:val="single" w:sz="4" w:space="0" w:color="auto"/>
              <w:right w:val="none" w:sz="0" w:space="0" w:color="auto"/>
            </w:tcBorders>
            <w:shd w:val="clear" w:color="auto" w:fill="DBE5F1" w:themeFill="accent1" w:themeFillTint="33"/>
            <w:vAlign w:val="center"/>
            <w:hideMark/>
          </w:tcPr>
          <w:p w14:paraId="790C5E32" w14:textId="77777777" w:rsidR="00940D49" w:rsidRPr="00EE3E1A"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c>
          <w:tcPr>
            <w:tcW w:w="992" w:type="dxa"/>
            <w:tcBorders>
              <w:left w:val="none" w:sz="0" w:space="0" w:color="auto"/>
              <w:bottom w:val="single" w:sz="4" w:space="0" w:color="auto"/>
              <w:right w:val="none" w:sz="0" w:space="0" w:color="auto"/>
            </w:tcBorders>
            <w:shd w:val="clear" w:color="auto" w:fill="DBE5F1" w:themeFill="accent1" w:themeFillTint="33"/>
            <w:vAlign w:val="center"/>
            <w:hideMark/>
          </w:tcPr>
          <w:p w14:paraId="6A86A7F6" w14:textId="77777777" w:rsidR="00940D49" w:rsidRPr="00EE3E1A"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p>
        </w:tc>
        <w:tc>
          <w:tcPr>
            <w:tcW w:w="1843" w:type="dxa"/>
            <w:tcBorders>
              <w:left w:val="none" w:sz="0" w:space="0" w:color="auto"/>
              <w:bottom w:val="single" w:sz="4" w:space="0" w:color="auto"/>
            </w:tcBorders>
            <w:shd w:val="clear" w:color="auto" w:fill="DBE5F1" w:themeFill="accent1" w:themeFillTint="33"/>
            <w:vAlign w:val="center"/>
            <w:hideMark/>
          </w:tcPr>
          <w:p w14:paraId="4AE675B0" w14:textId="3D707778" w:rsidR="00940D49" w:rsidRPr="00EE3E1A" w:rsidRDefault="00940D49" w:rsidP="00EE3E1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EE3E1A">
              <w:rPr>
                <w:rStyle w:val="Strong"/>
                <w:rFonts w:asciiTheme="minorHAnsi" w:eastAsia="SimSun" w:hAnsiTheme="minorHAnsi" w:cstheme="minorHAnsi"/>
                <w:sz w:val="22"/>
                <w:szCs w:val="22"/>
              </w:rPr>
              <w:t>2,8</w:t>
            </w:r>
            <w:r w:rsidR="00C263EB">
              <w:rPr>
                <w:rStyle w:val="Strong"/>
                <w:rFonts w:asciiTheme="minorHAnsi" w:eastAsia="SimSun" w:hAnsiTheme="minorHAnsi" w:cstheme="minorHAnsi"/>
                <w:sz w:val="22"/>
                <w:szCs w:val="22"/>
              </w:rPr>
              <w:t>23.62</w:t>
            </w:r>
          </w:p>
        </w:tc>
      </w:tr>
      <w:tr w:rsidR="00CB033E" w14:paraId="5B56B81C" w14:textId="77777777" w:rsidTr="00CB033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79" w:type="dxa"/>
            <w:gridSpan w:val="3"/>
            <w:tcBorders>
              <w:right w:val="single" w:sz="4" w:space="0" w:color="auto"/>
            </w:tcBorders>
            <w:shd w:val="clear" w:color="auto" w:fill="DBE5F1" w:themeFill="accent1" w:themeFillTint="33"/>
            <w:vAlign w:val="center"/>
          </w:tcPr>
          <w:p w14:paraId="0D72C0D5" w14:textId="1B9139DD" w:rsidR="00CB033E" w:rsidRPr="00EE3E1A" w:rsidRDefault="00CB033E" w:rsidP="00CB033E">
            <w:pPr>
              <w:spacing w:line="360" w:lineRule="auto"/>
              <w:jc w:val="center"/>
              <w:rPr>
                <w:rFonts w:asciiTheme="minorHAnsi" w:hAnsiTheme="minorHAnsi" w:cstheme="minorHAnsi"/>
                <w:b w:val="0"/>
                <w:bCs w:val="0"/>
                <w:sz w:val="22"/>
                <w:szCs w:val="22"/>
              </w:rPr>
            </w:pPr>
            <w:r w:rsidRPr="00CB033E">
              <w:rPr>
                <w:rStyle w:val="Strong"/>
                <w:rFonts w:asciiTheme="minorHAnsi" w:eastAsia="SimSun" w:hAnsiTheme="minorHAnsi" w:cstheme="minorHAnsi"/>
                <w:b/>
                <w:bCs/>
                <w:sz w:val="22"/>
                <w:szCs w:val="22"/>
              </w:rPr>
              <w:t xml:space="preserve">Total </w:t>
            </w:r>
            <w:r w:rsidR="00250B9A">
              <w:rPr>
                <w:rStyle w:val="Strong"/>
                <w:rFonts w:asciiTheme="minorHAnsi" w:eastAsia="SimSun" w:hAnsiTheme="minorHAnsi" w:cstheme="minorHAnsi"/>
                <w:b/>
                <w:bCs/>
                <w:sz w:val="22"/>
                <w:szCs w:val="22"/>
              </w:rPr>
              <w:t>C</w:t>
            </w:r>
            <w:r w:rsidRPr="00CB033E">
              <w:rPr>
                <w:rStyle w:val="Strong"/>
                <w:rFonts w:asciiTheme="minorHAnsi" w:eastAsia="SimSun" w:hAnsiTheme="minorHAnsi" w:cstheme="minorHAnsi"/>
                <w:b/>
                <w:bCs/>
                <w:sz w:val="22"/>
                <w:szCs w:val="22"/>
              </w:rPr>
              <w:t>ost (Round off) in Core</w:t>
            </w:r>
          </w:p>
        </w:tc>
        <w:tc>
          <w:tcPr>
            <w:tcW w:w="992" w:type="dxa"/>
            <w:tcBorders>
              <w:left w:val="single" w:sz="4" w:space="0" w:color="auto"/>
              <w:right w:val="single" w:sz="4" w:space="0" w:color="auto"/>
            </w:tcBorders>
            <w:shd w:val="clear" w:color="auto" w:fill="DBE5F1" w:themeFill="accent1" w:themeFillTint="33"/>
            <w:vAlign w:val="center"/>
          </w:tcPr>
          <w:p w14:paraId="065C6AFF" w14:textId="77777777" w:rsidR="00CB033E" w:rsidRPr="00EE3E1A" w:rsidRDefault="00CB033E"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sz w:val="22"/>
                <w:szCs w:val="22"/>
              </w:rPr>
            </w:pPr>
          </w:p>
        </w:tc>
        <w:tc>
          <w:tcPr>
            <w:tcW w:w="1843" w:type="dxa"/>
            <w:tcBorders>
              <w:left w:val="single" w:sz="4" w:space="0" w:color="auto"/>
            </w:tcBorders>
            <w:shd w:val="clear" w:color="auto" w:fill="DBE5F1" w:themeFill="accent1" w:themeFillTint="33"/>
            <w:vAlign w:val="center"/>
          </w:tcPr>
          <w:p w14:paraId="22817448" w14:textId="2C1AAB10" w:rsidR="00CB033E" w:rsidRPr="00EE3E1A" w:rsidRDefault="00CB033E" w:rsidP="00EE3E1A">
            <w:pPr>
              <w:spacing w:line="360" w:lineRule="auto"/>
              <w:jc w:val="center"/>
              <w:cnfStyle w:val="000000010000" w:firstRow="0" w:lastRow="0" w:firstColumn="0" w:lastColumn="0" w:oddVBand="0" w:evenVBand="0" w:oddHBand="0" w:evenHBand="1" w:firstRowFirstColumn="0" w:firstRowLastColumn="0" w:lastRowFirstColumn="0" w:lastRowLastColumn="0"/>
              <w:rPr>
                <w:rStyle w:val="Strong"/>
                <w:rFonts w:asciiTheme="minorHAnsi" w:eastAsia="SimSun" w:hAnsiTheme="minorHAnsi" w:cstheme="minorHAnsi"/>
                <w:sz w:val="22"/>
                <w:szCs w:val="22"/>
              </w:rPr>
            </w:pPr>
            <w:r>
              <w:rPr>
                <w:rStyle w:val="Strong"/>
                <w:rFonts w:asciiTheme="minorHAnsi" w:eastAsia="SimSun" w:hAnsiTheme="minorHAnsi" w:cstheme="minorHAnsi"/>
                <w:sz w:val="22"/>
                <w:szCs w:val="22"/>
              </w:rPr>
              <w:t>2</w:t>
            </w:r>
            <w:r w:rsidR="00250B9A">
              <w:rPr>
                <w:rStyle w:val="Strong"/>
                <w:rFonts w:asciiTheme="minorHAnsi" w:eastAsia="SimSun" w:hAnsiTheme="minorHAnsi" w:cstheme="minorHAnsi"/>
                <w:sz w:val="22"/>
                <w:szCs w:val="22"/>
              </w:rPr>
              <w:t>8</w:t>
            </w:r>
            <w:r>
              <w:rPr>
                <w:rStyle w:val="Strong"/>
                <w:rFonts w:asciiTheme="minorHAnsi" w:eastAsia="SimSun" w:hAnsiTheme="minorHAnsi" w:cstheme="minorHAnsi"/>
                <w:sz w:val="22"/>
                <w:szCs w:val="22"/>
              </w:rPr>
              <w:t>.24 Crores</w:t>
            </w:r>
          </w:p>
        </w:tc>
      </w:tr>
    </w:tbl>
    <w:p w14:paraId="545435A7" w14:textId="77777777" w:rsidR="00940D49" w:rsidRDefault="00940D49" w:rsidP="00940D49">
      <w:pPr>
        <w:pStyle w:val="ListParagraph"/>
        <w:autoSpaceDE w:val="0"/>
        <w:autoSpaceDN w:val="0"/>
        <w:adjustRightInd w:val="0"/>
        <w:spacing w:after="240" w:line="360" w:lineRule="auto"/>
        <w:ind w:left="567" w:right="-71"/>
        <w:jc w:val="both"/>
        <w:rPr>
          <w:rFonts w:ascii="Arial" w:hAnsi="Arial" w:cs="Arial"/>
          <w:sz w:val="22"/>
          <w:szCs w:val="22"/>
        </w:rPr>
      </w:pPr>
    </w:p>
    <w:p w14:paraId="2B5452CC" w14:textId="40B0BC83" w:rsidR="00435B81" w:rsidRDefault="00435B81" w:rsidP="00435B81">
      <w:pPr>
        <w:pStyle w:val="ListParagraph"/>
        <w:autoSpaceDE w:val="0"/>
        <w:autoSpaceDN w:val="0"/>
        <w:adjustRightInd w:val="0"/>
        <w:spacing w:after="240" w:line="360" w:lineRule="auto"/>
        <w:ind w:left="567" w:right="-71"/>
        <w:jc w:val="both"/>
        <w:rPr>
          <w:rFonts w:ascii="Arial" w:hAnsi="Arial" w:cs="Arial"/>
          <w:sz w:val="22"/>
          <w:szCs w:val="22"/>
        </w:rPr>
      </w:pPr>
      <w:bookmarkStart w:id="7" w:name="_Hlk190353766"/>
      <w:r w:rsidRPr="00435B81">
        <w:rPr>
          <w:rFonts w:ascii="Arial" w:hAnsi="Arial" w:cs="Arial"/>
          <w:sz w:val="22"/>
          <w:szCs w:val="22"/>
        </w:rPr>
        <w:t xml:space="preserve">The project is progressing steadily, with </w:t>
      </w:r>
      <w:proofErr w:type="spellStart"/>
      <w:r w:rsidRPr="00435B81">
        <w:rPr>
          <w:rFonts w:ascii="Arial" w:hAnsi="Arial" w:cs="Arial"/>
          <w:sz w:val="22"/>
          <w:szCs w:val="22"/>
        </w:rPr>
        <w:t>Ashiyana</w:t>
      </w:r>
      <w:proofErr w:type="spellEnd"/>
      <w:r w:rsidRPr="00435B81">
        <w:rPr>
          <w:rFonts w:ascii="Arial" w:hAnsi="Arial" w:cs="Arial"/>
          <w:sz w:val="22"/>
          <w:szCs w:val="22"/>
        </w:rPr>
        <w:t xml:space="preserve"> Institute of Medical Science LLP having secured a prime 25,345 sq. ft. land parcel. The availability of this sizable plot ensures the facility will be equipped with modern amenities, addressing the growing healthcare needs of the </w:t>
      </w:r>
      <w:proofErr w:type="gramStart"/>
      <w:r w:rsidRPr="00435B81">
        <w:rPr>
          <w:rFonts w:ascii="Arial" w:hAnsi="Arial" w:cs="Arial"/>
          <w:sz w:val="22"/>
          <w:szCs w:val="22"/>
        </w:rPr>
        <w:t>community</w:t>
      </w:r>
      <w:proofErr w:type="gramEnd"/>
      <w:r w:rsidRPr="00435B81">
        <w:rPr>
          <w:rFonts w:ascii="Arial" w:hAnsi="Arial" w:cs="Arial"/>
          <w:sz w:val="22"/>
          <w:szCs w:val="22"/>
        </w:rPr>
        <w:t xml:space="preserve"> and marking a significant milestone in its development</w:t>
      </w:r>
      <w:r>
        <w:rPr>
          <w:rFonts w:ascii="Arial" w:hAnsi="Arial" w:cs="Arial"/>
          <w:sz w:val="22"/>
          <w:szCs w:val="22"/>
        </w:rPr>
        <w:t>.</w:t>
      </w:r>
    </w:p>
    <w:p w14:paraId="56EDA0D5" w14:textId="6ADF5BFA" w:rsidR="00CB06D8" w:rsidRPr="00CB06D8" w:rsidRDefault="00CB06D8" w:rsidP="00CB06D8">
      <w:pPr>
        <w:pStyle w:val="ListParagraph"/>
        <w:autoSpaceDE w:val="0"/>
        <w:autoSpaceDN w:val="0"/>
        <w:adjustRightInd w:val="0"/>
        <w:spacing w:after="240" w:line="360" w:lineRule="auto"/>
        <w:ind w:left="567" w:right="-71"/>
        <w:jc w:val="both"/>
        <w:rPr>
          <w:rFonts w:ascii="Arial" w:eastAsia="Calibri" w:hAnsi="Arial" w:cs="Arial"/>
          <w:color w:val="000000"/>
          <w:sz w:val="22"/>
          <w:szCs w:val="22"/>
        </w:rPr>
      </w:pPr>
      <w:r w:rsidRPr="00CB06D8">
        <w:rPr>
          <w:rFonts w:ascii="Arial" w:eastAsia="Calibri" w:hAnsi="Arial" w:cs="Arial"/>
          <w:color w:val="000000"/>
          <w:sz w:val="22"/>
          <w:szCs w:val="22"/>
        </w:rPr>
        <w:t xml:space="preserve">Following the approval of the proposed building plan for the super specialty hospital, the </w:t>
      </w:r>
      <w:r w:rsidR="00700A4C">
        <w:rPr>
          <w:rFonts w:ascii="Arial" w:eastAsia="Calibri" w:hAnsi="Arial" w:cs="Arial"/>
          <w:color w:val="000000"/>
          <w:sz w:val="22"/>
          <w:szCs w:val="22"/>
        </w:rPr>
        <w:t>LLP</w:t>
      </w:r>
      <w:r w:rsidRPr="00CB06D8">
        <w:rPr>
          <w:rFonts w:ascii="Arial" w:eastAsia="Calibri" w:hAnsi="Arial" w:cs="Arial"/>
          <w:color w:val="000000"/>
          <w:sz w:val="22"/>
          <w:szCs w:val="22"/>
        </w:rPr>
        <w:t xml:space="preserve"> commenced construction using its own funds. The civil construction of the hospital building has been successfully completed, and the interior work is currently underway. The construction was executed by a local contractor to ensure timely progress.</w:t>
      </w:r>
    </w:p>
    <w:p w14:paraId="753FE07F" w14:textId="50BE2707" w:rsidR="00CB06D8" w:rsidRPr="00CB06D8" w:rsidRDefault="00CB06D8" w:rsidP="00CB06D8">
      <w:pPr>
        <w:pStyle w:val="ListParagraph"/>
        <w:autoSpaceDE w:val="0"/>
        <w:autoSpaceDN w:val="0"/>
        <w:adjustRightInd w:val="0"/>
        <w:spacing w:after="240" w:line="360" w:lineRule="auto"/>
        <w:ind w:left="567" w:right="-71"/>
        <w:jc w:val="both"/>
        <w:rPr>
          <w:rFonts w:ascii="Arial" w:eastAsia="Calibri" w:hAnsi="Arial" w:cs="Arial"/>
          <w:color w:val="000000"/>
          <w:sz w:val="22"/>
          <w:szCs w:val="22"/>
        </w:rPr>
      </w:pPr>
      <w:r w:rsidRPr="00CB06D8">
        <w:rPr>
          <w:rFonts w:ascii="Arial" w:eastAsia="Calibri" w:hAnsi="Arial" w:cs="Arial"/>
          <w:color w:val="000000"/>
          <w:sz w:val="22"/>
          <w:szCs w:val="22"/>
        </w:rPr>
        <w:t>For the interior consultancy, the company engaged Genre of Design, an architectural firm, on April 6, 2023, as per the information provided by the client</w:t>
      </w:r>
      <w:r w:rsidR="00EE3E1A">
        <w:rPr>
          <w:rFonts w:ascii="Arial" w:eastAsia="Calibri" w:hAnsi="Arial" w:cs="Arial"/>
          <w:color w:val="000000"/>
          <w:sz w:val="22"/>
          <w:szCs w:val="22"/>
        </w:rPr>
        <w:t>/LLP.</w:t>
      </w:r>
    </w:p>
    <w:p w14:paraId="5A9982E2" w14:textId="059389D6" w:rsidR="00435B81" w:rsidRPr="00435B81" w:rsidRDefault="00435B81" w:rsidP="00435B81">
      <w:pPr>
        <w:pStyle w:val="ListParagraph"/>
        <w:autoSpaceDE w:val="0"/>
        <w:autoSpaceDN w:val="0"/>
        <w:adjustRightInd w:val="0"/>
        <w:spacing w:after="240" w:line="360" w:lineRule="auto"/>
        <w:ind w:left="567" w:right="-71"/>
        <w:jc w:val="both"/>
        <w:rPr>
          <w:rFonts w:ascii="Arial" w:hAnsi="Arial" w:cs="Arial"/>
          <w:sz w:val="22"/>
          <w:szCs w:val="22"/>
        </w:rPr>
      </w:pPr>
      <w:r w:rsidRPr="00CA6E8D">
        <w:rPr>
          <w:rFonts w:ascii="Arial" w:hAnsi="Arial" w:cs="Arial"/>
          <w:sz w:val="22"/>
          <w:szCs w:val="22"/>
          <w:lang w:eastAsia="en-IN"/>
        </w:rPr>
        <w:t xml:space="preserve">The approved layout plan for the proposed hospital has been designed to meet project requirements, ensuring optimal functionality for hospital operations, facilities, and user amenities. The sanctioned map includes detailed plans for the basement, ground floor, and floors 1 to 7, along with the </w:t>
      </w:r>
      <w:proofErr w:type="spellStart"/>
      <w:r w:rsidR="002053DF">
        <w:rPr>
          <w:rFonts w:ascii="Arial" w:hAnsi="Arial" w:cs="Arial"/>
          <w:sz w:val="22"/>
          <w:szCs w:val="22"/>
          <w:lang w:eastAsia="en-IN"/>
        </w:rPr>
        <w:t>m</w:t>
      </w:r>
      <w:r w:rsidRPr="00CA6E8D">
        <w:rPr>
          <w:rFonts w:ascii="Arial" w:hAnsi="Arial" w:cs="Arial"/>
          <w:sz w:val="22"/>
          <w:szCs w:val="22"/>
          <w:lang w:eastAsia="en-IN"/>
        </w:rPr>
        <w:t>umty</w:t>
      </w:r>
      <w:proofErr w:type="spellEnd"/>
      <w:r w:rsidRPr="00CA6E8D">
        <w:rPr>
          <w:rFonts w:ascii="Arial" w:hAnsi="Arial" w:cs="Arial"/>
          <w:sz w:val="22"/>
          <w:szCs w:val="22"/>
          <w:lang w:eastAsia="en-IN"/>
        </w:rPr>
        <w:t xml:space="preserve"> area, aligning with the needs of a modern healthcare facility</w:t>
      </w:r>
    </w:p>
    <w:bookmarkEnd w:id="7"/>
    <w:p w14:paraId="16F033B6" w14:textId="78CB9BF2" w:rsidR="004C019B" w:rsidRDefault="004C019B" w:rsidP="004C019B">
      <w:pPr>
        <w:pStyle w:val="ListParagraph"/>
        <w:autoSpaceDE w:val="0"/>
        <w:autoSpaceDN w:val="0"/>
        <w:adjustRightInd w:val="0"/>
        <w:spacing w:after="240" w:line="360" w:lineRule="auto"/>
        <w:ind w:left="567" w:right="-71"/>
        <w:jc w:val="both"/>
        <w:rPr>
          <w:rFonts w:ascii="Arial" w:hAnsi="Arial" w:cs="Arial"/>
          <w:sz w:val="22"/>
          <w:szCs w:val="22"/>
          <w:lang w:eastAsia="en-IN"/>
        </w:rPr>
      </w:pPr>
      <w:r>
        <w:rPr>
          <w:rFonts w:ascii="Arial" w:hAnsi="Arial" w:cs="Arial"/>
          <w:sz w:val="22"/>
          <w:szCs w:val="22"/>
        </w:rPr>
        <w:t xml:space="preserve">Total </w:t>
      </w:r>
      <w:r w:rsidRPr="00837811">
        <w:rPr>
          <w:rFonts w:ascii="Arial" w:hAnsi="Arial" w:cs="Arial"/>
          <w:sz w:val="22"/>
          <w:szCs w:val="22"/>
        </w:rPr>
        <w:t xml:space="preserve">proposed </w:t>
      </w:r>
      <w:r w:rsidR="00E04E4A">
        <w:rPr>
          <w:rFonts w:ascii="Arial" w:hAnsi="Arial" w:cs="Arial"/>
          <w:sz w:val="22"/>
          <w:szCs w:val="22"/>
        </w:rPr>
        <w:t>plot</w:t>
      </w:r>
      <w:r w:rsidRPr="00837811">
        <w:rPr>
          <w:rFonts w:ascii="Arial" w:hAnsi="Arial" w:cs="Arial"/>
          <w:sz w:val="22"/>
          <w:szCs w:val="22"/>
        </w:rPr>
        <w:t xml:space="preserve"> area </w:t>
      </w:r>
      <w:r w:rsidRPr="00E04E4A">
        <w:rPr>
          <w:rFonts w:ascii="Arial" w:hAnsi="Arial" w:cs="Arial"/>
          <w:sz w:val="22"/>
          <w:szCs w:val="22"/>
        </w:rPr>
        <w:t xml:space="preserve">is Approximately </w:t>
      </w:r>
      <w:r w:rsidR="002053DF" w:rsidRPr="00E04E4A">
        <w:rPr>
          <w:rFonts w:ascii="Arial" w:hAnsi="Arial" w:cs="Arial"/>
          <w:sz w:val="22"/>
          <w:szCs w:val="22"/>
        </w:rPr>
        <w:t>25345</w:t>
      </w:r>
      <w:r w:rsidRPr="00E04E4A">
        <w:rPr>
          <w:rFonts w:ascii="Arial" w:hAnsi="Arial" w:cs="Arial"/>
          <w:sz w:val="22"/>
          <w:szCs w:val="22"/>
        </w:rPr>
        <w:t xml:space="preserve"> Sq. Ft.</w:t>
      </w:r>
      <w:r w:rsidRPr="00B10E1A">
        <w:rPr>
          <w:rFonts w:ascii="Arial" w:hAnsi="Arial" w:cs="Arial"/>
          <w:sz w:val="22"/>
          <w:szCs w:val="22"/>
        </w:rPr>
        <w:t xml:space="preserve"> </w:t>
      </w:r>
      <w:r w:rsidR="002053DF">
        <w:rPr>
          <w:rFonts w:ascii="Arial" w:hAnsi="Arial" w:cs="Arial"/>
          <w:sz w:val="22"/>
          <w:szCs w:val="22"/>
        </w:rPr>
        <w:t>(</w:t>
      </w:r>
      <w:r>
        <w:rPr>
          <w:rFonts w:ascii="Arial" w:hAnsi="Arial" w:cs="Arial"/>
          <w:sz w:val="22"/>
          <w:szCs w:val="22"/>
          <w:lang w:eastAsia="en-IN"/>
        </w:rPr>
        <w:t xml:space="preserve">Below table shows the details of </w:t>
      </w:r>
      <w:r w:rsidR="002053DF">
        <w:rPr>
          <w:rFonts w:ascii="Arial" w:hAnsi="Arial" w:cs="Arial"/>
          <w:sz w:val="22"/>
          <w:szCs w:val="22"/>
          <w:lang w:eastAsia="en-IN"/>
        </w:rPr>
        <w:t>proposed h</w:t>
      </w:r>
      <w:r>
        <w:rPr>
          <w:rFonts w:ascii="Arial" w:hAnsi="Arial" w:cs="Arial"/>
          <w:sz w:val="22"/>
          <w:szCs w:val="22"/>
          <w:lang w:eastAsia="en-IN"/>
        </w:rPr>
        <w:t xml:space="preserve">ospital </w:t>
      </w:r>
      <w:r w:rsidR="002053DF">
        <w:rPr>
          <w:rFonts w:ascii="Arial" w:hAnsi="Arial" w:cs="Arial"/>
          <w:sz w:val="22"/>
          <w:szCs w:val="22"/>
          <w:lang w:eastAsia="en-IN"/>
        </w:rPr>
        <w:t>b</w:t>
      </w:r>
      <w:r>
        <w:rPr>
          <w:rFonts w:ascii="Arial" w:hAnsi="Arial" w:cs="Arial"/>
          <w:sz w:val="22"/>
          <w:szCs w:val="22"/>
          <w:lang w:eastAsia="en-IN"/>
        </w:rPr>
        <w:t>uilding area in Sq. Mt.:</w:t>
      </w:r>
    </w:p>
    <w:tbl>
      <w:tblPr>
        <w:tblStyle w:val="TableGrid"/>
        <w:tblW w:w="0" w:type="auto"/>
        <w:tblInd w:w="704" w:type="dxa"/>
        <w:tblLook w:val="04A0" w:firstRow="1" w:lastRow="0" w:firstColumn="1" w:lastColumn="0" w:noHBand="0" w:noVBand="1"/>
      </w:tblPr>
      <w:tblGrid>
        <w:gridCol w:w="2327"/>
        <w:gridCol w:w="2081"/>
        <w:gridCol w:w="2215"/>
        <w:gridCol w:w="2160"/>
      </w:tblGrid>
      <w:tr w:rsidR="002053DF" w:rsidRPr="00575E5D" w14:paraId="3F6EAB35" w14:textId="77777777" w:rsidTr="002053DF">
        <w:tc>
          <w:tcPr>
            <w:tcW w:w="2327" w:type="dxa"/>
            <w:shd w:val="clear" w:color="auto" w:fill="002060"/>
          </w:tcPr>
          <w:p w14:paraId="273C2299" w14:textId="77777777" w:rsidR="002053DF" w:rsidRPr="00F217F8" w:rsidRDefault="002053DF" w:rsidP="002053DF">
            <w:pPr>
              <w:pStyle w:val="ListParagraph"/>
              <w:autoSpaceDE w:val="0"/>
              <w:autoSpaceDN w:val="0"/>
              <w:adjustRightInd w:val="0"/>
              <w:spacing w:after="240" w:line="360" w:lineRule="auto"/>
              <w:ind w:left="0" w:right="-71"/>
              <w:rPr>
                <w:rFonts w:asciiTheme="minorHAnsi" w:hAnsiTheme="minorHAnsi" w:cstheme="minorHAnsi"/>
                <w:b/>
                <w:bCs/>
                <w:sz w:val="22"/>
                <w:szCs w:val="22"/>
              </w:rPr>
            </w:pPr>
            <w:r w:rsidRPr="00F217F8">
              <w:rPr>
                <w:rFonts w:asciiTheme="minorHAnsi" w:hAnsiTheme="minorHAnsi" w:cstheme="minorHAnsi"/>
                <w:b/>
                <w:bCs/>
                <w:sz w:val="22"/>
                <w:szCs w:val="22"/>
              </w:rPr>
              <w:t>Particular</w:t>
            </w:r>
          </w:p>
        </w:tc>
        <w:tc>
          <w:tcPr>
            <w:tcW w:w="2081" w:type="dxa"/>
            <w:shd w:val="clear" w:color="auto" w:fill="002060"/>
          </w:tcPr>
          <w:p w14:paraId="49081EA6" w14:textId="77777777" w:rsidR="002053DF" w:rsidRPr="00F217F8" w:rsidRDefault="002053DF" w:rsidP="003429EC">
            <w:pPr>
              <w:pStyle w:val="ListParagraph"/>
              <w:autoSpaceDE w:val="0"/>
              <w:autoSpaceDN w:val="0"/>
              <w:adjustRightInd w:val="0"/>
              <w:spacing w:after="240" w:line="360" w:lineRule="auto"/>
              <w:ind w:left="0" w:right="-71"/>
              <w:jc w:val="both"/>
              <w:rPr>
                <w:rFonts w:asciiTheme="minorHAnsi" w:hAnsiTheme="minorHAnsi" w:cstheme="minorHAnsi"/>
                <w:b/>
                <w:bCs/>
                <w:sz w:val="22"/>
                <w:szCs w:val="22"/>
              </w:rPr>
            </w:pPr>
            <w:r w:rsidRPr="00F217F8">
              <w:rPr>
                <w:rFonts w:asciiTheme="minorHAnsi" w:hAnsiTheme="minorHAnsi" w:cstheme="minorHAnsi"/>
                <w:b/>
                <w:bCs/>
                <w:sz w:val="22"/>
                <w:szCs w:val="22"/>
              </w:rPr>
              <w:t>Built-Up In Sq. Mt.</w:t>
            </w:r>
          </w:p>
        </w:tc>
        <w:tc>
          <w:tcPr>
            <w:tcW w:w="2215" w:type="dxa"/>
            <w:shd w:val="clear" w:color="auto" w:fill="002060"/>
          </w:tcPr>
          <w:p w14:paraId="578CA2B1" w14:textId="77777777" w:rsidR="002053DF" w:rsidRPr="00F217F8" w:rsidRDefault="002053DF" w:rsidP="003429EC">
            <w:pPr>
              <w:pStyle w:val="ListParagraph"/>
              <w:autoSpaceDE w:val="0"/>
              <w:autoSpaceDN w:val="0"/>
              <w:adjustRightInd w:val="0"/>
              <w:spacing w:after="240" w:line="360" w:lineRule="auto"/>
              <w:ind w:left="0" w:right="-71"/>
              <w:jc w:val="both"/>
              <w:rPr>
                <w:rFonts w:asciiTheme="minorHAnsi" w:hAnsiTheme="minorHAnsi" w:cstheme="minorHAnsi"/>
                <w:b/>
                <w:bCs/>
                <w:sz w:val="22"/>
                <w:szCs w:val="22"/>
              </w:rPr>
            </w:pPr>
            <w:r w:rsidRPr="00F217F8">
              <w:rPr>
                <w:rFonts w:asciiTheme="minorHAnsi" w:hAnsiTheme="minorHAnsi" w:cstheme="minorHAnsi"/>
                <w:b/>
                <w:bCs/>
                <w:sz w:val="22"/>
                <w:szCs w:val="22"/>
              </w:rPr>
              <w:t>Deduction for B.</w:t>
            </w:r>
            <w:proofErr w:type="gramStart"/>
            <w:r w:rsidRPr="00F217F8">
              <w:rPr>
                <w:rFonts w:asciiTheme="minorHAnsi" w:hAnsiTheme="minorHAnsi" w:cstheme="minorHAnsi"/>
                <w:b/>
                <w:bCs/>
                <w:sz w:val="22"/>
                <w:szCs w:val="22"/>
              </w:rPr>
              <w:t>A.R</w:t>
            </w:r>
            <w:proofErr w:type="gramEnd"/>
          </w:p>
        </w:tc>
        <w:tc>
          <w:tcPr>
            <w:tcW w:w="2160" w:type="dxa"/>
            <w:shd w:val="clear" w:color="auto" w:fill="002060"/>
          </w:tcPr>
          <w:p w14:paraId="494A38B7" w14:textId="77777777" w:rsidR="002053DF" w:rsidRPr="00F217F8" w:rsidRDefault="002053DF" w:rsidP="003429EC">
            <w:pPr>
              <w:pStyle w:val="ListParagraph"/>
              <w:autoSpaceDE w:val="0"/>
              <w:autoSpaceDN w:val="0"/>
              <w:adjustRightInd w:val="0"/>
              <w:spacing w:after="240" w:line="360" w:lineRule="auto"/>
              <w:ind w:left="0" w:right="-71"/>
              <w:jc w:val="both"/>
              <w:rPr>
                <w:rFonts w:asciiTheme="minorHAnsi" w:hAnsiTheme="minorHAnsi" w:cstheme="minorHAnsi"/>
                <w:b/>
                <w:bCs/>
                <w:sz w:val="22"/>
                <w:szCs w:val="22"/>
              </w:rPr>
            </w:pPr>
            <w:r w:rsidRPr="00F217F8">
              <w:rPr>
                <w:rFonts w:asciiTheme="minorHAnsi" w:hAnsiTheme="minorHAnsi" w:cstheme="minorHAnsi"/>
                <w:b/>
                <w:bCs/>
                <w:sz w:val="22"/>
                <w:szCs w:val="22"/>
              </w:rPr>
              <w:t>B.A.R Area in Sq. Mt.</w:t>
            </w:r>
          </w:p>
        </w:tc>
      </w:tr>
      <w:tr w:rsidR="002053DF" w:rsidRPr="00575E5D" w14:paraId="6579B2D3" w14:textId="77777777" w:rsidTr="002053DF">
        <w:trPr>
          <w:trHeight w:val="381"/>
        </w:trPr>
        <w:tc>
          <w:tcPr>
            <w:tcW w:w="2327" w:type="dxa"/>
            <w:vAlign w:val="bottom"/>
          </w:tcPr>
          <w:p w14:paraId="13AAEB38" w14:textId="1E0B3DAA" w:rsidR="002053DF" w:rsidRPr="00CA2BF0" w:rsidRDefault="002053DF" w:rsidP="002053DF">
            <w:pPr>
              <w:pStyle w:val="ListParagraph"/>
              <w:autoSpaceDE w:val="0"/>
              <w:autoSpaceDN w:val="0"/>
              <w:adjustRightInd w:val="0"/>
              <w:spacing w:line="360" w:lineRule="auto"/>
              <w:ind w:left="0" w:right="-71"/>
              <w:rPr>
                <w:rFonts w:asciiTheme="minorHAnsi" w:hAnsiTheme="minorHAnsi" w:cstheme="minorHAnsi"/>
                <w:sz w:val="22"/>
                <w:szCs w:val="22"/>
              </w:rPr>
            </w:pPr>
            <w:r w:rsidRPr="00CA2BF0">
              <w:rPr>
                <w:rFonts w:asciiTheme="minorHAnsi" w:hAnsiTheme="minorHAnsi" w:cstheme="minorHAnsi"/>
                <w:sz w:val="22"/>
                <w:szCs w:val="22"/>
              </w:rPr>
              <w:t>Lower Basement Area</w:t>
            </w:r>
          </w:p>
        </w:tc>
        <w:tc>
          <w:tcPr>
            <w:tcW w:w="2081" w:type="dxa"/>
          </w:tcPr>
          <w:p w14:paraId="1F0E8A74"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1485.20</w:t>
            </w:r>
          </w:p>
        </w:tc>
        <w:tc>
          <w:tcPr>
            <w:tcW w:w="2215" w:type="dxa"/>
          </w:tcPr>
          <w:p w14:paraId="0BE24615"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1485.20</w:t>
            </w:r>
          </w:p>
        </w:tc>
        <w:tc>
          <w:tcPr>
            <w:tcW w:w="2160" w:type="dxa"/>
            <w:vAlign w:val="bottom"/>
          </w:tcPr>
          <w:p w14:paraId="02A7411D"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0.00</w:t>
            </w:r>
          </w:p>
        </w:tc>
      </w:tr>
      <w:tr w:rsidR="002053DF" w:rsidRPr="00575E5D" w14:paraId="4AFE0BC7" w14:textId="77777777" w:rsidTr="002053DF">
        <w:tc>
          <w:tcPr>
            <w:tcW w:w="2327" w:type="dxa"/>
            <w:vAlign w:val="bottom"/>
          </w:tcPr>
          <w:p w14:paraId="08CE38D3" w14:textId="304976E7" w:rsidR="002053DF" w:rsidRPr="00CA2BF0" w:rsidRDefault="002053DF" w:rsidP="002053DF">
            <w:pPr>
              <w:pStyle w:val="ListParagraph"/>
              <w:autoSpaceDE w:val="0"/>
              <w:autoSpaceDN w:val="0"/>
              <w:adjustRightInd w:val="0"/>
              <w:spacing w:line="360" w:lineRule="auto"/>
              <w:ind w:left="0" w:right="-71"/>
              <w:rPr>
                <w:rFonts w:asciiTheme="minorHAnsi" w:hAnsiTheme="minorHAnsi" w:cstheme="minorHAnsi"/>
                <w:sz w:val="22"/>
                <w:szCs w:val="22"/>
              </w:rPr>
            </w:pPr>
            <w:r w:rsidRPr="00CA2BF0">
              <w:rPr>
                <w:rFonts w:asciiTheme="minorHAnsi" w:hAnsiTheme="minorHAnsi" w:cstheme="minorHAnsi"/>
                <w:sz w:val="22"/>
                <w:szCs w:val="22"/>
              </w:rPr>
              <w:t>Upper Basement Area</w:t>
            </w:r>
          </w:p>
        </w:tc>
        <w:tc>
          <w:tcPr>
            <w:tcW w:w="2081" w:type="dxa"/>
          </w:tcPr>
          <w:p w14:paraId="6A66BDE8"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1756.90</w:t>
            </w:r>
          </w:p>
        </w:tc>
        <w:tc>
          <w:tcPr>
            <w:tcW w:w="2215" w:type="dxa"/>
          </w:tcPr>
          <w:p w14:paraId="02906386"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1756.90</w:t>
            </w:r>
          </w:p>
        </w:tc>
        <w:tc>
          <w:tcPr>
            <w:tcW w:w="2160" w:type="dxa"/>
            <w:vAlign w:val="bottom"/>
          </w:tcPr>
          <w:p w14:paraId="7846B0EA" w14:textId="0D635516"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0.00</w:t>
            </w:r>
          </w:p>
        </w:tc>
      </w:tr>
      <w:tr w:rsidR="002053DF" w:rsidRPr="00575E5D" w14:paraId="35F39354" w14:textId="77777777" w:rsidTr="002053DF">
        <w:tc>
          <w:tcPr>
            <w:tcW w:w="2327" w:type="dxa"/>
            <w:vAlign w:val="bottom"/>
          </w:tcPr>
          <w:p w14:paraId="0F16AB23" w14:textId="77777777" w:rsidR="002053DF" w:rsidRPr="00CA2BF0" w:rsidRDefault="002053DF" w:rsidP="002053DF">
            <w:pPr>
              <w:pStyle w:val="ListParagraph"/>
              <w:autoSpaceDE w:val="0"/>
              <w:autoSpaceDN w:val="0"/>
              <w:adjustRightInd w:val="0"/>
              <w:spacing w:line="360" w:lineRule="auto"/>
              <w:ind w:left="0" w:right="-71"/>
              <w:rPr>
                <w:rFonts w:asciiTheme="minorHAnsi" w:hAnsiTheme="minorHAnsi" w:cstheme="minorHAnsi"/>
                <w:sz w:val="22"/>
                <w:szCs w:val="22"/>
              </w:rPr>
            </w:pPr>
            <w:r w:rsidRPr="00CA2BF0">
              <w:rPr>
                <w:rFonts w:asciiTheme="minorHAnsi" w:hAnsiTheme="minorHAnsi" w:cstheme="minorHAnsi"/>
                <w:sz w:val="22"/>
                <w:szCs w:val="22"/>
              </w:rPr>
              <w:t>Ground Floor Area</w:t>
            </w:r>
          </w:p>
        </w:tc>
        <w:tc>
          <w:tcPr>
            <w:tcW w:w="2081" w:type="dxa"/>
          </w:tcPr>
          <w:p w14:paraId="73B00905"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844.30</w:t>
            </w:r>
          </w:p>
        </w:tc>
        <w:tc>
          <w:tcPr>
            <w:tcW w:w="2215" w:type="dxa"/>
          </w:tcPr>
          <w:p w14:paraId="43570492"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61.50</w:t>
            </w:r>
          </w:p>
        </w:tc>
        <w:tc>
          <w:tcPr>
            <w:tcW w:w="2160" w:type="dxa"/>
            <w:vAlign w:val="bottom"/>
          </w:tcPr>
          <w:p w14:paraId="7C572356" w14:textId="36C3E650"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782.80</w:t>
            </w:r>
          </w:p>
        </w:tc>
      </w:tr>
      <w:tr w:rsidR="002053DF" w:rsidRPr="00575E5D" w14:paraId="42D6D46F" w14:textId="77777777" w:rsidTr="002053DF">
        <w:tc>
          <w:tcPr>
            <w:tcW w:w="2327" w:type="dxa"/>
            <w:vAlign w:val="bottom"/>
          </w:tcPr>
          <w:p w14:paraId="5C67C55F" w14:textId="1467632E" w:rsidR="002053DF" w:rsidRPr="00CA2BF0" w:rsidRDefault="002053DF" w:rsidP="002053DF">
            <w:pPr>
              <w:pStyle w:val="ListParagraph"/>
              <w:autoSpaceDE w:val="0"/>
              <w:autoSpaceDN w:val="0"/>
              <w:adjustRightInd w:val="0"/>
              <w:spacing w:line="360" w:lineRule="auto"/>
              <w:ind w:left="0" w:right="-71"/>
              <w:rPr>
                <w:rFonts w:asciiTheme="minorHAnsi" w:hAnsiTheme="minorHAnsi" w:cstheme="minorHAnsi"/>
                <w:sz w:val="22"/>
                <w:szCs w:val="22"/>
              </w:rPr>
            </w:pPr>
            <w:r w:rsidRPr="00CA2BF0">
              <w:rPr>
                <w:rFonts w:asciiTheme="minorHAnsi" w:hAnsiTheme="minorHAnsi" w:cstheme="minorHAnsi"/>
                <w:sz w:val="22"/>
                <w:szCs w:val="22"/>
              </w:rPr>
              <w:t>First Floor Area</w:t>
            </w:r>
          </w:p>
        </w:tc>
        <w:tc>
          <w:tcPr>
            <w:tcW w:w="2081" w:type="dxa"/>
          </w:tcPr>
          <w:p w14:paraId="140BAEC6"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933.70</w:t>
            </w:r>
          </w:p>
        </w:tc>
        <w:tc>
          <w:tcPr>
            <w:tcW w:w="2215" w:type="dxa"/>
          </w:tcPr>
          <w:p w14:paraId="1F3C8C91"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193.80</w:t>
            </w:r>
          </w:p>
        </w:tc>
        <w:tc>
          <w:tcPr>
            <w:tcW w:w="2160" w:type="dxa"/>
            <w:vAlign w:val="bottom"/>
          </w:tcPr>
          <w:p w14:paraId="70E957B6" w14:textId="5D54A690"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739.90</w:t>
            </w:r>
          </w:p>
        </w:tc>
      </w:tr>
      <w:tr w:rsidR="002053DF" w:rsidRPr="00575E5D" w14:paraId="656AA961" w14:textId="77777777" w:rsidTr="002053DF">
        <w:tc>
          <w:tcPr>
            <w:tcW w:w="2327" w:type="dxa"/>
            <w:vAlign w:val="bottom"/>
          </w:tcPr>
          <w:p w14:paraId="46A06EC8" w14:textId="1386CDC3" w:rsidR="002053DF" w:rsidRPr="00CA2BF0" w:rsidRDefault="002053DF" w:rsidP="002053DF">
            <w:pPr>
              <w:pStyle w:val="ListParagraph"/>
              <w:autoSpaceDE w:val="0"/>
              <w:autoSpaceDN w:val="0"/>
              <w:adjustRightInd w:val="0"/>
              <w:spacing w:line="360" w:lineRule="auto"/>
              <w:ind w:left="0" w:right="-71"/>
              <w:rPr>
                <w:rFonts w:asciiTheme="minorHAnsi" w:hAnsiTheme="minorHAnsi" w:cstheme="minorHAnsi"/>
                <w:sz w:val="22"/>
                <w:szCs w:val="22"/>
              </w:rPr>
            </w:pPr>
            <w:r w:rsidRPr="00CA2BF0">
              <w:rPr>
                <w:rFonts w:asciiTheme="minorHAnsi" w:hAnsiTheme="minorHAnsi" w:cstheme="minorHAnsi"/>
                <w:sz w:val="22"/>
                <w:szCs w:val="22"/>
              </w:rPr>
              <w:t>Second Floor Area</w:t>
            </w:r>
          </w:p>
        </w:tc>
        <w:tc>
          <w:tcPr>
            <w:tcW w:w="2081" w:type="dxa"/>
          </w:tcPr>
          <w:p w14:paraId="13C6BAF0"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1026.80</w:t>
            </w:r>
          </w:p>
        </w:tc>
        <w:tc>
          <w:tcPr>
            <w:tcW w:w="2215" w:type="dxa"/>
          </w:tcPr>
          <w:p w14:paraId="49FE3937"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129.60</w:t>
            </w:r>
          </w:p>
        </w:tc>
        <w:tc>
          <w:tcPr>
            <w:tcW w:w="2160" w:type="dxa"/>
            <w:vAlign w:val="bottom"/>
          </w:tcPr>
          <w:p w14:paraId="38E5DD61" w14:textId="35907773"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897.20</w:t>
            </w:r>
          </w:p>
        </w:tc>
      </w:tr>
      <w:tr w:rsidR="002053DF" w:rsidRPr="00575E5D" w14:paraId="72B28AF6" w14:textId="77777777" w:rsidTr="002053DF">
        <w:tc>
          <w:tcPr>
            <w:tcW w:w="2327" w:type="dxa"/>
            <w:vAlign w:val="bottom"/>
          </w:tcPr>
          <w:p w14:paraId="47F0D198" w14:textId="024346CE" w:rsidR="002053DF" w:rsidRPr="00CA2BF0" w:rsidRDefault="002053DF" w:rsidP="002053DF">
            <w:pPr>
              <w:pStyle w:val="ListParagraph"/>
              <w:autoSpaceDE w:val="0"/>
              <w:autoSpaceDN w:val="0"/>
              <w:adjustRightInd w:val="0"/>
              <w:spacing w:line="360" w:lineRule="auto"/>
              <w:ind w:left="0" w:right="-71"/>
              <w:rPr>
                <w:rFonts w:asciiTheme="minorHAnsi" w:hAnsiTheme="minorHAnsi" w:cstheme="minorHAnsi"/>
                <w:sz w:val="22"/>
                <w:szCs w:val="22"/>
              </w:rPr>
            </w:pPr>
            <w:r w:rsidRPr="00CA2BF0">
              <w:rPr>
                <w:rFonts w:asciiTheme="minorHAnsi" w:hAnsiTheme="minorHAnsi" w:cstheme="minorHAnsi"/>
                <w:sz w:val="22"/>
                <w:szCs w:val="22"/>
              </w:rPr>
              <w:t>Third Floor Area</w:t>
            </w:r>
          </w:p>
        </w:tc>
        <w:tc>
          <w:tcPr>
            <w:tcW w:w="2081" w:type="dxa"/>
          </w:tcPr>
          <w:p w14:paraId="7CA58882"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1026.80</w:t>
            </w:r>
          </w:p>
        </w:tc>
        <w:tc>
          <w:tcPr>
            <w:tcW w:w="2215" w:type="dxa"/>
          </w:tcPr>
          <w:p w14:paraId="7572F0B0"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75.80</w:t>
            </w:r>
          </w:p>
        </w:tc>
        <w:tc>
          <w:tcPr>
            <w:tcW w:w="2160" w:type="dxa"/>
            <w:vAlign w:val="bottom"/>
          </w:tcPr>
          <w:p w14:paraId="55888DBE" w14:textId="6A000002"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951.00</w:t>
            </w:r>
          </w:p>
        </w:tc>
      </w:tr>
      <w:tr w:rsidR="002053DF" w:rsidRPr="00575E5D" w14:paraId="7A613A21" w14:textId="77777777" w:rsidTr="002053DF">
        <w:tc>
          <w:tcPr>
            <w:tcW w:w="2327" w:type="dxa"/>
            <w:vAlign w:val="bottom"/>
          </w:tcPr>
          <w:p w14:paraId="4689F082" w14:textId="1D0D4F42" w:rsidR="002053DF" w:rsidRPr="00CA2BF0" w:rsidRDefault="002053DF" w:rsidP="002053DF">
            <w:pPr>
              <w:pStyle w:val="ListParagraph"/>
              <w:autoSpaceDE w:val="0"/>
              <w:autoSpaceDN w:val="0"/>
              <w:adjustRightInd w:val="0"/>
              <w:spacing w:line="360" w:lineRule="auto"/>
              <w:ind w:left="0" w:right="-71"/>
              <w:rPr>
                <w:rFonts w:asciiTheme="minorHAnsi" w:hAnsiTheme="minorHAnsi" w:cstheme="minorHAnsi"/>
                <w:sz w:val="22"/>
                <w:szCs w:val="22"/>
              </w:rPr>
            </w:pPr>
            <w:r w:rsidRPr="00CA2BF0">
              <w:rPr>
                <w:rFonts w:asciiTheme="minorHAnsi" w:hAnsiTheme="minorHAnsi" w:cstheme="minorHAnsi"/>
                <w:sz w:val="22"/>
                <w:szCs w:val="22"/>
              </w:rPr>
              <w:t>Fourth Floor Area</w:t>
            </w:r>
          </w:p>
        </w:tc>
        <w:tc>
          <w:tcPr>
            <w:tcW w:w="2081" w:type="dxa"/>
          </w:tcPr>
          <w:p w14:paraId="34DC8FDB"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1026.80</w:t>
            </w:r>
          </w:p>
        </w:tc>
        <w:tc>
          <w:tcPr>
            <w:tcW w:w="2215" w:type="dxa"/>
          </w:tcPr>
          <w:p w14:paraId="0C879C3A"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75.80</w:t>
            </w:r>
          </w:p>
        </w:tc>
        <w:tc>
          <w:tcPr>
            <w:tcW w:w="2160" w:type="dxa"/>
            <w:vAlign w:val="bottom"/>
          </w:tcPr>
          <w:p w14:paraId="4981247A" w14:textId="22A64B21"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951.00</w:t>
            </w:r>
          </w:p>
        </w:tc>
      </w:tr>
      <w:tr w:rsidR="002053DF" w:rsidRPr="00575E5D" w14:paraId="34BDC93F" w14:textId="77777777" w:rsidTr="002053DF">
        <w:tc>
          <w:tcPr>
            <w:tcW w:w="2327" w:type="dxa"/>
            <w:vAlign w:val="bottom"/>
          </w:tcPr>
          <w:p w14:paraId="7EFFEDB5" w14:textId="609CF4A6" w:rsidR="002053DF" w:rsidRPr="00CA2BF0" w:rsidRDefault="002053DF" w:rsidP="002053DF">
            <w:pPr>
              <w:pStyle w:val="ListParagraph"/>
              <w:autoSpaceDE w:val="0"/>
              <w:autoSpaceDN w:val="0"/>
              <w:adjustRightInd w:val="0"/>
              <w:spacing w:line="360" w:lineRule="auto"/>
              <w:ind w:left="0" w:right="-71"/>
              <w:rPr>
                <w:rFonts w:asciiTheme="minorHAnsi" w:hAnsiTheme="minorHAnsi" w:cstheme="minorHAnsi"/>
                <w:sz w:val="22"/>
                <w:szCs w:val="22"/>
              </w:rPr>
            </w:pPr>
            <w:r w:rsidRPr="00CA2BF0">
              <w:rPr>
                <w:rFonts w:asciiTheme="minorHAnsi" w:hAnsiTheme="minorHAnsi" w:cstheme="minorHAnsi"/>
                <w:sz w:val="22"/>
                <w:szCs w:val="22"/>
              </w:rPr>
              <w:t>Fifth Floor Area</w:t>
            </w:r>
          </w:p>
        </w:tc>
        <w:tc>
          <w:tcPr>
            <w:tcW w:w="2081" w:type="dxa"/>
          </w:tcPr>
          <w:p w14:paraId="3B4F4459"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1026.80</w:t>
            </w:r>
          </w:p>
        </w:tc>
        <w:tc>
          <w:tcPr>
            <w:tcW w:w="2215" w:type="dxa"/>
          </w:tcPr>
          <w:p w14:paraId="6AFDCD17"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75.80</w:t>
            </w:r>
          </w:p>
        </w:tc>
        <w:tc>
          <w:tcPr>
            <w:tcW w:w="2160" w:type="dxa"/>
            <w:vAlign w:val="bottom"/>
          </w:tcPr>
          <w:p w14:paraId="25B1E57E" w14:textId="00625EF9"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951.00</w:t>
            </w:r>
          </w:p>
        </w:tc>
      </w:tr>
      <w:tr w:rsidR="002053DF" w:rsidRPr="00575E5D" w14:paraId="4C645C67" w14:textId="77777777" w:rsidTr="002053DF">
        <w:tc>
          <w:tcPr>
            <w:tcW w:w="2327" w:type="dxa"/>
            <w:vAlign w:val="bottom"/>
          </w:tcPr>
          <w:p w14:paraId="6FDE51BF" w14:textId="58E221B1" w:rsidR="002053DF" w:rsidRPr="00CA2BF0" w:rsidRDefault="002053DF" w:rsidP="002053DF">
            <w:pPr>
              <w:pStyle w:val="ListParagraph"/>
              <w:autoSpaceDE w:val="0"/>
              <w:autoSpaceDN w:val="0"/>
              <w:adjustRightInd w:val="0"/>
              <w:spacing w:line="360" w:lineRule="auto"/>
              <w:ind w:left="0" w:right="-71"/>
              <w:rPr>
                <w:rFonts w:asciiTheme="minorHAnsi" w:hAnsiTheme="minorHAnsi" w:cstheme="minorHAnsi"/>
                <w:sz w:val="22"/>
                <w:szCs w:val="22"/>
              </w:rPr>
            </w:pPr>
            <w:r w:rsidRPr="00CA2BF0">
              <w:rPr>
                <w:rFonts w:asciiTheme="minorHAnsi" w:hAnsiTheme="minorHAnsi" w:cstheme="minorHAnsi"/>
                <w:sz w:val="22"/>
                <w:szCs w:val="22"/>
              </w:rPr>
              <w:t>Six Floor Area</w:t>
            </w:r>
          </w:p>
        </w:tc>
        <w:tc>
          <w:tcPr>
            <w:tcW w:w="2081" w:type="dxa"/>
          </w:tcPr>
          <w:p w14:paraId="3EF300C0"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1026.80</w:t>
            </w:r>
          </w:p>
        </w:tc>
        <w:tc>
          <w:tcPr>
            <w:tcW w:w="2215" w:type="dxa"/>
          </w:tcPr>
          <w:p w14:paraId="0B70A30A"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236.20</w:t>
            </w:r>
          </w:p>
        </w:tc>
        <w:tc>
          <w:tcPr>
            <w:tcW w:w="2160" w:type="dxa"/>
            <w:vAlign w:val="bottom"/>
          </w:tcPr>
          <w:p w14:paraId="7B2B6F93" w14:textId="763355B8"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790.60</w:t>
            </w:r>
          </w:p>
        </w:tc>
      </w:tr>
      <w:tr w:rsidR="002053DF" w:rsidRPr="00575E5D" w14:paraId="095EC7A1" w14:textId="77777777" w:rsidTr="002053DF">
        <w:tc>
          <w:tcPr>
            <w:tcW w:w="2327" w:type="dxa"/>
            <w:vAlign w:val="bottom"/>
          </w:tcPr>
          <w:p w14:paraId="4139BAF4" w14:textId="77777777" w:rsidR="002053DF" w:rsidRPr="00CA2BF0" w:rsidRDefault="002053DF" w:rsidP="002053DF">
            <w:pPr>
              <w:pStyle w:val="ListParagraph"/>
              <w:autoSpaceDE w:val="0"/>
              <w:autoSpaceDN w:val="0"/>
              <w:adjustRightInd w:val="0"/>
              <w:spacing w:line="360" w:lineRule="auto"/>
              <w:ind w:left="0" w:right="-71"/>
              <w:rPr>
                <w:rFonts w:asciiTheme="minorHAnsi" w:hAnsiTheme="minorHAnsi" w:cstheme="minorHAnsi"/>
                <w:sz w:val="22"/>
                <w:szCs w:val="22"/>
              </w:rPr>
            </w:pPr>
            <w:r w:rsidRPr="00CA2BF0">
              <w:rPr>
                <w:rFonts w:asciiTheme="minorHAnsi" w:hAnsiTheme="minorHAnsi" w:cstheme="minorHAnsi"/>
                <w:sz w:val="22"/>
                <w:szCs w:val="22"/>
              </w:rPr>
              <w:t>Seven Floor Area</w:t>
            </w:r>
          </w:p>
        </w:tc>
        <w:tc>
          <w:tcPr>
            <w:tcW w:w="2081" w:type="dxa"/>
          </w:tcPr>
          <w:p w14:paraId="5EC5ECD1"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1026.80</w:t>
            </w:r>
          </w:p>
        </w:tc>
        <w:tc>
          <w:tcPr>
            <w:tcW w:w="2215" w:type="dxa"/>
          </w:tcPr>
          <w:p w14:paraId="6A1B0762"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131.20</w:t>
            </w:r>
          </w:p>
        </w:tc>
        <w:tc>
          <w:tcPr>
            <w:tcW w:w="2160" w:type="dxa"/>
            <w:vAlign w:val="bottom"/>
          </w:tcPr>
          <w:p w14:paraId="29F7254D" w14:textId="77777777" w:rsidR="002053DF" w:rsidRPr="00CA2BF0" w:rsidRDefault="002053DF" w:rsidP="002053DF">
            <w:pPr>
              <w:pStyle w:val="ListParagraph"/>
              <w:autoSpaceDE w:val="0"/>
              <w:autoSpaceDN w:val="0"/>
              <w:adjustRightInd w:val="0"/>
              <w:spacing w:line="360" w:lineRule="auto"/>
              <w:ind w:left="0" w:right="-71"/>
              <w:jc w:val="center"/>
              <w:rPr>
                <w:rFonts w:asciiTheme="minorHAnsi" w:hAnsiTheme="minorHAnsi" w:cstheme="minorHAnsi"/>
                <w:sz w:val="22"/>
                <w:szCs w:val="22"/>
              </w:rPr>
            </w:pPr>
            <w:r w:rsidRPr="00CA2BF0">
              <w:rPr>
                <w:rFonts w:asciiTheme="minorHAnsi" w:hAnsiTheme="minorHAnsi" w:cstheme="minorHAnsi"/>
                <w:sz w:val="22"/>
                <w:szCs w:val="22"/>
              </w:rPr>
              <w:t>895.60</w:t>
            </w:r>
          </w:p>
        </w:tc>
      </w:tr>
      <w:tr w:rsidR="002053DF" w:rsidRPr="00575E5D" w14:paraId="5D81BA1B" w14:textId="77777777" w:rsidTr="002053DF">
        <w:tc>
          <w:tcPr>
            <w:tcW w:w="2327" w:type="dxa"/>
            <w:shd w:val="clear" w:color="auto" w:fill="002060"/>
            <w:vAlign w:val="bottom"/>
          </w:tcPr>
          <w:p w14:paraId="141D1800" w14:textId="2A6C7AF1" w:rsidR="002053DF" w:rsidRPr="00F217F8" w:rsidRDefault="002053DF" w:rsidP="002053DF">
            <w:pPr>
              <w:pStyle w:val="ListParagraph"/>
              <w:autoSpaceDE w:val="0"/>
              <w:autoSpaceDN w:val="0"/>
              <w:adjustRightInd w:val="0"/>
              <w:spacing w:line="360" w:lineRule="auto"/>
              <w:ind w:left="0" w:right="-71"/>
              <w:rPr>
                <w:rFonts w:asciiTheme="minorHAnsi" w:hAnsiTheme="minorHAnsi" w:cstheme="minorHAnsi"/>
                <w:b/>
                <w:bCs/>
                <w:sz w:val="22"/>
                <w:szCs w:val="22"/>
              </w:rPr>
            </w:pPr>
            <w:r w:rsidRPr="00F217F8">
              <w:rPr>
                <w:rFonts w:asciiTheme="minorHAnsi" w:hAnsiTheme="minorHAnsi" w:cstheme="minorHAnsi"/>
                <w:b/>
                <w:bCs/>
                <w:sz w:val="22"/>
                <w:szCs w:val="22"/>
              </w:rPr>
              <w:t>Total Construction Area</w:t>
            </w:r>
          </w:p>
        </w:tc>
        <w:tc>
          <w:tcPr>
            <w:tcW w:w="2081" w:type="dxa"/>
            <w:shd w:val="clear" w:color="auto" w:fill="002060"/>
          </w:tcPr>
          <w:p w14:paraId="3B2E676E" w14:textId="77777777" w:rsidR="002053DF" w:rsidRPr="00F217F8" w:rsidRDefault="002053DF" w:rsidP="002053DF">
            <w:pPr>
              <w:pStyle w:val="ListParagraph"/>
              <w:autoSpaceDE w:val="0"/>
              <w:autoSpaceDN w:val="0"/>
              <w:adjustRightInd w:val="0"/>
              <w:spacing w:line="360" w:lineRule="auto"/>
              <w:ind w:left="0" w:right="-71"/>
              <w:jc w:val="center"/>
              <w:rPr>
                <w:rFonts w:asciiTheme="minorHAnsi" w:hAnsiTheme="minorHAnsi" w:cstheme="minorHAnsi"/>
                <w:b/>
                <w:bCs/>
                <w:sz w:val="22"/>
                <w:szCs w:val="22"/>
              </w:rPr>
            </w:pPr>
            <w:r w:rsidRPr="00F217F8">
              <w:rPr>
                <w:rFonts w:asciiTheme="minorHAnsi" w:hAnsiTheme="minorHAnsi" w:cstheme="minorHAnsi"/>
                <w:b/>
                <w:bCs/>
                <w:sz w:val="22"/>
                <w:szCs w:val="22"/>
              </w:rPr>
              <w:t>11180.90</w:t>
            </w:r>
          </w:p>
        </w:tc>
        <w:tc>
          <w:tcPr>
            <w:tcW w:w="2215" w:type="dxa"/>
            <w:shd w:val="clear" w:color="auto" w:fill="002060"/>
          </w:tcPr>
          <w:p w14:paraId="7E42BFF9" w14:textId="77777777" w:rsidR="002053DF" w:rsidRPr="00F217F8" w:rsidRDefault="002053DF" w:rsidP="002053DF">
            <w:pPr>
              <w:pStyle w:val="ListParagraph"/>
              <w:autoSpaceDE w:val="0"/>
              <w:autoSpaceDN w:val="0"/>
              <w:adjustRightInd w:val="0"/>
              <w:spacing w:line="360" w:lineRule="auto"/>
              <w:ind w:left="0" w:right="-71"/>
              <w:jc w:val="center"/>
              <w:rPr>
                <w:rFonts w:asciiTheme="minorHAnsi" w:hAnsiTheme="minorHAnsi" w:cstheme="minorHAnsi"/>
                <w:b/>
                <w:bCs/>
                <w:sz w:val="22"/>
                <w:szCs w:val="22"/>
              </w:rPr>
            </w:pPr>
            <w:r w:rsidRPr="00F217F8">
              <w:rPr>
                <w:rFonts w:asciiTheme="minorHAnsi" w:hAnsiTheme="minorHAnsi" w:cstheme="minorHAnsi"/>
                <w:b/>
                <w:bCs/>
                <w:sz w:val="22"/>
                <w:szCs w:val="22"/>
              </w:rPr>
              <w:t>4221.80</w:t>
            </w:r>
          </w:p>
        </w:tc>
        <w:tc>
          <w:tcPr>
            <w:tcW w:w="2160" w:type="dxa"/>
            <w:shd w:val="clear" w:color="auto" w:fill="002060"/>
            <w:vAlign w:val="bottom"/>
          </w:tcPr>
          <w:p w14:paraId="61CBAB91" w14:textId="1EB53636" w:rsidR="002053DF" w:rsidRPr="00F217F8" w:rsidRDefault="002053DF" w:rsidP="002053DF">
            <w:pPr>
              <w:pStyle w:val="ListParagraph"/>
              <w:autoSpaceDE w:val="0"/>
              <w:autoSpaceDN w:val="0"/>
              <w:adjustRightInd w:val="0"/>
              <w:spacing w:line="360" w:lineRule="auto"/>
              <w:ind w:left="0" w:right="-71"/>
              <w:jc w:val="center"/>
              <w:rPr>
                <w:rFonts w:asciiTheme="minorHAnsi" w:hAnsiTheme="minorHAnsi" w:cstheme="minorHAnsi"/>
                <w:b/>
                <w:bCs/>
                <w:sz w:val="22"/>
                <w:szCs w:val="22"/>
              </w:rPr>
            </w:pPr>
            <w:r w:rsidRPr="00F217F8">
              <w:rPr>
                <w:rFonts w:asciiTheme="minorHAnsi" w:hAnsiTheme="minorHAnsi" w:cstheme="minorHAnsi"/>
                <w:b/>
                <w:bCs/>
                <w:sz w:val="22"/>
                <w:szCs w:val="22"/>
              </w:rPr>
              <w:t>6959.10</w:t>
            </w:r>
          </w:p>
        </w:tc>
      </w:tr>
    </w:tbl>
    <w:p w14:paraId="7E0352E2" w14:textId="7DDB6F94" w:rsidR="00296FD2" w:rsidRPr="00F068FA" w:rsidRDefault="00EA57D5" w:rsidP="00F068FA">
      <w:pPr>
        <w:pStyle w:val="ListParagraph"/>
        <w:autoSpaceDE w:val="0"/>
        <w:autoSpaceDN w:val="0"/>
        <w:adjustRightInd w:val="0"/>
        <w:spacing w:before="240" w:after="240" w:line="360" w:lineRule="auto"/>
        <w:ind w:left="567" w:right="-71"/>
        <w:jc w:val="both"/>
        <w:rPr>
          <w:rFonts w:ascii="Arial" w:hAnsi="Arial" w:cs="Arial"/>
          <w:sz w:val="22"/>
          <w:szCs w:val="22"/>
        </w:rPr>
      </w:pPr>
      <w:bookmarkStart w:id="8" w:name="_Hlk190353784"/>
      <w:r w:rsidRPr="00EA57D5">
        <w:rPr>
          <w:rFonts w:ascii="Arial" w:hAnsi="Arial" w:cs="Arial"/>
          <w:sz w:val="22"/>
          <w:szCs w:val="22"/>
        </w:rPr>
        <w:t xml:space="preserve">The total projected cost of constructing the hospital building, inclusive of civil work, interior finishing, electrification, open drains, and internal and external sanitary fittings, is approximately </w:t>
      </w:r>
      <w:r w:rsidRPr="00EA57D5">
        <w:rPr>
          <w:rFonts w:ascii="Arial" w:hAnsi="Arial" w:cs="Arial"/>
          <w:sz w:val="22"/>
          <w:szCs w:val="22"/>
        </w:rPr>
        <w:lastRenderedPageBreak/>
        <w:t xml:space="preserve">₹28.24 crore. This estimate has been certified by Om Prakash </w:t>
      </w:r>
      <w:proofErr w:type="spellStart"/>
      <w:r w:rsidRPr="00EA57D5">
        <w:rPr>
          <w:rFonts w:ascii="Arial" w:hAnsi="Arial" w:cs="Arial"/>
          <w:sz w:val="22"/>
          <w:szCs w:val="22"/>
        </w:rPr>
        <w:t>Shrimali</w:t>
      </w:r>
      <w:proofErr w:type="spellEnd"/>
      <w:r w:rsidRPr="00EA57D5">
        <w:rPr>
          <w:rFonts w:ascii="Arial" w:hAnsi="Arial" w:cs="Arial"/>
          <w:sz w:val="22"/>
          <w:szCs w:val="22"/>
        </w:rPr>
        <w:t>, a government-approved and bank-empanelled valuer (Registration No. SCA/2016/27/360512). As per the valuation report dated January 24, 2025, the estimated construction cost stands at ₹28.24 crore.</w:t>
      </w:r>
      <w:bookmarkEnd w:id="8"/>
    </w:p>
    <w:p w14:paraId="296A72A9" w14:textId="1BA6D365" w:rsidR="0089647C" w:rsidRPr="00EE0752" w:rsidRDefault="0089647C" w:rsidP="00296FD2">
      <w:pPr>
        <w:pStyle w:val="ListParagraph"/>
        <w:autoSpaceDE w:val="0"/>
        <w:autoSpaceDN w:val="0"/>
        <w:adjustRightInd w:val="0"/>
        <w:spacing w:line="360" w:lineRule="auto"/>
        <w:ind w:left="567" w:right="-71"/>
        <w:jc w:val="both"/>
        <w:rPr>
          <w:rFonts w:ascii="Arial" w:eastAsia="Calibri" w:hAnsi="Arial" w:cs="Arial"/>
          <w:bCs/>
          <w:color w:val="000000"/>
          <w:sz w:val="22"/>
          <w:szCs w:val="22"/>
        </w:rPr>
      </w:pPr>
      <w:r w:rsidRPr="00574D10">
        <w:rPr>
          <w:rFonts w:ascii="Arial" w:hAnsi="Arial" w:cs="Arial"/>
          <w:sz w:val="22"/>
        </w:rPr>
        <w:t xml:space="preserve">The construction cost for the said project is Rs. </w:t>
      </w:r>
      <w:r>
        <w:rPr>
          <w:rFonts w:ascii="Arial" w:hAnsi="Arial" w:cs="Arial"/>
          <w:sz w:val="22"/>
        </w:rPr>
        <w:t>2,350</w:t>
      </w:r>
      <w:r w:rsidRPr="00574D10">
        <w:rPr>
          <w:rFonts w:ascii="Arial" w:hAnsi="Arial" w:cs="Arial"/>
          <w:sz w:val="22"/>
        </w:rPr>
        <w:t xml:space="preserve">/- per sq. ft. including all the development &amp; infrastructure work. As per our analysis &amp; market research conducted, the constructed cost of luxurious resorts/hotels varies from Rs. </w:t>
      </w:r>
      <w:r w:rsidR="00B7462C">
        <w:rPr>
          <w:rFonts w:ascii="Arial" w:hAnsi="Arial" w:cs="Arial"/>
          <w:sz w:val="22"/>
        </w:rPr>
        <w:t>2</w:t>
      </w:r>
      <w:r w:rsidRPr="00574D10">
        <w:rPr>
          <w:rFonts w:ascii="Arial" w:hAnsi="Arial" w:cs="Arial"/>
          <w:sz w:val="22"/>
        </w:rPr>
        <w:t>,</w:t>
      </w:r>
      <w:r w:rsidR="00B7462C">
        <w:rPr>
          <w:rFonts w:ascii="Arial" w:hAnsi="Arial" w:cs="Arial"/>
          <w:sz w:val="22"/>
        </w:rPr>
        <w:t>2</w:t>
      </w:r>
      <w:r w:rsidRPr="00574D10">
        <w:rPr>
          <w:rFonts w:ascii="Arial" w:hAnsi="Arial" w:cs="Arial"/>
          <w:sz w:val="22"/>
        </w:rPr>
        <w:t xml:space="preserve">00/- to Rs. </w:t>
      </w:r>
      <w:r w:rsidR="00B7462C">
        <w:rPr>
          <w:rFonts w:ascii="Arial" w:hAnsi="Arial" w:cs="Arial"/>
          <w:sz w:val="22"/>
        </w:rPr>
        <w:t>2</w:t>
      </w:r>
      <w:r w:rsidRPr="00574D10">
        <w:rPr>
          <w:rFonts w:ascii="Arial" w:hAnsi="Arial" w:cs="Arial"/>
          <w:sz w:val="22"/>
        </w:rPr>
        <w:t>,500/- per sq. ft</w:t>
      </w:r>
      <w:r>
        <w:rPr>
          <w:rFonts w:ascii="Arial" w:hAnsi="Arial" w:cs="Arial"/>
          <w:sz w:val="22"/>
        </w:rPr>
        <w:t xml:space="preserve"> </w:t>
      </w:r>
      <w:r w:rsidRPr="00E41B8B">
        <w:rPr>
          <w:rFonts w:ascii="Arial" w:hAnsi="Arial" w:cs="Arial"/>
          <w:sz w:val="22"/>
        </w:rPr>
        <w:t>for presently flex based construction basis. Based on our market analysis and cost verification, we find this</w:t>
      </w:r>
      <w:r w:rsidRPr="00574D10">
        <w:rPr>
          <w:rFonts w:ascii="Arial" w:hAnsi="Arial" w:cs="Arial"/>
          <w:sz w:val="22"/>
        </w:rPr>
        <w:t xml:space="preserve"> construction cost to be reasonable</w:t>
      </w:r>
      <w:r w:rsidR="00B7462C">
        <w:rPr>
          <w:rFonts w:ascii="Arial" w:hAnsi="Arial" w:cs="Arial"/>
          <w:sz w:val="22"/>
        </w:rPr>
        <w:t>.</w:t>
      </w:r>
    </w:p>
    <w:p w14:paraId="63E8696E" w14:textId="77777777" w:rsidR="00932D27" w:rsidRPr="00EE0752" w:rsidRDefault="00932D27" w:rsidP="00EE0752">
      <w:pPr>
        <w:autoSpaceDE w:val="0"/>
        <w:autoSpaceDN w:val="0"/>
        <w:adjustRightInd w:val="0"/>
        <w:spacing w:line="360" w:lineRule="auto"/>
        <w:ind w:right="-71"/>
        <w:jc w:val="both"/>
        <w:rPr>
          <w:rFonts w:ascii="Arial" w:eastAsia="Calibri" w:hAnsi="Arial" w:cs="Arial"/>
          <w:b/>
          <w:color w:val="000000"/>
          <w:sz w:val="22"/>
          <w:szCs w:val="22"/>
        </w:rPr>
      </w:pPr>
    </w:p>
    <w:p w14:paraId="765CCD0B" w14:textId="2029C16B" w:rsidR="00F068FA" w:rsidRPr="00F068FA" w:rsidRDefault="004A0127" w:rsidP="00932D27">
      <w:pPr>
        <w:pStyle w:val="ListParagraph"/>
        <w:numPr>
          <w:ilvl w:val="0"/>
          <w:numId w:val="8"/>
        </w:numPr>
        <w:autoSpaceDE w:val="0"/>
        <w:autoSpaceDN w:val="0"/>
        <w:adjustRightInd w:val="0"/>
        <w:spacing w:after="240" w:line="360" w:lineRule="auto"/>
        <w:ind w:left="567" w:right="-71" w:hanging="425"/>
        <w:jc w:val="both"/>
        <w:rPr>
          <w:rFonts w:ascii="Arial" w:eastAsia="Calibri" w:hAnsi="Arial" w:cs="Arial"/>
          <w:b/>
          <w:color w:val="000000"/>
          <w:sz w:val="22"/>
          <w:szCs w:val="22"/>
        </w:rPr>
      </w:pPr>
      <w:r w:rsidRPr="00F068FA">
        <w:rPr>
          <w:rFonts w:ascii="Arial" w:eastAsia="Calibri" w:hAnsi="Arial" w:cs="Arial"/>
          <w:b/>
          <w:color w:val="000000"/>
          <w:sz w:val="22"/>
          <w:szCs w:val="22"/>
        </w:rPr>
        <w:t>FURNITURE AND</w:t>
      </w:r>
      <w:r w:rsidR="00F42863" w:rsidRPr="00F068FA">
        <w:rPr>
          <w:rFonts w:ascii="Arial" w:eastAsia="Calibri" w:hAnsi="Arial" w:cs="Arial"/>
          <w:b/>
          <w:color w:val="000000"/>
          <w:sz w:val="22"/>
          <w:szCs w:val="22"/>
        </w:rPr>
        <w:t xml:space="preserve"> OFFICE EQUIPMENT</w:t>
      </w:r>
      <w:r w:rsidRPr="00F068FA">
        <w:rPr>
          <w:rFonts w:ascii="Arial" w:eastAsia="Calibri" w:hAnsi="Arial" w:cs="Arial"/>
          <w:b/>
          <w:color w:val="000000"/>
          <w:sz w:val="22"/>
          <w:szCs w:val="22"/>
        </w:rPr>
        <w:t>:</w:t>
      </w:r>
      <w:r w:rsidR="00932D27" w:rsidRPr="00F068FA">
        <w:rPr>
          <w:rFonts w:ascii="Arial" w:eastAsia="Calibri" w:hAnsi="Arial" w:cs="Arial"/>
          <w:b/>
          <w:color w:val="000000"/>
          <w:sz w:val="22"/>
          <w:szCs w:val="22"/>
        </w:rPr>
        <w:t xml:space="preserve"> </w:t>
      </w:r>
    </w:p>
    <w:p w14:paraId="3AC49036" w14:textId="176BA561" w:rsidR="00932D27" w:rsidRPr="00932D27" w:rsidRDefault="00932D27" w:rsidP="00F068FA">
      <w:pPr>
        <w:pStyle w:val="ListParagraph"/>
        <w:autoSpaceDE w:val="0"/>
        <w:autoSpaceDN w:val="0"/>
        <w:adjustRightInd w:val="0"/>
        <w:spacing w:after="240" w:line="360" w:lineRule="auto"/>
        <w:ind w:left="567" w:right="-71"/>
        <w:jc w:val="both"/>
        <w:rPr>
          <w:rFonts w:ascii="Arial" w:eastAsia="Calibri" w:hAnsi="Arial" w:cs="Arial"/>
          <w:b/>
          <w:color w:val="000000"/>
          <w:sz w:val="22"/>
          <w:szCs w:val="22"/>
        </w:rPr>
      </w:pPr>
      <w:r w:rsidRPr="00E41E34">
        <w:rPr>
          <w:rFonts w:ascii="Arial" w:eastAsia="Calibri" w:hAnsi="Arial" w:cs="Arial"/>
          <w:color w:val="000000"/>
          <w:sz w:val="22"/>
          <w:szCs w:val="22"/>
        </w:rPr>
        <w:t xml:space="preserve">As per the information provided by the client/company, all furniture and fixture items will either be </w:t>
      </w:r>
      <w:r w:rsidR="002F7D92" w:rsidRPr="00E41E34">
        <w:rPr>
          <w:rFonts w:ascii="Arial" w:eastAsia="Calibri" w:hAnsi="Arial" w:cs="Arial"/>
          <w:color w:val="000000"/>
          <w:sz w:val="22"/>
          <w:szCs w:val="22"/>
        </w:rPr>
        <w:t xml:space="preserve">got </w:t>
      </w:r>
      <w:r w:rsidRPr="00E41E34">
        <w:rPr>
          <w:rFonts w:ascii="Arial" w:eastAsia="Calibri" w:hAnsi="Arial" w:cs="Arial"/>
          <w:color w:val="000000"/>
          <w:sz w:val="22"/>
          <w:szCs w:val="22"/>
        </w:rPr>
        <w:t>manufactured using wood purchased from the open market or procured from reputed dealers.</w:t>
      </w:r>
      <w:r w:rsidR="00E41E34" w:rsidRPr="00E41E34">
        <w:rPr>
          <w:rFonts w:ascii="Arial" w:eastAsia="Calibri" w:hAnsi="Arial" w:cs="Arial"/>
          <w:color w:val="000000"/>
          <w:sz w:val="22"/>
          <w:szCs w:val="22"/>
        </w:rPr>
        <w:t xml:space="preserve"> We have not conducted a cost estimation assessment, as no quotations or additional details regarding these items have been provided to us. However, a</w:t>
      </w:r>
      <w:r w:rsidRPr="00E41E34">
        <w:rPr>
          <w:rFonts w:ascii="Arial" w:eastAsia="Calibri" w:hAnsi="Arial" w:cs="Arial"/>
          <w:color w:val="000000"/>
          <w:sz w:val="22"/>
          <w:szCs w:val="22"/>
        </w:rPr>
        <w:t xml:space="preserve"> provision of ₹2.50 crore has been allocated for furniture, fixtures, and office equipment, which seems reasonable and appropriate for the size of the proposed project. </w:t>
      </w:r>
    </w:p>
    <w:p w14:paraId="412E1554" w14:textId="77777777" w:rsidR="00F068FA" w:rsidRPr="00F068FA" w:rsidRDefault="0001727F" w:rsidP="00C01461">
      <w:pPr>
        <w:pStyle w:val="ListParagraph"/>
        <w:numPr>
          <w:ilvl w:val="0"/>
          <w:numId w:val="8"/>
        </w:numPr>
        <w:autoSpaceDE w:val="0"/>
        <w:autoSpaceDN w:val="0"/>
        <w:adjustRightInd w:val="0"/>
        <w:spacing w:after="240" w:line="360" w:lineRule="auto"/>
        <w:ind w:left="567" w:right="-71" w:hanging="425"/>
        <w:jc w:val="both"/>
        <w:rPr>
          <w:rFonts w:ascii="Arial" w:eastAsia="Calibri" w:hAnsi="Arial" w:cs="Arial"/>
          <w:color w:val="000000"/>
          <w:sz w:val="22"/>
          <w:szCs w:val="22"/>
        </w:rPr>
      </w:pPr>
      <w:bookmarkStart w:id="9" w:name="_Hlk190353830"/>
      <w:r w:rsidRPr="00CB06D8">
        <w:rPr>
          <w:rFonts w:ascii="Arial" w:eastAsia="Calibri" w:hAnsi="Arial" w:cs="Arial"/>
          <w:b/>
          <w:color w:val="000000"/>
          <w:sz w:val="22"/>
          <w:szCs w:val="22"/>
        </w:rPr>
        <w:t xml:space="preserve">PLANT &amp; MACHINERY (EQUIPMENT): </w:t>
      </w:r>
    </w:p>
    <w:p w14:paraId="0FABEE33" w14:textId="283B845A" w:rsidR="00E90FCB" w:rsidRDefault="00E90FCB" w:rsidP="00F068FA">
      <w:pPr>
        <w:pStyle w:val="ListParagraph"/>
        <w:autoSpaceDE w:val="0"/>
        <w:autoSpaceDN w:val="0"/>
        <w:adjustRightInd w:val="0"/>
        <w:spacing w:after="240" w:line="360" w:lineRule="auto"/>
        <w:ind w:left="567" w:right="-71"/>
        <w:jc w:val="both"/>
        <w:rPr>
          <w:rFonts w:ascii="Arial" w:eastAsia="Calibri" w:hAnsi="Arial" w:cs="Arial"/>
          <w:color w:val="000000"/>
          <w:sz w:val="22"/>
          <w:szCs w:val="22"/>
        </w:rPr>
      </w:pPr>
      <w:r w:rsidRPr="00CB06D8">
        <w:rPr>
          <w:rFonts w:ascii="Arial" w:eastAsia="Calibri" w:hAnsi="Arial" w:cs="Arial"/>
          <w:color w:val="000000"/>
          <w:sz w:val="22"/>
          <w:szCs w:val="22"/>
        </w:rPr>
        <w:t>The</w:t>
      </w:r>
      <w:r w:rsidRPr="00E90FCB">
        <w:rPr>
          <w:rFonts w:ascii="Arial" w:eastAsia="Calibri" w:hAnsi="Arial" w:cs="Arial"/>
          <w:color w:val="000000"/>
          <w:sz w:val="22"/>
          <w:szCs w:val="22"/>
        </w:rPr>
        <w:t xml:space="preserve"> hospital will be equipped with state-of-the-art medical infrastructure, including advanced diagnostic laboratories for blood tests, X-rays, and imaging services. It will feature high-tech treatment rooms for minor procedures, a well-equipped emergency care unit, and specialized medical equipment for various departments. The facility will house modern operation </w:t>
      </w:r>
      <w:r w:rsidR="00F068FA" w:rsidRPr="00E90FCB">
        <w:rPr>
          <w:rFonts w:ascii="Arial" w:eastAsia="Calibri" w:hAnsi="Arial" w:cs="Arial"/>
          <w:color w:val="000000"/>
          <w:sz w:val="22"/>
          <w:szCs w:val="22"/>
        </w:rPr>
        <w:t>theatres</w:t>
      </w:r>
      <w:r w:rsidRPr="00E90FCB">
        <w:rPr>
          <w:rFonts w:ascii="Arial" w:eastAsia="Calibri" w:hAnsi="Arial" w:cs="Arial"/>
          <w:color w:val="000000"/>
          <w:sz w:val="22"/>
          <w:szCs w:val="22"/>
        </w:rPr>
        <w:t xml:space="preserve">, intensive care units, and a fully functional radiology department with MRI and ultrasound machines. Additionally, a centralized oxygen supply system, fire safety equipment, and water treatment units will be installed to ensure smooth and safe hospital operations. </w:t>
      </w:r>
      <w:r w:rsidR="00AC062F" w:rsidRPr="00E90FCB">
        <w:rPr>
          <w:rFonts w:ascii="Arial" w:eastAsia="Calibri" w:hAnsi="Arial" w:cs="Arial"/>
          <w:color w:val="000000"/>
          <w:sz w:val="22"/>
          <w:szCs w:val="22"/>
        </w:rPr>
        <w:t xml:space="preserve"> </w:t>
      </w:r>
    </w:p>
    <w:p w14:paraId="15E4EA2D" w14:textId="7CD843BF" w:rsidR="00C94BA3" w:rsidRPr="00E90FCB" w:rsidRDefault="00AC062F" w:rsidP="00E90FCB">
      <w:pPr>
        <w:pStyle w:val="ListParagraph"/>
        <w:autoSpaceDE w:val="0"/>
        <w:autoSpaceDN w:val="0"/>
        <w:adjustRightInd w:val="0"/>
        <w:spacing w:after="240" w:line="360" w:lineRule="auto"/>
        <w:ind w:left="567" w:right="-71"/>
        <w:jc w:val="both"/>
        <w:rPr>
          <w:rFonts w:ascii="Arial" w:eastAsia="Calibri" w:hAnsi="Arial" w:cs="Arial"/>
          <w:color w:val="000000"/>
          <w:sz w:val="22"/>
          <w:szCs w:val="22"/>
        </w:rPr>
      </w:pPr>
      <w:r w:rsidRPr="00E90FCB">
        <w:rPr>
          <w:rFonts w:ascii="Arial" w:eastAsia="Calibri" w:hAnsi="Arial" w:cs="Arial"/>
          <w:color w:val="000000"/>
          <w:sz w:val="22"/>
          <w:szCs w:val="22"/>
        </w:rPr>
        <w:t>Major equipment suppliers have been finalized, and negotiations for final pricing are going on. Below</w:t>
      </w:r>
      <w:r w:rsidR="00ED4F2B" w:rsidRPr="00E90FCB">
        <w:rPr>
          <w:rFonts w:ascii="Arial" w:eastAsia="Calibri" w:hAnsi="Arial" w:cs="Arial"/>
          <w:color w:val="000000"/>
          <w:sz w:val="22"/>
          <w:szCs w:val="22"/>
        </w:rPr>
        <w:t xml:space="preserve"> table shows the details of major equipment, plant &amp; machinery along with expected cost and suppliers as per quotation of the respective vendor’s shared by the client</w:t>
      </w:r>
      <w:bookmarkEnd w:id="9"/>
      <w:r w:rsidR="00ED4F2B" w:rsidRPr="00E90FCB">
        <w:rPr>
          <w:rFonts w:ascii="Arial" w:eastAsia="Calibri" w:hAnsi="Arial" w:cs="Arial"/>
          <w:color w:val="000000"/>
          <w:sz w:val="22"/>
          <w:szCs w:val="22"/>
        </w:rPr>
        <w:t>:</w:t>
      </w:r>
    </w:p>
    <w:tbl>
      <w:tblPr>
        <w:tblStyle w:val="MediumShading1-Accent11"/>
        <w:tblW w:w="9178" w:type="dxa"/>
        <w:tblInd w:w="5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1985"/>
        <w:gridCol w:w="2671"/>
        <w:gridCol w:w="1180"/>
        <w:gridCol w:w="1385"/>
        <w:gridCol w:w="1390"/>
      </w:tblGrid>
      <w:tr w:rsidR="00D76A26" w:rsidRPr="00EA57D5" w14:paraId="74DC5B16" w14:textId="77777777" w:rsidTr="00361D5C">
        <w:trPr>
          <w:cnfStyle w:val="100000000000" w:firstRow="1" w:lastRow="0" w:firstColumn="0" w:lastColumn="0" w:oddVBand="0" w:evenVBand="0" w:oddHBand="0" w:evenHBand="0" w:firstRowFirstColumn="0" w:firstRowLastColumn="0" w:lastRowFirstColumn="0" w:lastRowLastColumn="0"/>
          <w:trHeight w:val="598"/>
        </w:trPr>
        <w:tc>
          <w:tcPr>
            <w:cnfStyle w:val="001000000000" w:firstRow="0" w:lastRow="0" w:firstColumn="1" w:lastColumn="0" w:oddVBand="0" w:evenVBand="0" w:oddHBand="0" w:evenHBand="0" w:firstRowFirstColumn="0" w:firstRowLastColumn="0" w:lastRowFirstColumn="0" w:lastRowLastColumn="0"/>
            <w:tcW w:w="572" w:type="dxa"/>
            <w:tcBorders>
              <w:top w:val="none" w:sz="0" w:space="0" w:color="auto"/>
              <w:left w:val="none" w:sz="0" w:space="0" w:color="auto"/>
              <w:bottom w:val="none" w:sz="0" w:space="0" w:color="auto"/>
              <w:right w:val="none" w:sz="0" w:space="0" w:color="auto"/>
            </w:tcBorders>
            <w:shd w:val="clear" w:color="auto" w:fill="002060"/>
            <w:noWrap/>
            <w:vAlign w:val="center"/>
            <w:hideMark/>
          </w:tcPr>
          <w:p w14:paraId="0E225861" w14:textId="5D85F3E2" w:rsidR="00D76A26" w:rsidRPr="00EA57D5" w:rsidRDefault="00F068FA" w:rsidP="00F068FA">
            <w:pPr>
              <w:jc w:val="center"/>
              <w:rPr>
                <w:rFonts w:asciiTheme="minorHAnsi" w:hAnsiTheme="minorHAnsi" w:cstheme="minorHAnsi"/>
                <w:b w:val="0"/>
                <w:bCs w:val="0"/>
                <w:color w:val="FFFFFF" w:themeColor="background1"/>
                <w:sz w:val="22"/>
                <w:szCs w:val="22"/>
              </w:rPr>
            </w:pPr>
            <w:r w:rsidRPr="00EA57D5">
              <w:rPr>
                <w:rFonts w:asciiTheme="minorHAnsi" w:hAnsiTheme="minorHAnsi" w:cstheme="minorHAnsi"/>
                <w:color w:val="FFFFFF" w:themeColor="background1"/>
                <w:sz w:val="22"/>
                <w:szCs w:val="22"/>
              </w:rPr>
              <w:t>S. NO.</w:t>
            </w:r>
          </w:p>
        </w:tc>
        <w:tc>
          <w:tcPr>
            <w:tcW w:w="1985" w:type="dxa"/>
            <w:tcBorders>
              <w:top w:val="none" w:sz="0" w:space="0" w:color="auto"/>
              <w:left w:val="none" w:sz="0" w:space="0" w:color="auto"/>
              <w:bottom w:val="none" w:sz="0" w:space="0" w:color="auto"/>
              <w:right w:val="none" w:sz="0" w:space="0" w:color="auto"/>
            </w:tcBorders>
            <w:shd w:val="clear" w:color="auto" w:fill="002060"/>
            <w:vAlign w:val="center"/>
            <w:hideMark/>
          </w:tcPr>
          <w:p w14:paraId="56A52C2C" w14:textId="4FFC0C64" w:rsidR="00D76A26" w:rsidRPr="00EA57D5" w:rsidRDefault="00F068FA" w:rsidP="00F068F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2"/>
                <w:szCs w:val="22"/>
              </w:rPr>
            </w:pPr>
            <w:r w:rsidRPr="00EA57D5">
              <w:rPr>
                <w:rFonts w:asciiTheme="minorHAnsi" w:hAnsiTheme="minorHAnsi" w:cstheme="minorHAnsi"/>
                <w:color w:val="FFFFFF" w:themeColor="background1"/>
                <w:sz w:val="22"/>
                <w:szCs w:val="22"/>
              </w:rPr>
              <w:t>TYPES OF PLANT AND EQUIPMENT</w:t>
            </w:r>
          </w:p>
        </w:tc>
        <w:tc>
          <w:tcPr>
            <w:tcW w:w="2671" w:type="dxa"/>
            <w:tcBorders>
              <w:top w:val="none" w:sz="0" w:space="0" w:color="auto"/>
              <w:left w:val="none" w:sz="0" w:space="0" w:color="auto"/>
              <w:bottom w:val="none" w:sz="0" w:space="0" w:color="auto"/>
              <w:right w:val="none" w:sz="0" w:space="0" w:color="auto"/>
            </w:tcBorders>
            <w:shd w:val="clear" w:color="auto" w:fill="002060"/>
            <w:vAlign w:val="center"/>
            <w:hideMark/>
          </w:tcPr>
          <w:p w14:paraId="199C70E6" w14:textId="6AD53761" w:rsidR="00D76A26" w:rsidRPr="00EA57D5" w:rsidRDefault="00F068FA" w:rsidP="00F068F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2"/>
                <w:szCs w:val="22"/>
              </w:rPr>
            </w:pPr>
            <w:r w:rsidRPr="00EA57D5">
              <w:rPr>
                <w:rFonts w:asciiTheme="minorHAnsi" w:hAnsiTheme="minorHAnsi" w:cstheme="minorHAnsi"/>
                <w:color w:val="FFFFFF" w:themeColor="background1"/>
                <w:sz w:val="22"/>
                <w:szCs w:val="22"/>
              </w:rPr>
              <w:t>SUPPLIER ADDRESS</w:t>
            </w:r>
          </w:p>
        </w:tc>
        <w:tc>
          <w:tcPr>
            <w:tcW w:w="1180" w:type="dxa"/>
            <w:tcBorders>
              <w:top w:val="none" w:sz="0" w:space="0" w:color="auto"/>
              <w:left w:val="none" w:sz="0" w:space="0" w:color="auto"/>
              <w:bottom w:val="none" w:sz="0" w:space="0" w:color="auto"/>
              <w:right w:val="none" w:sz="0" w:space="0" w:color="auto"/>
            </w:tcBorders>
            <w:shd w:val="clear" w:color="auto" w:fill="002060"/>
            <w:noWrap/>
            <w:vAlign w:val="center"/>
            <w:hideMark/>
          </w:tcPr>
          <w:p w14:paraId="21A3E406" w14:textId="5AD45EB3" w:rsidR="00D76A26" w:rsidRPr="00EA57D5" w:rsidRDefault="00F068FA" w:rsidP="00F068F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2"/>
                <w:szCs w:val="22"/>
              </w:rPr>
            </w:pPr>
            <w:r w:rsidRPr="00EA57D5">
              <w:rPr>
                <w:rFonts w:asciiTheme="minorHAnsi" w:hAnsiTheme="minorHAnsi" w:cstheme="minorHAnsi"/>
                <w:color w:val="FFFFFF" w:themeColor="background1"/>
                <w:sz w:val="22"/>
                <w:szCs w:val="22"/>
              </w:rPr>
              <w:t>QUANTITY</w:t>
            </w:r>
          </w:p>
        </w:tc>
        <w:tc>
          <w:tcPr>
            <w:tcW w:w="1385" w:type="dxa"/>
            <w:tcBorders>
              <w:top w:val="none" w:sz="0" w:space="0" w:color="auto"/>
              <w:left w:val="none" w:sz="0" w:space="0" w:color="auto"/>
              <w:bottom w:val="none" w:sz="0" w:space="0" w:color="auto"/>
              <w:right w:val="none" w:sz="0" w:space="0" w:color="auto"/>
            </w:tcBorders>
            <w:shd w:val="clear" w:color="auto" w:fill="002060"/>
            <w:noWrap/>
            <w:vAlign w:val="center"/>
            <w:hideMark/>
          </w:tcPr>
          <w:p w14:paraId="276F8410" w14:textId="181E0201" w:rsidR="00D76A26" w:rsidRPr="00EA57D5" w:rsidRDefault="00F068FA" w:rsidP="00F068F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2"/>
                <w:szCs w:val="22"/>
              </w:rPr>
            </w:pPr>
            <w:r w:rsidRPr="00EA57D5">
              <w:rPr>
                <w:rFonts w:asciiTheme="minorHAnsi" w:hAnsiTheme="minorHAnsi" w:cstheme="minorHAnsi"/>
                <w:color w:val="FFFFFF" w:themeColor="background1"/>
                <w:sz w:val="22"/>
                <w:szCs w:val="22"/>
              </w:rPr>
              <w:t>UNIT AMOUNT</w:t>
            </w:r>
          </w:p>
        </w:tc>
        <w:tc>
          <w:tcPr>
            <w:tcW w:w="1385" w:type="dxa"/>
            <w:tcBorders>
              <w:top w:val="none" w:sz="0" w:space="0" w:color="auto"/>
              <w:left w:val="none" w:sz="0" w:space="0" w:color="auto"/>
              <w:bottom w:val="none" w:sz="0" w:space="0" w:color="auto"/>
              <w:right w:val="none" w:sz="0" w:space="0" w:color="auto"/>
            </w:tcBorders>
            <w:shd w:val="clear" w:color="auto" w:fill="002060"/>
            <w:noWrap/>
            <w:vAlign w:val="center"/>
            <w:hideMark/>
          </w:tcPr>
          <w:p w14:paraId="7C2A1108" w14:textId="6E4DB74C" w:rsidR="00D76A26" w:rsidRPr="00EA57D5" w:rsidRDefault="00F068FA" w:rsidP="00F068F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2"/>
                <w:szCs w:val="22"/>
              </w:rPr>
            </w:pPr>
            <w:r w:rsidRPr="00EA57D5">
              <w:rPr>
                <w:rFonts w:asciiTheme="minorHAnsi" w:hAnsiTheme="minorHAnsi" w:cstheme="minorHAnsi"/>
                <w:color w:val="FFFFFF" w:themeColor="background1"/>
                <w:sz w:val="22"/>
                <w:szCs w:val="22"/>
              </w:rPr>
              <w:t>TOTAL AMOUNT</w:t>
            </w:r>
          </w:p>
        </w:tc>
      </w:tr>
      <w:tr w:rsidR="00361D5C" w:rsidRPr="00EA57D5" w14:paraId="0D3F1EA8" w14:textId="77777777" w:rsidTr="00361D5C">
        <w:trPr>
          <w:cnfStyle w:val="000000100000" w:firstRow="0" w:lastRow="0" w:firstColumn="0" w:lastColumn="0" w:oddVBand="0" w:evenVBand="0" w:oddHBand="1" w:evenHBand="0" w:firstRowFirstColumn="0" w:firstRowLastColumn="0" w:lastRowFirstColumn="0" w:lastRowLastColumn="0"/>
          <w:trHeight w:val="1196"/>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449F4C82"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985" w:type="dxa"/>
            <w:tcBorders>
              <w:left w:val="none" w:sz="0" w:space="0" w:color="auto"/>
              <w:right w:val="none" w:sz="0" w:space="0" w:color="auto"/>
            </w:tcBorders>
            <w:shd w:val="clear" w:color="auto" w:fill="auto"/>
            <w:noWrap/>
            <w:vAlign w:val="center"/>
            <w:hideMark/>
          </w:tcPr>
          <w:p w14:paraId="2E46F843" w14:textId="02E2FDAA" w:rsidR="00D76A26" w:rsidRPr="00EA57D5" w:rsidRDefault="00D76A26" w:rsidP="00F068F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 xml:space="preserve">DG Set 630 </w:t>
            </w:r>
            <w:proofErr w:type="spellStart"/>
            <w:r w:rsidRPr="00EA57D5">
              <w:rPr>
                <w:rFonts w:asciiTheme="minorHAnsi" w:hAnsiTheme="minorHAnsi" w:cstheme="minorHAnsi"/>
                <w:color w:val="000000"/>
                <w:sz w:val="22"/>
                <w:szCs w:val="22"/>
              </w:rPr>
              <w:t>Kva</w:t>
            </w:r>
            <w:proofErr w:type="spellEnd"/>
            <w:r w:rsidRPr="00EA57D5">
              <w:rPr>
                <w:rFonts w:asciiTheme="minorHAnsi" w:hAnsiTheme="minorHAnsi" w:cstheme="minorHAnsi"/>
                <w:color w:val="000000"/>
                <w:sz w:val="22"/>
                <w:szCs w:val="22"/>
              </w:rPr>
              <w:t xml:space="preserve"> (Cat C18)</w:t>
            </w:r>
          </w:p>
        </w:tc>
        <w:tc>
          <w:tcPr>
            <w:tcW w:w="2671" w:type="dxa"/>
            <w:tcBorders>
              <w:left w:val="none" w:sz="0" w:space="0" w:color="auto"/>
              <w:right w:val="none" w:sz="0" w:space="0" w:color="auto"/>
            </w:tcBorders>
            <w:shd w:val="clear" w:color="auto" w:fill="auto"/>
            <w:hideMark/>
          </w:tcPr>
          <w:p w14:paraId="73AEDE6E" w14:textId="3428D223" w:rsidR="00D76A26" w:rsidRPr="00EA57D5" w:rsidRDefault="00D76A26" w:rsidP="00D76A2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roofErr w:type="spellStart"/>
            <w:r w:rsidRPr="00EA57D5">
              <w:rPr>
                <w:rFonts w:asciiTheme="minorHAnsi" w:hAnsiTheme="minorHAnsi" w:cstheme="minorHAnsi"/>
                <w:color w:val="000000"/>
                <w:sz w:val="22"/>
                <w:szCs w:val="22"/>
              </w:rPr>
              <w:t>Gainwall</w:t>
            </w:r>
            <w:proofErr w:type="spellEnd"/>
            <w:r w:rsidRPr="00EA57D5">
              <w:rPr>
                <w:rFonts w:asciiTheme="minorHAnsi" w:hAnsiTheme="minorHAnsi" w:cstheme="minorHAnsi"/>
                <w:color w:val="000000"/>
                <w:sz w:val="22"/>
                <w:szCs w:val="22"/>
              </w:rPr>
              <w:t xml:space="preserve"> </w:t>
            </w:r>
            <w:proofErr w:type="spellStart"/>
            <w:r w:rsidRPr="00EA57D5">
              <w:rPr>
                <w:rFonts w:asciiTheme="minorHAnsi" w:hAnsiTheme="minorHAnsi" w:cstheme="minorHAnsi"/>
                <w:color w:val="000000"/>
                <w:sz w:val="22"/>
                <w:szCs w:val="22"/>
              </w:rPr>
              <w:t>Commosales</w:t>
            </w:r>
            <w:proofErr w:type="spellEnd"/>
            <w:r w:rsidRPr="00EA57D5">
              <w:rPr>
                <w:rFonts w:asciiTheme="minorHAnsi" w:hAnsiTheme="minorHAnsi" w:cstheme="minorHAnsi"/>
                <w:color w:val="000000"/>
                <w:sz w:val="22"/>
                <w:szCs w:val="22"/>
              </w:rPr>
              <w:t xml:space="preserve"> Pvt ltd -Plot no 1C-1C Udyog </w:t>
            </w:r>
            <w:proofErr w:type="spellStart"/>
            <w:r w:rsidRPr="00EA57D5">
              <w:rPr>
                <w:rFonts w:asciiTheme="minorHAnsi" w:hAnsiTheme="minorHAnsi" w:cstheme="minorHAnsi"/>
                <w:color w:val="000000"/>
                <w:sz w:val="22"/>
                <w:szCs w:val="22"/>
              </w:rPr>
              <w:t>Vihar</w:t>
            </w:r>
            <w:proofErr w:type="spellEnd"/>
            <w:r w:rsidRPr="00EA57D5">
              <w:rPr>
                <w:rFonts w:asciiTheme="minorHAnsi" w:hAnsiTheme="minorHAnsi" w:cstheme="minorHAnsi"/>
                <w:color w:val="000000"/>
                <w:sz w:val="22"/>
                <w:szCs w:val="22"/>
              </w:rPr>
              <w:t>,</w:t>
            </w:r>
            <w:r w:rsidR="00F068FA">
              <w:rPr>
                <w:rFonts w:asciiTheme="minorHAnsi" w:hAnsiTheme="minorHAnsi" w:cstheme="minorHAnsi"/>
                <w:color w:val="000000"/>
                <w:sz w:val="22"/>
                <w:szCs w:val="22"/>
              </w:rPr>
              <w:t xml:space="preserve"> </w:t>
            </w:r>
            <w:proofErr w:type="spellStart"/>
            <w:r w:rsidRPr="00EA57D5">
              <w:rPr>
                <w:rFonts w:asciiTheme="minorHAnsi" w:hAnsiTheme="minorHAnsi" w:cstheme="minorHAnsi"/>
                <w:color w:val="000000"/>
                <w:sz w:val="22"/>
                <w:szCs w:val="22"/>
              </w:rPr>
              <w:t>Ecotech</w:t>
            </w:r>
            <w:proofErr w:type="spellEnd"/>
            <w:r w:rsidRPr="00EA57D5">
              <w:rPr>
                <w:rFonts w:asciiTheme="minorHAnsi" w:hAnsiTheme="minorHAnsi" w:cstheme="minorHAnsi"/>
                <w:color w:val="000000"/>
                <w:sz w:val="22"/>
                <w:szCs w:val="22"/>
              </w:rPr>
              <w:t xml:space="preserve"> II, Greater Noida 201306.</w:t>
            </w:r>
          </w:p>
        </w:tc>
        <w:tc>
          <w:tcPr>
            <w:tcW w:w="1180" w:type="dxa"/>
            <w:tcBorders>
              <w:left w:val="none" w:sz="0" w:space="0" w:color="auto"/>
              <w:right w:val="none" w:sz="0" w:space="0" w:color="auto"/>
            </w:tcBorders>
            <w:shd w:val="clear" w:color="auto" w:fill="auto"/>
            <w:noWrap/>
            <w:vAlign w:val="center"/>
            <w:hideMark/>
          </w:tcPr>
          <w:p w14:paraId="169815BA" w14:textId="77777777"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63864C79" w14:textId="5BB49B10"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68,50,000</w:t>
            </w:r>
          </w:p>
        </w:tc>
        <w:tc>
          <w:tcPr>
            <w:tcW w:w="1385" w:type="dxa"/>
            <w:tcBorders>
              <w:left w:val="none" w:sz="0" w:space="0" w:color="auto"/>
            </w:tcBorders>
            <w:shd w:val="clear" w:color="auto" w:fill="auto"/>
            <w:noWrap/>
            <w:vAlign w:val="center"/>
            <w:hideMark/>
          </w:tcPr>
          <w:p w14:paraId="323097DF" w14:textId="33C9FA5A"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76,72,000</w:t>
            </w:r>
          </w:p>
        </w:tc>
      </w:tr>
      <w:tr w:rsidR="00D76A26" w:rsidRPr="00EA57D5" w14:paraId="10F74199" w14:textId="77777777" w:rsidTr="00361D5C">
        <w:trPr>
          <w:cnfStyle w:val="000000010000" w:firstRow="0" w:lastRow="0" w:firstColumn="0" w:lastColumn="0" w:oddVBand="0" w:evenVBand="0" w:oddHBand="0" w:evenHBand="1" w:firstRowFirstColumn="0" w:firstRowLastColumn="0" w:lastRowFirstColumn="0" w:lastRowLastColumn="0"/>
          <w:trHeight w:val="1495"/>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4987C1F0"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lastRenderedPageBreak/>
              <w:t>2</w:t>
            </w:r>
          </w:p>
        </w:tc>
        <w:tc>
          <w:tcPr>
            <w:tcW w:w="1985" w:type="dxa"/>
            <w:tcBorders>
              <w:left w:val="none" w:sz="0" w:space="0" w:color="auto"/>
              <w:right w:val="none" w:sz="0" w:space="0" w:color="auto"/>
            </w:tcBorders>
            <w:shd w:val="clear" w:color="auto" w:fill="auto"/>
            <w:noWrap/>
            <w:vAlign w:val="center"/>
            <w:hideMark/>
          </w:tcPr>
          <w:p w14:paraId="7827E2C9" w14:textId="77777777" w:rsidR="00D76A26" w:rsidRPr="00EA57D5" w:rsidRDefault="00D76A26" w:rsidP="00F068FA">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ABG Machine</w:t>
            </w:r>
          </w:p>
        </w:tc>
        <w:tc>
          <w:tcPr>
            <w:tcW w:w="2671" w:type="dxa"/>
            <w:tcBorders>
              <w:left w:val="none" w:sz="0" w:space="0" w:color="auto"/>
              <w:right w:val="none" w:sz="0" w:space="0" w:color="auto"/>
            </w:tcBorders>
            <w:shd w:val="clear" w:color="auto" w:fill="auto"/>
            <w:hideMark/>
          </w:tcPr>
          <w:p w14:paraId="2D34279D" w14:textId="5A6C4730" w:rsidR="00D76A26" w:rsidRPr="00EA57D5" w:rsidRDefault="00D76A26" w:rsidP="00D76A26">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Surbhi Meditex-138,</w:t>
            </w:r>
            <w:r w:rsidR="00F068FA">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First Floor,</w:t>
            </w:r>
            <w:r w:rsidR="00F068FA">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Metropolis Tower,</w:t>
            </w:r>
            <w:r w:rsidR="00F068FA">
              <w:rPr>
                <w:rFonts w:asciiTheme="minorHAnsi" w:hAnsiTheme="minorHAnsi" w:cstheme="minorHAnsi"/>
                <w:color w:val="000000"/>
                <w:sz w:val="22"/>
                <w:szCs w:val="22"/>
              </w:rPr>
              <w:t xml:space="preserve"> </w:t>
            </w:r>
            <w:proofErr w:type="spellStart"/>
            <w:r w:rsidRPr="00EA57D5">
              <w:rPr>
                <w:rFonts w:asciiTheme="minorHAnsi" w:hAnsiTheme="minorHAnsi" w:cstheme="minorHAnsi"/>
                <w:color w:val="000000"/>
                <w:sz w:val="22"/>
                <w:szCs w:val="22"/>
              </w:rPr>
              <w:t>Nirmohi</w:t>
            </w:r>
            <w:proofErr w:type="spellEnd"/>
            <w:r w:rsidRPr="00EA57D5">
              <w:rPr>
                <w:rFonts w:asciiTheme="minorHAnsi" w:hAnsiTheme="minorHAnsi" w:cstheme="minorHAnsi"/>
                <w:color w:val="000000"/>
                <w:sz w:val="22"/>
                <w:szCs w:val="22"/>
              </w:rPr>
              <w:t xml:space="preserve"> Nagar,</w:t>
            </w:r>
            <w:r w:rsidR="00F068FA">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 xml:space="preserve">Near </w:t>
            </w:r>
            <w:proofErr w:type="spellStart"/>
            <w:r w:rsidRPr="00EA57D5">
              <w:rPr>
                <w:rFonts w:asciiTheme="minorHAnsi" w:hAnsiTheme="minorHAnsi" w:cstheme="minorHAnsi"/>
                <w:color w:val="000000"/>
                <w:sz w:val="22"/>
                <w:szCs w:val="22"/>
              </w:rPr>
              <w:t>Purani</w:t>
            </w:r>
            <w:proofErr w:type="spellEnd"/>
            <w:r w:rsidR="00361D5C">
              <w:rPr>
                <w:rFonts w:asciiTheme="minorHAnsi" w:hAnsiTheme="minorHAnsi" w:cstheme="minorHAnsi"/>
                <w:color w:val="000000"/>
                <w:sz w:val="22"/>
                <w:szCs w:val="22"/>
              </w:rPr>
              <w:t xml:space="preserve"> </w:t>
            </w:r>
            <w:proofErr w:type="spellStart"/>
            <w:r w:rsidRPr="00EA57D5">
              <w:rPr>
                <w:rFonts w:asciiTheme="minorHAnsi" w:hAnsiTheme="minorHAnsi" w:cstheme="minorHAnsi"/>
                <w:color w:val="000000"/>
                <w:sz w:val="22"/>
                <w:szCs w:val="22"/>
              </w:rPr>
              <w:t>Chungi</w:t>
            </w:r>
            <w:proofErr w:type="spellEnd"/>
            <w:r w:rsidRPr="00EA57D5">
              <w:rPr>
                <w:rFonts w:asciiTheme="minorHAnsi" w:hAnsiTheme="minorHAnsi" w:cstheme="minorHAnsi"/>
                <w:color w:val="000000"/>
                <w:sz w:val="22"/>
                <w:szCs w:val="22"/>
              </w:rPr>
              <w:t>,</w:t>
            </w:r>
            <w:r w:rsidR="00F068FA">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Ajmer Road,</w:t>
            </w:r>
            <w:r w:rsidR="00F068FA">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Jaipur</w:t>
            </w:r>
            <w:r w:rsidR="00F068FA">
              <w:rPr>
                <w:rFonts w:asciiTheme="minorHAnsi" w:hAnsiTheme="minorHAnsi" w:cstheme="minorHAnsi"/>
                <w:color w:val="000000"/>
                <w:sz w:val="22"/>
                <w:szCs w:val="22"/>
              </w:rPr>
              <w:t>-</w:t>
            </w:r>
            <w:r w:rsidRPr="00EA57D5">
              <w:rPr>
                <w:rFonts w:asciiTheme="minorHAnsi" w:hAnsiTheme="minorHAnsi" w:cstheme="minorHAnsi"/>
                <w:color w:val="000000"/>
                <w:sz w:val="22"/>
                <w:szCs w:val="22"/>
              </w:rPr>
              <w:t>302019</w:t>
            </w:r>
          </w:p>
        </w:tc>
        <w:tc>
          <w:tcPr>
            <w:tcW w:w="1180" w:type="dxa"/>
            <w:tcBorders>
              <w:left w:val="none" w:sz="0" w:space="0" w:color="auto"/>
              <w:right w:val="none" w:sz="0" w:space="0" w:color="auto"/>
            </w:tcBorders>
            <w:shd w:val="clear" w:color="auto" w:fill="auto"/>
            <w:noWrap/>
            <w:vAlign w:val="center"/>
            <w:hideMark/>
          </w:tcPr>
          <w:p w14:paraId="44E08FC5" w14:textId="77777777"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75F85B52" w14:textId="287E6E60"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EA57D5">
              <w:rPr>
                <w:rFonts w:asciiTheme="minorHAnsi" w:hAnsiTheme="minorHAnsi" w:cstheme="minorHAnsi"/>
                <w:sz w:val="22"/>
                <w:szCs w:val="22"/>
              </w:rPr>
              <w:t>3,75,000</w:t>
            </w:r>
          </w:p>
        </w:tc>
        <w:tc>
          <w:tcPr>
            <w:tcW w:w="1385" w:type="dxa"/>
            <w:tcBorders>
              <w:left w:val="none" w:sz="0" w:space="0" w:color="auto"/>
            </w:tcBorders>
            <w:shd w:val="clear" w:color="auto" w:fill="auto"/>
            <w:noWrap/>
            <w:vAlign w:val="center"/>
            <w:hideMark/>
          </w:tcPr>
          <w:p w14:paraId="53D44210" w14:textId="31E2BA00"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4,20,000</w:t>
            </w:r>
          </w:p>
        </w:tc>
      </w:tr>
      <w:tr w:rsidR="00361D5C" w:rsidRPr="00EA57D5" w14:paraId="36A0E253" w14:textId="77777777" w:rsidTr="00361D5C">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789C3FA1"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3</w:t>
            </w:r>
          </w:p>
        </w:tc>
        <w:tc>
          <w:tcPr>
            <w:tcW w:w="1985" w:type="dxa"/>
            <w:tcBorders>
              <w:left w:val="none" w:sz="0" w:space="0" w:color="auto"/>
              <w:right w:val="none" w:sz="0" w:space="0" w:color="auto"/>
            </w:tcBorders>
            <w:shd w:val="clear" w:color="auto" w:fill="auto"/>
            <w:noWrap/>
            <w:vAlign w:val="center"/>
            <w:hideMark/>
          </w:tcPr>
          <w:p w14:paraId="1D41F468" w14:textId="77777777" w:rsidR="00D76A26" w:rsidRPr="00EA57D5" w:rsidRDefault="00D76A26" w:rsidP="00F068F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AGM</w:t>
            </w:r>
          </w:p>
        </w:tc>
        <w:tc>
          <w:tcPr>
            <w:tcW w:w="2671" w:type="dxa"/>
            <w:tcBorders>
              <w:left w:val="none" w:sz="0" w:space="0" w:color="auto"/>
              <w:right w:val="none" w:sz="0" w:space="0" w:color="auto"/>
            </w:tcBorders>
            <w:shd w:val="clear" w:color="auto" w:fill="auto"/>
            <w:hideMark/>
          </w:tcPr>
          <w:p w14:paraId="064A096F" w14:textId="197A6C97" w:rsidR="00D76A26" w:rsidRPr="00EA57D5" w:rsidRDefault="004C3B21" w:rsidP="00D76A2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 xml:space="preserve">Moon Medi Surge -24-C, </w:t>
            </w:r>
            <w:proofErr w:type="spellStart"/>
            <w:proofErr w:type="gramStart"/>
            <w:r w:rsidRPr="00EA57D5">
              <w:rPr>
                <w:rFonts w:asciiTheme="minorHAnsi" w:hAnsiTheme="minorHAnsi" w:cstheme="minorHAnsi"/>
                <w:color w:val="000000"/>
                <w:sz w:val="22"/>
                <w:szCs w:val="22"/>
              </w:rPr>
              <w:t>Madhuban,opp</w:t>
            </w:r>
            <w:proofErr w:type="spellEnd"/>
            <w:proofErr w:type="gramEnd"/>
            <w:r w:rsidRPr="00EA57D5">
              <w:rPr>
                <w:rFonts w:asciiTheme="minorHAnsi" w:hAnsiTheme="minorHAnsi" w:cstheme="minorHAnsi"/>
                <w:color w:val="000000"/>
                <w:sz w:val="22"/>
                <w:szCs w:val="22"/>
              </w:rPr>
              <w:t xml:space="preserve"> BSNL shop,Udaipur-313001</w:t>
            </w:r>
          </w:p>
        </w:tc>
        <w:tc>
          <w:tcPr>
            <w:tcW w:w="1180" w:type="dxa"/>
            <w:tcBorders>
              <w:left w:val="none" w:sz="0" w:space="0" w:color="auto"/>
              <w:right w:val="none" w:sz="0" w:space="0" w:color="auto"/>
            </w:tcBorders>
            <w:shd w:val="clear" w:color="auto" w:fill="auto"/>
            <w:noWrap/>
            <w:vAlign w:val="center"/>
            <w:hideMark/>
          </w:tcPr>
          <w:p w14:paraId="61589E05" w14:textId="77777777"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1FB31696" w14:textId="587E3E2D"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3,50,000</w:t>
            </w:r>
          </w:p>
        </w:tc>
        <w:tc>
          <w:tcPr>
            <w:tcW w:w="1385" w:type="dxa"/>
            <w:tcBorders>
              <w:left w:val="none" w:sz="0" w:space="0" w:color="auto"/>
            </w:tcBorders>
            <w:shd w:val="clear" w:color="auto" w:fill="auto"/>
            <w:noWrap/>
            <w:vAlign w:val="center"/>
            <w:hideMark/>
          </w:tcPr>
          <w:p w14:paraId="34763A21" w14:textId="4F0516CD"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3,92,000</w:t>
            </w:r>
          </w:p>
        </w:tc>
      </w:tr>
      <w:tr w:rsidR="00D76A26" w:rsidRPr="00EA57D5" w14:paraId="6F43532E" w14:textId="77777777" w:rsidTr="00361D5C">
        <w:trPr>
          <w:cnfStyle w:val="000000010000" w:firstRow="0" w:lastRow="0" w:firstColumn="0" w:lastColumn="0" w:oddVBand="0" w:evenVBand="0" w:oddHBand="0" w:evenHBand="1"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551757ED"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4</w:t>
            </w:r>
          </w:p>
        </w:tc>
        <w:tc>
          <w:tcPr>
            <w:tcW w:w="1985" w:type="dxa"/>
            <w:tcBorders>
              <w:left w:val="none" w:sz="0" w:space="0" w:color="auto"/>
              <w:right w:val="none" w:sz="0" w:space="0" w:color="auto"/>
            </w:tcBorders>
            <w:shd w:val="clear" w:color="auto" w:fill="auto"/>
            <w:noWrap/>
            <w:vAlign w:val="center"/>
            <w:hideMark/>
          </w:tcPr>
          <w:p w14:paraId="7B950DC3" w14:textId="77777777" w:rsidR="00D76A26" w:rsidRPr="00EA57D5" w:rsidRDefault="00D76A26" w:rsidP="00F068FA">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 xml:space="preserve">Ambulance Fully </w:t>
            </w:r>
            <w:proofErr w:type="spellStart"/>
            <w:r w:rsidRPr="00EA57D5">
              <w:rPr>
                <w:rFonts w:asciiTheme="minorHAnsi" w:hAnsiTheme="minorHAnsi" w:cstheme="minorHAnsi"/>
                <w:color w:val="000000"/>
                <w:sz w:val="22"/>
                <w:szCs w:val="22"/>
              </w:rPr>
              <w:t>Equiped</w:t>
            </w:r>
            <w:proofErr w:type="spellEnd"/>
          </w:p>
        </w:tc>
        <w:tc>
          <w:tcPr>
            <w:tcW w:w="2671" w:type="dxa"/>
            <w:tcBorders>
              <w:left w:val="none" w:sz="0" w:space="0" w:color="auto"/>
              <w:right w:val="none" w:sz="0" w:space="0" w:color="auto"/>
            </w:tcBorders>
            <w:shd w:val="clear" w:color="auto" w:fill="auto"/>
            <w:hideMark/>
          </w:tcPr>
          <w:p w14:paraId="203DFCE9" w14:textId="77777777" w:rsidR="00D76A26" w:rsidRPr="00EA57D5" w:rsidRDefault="00D76A26" w:rsidP="00D76A26">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 xml:space="preserve">CK </w:t>
            </w:r>
            <w:proofErr w:type="spellStart"/>
            <w:r w:rsidRPr="00EA57D5">
              <w:rPr>
                <w:rFonts w:asciiTheme="minorHAnsi" w:hAnsiTheme="minorHAnsi" w:cstheme="minorHAnsi"/>
                <w:color w:val="000000"/>
                <w:sz w:val="22"/>
                <w:szCs w:val="22"/>
              </w:rPr>
              <w:t>Motores</w:t>
            </w:r>
            <w:proofErr w:type="spellEnd"/>
            <w:r w:rsidRPr="00EA57D5">
              <w:rPr>
                <w:rFonts w:asciiTheme="minorHAnsi" w:hAnsiTheme="minorHAnsi" w:cstheme="minorHAnsi"/>
                <w:color w:val="000000"/>
                <w:sz w:val="22"/>
                <w:szCs w:val="22"/>
              </w:rPr>
              <w:t xml:space="preserve"> TATA _Udaipur</w:t>
            </w:r>
          </w:p>
        </w:tc>
        <w:tc>
          <w:tcPr>
            <w:tcW w:w="1180" w:type="dxa"/>
            <w:tcBorders>
              <w:left w:val="none" w:sz="0" w:space="0" w:color="auto"/>
              <w:right w:val="none" w:sz="0" w:space="0" w:color="auto"/>
            </w:tcBorders>
            <w:shd w:val="clear" w:color="auto" w:fill="auto"/>
            <w:noWrap/>
            <w:vAlign w:val="center"/>
            <w:hideMark/>
          </w:tcPr>
          <w:p w14:paraId="051C2EEB" w14:textId="77777777"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2540B0A9" w14:textId="29001149"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30,00,000</w:t>
            </w:r>
          </w:p>
        </w:tc>
        <w:tc>
          <w:tcPr>
            <w:tcW w:w="1385" w:type="dxa"/>
            <w:tcBorders>
              <w:left w:val="none" w:sz="0" w:space="0" w:color="auto"/>
            </w:tcBorders>
            <w:shd w:val="clear" w:color="auto" w:fill="auto"/>
            <w:noWrap/>
            <w:vAlign w:val="center"/>
            <w:hideMark/>
          </w:tcPr>
          <w:p w14:paraId="3DC5FB37" w14:textId="66472240"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30,00,000</w:t>
            </w:r>
          </w:p>
        </w:tc>
      </w:tr>
      <w:tr w:rsidR="00361D5C" w:rsidRPr="00EA57D5" w14:paraId="71D081D9" w14:textId="77777777" w:rsidTr="00361D5C">
        <w:trPr>
          <w:cnfStyle w:val="000000100000" w:firstRow="0" w:lastRow="0" w:firstColumn="0" w:lastColumn="0" w:oddVBand="0" w:evenVBand="0" w:oddHBand="1" w:evenHBand="0" w:firstRowFirstColumn="0" w:firstRowLastColumn="0" w:lastRowFirstColumn="0" w:lastRowLastColumn="0"/>
          <w:trHeight w:val="187"/>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04DB02A0" w14:textId="77777777" w:rsidR="00361D5C" w:rsidRPr="00EA57D5" w:rsidRDefault="00361D5C" w:rsidP="00361D5C">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5</w:t>
            </w:r>
          </w:p>
        </w:tc>
        <w:tc>
          <w:tcPr>
            <w:tcW w:w="1985" w:type="dxa"/>
            <w:tcBorders>
              <w:left w:val="none" w:sz="0" w:space="0" w:color="auto"/>
              <w:right w:val="none" w:sz="0" w:space="0" w:color="auto"/>
            </w:tcBorders>
            <w:shd w:val="clear" w:color="auto" w:fill="auto"/>
            <w:noWrap/>
            <w:vAlign w:val="center"/>
            <w:hideMark/>
          </w:tcPr>
          <w:p w14:paraId="610071CA" w14:textId="77777777" w:rsidR="00361D5C" w:rsidRPr="00EA57D5" w:rsidRDefault="00361D5C" w:rsidP="00361D5C">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Analyser Biochemistry</w:t>
            </w:r>
          </w:p>
        </w:tc>
        <w:tc>
          <w:tcPr>
            <w:tcW w:w="2671" w:type="dxa"/>
            <w:vMerge w:val="restart"/>
            <w:tcBorders>
              <w:left w:val="none" w:sz="0" w:space="0" w:color="auto"/>
              <w:right w:val="none" w:sz="0" w:space="0" w:color="auto"/>
            </w:tcBorders>
            <w:shd w:val="clear" w:color="auto" w:fill="auto"/>
            <w:vAlign w:val="center"/>
            <w:hideMark/>
          </w:tcPr>
          <w:p w14:paraId="691A3F07" w14:textId="064D77C4" w:rsidR="00361D5C" w:rsidRPr="00EA57D5" w:rsidRDefault="00361D5C" w:rsidP="00361D5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Surbhi Meditex-138,</w:t>
            </w:r>
            <w:r>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First Floor,</w:t>
            </w:r>
            <w:r>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Metropolis Tower,</w:t>
            </w:r>
            <w:r>
              <w:rPr>
                <w:rFonts w:asciiTheme="minorHAnsi" w:hAnsiTheme="minorHAnsi" w:cstheme="minorHAnsi"/>
                <w:color w:val="000000"/>
                <w:sz w:val="22"/>
                <w:szCs w:val="22"/>
              </w:rPr>
              <w:t xml:space="preserve"> </w:t>
            </w:r>
            <w:proofErr w:type="spellStart"/>
            <w:r w:rsidRPr="00EA57D5">
              <w:rPr>
                <w:rFonts w:asciiTheme="minorHAnsi" w:hAnsiTheme="minorHAnsi" w:cstheme="minorHAnsi"/>
                <w:color w:val="000000"/>
                <w:sz w:val="22"/>
                <w:szCs w:val="22"/>
              </w:rPr>
              <w:t>Nirmohi</w:t>
            </w:r>
            <w:proofErr w:type="spellEnd"/>
            <w:r w:rsidRPr="00EA57D5">
              <w:rPr>
                <w:rFonts w:asciiTheme="minorHAnsi" w:hAnsiTheme="minorHAnsi" w:cstheme="minorHAnsi"/>
                <w:color w:val="000000"/>
                <w:sz w:val="22"/>
                <w:szCs w:val="22"/>
              </w:rPr>
              <w:t xml:space="preserve"> Nagar,</w:t>
            </w:r>
            <w:r>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 xml:space="preserve">Near </w:t>
            </w:r>
            <w:proofErr w:type="spellStart"/>
            <w:r w:rsidRPr="00EA57D5">
              <w:rPr>
                <w:rFonts w:asciiTheme="minorHAnsi" w:hAnsiTheme="minorHAnsi" w:cstheme="minorHAnsi"/>
                <w:color w:val="000000"/>
                <w:sz w:val="22"/>
                <w:szCs w:val="22"/>
              </w:rPr>
              <w:t>Purani</w:t>
            </w:r>
            <w:proofErr w:type="spellEnd"/>
            <w:r>
              <w:rPr>
                <w:rFonts w:asciiTheme="minorHAnsi" w:hAnsiTheme="minorHAnsi" w:cstheme="minorHAnsi"/>
                <w:color w:val="000000"/>
                <w:sz w:val="22"/>
                <w:szCs w:val="22"/>
              </w:rPr>
              <w:t xml:space="preserve"> </w:t>
            </w:r>
            <w:proofErr w:type="spellStart"/>
            <w:r w:rsidRPr="00EA57D5">
              <w:rPr>
                <w:rFonts w:asciiTheme="minorHAnsi" w:hAnsiTheme="minorHAnsi" w:cstheme="minorHAnsi"/>
                <w:color w:val="000000"/>
                <w:sz w:val="22"/>
                <w:szCs w:val="22"/>
              </w:rPr>
              <w:t>Chungi</w:t>
            </w:r>
            <w:proofErr w:type="spellEnd"/>
            <w:r w:rsidRPr="00EA57D5">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Ajmer Road,</w:t>
            </w:r>
            <w:r>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Jaipur</w:t>
            </w:r>
            <w:r>
              <w:rPr>
                <w:rFonts w:asciiTheme="minorHAnsi" w:hAnsiTheme="minorHAnsi" w:cstheme="minorHAnsi"/>
                <w:color w:val="000000"/>
                <w:sz w:val="22"/>
                <w:szCs w:val="22"/>
              </w:rPr>
              <w:t>-</w:t>
            </w:r>
            <w:r w:rsidRPr="00EA57D5">
              <w:rPr>
                <w:rFonts w:asciiTheme="minorHAnsi" w:hAnsiTheme="minorHAnsi" w:cstheme="minorHAnsi"/>
                <w:color w:val="000000"/>
                <w:sz w:val="22"/>
                <w:szCs w:val="22"/>
              </w:rPr>
              <w:t>302019</w:t>
            </w:r>
          </w:p>
        </w:tc>
        <w:tc>
          <w:tcPr>
            <w:tcW w:w="1180" w:type="dxa"/>
            <w:tcBorders>
              <w:left w:val="none" w:sz="0" w:space="0" w:color="auto"/>
              <w:right w:val="none" w:sz="0" w:space="0" w:color="auto"/>
            </w:tcBorders>
            <w:shd w:val="clear" w:color="auto" w:fill="auto"/>
            <w:noWrap/>
            <w:vAlign w:val="center"/>
            <w:hideMark/>
          </w:tcPr>
          <w:p w14:paraId="2EF0D7EB" w14:textId="77777777" w:rsidR="00361D5C" w:rsidRPr="00EA57D5" w:rsidRDefault="00361D5C" w:rsidP="00361D5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68982D2F" w14:textId="776F9456" w:rsidR="00361D5C" w:rsidRPr="00EA57D5" w:rsidRDefault="00361D5C" w:rsidP="00361D5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10,00,000</w:t>
            </w:r>
          </w:p>
        </w:tc>
        <w:tc>
          <w:tcPr>
            <w:tcW w:w="1385" w:type="dxa"/>
            <w:tcBorders>
              <w:left w:val="none" w:sz="0" w:space="0" w:color="auto"/>
            </w:tcBorders>
            <w:shd w:val="clear" w:color="auto" w:fill="auto"/>
            <w:noWrap/>
            <w:vAlign w:val="center"/>
            <w:hideMark/>
          </w:tcPr>
          <w:p w14:paraId="310A439C" w14:textId="5E3BF067" w:rsidR="00361D5C" w:rsidRPr="00EA57D5" w:rsidRDefault="00361D5C" w:rsidP="00361D5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11,80,000</w:t>
            </w:r>
          </w:p>
        </w:tc>
      </w:tr>
      <w:tr w:rsidR="00361D5C" w:rsidRPr="00EA57D5" w14:paraId="4A0DA034" w14:textId="77777777" w:rsidTr="00361D5C">
        <w:trPr>
          <w:cnfStyle w:val="000000010000" w:firstRow="0" w:lastRow="0" w:firstColumn="0" w:lastColumn="0" w:oddVBand="0" w:evenVBand="0" w:oddHBand="0" w:evenHBand="1"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67125B4A" w14:textId="77777777" w:rsidR="00361D5C" w:rsidRPr="00EA57D5" w:rsidRDefault="00361D5C"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6</w:t>
            </w:r>
          </w:p>
        </w:tc>
        <w:tc>
          <w:tcPr>
            <w:tcW w:w="1985" w:type="dxa"/>
            <w:tcBorders>
              <w:left w:val="none" w:sz="0" w:space="0" w:color="auto"/>
              <w:right w:val="none" w:sz="0" w:space="0" w:color="auto"/>
            </w:tcBorders>
            <w:shd w:val="clear" w:color="auto" w:fill="auto"/>
            <w:noWrap/>
            <w:vAlign w:val="center"/>
            <w:hideMark/>
          </w:tcPr>
          <w:p w14:paraId="464510A8" w14:textId="77777777" w:rsidR="00361D5C" w:rsidRPr="00EA57D5" w:rsidRDefault="00361D5C" w:rsidP="00F068FA">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Analyser CBC 5 Part</w:t>
            </w:r>
          </w:p>
        </w:tc>
        <w:tc>
          <w:tcPr>
            <w:tcW w:w="2671" w:type="dxa"/>
            <w:vMerge/>
            <w:tcBorders>
              <w:left w:val="none" w:sz="0" w:space="0" w:color="auto"/>
              <w:right w:val="none" w:sz="0" w:space="0" w:color="auto"/>
            </w:tcBorders>
            <w:shd w:val="clear" w:color="auto" w:fill="auto"/>
            <w:hideMark/>
          </w:tcPr>
          <w:p w14:paraId="629CD0A6" w14:textId="0D4BB478" w:rsidR="00361D5C" w:rsidRPr="00EA57D5" w:rsidRDefault="00361D5C" w:rsidP="00D76A26">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180" w:type="dxa"/>
            <w:tcBorders>
              <w:left w:val="none" w:sz="0" w:space="0" w:color="auto"/>
              <w:right w:val="none" w:sz="0" w:space="0" w:color="auto"/>
            </w:tcBorders>
            <w:shd w:val="clear" w:color="auto" w:fill="auto"/>
            <w:noWrap/>
            <w:vAlign w:val="center"/>
            <w:hideMark/>
          </w:tcPr>
          <w:p w14:paraId="34FD656B" w14:textId="77777777" w:rsidR="00361D5C" w:rsidRPr="00EA57D5" w:rsidRDefault="00361D5C"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78289009" w14:textId="77D9A376" w:rsidR="00361D5C" w:rsidRPr="00EA57D5" w:rsidRDefault="00361D5C"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15,00,000</w:t>
            </w:r>
          </w:p>
        </w:tc>
        <w:tc>
          <w:tcPr>
            <w:tcW w:w="1385" w:type="dxa"/>
            <w:tcBorders>
              <w:left w:val="none" w:sz="0" w:space="0" w:color="auto"/>
            </w:tcBorders>
            <w:shd w:val="clear" w:color="auto" w:fill="auto"/>
            <w:noWrap/>
            <w:vAlign w:val="center"/>
            <w:hideMark/>
          </w:tcPr>
          <w:p w14:paraId="472AA520" w14:textId="642E1753" w:rsidR="00361D5C" w:rsidRPr="00EA57D5" w:rsidRDefault="00361D5C"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17,70,000</w:t>
            </w:r>
          </w:p>
        </w:tc>
      </w:tr>
      <w:tr w:rsidR="00361D5C" w:rsidRPr="00EA57D5" w14:paraId="06F20E2D" w14:textId="77777777" w:rsidTr="00361D5C">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07C7D418" w14:textId="77777777" w:rsidR="00361D5C" w:rsidRPr="00EA57D5" w:rsidRDefault="00361D5C"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7</w:t>
            </w:r>
          </w:p>
        </w:tc>
        <w:tc>
          <w:tcPr>
            <w:tcW w:w="1985" w:type="dxa"/>
            <w:tcBorders>
              <w:left w:val="none" w:sz="0" w:space="0" w:color="auto"/>
              <w:right w:val="none" w:sz="0" w:space="0" w:color="auto"/>
            </w:tcBorders>
            <w:shd w:val="clear" w:color="auto" w:fill="auto"/>
            <w:noWrap/>
            <w:vAlign w:val="center"/>
            <w:hideMark/>
          </w:tcPr>
          <w:p w14:paraId="18205119" w14:textId="77777777" w:rsidR="00361D5C" w:rsidRPr="00EA57D5" w:rsidRDefault="00361D5C" w:rsidP="00F068F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Analyzer Electrolyte</w:t>
            </w:r>
          </w:p>
        </w:tc>
        <w:tc>
          <w:tcPr>
            <w:tcW w:w="2671" w:type="dxa"/>
            <w:vMerge/>
            <w:tcBorders>
              <w:left w:val="none" w:sz="0" w:space="0" w:color="auto"/>
              <w:right w:val="none" w:sz="0" w:space="0" w:color="auto"/>
            </w:tcBorders>
            <w:shd w:val="clear" w:color="auto" w:fill="auto"/>
          </w:tcPr>
          <w:p w14:paraId="2AD3DE49" w14:textId="12B88D86" w:rsidR="00361D5C" w:rsidRPr="00EA57D5" w:rsidRDefault="00361D5C" w:rsidP="00D76A2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180" w:type="dxa"/>
            <w:tcBorders>
              <w:left w:val="none" w:sz="0" w:space="0" w:color="auto"/>
              <w:right w:val="none" w:sz="0" w:space="0" w:color="auto"/>
            </w:tcBorders>
            <w:shd w:val="clear" w:color="auto" w:fill="auto"/>
            <w:noWrap/>
            <w:vAlign w:val="center"/>
            <w:hideMark/>
          </w:tcPr>
          <w:p w14:paraId="1D0364D2" w14:textId="77777777" w:rsidR="00361D5C" w:rsidRPr="00EA57D5" w:rsidRDefault="00361D5C"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263F9F03" w14:textId="111ABFA2" w:rsidR="00361D5C" w:rsidRPr="00EA57D5" w:rsidRDefault="00361D5C"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1,50,000</w:t>
            </w:r>
          </w:p>
        </w:tc>
        <w:tc>
          <w:tcPr>
            <w:tcW w:w="1385" w:type="dxa"/>
            <w:tcBorders>
              <w:left w:val="none" w:sz="0" w:space="0" w:color="auto"/>
            </w:tcBorders>
            <w:shd w:val="clear" w:color="auto" w:fill="auto"/>
            <w:noWrap/>
            <w:vAlign w:val="center"/>
            <w:hideMark/>
          </w:tcPr>
          <w:p w14:paraId="71C3FDF2" w14:textId="21E979BA" w:rsidR="00361D5C" w:rsidRPr="00EA57D5" w:rsidRDefault="00361D5C"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1,77,000</w:t>
            </w:r>
          </w:p>
        </w:tc>
      </w:tr>
      <w:tr w:rsidR="00D76A26" w:rsidRPr="00EA57D5" w14:paraId="65E5FA23" w14:textId="77777777" w:rsidTr="00361D5C">
        <w:trPr>
          <w:cnfStyle w:val="000000010000" w:firstRow="0" w:lastRow="0" w:firstColumn="0" w:lastColumn="0" w:oddVBand="0" w:evenVBand="0" w:oddHBand="0" w:evenHBand="1"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0F167F23"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8</w:t>
            </w:r>
          </w:p>
        </w:tc>
        <w:tc>
          <w:tcPr>
            <w:tcW w:w="1985" w:type="dxa"/>
            <w:tcBorders>
              <w:left w:val="none" w:sz="0" w:space="0" w:color="auto"/>
              <w:right w:val="none" w:sz="0" w:space="0" w:color="auto"/>
            </w:tcBorders>
            <w:shd w:val="clear" w:color="auto" w:fill="auto"/>
            <w:noWrap/>
            <w:vAlign w:val="center"/>
            <w:hideMark/>
          </w:tcPr>
          <w:p w14:paraId="6D180A53" w14:textId="77777777" w:rsidR="00D76A26" w:rsidRPr="00EA57D5" w:rsidRDefault="00D76A26" w:rsidP="00F068FA">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Autoclave</w:t>
            </w:r>
          </w:p>
        </w:tc>
        <w:tc>
          <w:tcPr>
            <w:tcW w:w="2671" w:type="dxa"/>
            <w:tcBorders>
              <w:left w:val="none" w:sz="0" w:space="0" w:color="auto"/>
              <w:right w:val="none" w:sz="0" w:space="0" w:color="auto"/>
            </w:tcBorders>
            <w:shd w:val="clear" w:color="auto" w:fill="auto"/>
            <w:hideMark/>
          </w:tcPr>
          <w:p w14:paraId="4E50FD39" w14:textId="3CC6C77B" w:rsidR="00D76A26" w:rsidRPr="00F66C5F" w:rsidRDefault="004C3B21" w:rsidP="00D76A26">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F66C5F">
              <w:rPr>
                <w:rFonts w:asciiTheme="minorHAnsi" w:hAnsiTheme="minorHAnsi" w:cstheme="minorHAnsi"/>
                <w:color w:val="000000"/>
                <w:sz w:val="22"/>
                <w:szCs w:val="22"/>
              </w:rPr>
              <w:t xml:space="preserve">Ishan </w:t>
            </w:r>
            <w:r w:rsidR="00F66C5F" w:rsidRPr="00F66C5F">
              <w:rPr>
                <w:rFonts w:asciiTheme="minorHAnsi" w:hAnsiTheme="minorHAnsi" w:cstheme="minorHAnsi"/>
                <w:color w:val="000000"/>
                <w:sz w:val="22"/>
                <w:szCs w:val="22"/>
              </w:rPr>
              <w:t>surgical</w:t>
            </w:r>
          </w:p>
        </w:tc>
        <w:tc>
          <w:tcPr>
            <w:tcW w:w="1180" w:type="dxa"/>
            <w:tcBorders>
              <w:left w:val="none" w:sz="0" w:space="0" w:color="auto"/>
              <w:right w:val="none" w:sz="0" w:space="0" w:color="auto"/>
            </w:tcBorders>
            <w:shd w:val="clear" w:color="auto" w:fill="auto"/>
            <w:noWrap/>
            <w:vAlign w:val="center"/>
            <w:hideMark/>
          </w:tcPr>
          <w:p w14:paraId="140F6347" w14:textId="77777777"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2D606007" w14:textId="154BC5ED"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7,70,000</w:t>
            </w:r>
          </w:p>
        </w:tc>
        <w:tc>
          <w:tcPr>
            <w:tcW w:w="1385" w:type="dxa"/>
            <w:tcBorders>
              <w:left w:val="none" w:sz="0" w:space="0" w:color="auto"/>
            </w:tcBorders>
            <w:shd w:val="clear" w:color="auto" w:fill="auto"/>
            <w:noWrap/>
            <w:vAlign w:val="center"/>
            <w:hideMark/>
          </w:tcPr>
          <w:p w14:paraId="6550C016" w14:textId="4840DB41"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9,08,600</w:t>
            </w:r>
          </w:p>
        </w:tc>
      </w:tr>
      <w:tr w:rsidR="00361D5C" w:rsidRPr="00EA57D5" w14:paraId="2822E10F" w14:textId="77777777" w:rsidTr="00361D5C">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42B9EB01"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9</w:t>
            </w:r>
          </w:p>
        </w:tc>
        <w:tc>
          <w:tcPr>
            <w:tcW w:w="1985" w:type="dxa"/>
            <w:tcBorders>
              <w:left w:val="none" w:sz="0" w:space="0" w:color="auto"/>
              <w:right w:val="none" w:sz="0" w:space="0" w:color="auto"/>
            </w:tcBorders>
            <w:shd w:val="clear" w:color="auto" w:fill="auto"/>
            <w:noWrap/>
            <w:vAlign w:val="center"/>
            <w:hideMark/>
          </w:tcPr>
          <w:p w14:paraId="71795A7B" w14:textId="6B3C3944" w:rsidR="00D76A26" w:rsidRPr="00EA57D5" w:rsidRDefault="00D76A26" w:rsidP="00F068F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 xml:space="preserve">Cautery </w:t>
            </w:r>
            <w:r w:rsidR="00361D5C" w:rsidRPr="00EA57D5">
              <w:rPr>
                <w:rFonts w:asciiTheme="minorHAnsi" w:hAnsiTheme="minorHAnsi" w:cstheme="minorHAnsi"/>
                <w:color w:val="000000"/>
                <w:sz w:val="22"/>
                <w:szCs w:val="22"/>
              </w:rPr>
              <w:t>Machine Fx</w:t>
            </w:r>
            <w:r w:rsidRPr="00EA57D5">
              <w:rPr>
                <w:rFonts w:asciiTheme="minorHAnsi" w:hAnsiTheme="minorHAnsi" w:cstheme="minorHAnsi"/>
                <w:color w:val="000000"/>
                <w:sz w:val="22"/>
                <w:szCs w:val="22"/>
              </w:rPr>
              <w:t>8</w:t>
            </w:r>
          </w:p>
        </w:tc>
        <w:tc>
          <w:tcPr>
            <w:tcW w:w="2671" w:type="dxa"/>
            <w:tcBorders>
              <w:left w:val="none" w:sz="0" w:space="0" w:color="auto"/>
              <w:right w:val="none" w:sz="0" w:space="0" w:color="auto"/>
            </w:tcBorders>
            <w:shd w:val="clear" w:color="auto" w:fill="auto"/>
            <w:hideMark/>
          </w:tcPr>
          <w:p w14:paraId="579107B5" w14:textId="5051EA00" w:rsidR="00D76A26" w:rsidRPr="00F66C5F" w:rsidRDefault="004C3B21" w:rsidP="00D76A2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F66C5F">
              <w:rPr>
                <w:rFonts w:asciiTheme="minorHAnsi" w:hAnsiTheme="minorHAnsi" w:cstheme="minorHAnsi"/>
                <w:color w:val="000000"/>
                <w:sz w:val="22"/>
                <w:szCs w:val="22"/>
              </w:rPr>
              <w:t xml:space="preserve">India </w:t>
            </w:r>
            <w:r w:rsidR="00F66C5F" w:rsidRPr="00F66C5F">
              <w:rPr>
                <w:rFonts w:asciiTheme="minorHAnsi" w:hAnsiTheme="minorHAnsi" w:cstheme="minorHAnsi"/>
                <w:color w:val="000000"/>
                <w:sz w:val="22"/>
                <w:szCs w:val="22"/>
              </w:rPr>
              <w:t>Medtronic’s</w:t>
            </w:r>
            <w:r w:rsidRPr="00F66C5F">
              <w:rPr>
                <w:rFonts w:asciiTheme="minorHAnsi" w:hAnsiTheme="minorHAnsi" w:cstheme="minorHAnsi"/>
                <w:color w:val="000000"/>
                <w:sz w:val="22"/>
                <w:szCs w:val="22"/>
              </w:rPr>
              <w:t xml:space="preserve"> </w:t>
            </w:r>
            <w:r w:rsidR="001B2CAC">
              <w:rPr>
                <w:rFonts w:asciiTheme="minorHAnsi" w:hAnsiTheme="minorHAnsi" w:cstheme="minorHAnsi"/>
                <w:color w:val="000000"/>
                <w:sz w:val="22"/>
                <w:szCs w:val="22"/>
              </w:rPr>
              <w:t>P</w:t>
            </w:r>
            <w:r w:rsidRPr="00F66C5F">
              <w:rPr>
                <w:rFonts w:asciiTheme="minorHAnsi" w:hAnsiTheme="minorHAnsi" w:cstheme="minorHAnsi"/>
                <w:color w:val="000000"/>
                <w:sz w:val="22"/>
                <w:szCs w:val="22"/>
              </w:rPr>
              <w:t xml:space="preserve">rivate </w:t>
            </w:r>
            <w:r w:rsidR="001B2CAC">
              <w:rPr>
                <w:rFonts w:asciiTheme="minorHAnsi" w:hAnsiTheme="minorHAnsi" w:cstheme="minorHAnsi"/>
                <w:color w:val="000000"/>
                <w:sz w:val="22"/>
                <w:szCs w:val="22"/>
              </w:rPr>
              <w:t>L</w:t>
            </w:r>
            <w:r w:rsidRPr="00F66C5F">
              <w:rPr>
                <w:rFonts w:asciiTheme="minorHAnsi" w:hAnsiTheme="minorHAnsi" w:cstheme="minorHAnsi"/>
                <w:color w:val="000000"/>
                <w:sz w:val="22"/>
                <w:szCs w:val="22"/>
              </w:rPr>
              <w:t>imited</w:t>
            </w:r>
          </w:p>
        </w:tc>
        <w:tc>
          <w:tcPr>
            <w:tcW w:w="1180" w:type="dxa"/>
            <w:tcBorders>
              <w:left w:val="none" w:sz="0" w:space="0" w:color="auto"/>
              <w:right w:val="none" w:sz="0" w:space="0" w:color="auto"/>
            </w:tcBorders>
            <w:shd w:val="clear" w:color="auto" w:fill="auto"/>
            <w:noWrap/>
            <w:vAlign w:val="center"/>
            <w:hideMark/>
          </w:tcPr>
          <w:p w14:paraId="71E1A1AA" w14:textId="77777777"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7803DAB6" w14:textId="29050F64"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8,00,000</w:t>
            </w:r>
          </w:p>
        </w:tc>
        <w:tc>
          <w:tcPr>
            <w:tcW w:w="1385" w:type="dxa"/>
            <w:tcBorders>
              <w:left w:val="none" w:sz="0" w:space="0" w:color="auto"/>
            </w:tcBorders>
            <w:shd w:val="clear" w:color="auto" w:fill="auto"/>
            <w:noWrap/>
            <w:vAlign w:val="center"/>
            <w:hideMark/>
          </w:tcPr>
          <w:p w14:paraId="46EA5DF2" w14:textId="35FD3F71"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8,96,000</w:t>
            </w:r>
          </w:p>
        </w:tc>
      </w:tr>
      <w:tr w:rsidR="00D76A26" w:rsidRPr="00EA57D5" w14:paraId="6ADB5415" w14:textId="77777777" w:rsidTr="00361D5C">
        <w:trPr>
          <w:cnfStyle w:val="000000010000" w:firstRow="0" w:lastRow="0" w:firstColumn="0" w:lastColumn="0" w:oddVBand="0" w:evenVBand="0" w:oddHBand="0" w:evenHBand="1" w:firstRowFirstColumn="0" w:firstRowLastColumn="0" w:lastRowFirstColumn="0" w:lastRowLastColumn="0"/>
          <w:trHeight w:val="1495"/>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5D20D59D"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10</w:t>
            </w:r>
          </w:p>
        </w:tc>
        <w:tc>
          <w:tcPr>
            <w:tcW w:w="1985" w:type="dxa"/>
            <w:tcBorders>
              <w:left w:val="none" w:sz="0" w:space="0" w:color="auto"/>
              <w:right w:val="none" w:sz="0" w:space="0" w:color="auto"/>
            </w:tcBorders>
            <w:shd w:val="clear" w:color="auto" w:fill="auto"/>
            <w:noWrap/>
            <w:vAlign w:val="center"/>
            <w:hideMark/>
          </w:tcPr>
          <w:p w14:paraId="4FAFC7B8" w14:textId="009FFB50" w:rsidR="00D76A26" w:rsidRPr="00EA57D5" w:rsidRDefault="00D76A26" w:rsidP="00F068FA">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Cautery Machine Vio300 D</w:t>
            </w:r>
          </w:p>
        </w:tc>
        <w:tc>
          <w:tcPr>
            <w:tcW w:w="2671" w:type="dxa"/>
            <w:tcBorders>
              <w:left w:val="none" w:sz="0" w:space="0" w:color="auto"/>
              <w:right w:val="none" w:sz="0" w:space="0" w:color="auto"/>
            </w:tcBorders>
            <w:shd w:val="clear" w:color="auto" w:fill="auto"/>
            <w:hideMark/>
          </w:tcPr>
          <w:p w14:paraId="258DB5F6" w14:textId="4321169D" w:rsidR="00D76A26" w:rsidRPr="00EA57D5" w:rsidRDefault="00D76A26" w:rsidP="00D76A26">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SUNCITY MEDITECH -</w:t>
            </w:r>
            <w:r w:rsidR="00361D5C" w:rsidRPr="00EA57D5">
              <w:rPr>
                <w:rFonts w:asciiTheme="minorHAnsi" w:hAnsiTheme="minorHAnsi" w:cstheme="minorHAnsi"/>
                <w:color w:val="000000"/>
                <w:sz w:val="22"/>
                <w:szCs w:val="22"/>
              </w:rPr>
              <w:t>District</w:t>
            </w:r>
            <w:r w:rsidRPr="00EA57D5">
              <w:rPr>
                <w:rFonts w:asciiTheme="minorHAnsi" w:hAnsiTheme="minorHAnsi" w:cstheme="minorHAnsi"/>
                <w:color w:val="000000"/>
                <w:sz w:val="22"/>
                <w:szCs w:val="22"/>
              </w:rPr>
              <w:t xml:space="preserve"> Shopping Complex,3rd Floor, Near Lax</w:t>
            </w:r>
            <w:r w:rsidR="00F068FA">
              <w:rPr>
                <w:rFonts w:asciiTheme="minorHAnsi" w:hAnsiTheme="minorHAnsi" w:cstheme="minorHAnsi"/>
                <w:color w:val="000000"/>
                <w:sz w:val="22"/>
                <w:szCs w:val="22"/>
              </w:rPr>
              <w:t>m</w:t>
            </w:r>
            <w:r w:rsidRPr="00EA57D5">
              <w:rPr>
                <w:rFonts w:asciiTheme="minorHAnsi" w:hAnsiTheme="minorHAnsi" w:cstheme="minorHAnsi"/>
                <w:color w:val="000000"/>
                <w:sz w:val="22"/>
                <w:szCs w:val="22"/>
              </w:rPr>
              <w:t>i Mandir C</w:t>
            </w:r>
            <w:r w:rsidR="00361D5C">
              <w:rPr>
                <w:rFonts w:asciiTheme="minorHAnsi" w:hAnsiTheme="minorHAnsi" w:cstheme="minorHAnsi"/>
                <w:color w:val="000000"/>
                <w:sz w:val="22"/>
                <w:szCs w:val="22"/>
              </w:rPr>
              <w:t>i</w:t>
            </w:r>
            <w:r w:rsidRPr="00EA57D5">
              <w:rPr>
                <w:rFonts w:asciiTheme="minorHAnsi" w:hAnsiTheme="minorHAnsi" w:cstheme="minorHAnsi"/>
                <w:color w:val="000000"/>
                <w:sz w:val="22"/>
                <w:szCs w:val="22"/>
              </w:rPr>
              <w:t>nema,</w:t>
            </w:r>
            <w:r w:rsidR="00F068FA">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Tank Road, Jaipur-302015</w:t>
            </w:r>
          </w:p>
        </w:tc>
        <w:tc>
          <w:tcPr>
            <w:tcW w:w="1180" w:type="dxa"/>
            <w:tcBorders>
              <w:left w:val="none" w:sz="0" w:space="0" w:color="auto"/>
              <w:right w:val="none" w:sz="0" w:space="0" w:color="auto"/>
            </w:tcBorders>
            <w:shd w:val="clear" w:color="auto" w:fill="auto"/>
            <w:noWrap/>
            <w:vAlign w:val="center"/>
            <w:hideMark/>
          </w:tcPr>
          <w:p w14:paraId="488A6938" w14:textId="77777777"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00F374CC" w14:textId="3E492D25"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19,64,700</w:t>
            </w:r>
          </w:p>
        </w:tc>
        <w:tc>
          <w:tcPr>
            <w:tcW w:w="1385" w:type="dxa"/>
            <w:tcBorders>
              <w:left w:val="none" w:sz="0" w:space="0" w:color="auto"/>
            </w:tcBorders>
            <w:shd w:val="clear" w:color="auto" w:fill="auto"/>
            <w:noWrap/>
            <w:vAlign w:val="center"/>
            <w:hideMark/>
          </w:tcPr>
          <w:p w14:paraId="16D4555B" w14:textId="2CD07D90"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22,00,464</w:t>
            </w:r>
          </w:p>
        </w:tc>
      </w:tr>
      <w:tr w:rsidR="00361D5C" w:rsidRPr="00EA57D5" w14:paraId="700ED1C8" w14:textId="77777777" w:rsidTr="00361D5C">
        <w:trPr>
          <w:cnfStyle w:val="000000100000" w:firstRow="0" w:lastRow="0" w:firstColumn="0" w:lastColumn="0" w:oddVBand="0" w:evenVBand="0" w:oddHBand="1" w:evenHBand="0" w:firstRowFirstColumn="0" w:firstRowLastColumn="0" w:lastRowFirstColumn="0" w:lastRowLastColumn="0"/>
          <w:trHeight w:val="1196"/>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7B358EAB"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11</w:t>
            </w:r>
          </w:p>
        </w:tc>
        <w:tc>
          <w:tcPr>
            <w:tcW w:w="1985" w:type="dxa"/>
            <w:tcBorders>
              <w:left w:val="none" w:sz="0" w:space="0" w:color="auto"/>
              <w:right w:val="none" w:sz="0" w:space="0" w:color="auto"/>
            </w:tcBorders>
            <w:shd w:val="clear" w:color="auto" w:fill="auto"/>
            <w:noWrap/>
            <w:vAlign w:val="center"/>
            <w:hideMark/>
          </w:tcPr>
          <w:p w14:paraId="50AF210B" w14:textId="77777777" w:rsidR="00D76A26" w:rsidRPr="00EA57D5" w:rsidRDefault="00D76A26" w:rsidP="00F068F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CBCT M/C</w:t>
            </w:r>
          </w:p>
        </w:tc>
        <w:tc>
          <w:tcPr>
            <w:tcW w:w="2671" w:type="dxa"/>
            <w:tcBorders>
              <w:left w:val="none" w:sz="0" w:space="0" w:color="auto"/>
              <w:right w:val="none" w:sz="0" w:space="0" w:color="auto"/>
            </w:tcBorders>
            <w:shd w:val="clear" w:color="auto" w:fill="auto"/>
            <w:hideMark/>
          </w:tcPr>
          <w:p w14:paraId="699384A0" w14:textId="0C0C57B8" w:rsidR="00D76A26" w:rsidRPr="00EA57D5" w:rsidRDefault="00D76A26" w:rsidP="00D76A2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Harman Pharma-Shop no-120,1st Floor,</w:t>
            </w:r>
            <w:r w:rsidR="00F068FA">
              <w:rPr>
                <w:rFonts w:asciiTheme="minorHAnsi" w:hAnsiTheme="minorHAnsi" w:cstheme="minorHAnsi"/>
                <w:color w:val="000000"/>
                <w:sz w:val="22"/>
                <w:szCs w:val="22"/>
              </w:rPr>
              <w:t xml:space="preserve"> </w:t>
            </w:r>
            <w:proofErr w:type="spellStart"/>
            <w:r w:rsidRPr="00EA57D5">
              <w:rPr>
                <w:rFonts w:asciiTheme="minorHAnsi" w:hAnsiTheme="minorHAnsi" w:cstheme="minorHAnsi"/>
                <w:color w:val="000000"/>
                <w:sz w:val="22"/>
                <w:szCs w:val="22"/>
              </w:rPr>
              <w:t>Shrinath</w:t>
            </w:r>
            <w:proofErr w:type="spellEnd"/>
            <w:r w:rsidRPr="00EA57D5">
              <w:rPr>
                <w:rFonts w:asciiTheme="minorHAnsi" w:hAnsiTheme="minorHAnsi" w:cstheme="minorHAnsi"/>
                <w:color w:val="000000"/>
                <w:sz w:val="22"/>
                <w:szCs w:val="22"/>
              </w:rPr>
              <w:t xml:space="preserve"> Plaza,</w:t>
            </w:r>
            <w:r w:rsidR="00F068FA">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Hospital Road, Udaipur.313001.</w:t>
            </w:r>
          </w:p>
        </w:tc>
        <w:tc>
          <w:tcPr>
            <w:tcW w:w="1180" w:type="dxa"/>
            <w:tcBorders>
              <w:left w:val="none" w:sz="0" w:space="0" w:color="auto"/>
              <w:right w:val="none" w:sz="0" w:space="0" w:color="auto"/>
            </w:tcBorders>
            <w:shd w:val="clear" w:color="auto" w:fill="auto"/>
            <w:noWrap/>
            <w:vAlign w:val="center"/>
            <w:hideMark/>
          </w:tcPr>
          <w:p w14:paraId="5B53E1F6" w14:textId="77777777"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3C109387" w14:textId="6EB089B2"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48,00,000</w:t>
            </w:r>
          </w:p>
        </w:tc>
        <w:tc>
          <w:tcPr>
            <w:tcW w:w="1385" w:type="dxa"/>
            <w:tcBorders>
              <w:left w:val="none" w:sz="0" w:space="0" w:color="auto"/>
            </w:tcBorders>
            <w:shd w:val="clear" w:color="auto" w:fill="auto"/>
            <w:noWrap/>
            <w:vAlign w:val="center"/>
            <w:hideMark/>
          </w:tcPr>
          <w:p w14:paraId="62F870DE" w14:textId="4E989D93"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48,00,000</w:t>
            </w:r>
          </w:p>
        </w:tc>
      </w:tr>
      <w:tr w:rsidR="00D76A26" w:rsidRPr="00EA57D5" w14:paraId="57DDEF17" w14:textId="77777777" w:rsidTr="00361D5C">
        <w:trPr>
          <w:cnfStyle w:val="000000010000" w:firstRow="0" w:lastRow="0" w:firstColumn="0" w:lastColumn="0" w:oddVBand="0" w:evenVBand="0" w:oddHBand="0" w:evenHBand="1" w:firstRowFirstColumn="0" w:firstRowLastColumn="0" w:lastRowFirstColumn="0" w:lastRowLastColumn="0"/>
          <w:trHeight w:val="897"/>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0392DD65"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12</w:t>
            </w:r>
          </w:p>
        </w:tc>
        <w:tc>
          <w:tcPr>
            <w:tcW w:w="1985" w:type="dxa"/>
            <w:tcBorders>
              <w:left w:val="none" w:sz="0" w:space="0" w:color="auto"/>
              <w:right w:val="none" w:sz="0" w:space="0" w:color="auto"/>
            </w:tcBorders>
            <w:shd w:val="clear" w:color="auto" w:fill="auto"/>
            <w:noWrap/>
            <w:vAlign w:val="center"/>
            <w:hideMark/>
          </w:tcPr>
          <w:p w14:paraId="3444295C" w14:textId="77777777" w:rsidR="00D76A26" w:rsidRPr="0096515B" w:rsidRDefault="00D76A26" w:rsidP="00F068FA">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Defibrillator</w:t>
            </w:r>
          </w:p>
        </w:tc>
        <w:tc>
          <w:tcPr>
            <w:tcW w:w="2671" w:type="dxa"/>
            <w:tcBorders>
              <w:left w:val="none" w:sz="0" w:space="0" w:color="auto"/>
              <w:right w:val="none" w:sz="0" w:space="0" w:color="auto"/>
            </w:tcBorders>
            <w:shd w:val="clear" w:color="auto" w:fill="auto"/>
            <w:hideMark/>
          </w:tcPr>
          <w:p w14:paraId="35F374B5" w14:textId="1AC0CE4B" w:rsidR="00D76A26" w:rsidRPr="0096515B" w:rsidRDefault="00D76A26" w:rsidP="00D76A26">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 xml:space="preserve">Moon Medi Surge -24-C, </w:t>
            </w:r>
            <w:proofErr w:type="spellStart"/>
            <w:r w:rsidRPr="0096515B">
              <w:rPr>
                <w:rFonts w:asciiTheme="minorHAnsi" w:hAnsiTheme="minorHAnsi" w:cstheme="minorHAnsi"/>
                <w:color w:val="000000"/>
                <w:sz w:val="22"/>
                <w:szCs w:val="22"/>
              </w:rPr>
              <w:t>Madhuban</w:t>
            </w:r>
            <w:proofErr w:type="spellEnd"/>
            <w:r w:rsidRPr="0096515B">
              <w:rPr>
                <w:rFonts w:asciiTheme="minorHAnsi" w:hAnsiTheme="minorHAnsi" w:cstheme="minorHAnsi"/>
                <w:color w:val="000000"/>
                <w:sz w:val="22"/>
                <w:szCs w:val="22"/>
              </w:rPr>
              <w:t>,</w:t>
            </w:r>
            <w:r w:rsidR="00F068FA" w:rsidRPr="0096515B">
              <w:rPr>
                <w:rFonts w:asciiTheme="minorHAnsi" w:hAnsiTheme="minorHAnsi" w:cstheme="minorHAnsi"/>
                <w:color w:val="000000"/>
                <w:sz w:val="22"/>
                <w:szCs w:val="22"/>
              </w:rPr>
              <w:t xml:space="preserve"> </w:t>
            </w:r>
            <w:proofErr w:type="spellStart"/>
            <w:r w:rsidR="00F068FA" w:rsidRPr="0096515B">
              <w:rPr>
                <w:rFonts w:asciiTheme="minorHAnsi" w:hAnsiTheme="minorHAnsi" w:cstheme="minorHAnsi"/>
                <w:color w:val="000000"/>
                <w:sz w:val="22"/>
                <w:szCs w:val="22"/>
              </w:rPr>
              <w:t>O</w:t>
            </w:r>
            <w:r w:rsidRPr="0096515B">
              <w:rPr>
                <w:rFonts w:asciiTheme="minorHAnsi" w:hAnsiTheme="minorHAnsi" w:cstheme="minorHAnsi"/>
                <w:color w:val="000000"/>
                <w:sz w:val="22"/>
                <w:szCs w:val="22"/>
              </w:rPr>
              <w:t>pp</w:t>
            </w:r>
            <w:proofErr w:type="spellEnd"/>
            <w:r w:rsidRPr="0096515B">
              <w:rPr>
                <w:rFonts w:asciiTheme="minorHAnsi" w:hAnsiTheme="minorHAnsi" w:cstheme="minorHAnsi"/>
                <w:color w:val="000000"/>
                <w:sz w:val="22"/>
                <w:szCs w:val="22"/>
              </w:rPr>
              <w:t xml:space="preserve"> BSNL shop,</w:t>
            </w:r>
            <w:r w:rsidR="00F068FA" w:rsidRPr="0096515B">
              <w:rPr>
                <w:rFonts w:asciiTheme="minorHAnsi" w:hAnsiTheme="minorHAnsi" w:cstheme="minorHAnsi"/>
                <w:color w:val="000000"/>
                <w:sz w:val="22"/>
                <w:szCs w:val="22"/>
              </w:rPr>
              <w:t xml:space="preserve"> </w:t>
            </w:r>
            <w:r w:rsidRPr="0096515B">
              <w:rPr>
                <w:rFonts w:asciiTheme="minorHAnsi" w:hAnsiTheme="minorHAnsi" w:cstheme="minorHAnsi"/>
                <w:color w:val="000000"/>
                <w:sz w:val="22"/>
                <w:szCs w:val="22"/>
              </w:rPr>
              <w:t>Udaipur-313001</w:t>
            </w:r>
          </w:p>
        </w:tc>
        <w:tc>
          <w:tcPr>
            <w:tcW w:w="1180" w:type="dxa"/>
            <w:tcBorders>
              <w:left w:val="none" w:sz="0" w:space="0" w:color="auto"/>
              <w:right w:val="none" w:sz="0" w:space="0" w:color="auto"/>
            </w:tcBorders>
            <w:shd w:val="clear" w:color="auto" w:fill="auto"/>
            <w:noWrap/>
            <w:vAlign w:val="center"/>
            <w:hideMark/>
          </w:tcPr>
          <w:p w14:paraId="57D105C4" w14:textId="77777777" w:rsidR="00D76A26" w:rsidRPr="0096515B"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08D70B05" w14:textId="27B64BC7" w:rsidR="00D76A26" w:rsidRPr="0096515B"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2,65,000</w:t>
            </w:r>
          </w:p>
        </w:tc>
        <w:tc>
          <w:tcPr>
            <w:tcW w:w="1385" w:type="dxa"/>
            <w:tcBorders>
              <w:left w:val="none" w:sz="0" w:space="0" w:color="auto"/>
            </w:tcBorders>
            <w:shd w:val="clear" w:color="auto" w:fill="auto"/>
            <w:noWrap/>
            <w:vAlign w:val="center"/>
            <w:hideMark/>
          </w:tcPr>
          <w:p w14:paraId="3CCE77FD" w14:textId="03645986" w:rsidR="00D76A26" w:rsidRPr="0096515B"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2,96,800</w:t>
            </w:r>
          </w:p>
        </w:tc>
      </w:tr>
      <w:tr w:rsidR="00361D5C" w:rsidRPr="00EA57D5" w14:paraId="276822AA" w14:textId="77777777" w:rsidTr="00361D5C">
        <w:trPr>
          <w:cnfStyle w:val="000000100000" w:firstRow="0" w:lastRow="0" w:firstColumn="0" w:lastColumn="0" w:oddVBand="0" w:evenVBand="0" w:oddHBand="1" w:evenHBand="0" w:firstRowFirstColumn="0" w:firstRowLastColumn="0" w:lastRowFirstColumn="0" w:lastRowLastColumn="0"/>
          <w:trHeight w:val="897"/>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782A1873"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13</w:t>
            </w:r>
          </w:p>
        </w:tc>
        <w:tc>
          <w:tcPr>
            <w:tcW w:w="1985" w:type="dxa"/>
            <w:tcBorders>
              <w:left w:val="none" w:sz="0" w:space="0" w:color="auto"/>
              <w:right w:val="none" w:sz="0" w:space="0" w:color="auto"/>
            </w:tcBorders>
            <w:shd w:val="clear" w:color="auto" w:fill="auto"/>
            <w:noWrap/>
            <w:vAlign w:val="center"/>
            <w:hideMark/>
          </w:tcPr>
          <w:p w14:paraId="01F8DE7B" w14:textId="77777777" w:rsidR="00D76A26" w:rsidRPr="0096515B" w:rsidRDefault="00D76A26" w:rsidP="00F068F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Defibrillator</w:t>
            </w:r>
          </w:p>
        </w:tc>
        <w:tc>
          <w:tcPr>
            <w:tcW w:w="2671" w:type="dxa"/>
            <w:tcBorders>
              <w:left w:val="none" w:sz="0" w:space="0" w:color="auto"/>
              <w:right w:val="none" w:sz="0" w:space="0" w:color="auto"/>
            </w:tcBorders>
            <w:shd w:val="clear" w:color="auto" w:fill="auto"/>
            <w:hideMark/>
          </w:tcPr>
          <w:p w14:paraId="437BBAF9" w14:textId="124A74AB" w:rsidR="00D76A26" w:rsidRPr="0096515B" w:rsidRDefault="00D76A26" w:rsidP="00D76A2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 xml:space="preserve">Moon Medi Surge -24-C, </w:t>
            </w:r>
            <w:proofErr w:type="spellStart"/>
            <w:r w:rsidRPr="0096515B">
              <w:rPr>
                <w:rFonts w:asciiTheme="minorHAnsi" w:hAnsiTheme="minorHAnsi" w:cstheme="minorHAnsi"/>
                <w:color w:val="000000"/>
                <w:sz w:val="22"/>
                <w:szCs w:val="22"/>
              </w:rPr>
              <w:t>Madhuban</w:t>
            </w:r>
            <w:proofErr w:type="spellEnd"/>
            <w:r w:rsidRPr="0096515B">
              <w:rPr>
                <w:rFonts w:asciiTheme="minorHAnsi" w:hAnsiTheme="minorHAnsi" w:cstheme="minorHAnsi"/>
                <w:color w:val="000000"/>
                <w:sz w:val="22"/>
                <w:szCs w:val="22"/>
              </w:rPr>
              <w:t>,</w:t>
            </w:r>
            <w:r w:rsidR="00F068FA" w:rsidRPr="0096515B">
              <w:rPr>
                <w:rFonts w:asciiTheme="minorHAnsi" w:hAnsiTheme="minorHAnsi" w:cstheme="minorHAnsi"/>
                <w:color w:val="000000"/>
                <w:sz w:val="22"/>
                <w:szCs w:val="22"/>
              </w:rPr>
              <w:t xml:space="preserve"> </w:t>
            </w:r>
            <w:proofErr w:type="spellStart"/>
            <w:r w:rsidR="00F068FA" w:rsidRPr="0096515B">
              <w:rPr>
                <w:rFonts w:asciiTheme="minorHAnsi" w:hAnsiTheme="minorHAnsi" w:cstheme="minorHAnsi"/>
                <w:color w:val="000000"/>
                <w:sz w:val="22"/>
                <w:szCs w:val="22"/>
              </w:rPr>
              <w:t>O</w:t>
            </w:r>
            <w:r w:rsidRPr="0096515B">
              <w:rPr>
                <w:rFonts w:asciiTheme="minorHAnsi" w:hAnsiTheme="minorHAnsi" w:cstheme="minorHAnsi"/>
                <w:color w:val="000000"/>
                <w:sz w:val="22"/>
                <w:szCs w:val="22"/>
              </w:rPr>
              <w:t>pp</w:t>
            </w:r>
            <w:proofErr w:type="spellEnd"/>
            <w:r w:rsidRPr="0096515B">
              <w:rPr>
                <w:rFonts w:asciiTheme="minorHAnsi" w:hAnsiTheme="minorHAnsi" w:cstheme="minorHAnsi"/>
                <w:color w:val="000000"/>
                <w:sz w:val="22"/>
                <w:szCs w:val="22"/>
              </w:rPr>
              <w:t xml:space="preserve"> BSNL shop,</w:t>
            </w:r>
            <w:r w:rsidR="00F068FA" w:rsidRPr="0096515B">
              <w:rPr>
                <w:rFonts w:asciiTheme="minorHAnsi" w:hAnsiTheme="minorHAnsi" w:cstheme="minorHAnsi"/>
                <w:color w:val="000000"/>
                <w:sz w:val="22"/>
                <w:szCs w:val="22"/>
              </w:rPr>
              <w:t xml:space="preserve"> </w:t>
            </w:r>
            <w:r w:rsidRPr="0096515B">
              <w:rPr>
                <w:rFonts w:asciiTheme="minorHAnsi" w:hAnsiTheme="minorHAnsi" w:cstheme="minorHAnsi"/>
                <w:color w:val="000000"/>
                <w:sz w:val="22"/>
                <w:szCs w:val="22"/>
              </w:rPr>
              <w:t>Udaipur-313001</w:t>
            </w:r>
          </w:p>
        </w:tc>
        <w:tc>
          <w:tcPr>
            <w:tcW w:w="1180" w:type="dxa"/>
            <w:tcBorders>
              <w:left w:val="none" w:sz="0" w:space="0" w:color="auto"/>
              <w:right w:val="none" w:sz="0" w:space="0" w:color="auto"/>
            </w:tcBorders>
            <w:shd w:val="clear" w:color="auto" w:fill="auto"/>
            <w:noWrap/>
            <w:vAlign w:val="center"/>
            <w:hideMark/>
          </w:tcPr>
          <w:p w14:paraId="7CC0B554" w14:textId="77777777" w:rsidR="00D76A26" w:rsidRPr="0096515B"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07F94451" w14:textId="7BB9E739" w:rsidR="00D76A26" w:rsidRPr="0096515B"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2,65,000</w:t>
            </w:r>
          </w:p>
        </w:tc>
        <w:tc>
          <w:tcPr>
            <w:tcW w:w="1385" w:type="dxa"/>
            <w:tcBorders>
              <w:left w:val="none" w:sz="0" w:space="0" w:color="auto"/>
            </w:tcBorders>
            <w:shd w:val="clear" w:color="auto" w:fill="auto"/>
            <w:noWrap/>
            <w:vAlign w:val="center"/>
            <w:hideMark/>
          </w:tcPr>
          <w:p w14:paraId="00BE8104" w14:textId="62539990" w:rsidR="00D76A26" w:rsidRPr="0096515B"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2,96,800</w:t>
            </w:r>
          </w:p>
        </w:tc>
      </w:tr>
      <w:tr w:rsidR="00D76A26" w:rsidRPr="00EA57D5" w14:paraId="32C2A6BC" w14:textId="77777777" w:rsidTr="00361D5C">
        <w:trPr>
          <w:cnfStyle w:val="000000010000" w:firstRow="0" w:lastRow="0" w:firstColumn="0" w:lastColumn="0" w:oddVBand="0" w:evenVBand="0" w:oddHBand="0" w:evenHBand="1" w:firstRowFirstColumn="0" w:firstRowLastColumn="0" w:lastRowFirstColumn="0" w:lastRowLastColumn="0"/>
          <w:trHeight w:val="897"/>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61068DAD"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14</w:t>
            </w:r>
          </w:p>
        </w:tc>
        <w:tc>
          <w:tcPr>
            <w:tcW w:w="1985" w:type="dxa"/>
            <w:tcBorders>
              <w:left w:val="none" w:sz="0" w:space="0" w:color="auto"/>
              <w:right w:val="none" w:sz="0" w:space="0" w:color="auto"/>
            </w:tcBorders>
            <w:shd w:val="clear" w:color="auto" w:fill="auto"/>
            <w:noWrap/>
            <w:vAlign w:val="center"/>
            <w:hideMark/>
          </w:tcPr>
          <w:p w14:paraId="53761AD9" w14:textId="77777777" w:rsidR="00D76A26" w:rsidRPr="0096515B" w:rsidRDefault="00D76A26" w:rsidP="00F068FA">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Defibrillator</w:t>
            </w:r>
          </w:p>
        </w:tc>
        <w:tc>
          <w:tcPr>
            <w:tcW w:w="2671" w:type="dxa"/>
            <w:tcBorders>
              <w:left w:val="none" w:sz="0" w:space="0" w:color="auto"/>
              <w:right w:val="none" w:sz="0" w:space="0" w:color="auto"/>
            </w:tcBorders>
            <w:shd w:val="clear" w:color="auto" w:fill="auto"/>
            <w:hideMark/>
          </w:tcPr>
          <w:p w14:paraId="74F0D5B0" w14:textId="746AE872" w:rsidR="00D76A26" w:rsidRPr="0096515B" w:rsidRDefault="00D76A26" w:rsidP="00D76A26">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 xml:space="preserve">Moon Medi Surge -24-C, </w:t>
            </w:r>
            <w:proofErr w:type="spellStart"/>
            <w:r w:rsidRPr="0096515B">
              <w:rPr>
                <w:rFonts w:asciiTheme="minorHAnsi" w:hAnsiTheme="minorHAnsi" w:cstheme="minorHAnsi"/>
                <w:color w:val="000000"/>
                <w:sz w:val="22"/>
                <w:szCs w:val="22"/>
              </w:rPr>
              <w:t>Madhuban</w:t>
            </w:r>
            <w:proofErr w:type="spellEnd"/>
            <w:r w:rsidRPr="0096515B">
              <w:rPr>
                <w:rFonts w:asciiTheme="minorHAnsi" w:hAnsiTheme="minorHAnsi" w:cstheme="minorHAnsi"/>
                <w:color w:val="000000"/>
                <w:sz w:val="22"/>
                <w:szCs w:val="22"/>
              </w:rPr>
              <w:t>,</w:t>
            </w:r>
            <w:r w:rsidR="00F068FA" w:rsidRPr="0096515B">
              <w:rPr>
                <w:rFonts w:asciiTheme="minorHAnsi" w:hAnsiTheme="minorHAnsi" w:cstheme="minorHAnsi"/>
                <w:color w:val="000000"/>
                <w:sz w:val="22"/>
                <w:szCs w:val="22"/>
              </w:rPr>
              <w:t xml:space="preserve"> </w:t>
            </w:r>
            <w:proofErr w:type="spellStart"/>
            <w:r w:rsidR="00F068FA" w:rsidRPr="0096515B">
              <w:rPr>
                <w:rFonts w:asciiTheme="minorHAnsi" w:hAnsiTheme="minorHAnsi" w:cstheme="minorHAnsi"/>
                <w:color w:val="000000"/>
                <w:sz w:val="22"/>
                <w:szCs w:val="22"/>
              </w:rPr>
              <w:t>O</w:t>
            </w:r>
            <w:r w:rsidRPr="0096515B">
              <w:rPr>
                <w:rFonts w:asciiTheme="minorHAnsi" w:hAnsiTheme="minorHAnsi" w:cstheme="minorHAnsi"/>
                <w:color w:val="000000"/>
                <w:sz w:val="22"/>
                <w:szCs w:val="22"/>
              </w:rPr>
              <w:t>pp</w:t>
            </w:r>
            <w:proofErr w:type="spellEnd"/>
            <w:r w:rsidRPr="0096515B">
              <w:rPr>
                <w:rFonts w:asciiTheme="minorHAnsi" w:hAnsiTheme="minorHAnsi" w:cstheme="minorHAnsi"/>
                <w:color w:val="000000"/>
                <w:sz w:val="22"/>
                <w:szCs w:val="22"/>
              </w:rPr>
              <w:t xml:space="preserve"> BSNL shop,</w:t>
            </w:r>
            <w:r w:rsidR="00F068FA" w:rsidRPr="0096515B">
              <w:rPr>
                <w:rFonts w:asciiTheme="minorHAnsi" w:hAnsiTheme="minorHAnsi" w:cstheme="minorHAnsi"/>
                <w:color w:val="000000"/>
                <w:sz w:val="22"/>
                <w:szCs w:val="22"/>
              </w:rPr>
              <w:t xml:space="preserve"> </w:t>
            </w:r>
            <w:r w:rsidRPr="0096515B">
              <w:rPr>
                <w:rFonts w:asciiTheme="minorHAnsi" w:hAnsiTheme="minorHAnsi" w:cstheme="minorHAnsi"/>
                <w:color w:val="000000"/>
                <w:sz w:val="22"/>
                <w:szCs w:val="22"/>
              </w:rPr>
              <w:t>Udaipur-313001</w:t>
            </w:r>
          </w:p>
        </w:tc>
        <w:tc>
          <w:tcPr>
            <w:tcW w:w="1180" w:type="dxa"/>
            <w:tcBorders>
              <w:left w:val="none" w:sz="0" w:space="0" w:color="auto"/>
              <w:right w:val="none" w:sz="0" w:space="0" w:color="auto"/>
            </w:tcBorders>
            <w:shd w:val="clear" w:color="auto" w:fill="auto"/>
            <w:noWrap/>
            <w:vAlign w:val="center"/>
            <w:hideMark/>
          </w:tcPr>
          <w:p w14:paraId="5642BF7E" w14:textId="77777777" w:rsidR="00D76A26" w:rsidRPr="0096515B"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2</w:t>
            </w:r>
          </w:p>
        </w:tc>
        <w:tc>
          <w:tcPr>
            <w:tcW w:w="1385" w:type="dxa"/>
            <w:tcBorders>
              <w:left w:val="none" w:sz="0" w:space="0" w:color="auto"/>
              <w:right w:val="none" w:sz="0" w:space="0" w:color="auto"/>
            </w:tcBorders>
            <w:shd w:val="clear" w:color="auto" w:fill="auto"/>
            <w:noWrap/>
            <w:vAlign w:val="center"/>
            <w:hideMark/>
          </w:tcPr>
          <w:p w14:paraId="59B916AB" w14:textId="2A85A708" w:rsidR="00D76A26" w:rsidRPr="0096515B"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2,65,000</w:t>
            </w:r>
          </w:p>
        </w:tc>
        <w:tc>
          <w:tcPr>
            <w:tcW w:w="1385" w:type="dxa"/>
            <w:tcBorders>
              <w:left w:val="none" w:sz="0" w:space="0" w:color="auto"/>
            </w:tcBorders>
            <w:shd w:val="clear" w:color="auto" w:fill="auto"/>
            <w:noWrap/>
            <w:vAlign w:val="center"/>
            <w:hideMark/>
          </w:tcPr>
          <w:p w14:paraId="2CA78C6B" w14:textId="2D1BCE00" w:rsidR="00D76A26" w:rsidRPr="0096515B"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5,93,600</w:t>
            </w:r>
          </w:p>
        </w:tc>
      </w:tr>
      <w:tr w:rsidR="00361D5C" w:rsidRPr="00EA57D5" w14:paraId="5418FC83" w14:textId="77777777" w:rsidTr="00361D5C">
        <w:trPr>
          <w:cnfStyle w:val="000000100000" w:firstRow="0" w:lastRow="0" w:firstColumn="0" w:lastColumn="0" w:oddVBand="0" w:evenVBand="0" w:oddHBand="1" w:evenHBand="0" w:firstRowFirstColumn="0" w:firstRowLastColumn="0" w:lastRowFirstColumn="0" w:lastRowLastColumn="0"/>
          <w:trHeight w:val="598"/>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7083472C"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15</w:t>
            </w:r>
          </w:p>
        </w:tc>
        <w:tc>
          <w:tcPr>
            <w:tcW w:w="1985" w:type="dxa"/>
            <w:tcBorders>
              <w:left w:val="none" w:sz="0" w:space="0" w:color="auto"/>
              <w:right w:val="none" w:sz="0" w:space="0" w:color="auto"/>
            </w:tcBorders>
            <w:shd w:val="clear" w:color="auto" w:fill="auto"/>
            <w:noWrap/>
            <w:vAlign w:val="center"/>
            <w:hideMark/>
          </w:tcPr>
          <w:p w14:paraId="774E4AC2" w14:textId="77777777" w:rsidR="00D76A26" w:rsidRPr="00EA57D5" w:rsidRDefault="00D76A26" w:rsidP="00F068F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DR System</w:t>
            </w:r>
          </w:p>
        </w:tc>
        <w:tc>
          <w:tcPr>
            <w:tcW w:w="2671" w:type="dxa"/>
            <w:tcBorders>
              <w:left w:val="none" w:sz="0" w:space="0" w:color="auto"/>
              <w:right w:val="none" w:sz="0" w:space="0" w:color="auto"/>
            </w:tcBorders>
            <w:shd w:val="clear" w:color="auto" w:fill="auto"/>
            <w:hideMark/>
          </w:tcPr>
          <w:p w14:paraId="1196E459" w14:textId="77777777" w:rsidR="00D76A26" w:rsidRPr="00EA57D5" w:rsidRDefault="00D76A26" w:rsidP="00D76A2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roofErr w:type="spellStart"/>
            <w:r w:rsidRPr="00EA57D5">
              <w:rPr>
                <w:rFonts w:asciiTheme="minorHAnsi" w:hAnsiTheme="minorHAnsi" w:cstheme="minorHAnsi"/>
                <w:color w:val="000000"/>
                <w:sz w:val="22"/>
                <w:szCs w:val="22"/>
              </w:rPr>
              <w:t>Allengers</w:t>
            </w:r>
            <w:proofErr w:type="spellEnd"/>
            <w:r w:rsidRPr="00EA57D5">
              <w:rPr>
                <w:rFonts w:asciiTheme="minorHAnsi" w:hAnsiTheme="minorHAnsi" w:cstheme="minorHAnsi"/>
                <w:color w:val="000000"/>
                <w:sz w:val="22"/>
                <w:szCs w:val="22"/>
              </w:rPr>
              <w:t xml:space="preserve"> Medical Systems ltd-Mars 50</w:t>
            </w:r>
          </w:p>
        </w:tc>
        <w:tc>
          <w:tcPr>
            <w:tcW w:w="1180" w:type="dxa"/>
            <w:tcBorders>
              <w:left w:val="none" w:sz="0" w:space="0" w:color="auto"/>
              <w:right w:val="none" w:sz="0" w:space="0" w:color="auto"/>
            </w:tcBorders>
            <w:shd w:val="clear" w:color="auto" w:fill="auto"/>
            <w:noWrap/>
            <w:vAlign w:val="center"/>
            <w:hideMark/>
          </w:tcPr>
          <w:p w14:paraId="64C2E526" w14:textId="77777777"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23DDD333" w14:textId="78AB5749"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71,93,760</w:t>
            </w:r>
          </w:p>
        </w:tc>
        <w:tc>
          <w:tcPr>
            <w:tcW w:w="1385" w:type="dxa"/>
            <w:tcBorders>
              <w:left w:val="none" w:sz="0" w:space="0" w:color="auto"/>
            </w:tcBorders>
            <w:shd w:val="clear" w:color="auto" w:fill="auto"/>
            <w:noWrap/>
            <w:vAlign w:val="center"/>
            <w:hideMark/>
          </w:tcPr>
          <w:p w14:paraId="0FFC10B0" w14:textId="274B693C"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80,57,011</w:t>
            </w:r>
          </w:p>
        </w:tc>
      </w:tr>
      <w:tr w:rsidR="00D76A26" w:rsidRPr="00EA57D5" w14:paraId="56ABD457" w14:textId="77777777" w:rsidTr="00361D5C">
        <w:trPr>
          <w:cnfStyle w:val="000000010000" w:firstRow="0" w:lastRow="0" w:firstColumn="0" w:lastColumn="0" w:oddVBand="0" w:evenVBand="0" w:oddHBand="0" w:evenHBand="1" w:firstRowFirstColumn="0" w:firstRowLastColumn="0" w:lastRowFirstColumn="0" w:lastRowLastColumn="0"/>
          <w:trHeight w:val="897"/>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5D9C1FDB"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16</w:t>
            </w:r>
          </w:p>
        </w:tc>
        <w:tc>
          <w:tcPr>
            <w:tcW w:w="1985" w:type="dxa"/>
            <w:tcBorders>
              <w:left w:val="none" w:sz="0" w:space="0" w:color="auto"/>
              <w:right w:val="none" w:sz="0" w:space="0" w:color="auto"/>
            </w:tcBorders>
            <w:shd w:val="clear" w:color="auto" w:fill="auto"/>
            <w:noWrap/>
            <w:vAlign w:val="center"/>
            <w:hideMark/>
          </w:tcPr>
          <w:p w14:paraId="497EEE79" w14:textId="77777777" w:rsidR="00D76A26" w:rsidRPr="0096515B" w:rsidRDefault="00D76A26" w:rsidP="00F068FA">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ECG Machine</w:t>
            </w:r>
          </w:p>
        </w:tc>
        <w:tc>
          <w:tcPr>
            <w:tcW w:w="2671" w:type="dxa"/>
            <w:tcBorders>
              <w:left w:val="none" w:sz="0" w:space="0" w:color="auto"/>
              <w:right w:val="none" w:sz="0" w:space="0" w:color="auto"/>
            </w:tcBorders>
            <w:shd w:val="clear" w:color="auto" w:fill="auto"/>
            <w:hideMark/>
          </w:tcPr>
          <w:p w14:paraId="258F7099" w14:textId="4471E783" w:rsidR="00D76A26" w:rsidRPr="0096515B" w:rsidRDefault="00D76A26" w:rsidP="00D76A26">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 xml:space="preserve">Moon Medi Surge -24-C, </w:t>
            </w:r>
            <w:proofErr w:type="spellStart"/>
            <w:r w:rsidRPr="0096515B">
              <w:rPr>
                <w:rFonts w:asciiTheme="minorHAnsi" w:hAnsiTheme="minorHAnsi" w:cstheme="minorHAnsi"/>
                <w:color w:val="000000"/>
                <w:sz w:val="22"/>
                <w:szCs w:val="22"/>
              </w:rPr>
              <w:t>Madhuban</w:t>
            </w:r>
            <w:proofErr w:type="spellEnd"/>
            <w:r w:rsidRPr="0096515B">
              <w:rPr>
                <w:rFonts w:asciiTheme="minorHAnsi" w:hAnsiTheme="minorHAnsi" w:cstheme="minorHAnsi"/>
                <w:color w:val="000000"/>
                <w:sz w:val="22"/>
                <w:szCs w:val="22"/>
              </w:rPr>
              <w:t>,</w:t>
            </w:r>
            <w:r w:rsidR="00F068FA" w:rsidRPr="0096515B">
              <w:rPr>
                <w:rFonts w:asciiTheme="minorHAnsi" w:hAnsiTheme="minorHAnsi" w:cstheme="minorHAnsi"/>
                <w:color w:val="000000"/>
                <w:sz w:val="22"/>
                <w:szCs w:val="22"/>
              </w:rPr>
              <w:t xml:space="preserve"> </w:t>
            </w:r>
            <w:proofErr w:type="spellStart"/>
            <w:r w:rsidR="00F068FA" w:rsidRPr="0096515B">
              <w:rPr>
                <w:rFonts w:asciiTheme="minorHAnsi" w:hAnsiTheme="minorHAnsi" w:cstheme="minorHAnsi"/>
                <w:color w:val="000000"/>
                <w:sz w:val="22"/>
                <w:szCs w:val="22"/>
              </w:rPr>
              <w:t>O</w:t>
            </w:r>
            <w:r w:rsidRPr="0096515B">
              <w:rPr>
                <w:rFonts w:asciiTheme="minorHAnsi" w:hAnsiTheme="minorHAnsi" w:cstheme="minorHAnsi"/>
                <w:color w:val="000000"/>
                <w:sz w:val="22"/>
                <w:szCs w:val="22"/>
              </w:rPr>
              <w:t>pp</w:t>
            </w:r>
            <w:proofErr w:type="spellEnd"/>
            <w:r w:rsidRPr="0096515B">
              <w:rPr>
                <w:rFonts w:asciiTheme="minorHAnsi" w:hAnsiTheme="minorHAnsi" w:cstheme="minorHAnsi"/>
                <w:color w:val="000000"/>
                <w:sz w:val="22"/>
                <w:szCs w:val="22"/>
              </w:rPr>
              <w:t xml:space="preserve"> BSNL shop,</w:t>
            </w:r>
            <w:r w:rsidR="00F068FA" w:rsidRPr="0096515B">
              <w:rPr>
                <w:rFonts w:asciiTheme="minorHAnsi" w:hAnsiTheme="minorHAnsi" w:cstheme="minorHAnsi"/>
                <w:color w:val="000000"/>
                <w:sz w:val="22"/>
                <w:szCs w:val="22"/>
              </w:rPr>
              <w:t xml:space="preserve"> </w:t>
            </w:r>
            <w:r w:rsidRPr="0096515B">
              <w:rPr>
                <w:rFonts w:asciiTheme="minorHAnsi" w:hAnsiTheme="minorHAnsi" w:cstheme="minorHAnsi"/>
                <w:color w:val="000000"/>
                <w:sz w:val="22"/>
                <w:szCs w:val="22"/>
              </w:rPr>
              <w:t>Udaipur-313001</w:t>
            </w:r>
          </w:p>
        </w:tc>
        <w:tc>
          <w:tcPr>
            <w:tcW w:w="1180" w:type="dxa"/>
            <w:tcBorders>
              <w:left w:val="none" w:sz="0" w:space="0" w:color="auto"/>
              <w:right w:val="none" w:sz="0" w:space="0" w:color="auto"/>
            </w:tcBorders>
            <w:shd w:val="clear" w:color="auto" w:fill="auto"/>
            <w:noWrap/>
            <w:vAlign w:val="center"/>
            <w:hideMark/>
          </w:tcPr>
          <w:p w14:paraId="0ADF72DB" w14:textId="77777777" w:rsidR="00D76A26" w:rsidRPr="0096515B"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3945E3CC" w14:textId="0A910F3B" w:rsidR="00D76A26" w:rsidRPr="0096515B"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1,55,000</w:t>
            </w:r>
          </w:p>
        </w:tc>
        <w:tc>
          <w:tcPr>
            <w:tcW w:w="1385" w:type="dxa"/>
            <w:tcBorders>
              <w:left w:val="none" w:sz="0" w:space="0" w:color="auto"/>
            </w:tcBorders>
            <w:shd w:val="clear" w:color="auto" w:fill="auto"/>
            <w:noWrap/>
            <w:vAlign w:val="center"/>
            <w:hideMark/>
          </w:tcPr>
          <w:p w14:paraId="4940D157" w14:textId="3A7679CF" w:rsidR="00D76A26" w:rsidRPr="0096515B"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1,73,600</w:t>
            </w:r>
          </w:p>
        </w:tc>
      </w:tr>
      <w:tr w:rsidR="00361D5C" w:rsidRPr="00EA57D5" w14:paraId="358A94C2" w14:textId="77777777" w:rsidTr="00361D5C">
        <w:trPr>
          <w:cnfStyle w:val="000000100000" w:firstRow="0" w:lastRow="0" w:firstColumn="0" w:lastColumn="0" w:oddVBand="0" w:evenVBand="0" w:oddHBand="1" w:evenHBand="0" w:firstRowFirstColumn="0" w:firstRowLastColumn="0" w:lastRowFirstColumn="0" w:lastRowLastColumn="0"/>
          <w:trHeight w:val="897"/>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18FDF05D"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17</w:t>
            </w:r>
          </w:p>
        </w:tc>
        <w:tc>
          <w:tcPr>
            <w:tcW w:w="1985" w:type="dxa"/>
            <w:tcBorders>
              <w:left w:val="none" w:sz="0" w:space="0" w:color="auto"/>
              <w:right w:val="none" w:sz="0" w:space="0" w:color="auto"/>
            </w:tcBorders>
            <w:shd w:val="clear" w:color="auto" w:fill="auto"/>
            <w:noWrap/>
            <w:vAlign w:val="center"/>
            <w:hideMark/>
          </w:tcPr>
          <w:p w14:paraId="60FAE2B2" w14:textId="77777777" w:rsidR="00D76A26" w:rsidRPr="0096515B" w:rsidRDefault="00D76A26" w:rsidP="00F068F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ECG Machine</w:t>
            </w:r>
          </w:p>
        </w:tc>
        <w:tc>
          <w:tcPr>
            <w:tcW w:w="2671" w:type="dxa"/>
            <w:tcBorders>
              <w:left w:val="none" w:sz="0" w:space="0" w:color="auto"/>
              <w:right w:val="none" w:sz="0" w:space="0" w:color="auto"/>
            </w:tcBorders>
            <w:shd w:val="clear" w:color="auto" w:fill="auto"/>
            <w:hideMark/>
          </w:tcPr>
          <w:p w14:paraId="13D7A860" w14:textId="5E0C4F2C" w:rsidR="00D76A26" w:rsidRPr="0096515B" w:rsidRDefault="00D76A26" w:rsidP="00D76A2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 xml:space="preserve">Moon Medi Surge -24-C, </w:t>
            </w:r>
            <w:proofErr w:type="spellStart"/>
            <w:r w:rsidRPr="0096515B">
              <w:rPr>
                <w:rFonts w:asciiTheme="minorHAnsi" w:hAnsiTheme="minorHAnsi" w:cstheme="minorHAnsi"/>
                <w:color w:val="000000"/>
                <w:sz w:val="22"/>
                <w:szCs w:val="22"/>
              </w:rPr>
              <w:t>Madhuban</w:t>
            </w:r>
            <w:proofErr w:type="spellEnd"/>
            <w:r w:rsidRPr="0096515B">
              <w:rPr>
                <w:rFonts w:asciiTheme="minorHAnsi" w:hAnsiTheme="minorHAnsi" w:cstheme="minorHAnsi"/>
                <w:color w:val="000000"/>
                <w:sz w:val="22"/>
                <w:szCs w:val="22"/>
              </w:rPr>
              <w:t>,</w:t>
            </w:r>
            <w:r w:rsidR="00F068FA" w:rsidRPr="0096515B">
              <w:rPr>
                <w:rFonts w:asciiTheme="minorHAnsi" w:hAnsiTheme="minorHAnsi" w:cstheme="minorHAnsi"/>
                <w:color w:val="000000"/>
                <w:sz w:val="22"/>
                <w:szCs w:val="22"/>
              </w:rPr>
              <w:t xml:space="preserve"> </w:t>
            </w:r>
            <w:proofErr w:type="spellStart"/>
            <w:r w:rsidR="00F068FA" w:rsidRPr="0096515B">
              <w:rPr>
                <w:rFonts w:asciiTheme="minorHAnsi" w:hAnsiTheme="minorHAnsi" w:cstheme="minorHAnsi"/>
                <w:color w:val="000000"/>
                <w:sz w:val="22"/>
                <w:szCs w:val="22"/>
              </w:rPr>
              <w:t>O</w:t>
            </w:r>
            <w:r w:rsidRPr="0096515B">
              <w:rPr>
                <w:rFonts w:asciiTheme="minorHAnsi" w:hAnsiTheme="minorHAnsi" w:cstheme="minorHAnsi"/>
                <w:color w:val="000000"/>
                <w:sz w:val="22"/>
                <w:szCs w:val="22"/>
              </w:rPr>
              <w:t>pp</w:t>
            </w:r>
            <w:proofErr w:type="spellEnd"/>
            <w:r w:rsidRPr="0096515B">
              <w:rPr>
                <w:rFonts w:asciiTheme="minorHAnsi" w:hAnsiTheme="minorHAnsi" w:cstheme="minorHAnsi"/>
                <w:color w:val="000000"/>
                <w:sz w:val="22"/>
                <w:szCs w:val="22"/>
              </w:rPr>
              <w:t xml:space="preserve"> BSNL shop,</w:t>
            </w:r>
            <w:r w:rsidR="00F068FA" w:rsidRPr="0096515B">
              <w:rPr>
                <w:rFonts w:asciiTheme="minorHAnsi" w:hAnsiTheme="minorHAnsi" w:cstheme="minorHAnsi"/>
                <w:color w:val="000000"/>
                <w:sz w:val="22"/>
                <w:szCs w:val="22"/>
              </w:rPr>
              <w:t xml:space="preserve"> </w:t>
            </w:r>
            <w:r w:rsidRPr="0096515B">
              <w:rPr>
                <w:rFonts w:asciiTheme="minorHAnsi" w:hAnsiTheme="minorHAnsi" w:cstheme="minorHAnsi"/>
                <w:color w:val="000000"/>
                <w:sz w:val="22"/>
                <w:szCs w:val="22"/>
              </w:rPr>
              <w:t>Udaipur-313001</w:t>
            </w:r>
          </w:p>
        </w:tc>
        <w:tc>
          <w:tcPr>
            <w:tcW w:w="1180" w:type="dxa"/>
            <w:tcBorders>
              <w:left w:val="none" w:sz="0" w:space="0" w:color="auto"/>
              <w:right w:val="none" w:sz="0" w:space="0" w:color="auto"/>
            </w:tcBorders>
            <w:shd w:val="clear" w:color="auto" w:fill="auto"/>
            <w:noWrap/>
            <w:vAlign w:val="center"/>
            <w:hideMark/>
          </w:tcPr>
          <w:p w14:paraId="536318F4" w14:textId="77777777" w:rsidR="00D76A26" w:rsidRPr="0096515B"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2</w:t>
            </w:r>
          </w:p>
        </w:tc>
        <w:tc>
          <w:tcPr>
            <w:tcW w:w="1385" w:type="dxa"/>
            <w:tcBorders>
              <w:left w:val="none" w:sz="0" w:space="0" w:color="auto"/>
              <w:right w:val="none" w:sz="0" w:space="0" w:color="auto"/>
            </w:tcBorders>
            <w:shd w:val="clear" w:color="auto" w:fill="auto"/>
            <w:noWrap/>
            <w:vAlign w:val="center"/>
            <w:hideMark/>
          </w:tcPr>
          <w:p w14:paraId="1BC13DAE" w14:textId="1F2AFB12" w:rsidR="00D76A26" w:rsidRPr="0096515B"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1,55,000</w:t>
            </w:r>
          </w:p>
        </w:tc>
        <w:tc>
          <w:tcPr>
            <w:tcW w:w="1385" w:type="dxa"/>
            <w:tcBorders>
              <w:left w:val="none" w:sz="0" w:space="0" w:color="auto"/>
            </w:tcBorders>
            <w:shd w:val="clear" w:color="auto" w:fill="auto"/>
            <w:noWrap/>
            <w:vAlign w:val="center"/>
            <w:hideMark/>
          </w:tcPr>
          <w:p w14:paraId="5F680B69" w14:textId="33E87454" w:rsidR="00D76A26" w:rsidRPr="0096515B"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3,47,200</w:t>
            </w:r>
          </w:p>
        </w:tc>
      </w:tr>
      <w:tr w:rsidR="00D76A26" w:rsidRPr="00EA57D5" w14:paraId="7E657382" w14:textId="77777777" w:rsidTr="00361D5C">
        <w:trPr>
          <w:cnfStyle w:val="000000010000" w:firstRow="0" w:lastRow="0" w:firstColumn="0" w:lastColumn="0" w:oddVBand="0" w:evenVBand="0" w:oddHBand="0" w:evenHBand="1" w:firstRowFirstColumn="0" w:firstRowLastColumn="0" w:lastRowFirstColumn="0" w:lastRowLastColumn="0"/>
          <w:trHeight w:val="897"/>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2079B99C"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18</w:t>
            </w:r>
          </w:p>
        </w:tc>
        <w:tc>
          <w:tcPr>
            <w:tcW w:w="1985" w:type="dxa"/>
            <w:tcBorders>
              <w:left w:val="none" w:sz="0" w:space="0" w:color="auto"/>
              <w:right w:val="none" w:sz="0" w:space="0" w:color="auto"/>
            </w:tcBorders>
            <w:shd w:val="clear" w:color="auto" w:fill="auto"/>
            <w:noWrap/>
            <w:vAlign w:val="center"/>
            <w:hideMark/>
          </w:tcPr>
          <w:p w14:paraId="78D2550F" w14:textId="77777777" w:rsidR="00D76A26" w:rsidRPr="00EA57D5" w:rsidRDefault="00D76A26" w:rsidP="00F068FA">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ETO Packing Machine</w:t>
            </w:r>
          </w:p>
        </w:tc>
        <w:tc>
          <w:tcPr>
            <w:tcW w:w="2671" w:type="dxa"/>
            <w:tcBorders>
              <w:left w:val="none" w:sz="0" w:space="0" w:color="auto"/>
              <w:right w:val="none" w:sz="0" w:space="0" w:color="auto"/>
            </w:tcBorders>
            <w:shd w:val="clear" w:color="auto" w:fill="auto"/>
            <w:hideMark/>
          </w:tcPr>
          <w:p w14:paraId="381613EA" w14:textId="463A8C9D" w:rsidR="00D76A26" w:rsidRPr="00EA57D5" w:rsidRDefault="00D76A26" w:rsidP="00D76A26">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Shital Surgical Co.-H-10,</w:t>
            </w:r>
            <w:r w:rsidR="00F068FA">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 xml:space="preserve">RAVI ESTYATE OPP </w:t>
            </w:r>
            <w:r w:rsidRPr="00EA57D5">
              <w:rPr>
                <w:rFonts w:asciiTheme="minorHAnsi" w:hAnsiTheme="minorHAnsi" w:cstheme="minorHAnsi"/>
                <w:color w:val="000000"/>
                <w:sz w:val="22"/>
                <w:szCs w:val="22"/>
              </w:rPr>
              <w:lastRenderedPageBreak/>
              <w:t>Gurudwara BRTS Stop,</w:t>
            </w:r>
            <w:r w:rsidR="00F068FA">
              <w:rPr>
                <w:rFonts w:asciiTheme="minorHAnsi" w:hAnsiTheme="minorHAnsi" w:cstheme="minorHAnsi"/>
                <w:color w:val="000000"/>
                <w:sz w:val="22"/>
                <w:szCs w:val="22"/>
              </w:rPr>
              <w:t xml:space="preserve"> </w:t>
            </w:r>
            <w:proofErr w:type="spellStart"/>
            <w:r w:rsidRPr="00EA57D5">
              <w:rPr>
                <w:rFonts w:asciiTheme="minorHAnsi" w:hAnsiTheme="minorHAnsi" w:cstheme="minorHAnsi"/>
                <w:color w:val="000000"/>
                <w:sz w:val="22"/>
                <w:szCs w:val="22"/>
              </w:rPr>
              <w:t>Dudheswar</w:t>
            </w:r>
            <w:proofErr w:type="spellEnd"/>
          </w:p>
        </w:tc>
        <w:tc>
          <w:tcPr>
            <w:tcW w:w="1180" w:type="dxa"/>
            <w:tcBorders>
              <w:left w:val="none" w:sz="0" w:space="0" w:color="auto"/>
              <w:right w:val="none" w:sz="0" w:space="0" w:color="auto"/>
            </w:tcBorders>
            <w:shd w:val="clear" w:color="auto" w:fill="auto"/>
            <w:noWrap/>
            <w:vAlign w:val="center"/>
            <w:hideMark/>
          </w:tcPr>
          <w:p w14:paraId="4206CE66" w14:textId="77777777"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lastRenderedPageBreak/>
              <w:t>1</w:t>
            </w:r>
          </w:p>
        </w:tc>
        <w:tc>
          <w:tcPr>
            <w:tcW w:w="1385" w:type="dxa"/>
            <w:tcBorders>
              <w:left w:val="none" w:sz="0" w:space="0" w:color="auto"/>
              <w:right w:val="none" w:sz="0" w:space="0" w:color="auto"/>
            </w:tcBorders>
            <w:shd w:val="clear" w:color="auto" w:fill="auto"/>
            <w:noWrap/>
            <w:vAlign w:val="center"/>
            <w:hideMark/>
          </w:tcPr>
          <w:p w14:paraId="1A290975" w14:textId="552B5EDC"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50,000</w:t>
            </w:r>
          </w:p>
        </w:tc>
        <w:tc>
          <w:tcPr>
            <w:tcW w:w="1385" w:type="dxa"/>
            <w:tcBorders>
              <w:left w:val="none" w:sz="0" w:space="0" w:color="auto"/>
            </w:tcBorders>
            <w:shd w:val="clear" w:color="auto" w:fill="auto"/>
            <w:noWrap/>
            <w:vAlign w:val="center"/>
            <w:hideMark/>
          </w:tcPr>
          <w:p w14:paraId="335C7E49" w14:textId="4C30F20E"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59,000</w:t>
            </w:r>
          </w:p>
        </w:tc>
      </w:tr>
      <w:tr w:rsidR="00361D5C" w:rsidRPr="00EA57D5" w14:paraId="4DEDE63A" w14:textId="77777777" w:rsidTr="00361D5C">
        <w:trPr>
          <w:cnfStyle w:val="000000100000" w:firstRow="0" w:lastRow="0" w:firstColumn="0" w:lastColumn="0" w:oddVBand="0" w:evenVBand="0" w:oddHBand="1" w:evenHBand="0" w:firstRowFirstColumn="0" w:firstRowLastColumn="0" w:lastRowFirstColumn="0" w:lastRowLastColumn="0"/>
          <w:trHeight w:val="897"/>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150D3CE3"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19</w:t>
            </w:r>
          </w:p>
        </w:tc>
        <w:tc>
          <w:tcPr>
            <w:tcW w:w="1985" w:type="dxa"/>
            <w:tcBorders>
              <w:left w:val="none" w:sz="0" w:space="0" w:color="auto"/>
              <w:right w:val="none" w:sz="0" w:space="0" w:color="auto"/>
            </w:tcBorders>
            <w:shd w:val="clear" w:color="auto" w:fill="auto"/>
            <w:noWrap/>
            <w:vAlign w:val="center"/>
            <w:hideMark/>
          </w:tcPr>
          <w:p w14:paraId="37E59147" w14:textId="77777777" w:rsidR="00D76A26" w:rsidRPr="00EA57D5" w:rsidRDefault="00D76A26" w:rsidP="00F068F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Humidifier</w:t>
            </w:r>
          </w:p>
        </w:tc>
        <w:tc>
          <w:tcPr>
            <w:tcW w:w="2671" w:type="dxa"/>
            <w:tcBorders>
              <w:left w:val="none" w:sz="0" w:space="0" w:color="auto"/>
              <w:right w:val="none" w:sz="0" w:space="0" w:color="auto"/>
            </w:tcBorders>
            <w:shd w:val="clear" w:color="auto" w:fill="auto"/>
            <w:hideMark/>
          </w:tcPr>
          <w:p w14:paraId="7D032F33" w14:textId="0F519F08" w:rsidR="00D76A26" w:rsidRPr="00EA57D5" w:rsidRDefault="00D76A26" w:rsidP="00D76A2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 xml:space="preserve">Moon Medi Surge -24-C, </w:t>
            </w:r>
            <w:proofErr w:type="spellStart"/>
            <w:r w:rsidRPr="00EA57D5">
              <w:rPr>
                <w:rFonts w:asciiTheme="minorHAnsi" w:hAnsiTheme="minorHAnsi" w:cstheme="minorHAnsi"/>
                <w:color w:val="000000"/>
                <w:sz w:val="22"/>
                <w:szCs w:val="22"/>
              </w:rPr>
              <w:t>Madhuban</w:t>
            </w:r>
            <w:proofErr w:type="spellEnd"/>
            <w:r w:rsidRPr="00EA57D5">
              <w:rPr>
                <w:rFonts w:asciiTheme="minorHAnsi" w:hAnsiTheme="minorHAnsi" w:cstheme="minorHAnsi"/>
                <w:color w:val="000000"/>
                <w:sz w:val="22"/>
                <w:szCs w:val="22"/>
              </w:rPr>
              <w:t>,</w:t>
            </w:r>
            <w:r w:rsidR="00F068FA">
              <w:rPr>
                <w:rFonts w:asciiTheme="minorHAnsi" w:hAnsiTheme="minorHAnsi" w:cstheme="minorHAnsi"/>
                <w:color w:val="000000"/>
                <w:sz w:val="22"/>
                <w:szCs w:val="22"/>
              </w:rPr>
              <w:t xml:space="preserve"> </w:t>
            </w:r>
            <w:proofErr w:type="spellStart"/>
            <w:r w:rsidR="00F068FA">
              <w:rPr>
                <w:rFonts w:asciiTheme="minorHAnsi" w:hAnsiTheme="minorHAnsi" w:cstheme="minorHAnsi"/>
                <w:color w:val="000000"/>
                <w:sz w:val="22"/>
                <w:szCs w:val="22"/>
              </w:rPr>
              <w:t>O</w:t>
            </w:r>
            <w:r w:rsidRPr="00EA57D5">
              <w:rPr>
                <w:rFonts w:asciiTheme="minorHAnsi" w:hAnsiTheme="minorHAnsi" w:cstheme="minorHAnsi"/>
                <w:color w:val="000000"/>
                <w:sz w:val="22"/>
                <w:szCs w:val="22"/>
              </w:rPr>
              <w:t>pp</w:t>
            </w:r>
            <w:proofErr w:type="spellEnd"/>
            <w:r w:rsidRPr="00EA57D5">
              <w:rPr>
                <w:rFonts w:asciiTheme="minorHAnsi" w:hAnsiTheme="minorHAnsi" w:cstheme="minorHAnsi"/>
                <w:color w:val="000000"/>
                <w:sz w:val="22"/>
                <w:szCs w:val="22"/>
              </w:rPr>
              <w:t xml:space="preserve"> BSNL shop,</w:t>
            </w:r>
            <w:r w:rsidR="00F068FA">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Udaipur-313001</w:t>
            </w:r>
          </w:p>
        </w:tc>
        <w:tc>
          <w:tcPr>
            <w:tcW w:w="1180" w:type="dxa"/>
            <w:tcBorders>
              <w:left w:val="none" w:sz="0" w:space="0" w:color="auto"/>
              <w:right w:val="none" w:sz="0" w:space="0" w:color="auto"/>
            </w:tcBorders>
            <w:shd w:val="clear" w:color="auto" w:fill="auto"/>
            <w:noWrap/>
            <w:vAlign w:val="center"/>
            <w:hideMark/>
          </w:tcPr>
          <w:p w14:paraId="7E36B2A2" w14:textId="77777777"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136FDB7A" w14:textId="2CFDE69D"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1,98,000</w:t>
            </w:r>
          </w:p>
        </w:tc>
        <w:tc>
          <w:tcPr>
            <w:tcW w:w="1385" w:type="dxa"/>
            <w:tcBorders>
              <w:left w:val="none" w:sz="0" w:space="0" w:color="auto"/>
            </w:tcBorders>
            <w:shd w:val="clear" w:color="auto" w:fill="auto"/>
            <w:noWrap/>
            <w:vAlign w:val="center"/>
            <w:hideMark/>
          </w:tcPr>
          <w:p w14:paraId="45439D14" w14:textId="3A857ED0"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2,21,760</w:t>
            </w:r>
          </w:p>
        </w:tc>
      </w:tr>
      <w:tr w:rsidR="00D76A26" w:rsidRPr="00EA57D5" w14:paraId="28183565" w14:textId="77777777" w:rsidTr="00361D5C">
        <w:trPr>
          <w:cnfStyle w:val="000000010000" w:firstRow="0" w:lastRow="0" w:firstColumn="0" w:lastColumn="0" w:oddVBand="0" w:evenVBand="0" w:oddHBand="0" w:evenHBand="1" w:firstRowFirstColumn="0" w:firstRowLastColumn="0" w:lastRowFirstColumn="0" w:lastRowLastColumn="0"/>
          <w:trHeight w:val="897"/>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3AA6105E"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20</w:t>
            </w:r>
          </w:p>
        </w:tc>
        <w:tc>
          <w:tcPr>
            <w:tcW w:w="1985" w:type="dxa"/>
            <w:tcBorders>
              <w:left w:val="none" w:sz="0" w:space="0" w:color="auto"/>
              <w:right w:val="none" w:sz="0" w:space="0" w:color="auto"/>
            </w:tcBorders>
            <w:shd w:val="clear" w:color="auto" w:fill="auto"/>
            <w:noWrap/>
            <w:vAlign w:val="center"/>
            <w:hideMark/>
          </w:tcPr>
          <w:p w14:paraId="0FCEC310" w14:textId="77777777" w:rsidR="00D76A26" w:rsidRPr="00EA57D5" w:rsidRDefault="00D76A26" w:rsidP="00F068FA">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ISO Vaporiser</w:t>
            </w:r>
          </w:p>
        </w:tc>
        <w:tc>
          <w:tcPr>
            <w:tcW w:w="2671" w:type="dxa"/>
            <w:tcBorders>
              <w:left w:val="none" w:sz="0" w:space="0" w:color="auto"/>
              <w:right w:val="none" w:sz="0" w:space="0" w:color="auto"/>
            </w:tcBorders>
            <w:shd w:val="clear" w:color="auto" w:fill="auto"/>
            <w:hideMark/>
          </w:tcPr>
          <w:p w14:paraId="0A1DF949" w14:textId="5159BA03" w:rsidR="00D76A26" w:rsidRPr="00EA57D5" w:rsidRDefault="00D76A26" w:rsidP="00D76A26">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 xml:space="preserve">Moon Medi Surge -24-C, </w:t>
            </w:r>
            <w:proofErr w:type="spellStart"/>
            <w:r w:rsidRPr="00EA57D5">
              <w:rPr>
                <w:rFonts w:asciiTheme="minorHAnsi" w:hAnsiTheme="minorHAnsi" w:cstheme="minorHAnsi"/>
                <w:color w:val="000000"/>
                <w:sz w:val="22"/>
                <w:szCs w:val="22"/>
              </w:rPr>
              <w:t>Madhuban</w:t>
            </w:r>
            <w:proofErr w:type="spellEnd"/>
            <w:r w:rsidRPr="00EA57D5">
              <w:rPr>
                <w:rFonts w:asciiTheme="minorHAnsi" w:hAnsiTheme="minorHAnsi" w:cstheme="minorHAnsi"/>
                <w:color w:val="000000"/>
                <w:sz w:val="22"/>
                <w:szCs w:val="22"/>
              </w:rPr>
              <w:t>,</w:t>
            </w:r>
            <w:r w:rsidR="00361D5C">
              <w:rPr>
                <w:rFonts w:asciiTheme="minorHAnsi" w:hAnsiTheme="minorHAnsi" w:cstheme="minorHAnsi"/>
                <w:color w:val="000000"/>
                <w:sz w:val="22"/>
                <w:szCs w:val="22"/>
              </w:rPr>
              <w:t xml:space="preserve"> </w:t>
            </w:r>
            <w:proofErr w:type="spellStart"/>
            <w:r w:rsidR="00361D5C">
              <w:rPr>
                <w:rFonts w:asciiTheme="minorHAnsi" w:hAnsiTheme="minorHAnsi" w:cstheme="minorHAnsi"/>
                <w:color w:val="000000"/>
                <w:sz w:val="22"/>
                <w:szCs w:val="22"/>
              </w:rPr>
              <w:t>O</w:t>
            </w:r>
            <w:r w:rsidRPr="00EA57D5">
              <w:rPr>
                <w:rFonts w:asciiTheme="minorHAnsi" w:hAnsiTheme="minorHAnsi" w:cstheme="minorHAnsi"/>
                <w:color w:val="000000"/>
                <w:sz w:val="22"/>
                <w:szCs w:val="22"/>
              </w:rPr>
              <w:t>pp</w:t>
            </w:r>
            <w:proofErr w:type="spellEnd"/>
            <w:r w:rsidRPr="00EA57D5">
              <w:rPr>
                <w:rFonts w:asciiTheme="minorHAnsi" w:hAnsiTheme="minorHAnsi" w:cstheme="minorHAnsi"/>
                <w:color w:val="000000"/>
                <w:sz w:val="22"/>
                <w:szCs w:val="22"/>
              </w:rPr>
              <w:t xml:space="preserve"> BSNL shop,</w:t>
            </w:r>
            <w:r w:rsidR="00361D5C">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Udaipur-313001</w:t>
            </w:r>
          </w:p>
        </w:tc>
        <w:tc>
          <w:tcPr>
            <w:tcW w:w="1180" w:type="dxa"/>
            <w:tcBorders>
              <w:left w:val="none" w:sz="0" w:space="0" w:color="auto"/>
              <w:right w:val="none" w:sz="0" w:space="0" w:color="auto"/>
            </w:tcBorders>
            <w:shd w:val="clear" w:color="auto" w:fill="auto"/>
            <w:noWrap/>
            <w:vAlign w:val="center"/>
            <w:hideMark/>
          </w:tcPr>
          <w:p w14:paraId="3AF10909" w14:textId="77777777"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4BF47BDB" w14:textId="01F96AC5"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1,15,000</w:t>
            </w:r>
          </w:p>
        </w:tc>
        <w:tc>
          <w:tcPr>
            <w:tcW w:w="1385" w:type="dxa"/>
            <w:tcBorders>
              <w:left w:val="none" w:sz="0" w:space="0" w:color="auto"/>
            </w:tcBorders>
            <w:shd w:val="clear" w:color="auto" w:fill="auto"/>
            <w:noWrap/>
            <w:vAlign w:val="center"/>
            <w:hideMark/>
          </w:tcPr>
          <w:p w14:paraId="7D405560" w14:textId="067549B5"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1,28,800</w:t>
            </w:r>
          </w:p>
        </w:tc>
      </w:tr>
      <w:tr w:rsidR="00361D5C" w:rsidRPr="00EA57D5" w14:paraId="65509A79" w14:textId="77777777" w:rsidTr="00361D5C">
        <w:trPr>
          <w:cnfStyle w:val="000000100000" w:firstRow="0" w:lastRow="0" w:firstColumn="0" w:lastColumn="0" w:oddVBand="0" w:evenVBand="0" w:oddHBand="1" w:evenHBand="0" w:firstRowFirstColumn="0" w:firstRowLastColumn="0" w:lastRowFirstColumn="0" w:lastRowLastColumn="0"/>
          <w:trHeight w:val="897"/>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43C51E5C"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21</w:t>
            </w:r>
          </w:p>
        </w:tc>
        <w:tc>
          <w:tcPr>
            <w:tcW w:w="1985" w:type="dxa"/>
            <w:tcBorders>
              <w:left w:val="none" w:sz="0" w:space="0" w:color="auto"/>
              <w:right w:val="none" w:sz="0" w:space="0" w:color="auto"/>
            </w:tcBorders>
            <w:shd w:val="clear" w:color="auto" w:fill="auto"/>
            <w:noWrap/>
            <w:vAlign w:val="center"/>
            <w:hideMark/>
          </w:tcPr>
          <w:p w14:paraId="7C2A91E0" w14:textId="77777777" w:rsidR="00D76A26" w:rsidRPr="00EA57D5" w:rsidRDefault="00D76A26" w:rsidP="00F068F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Liquid Oxygen Plant</w:t>
            </w:r>
          </w:p>
        </w:tc>
        <w:tc>
          <w:tcPr>
            <w:tcW w:w="2671" w:type="dxa"/>
            <w:tcBorders>
              <w:left w:val="none" w:sz="0" w:space="0" w:color="auto"/>
              <w:right w:val="none" w:sz="0" w:space="0" w:color="auto"/>
            </w:tcBorders>
            <w:shd w:val="clear" w:color="auto" w:fill="auto"/>
            <w:hideMark/>
          </w:tcPr>
          <w:p w14:paraId="082B3225" w14:textId="13980799" w:rsidR="00D76A26" w:rsidRPr="00EA57D5" w:rsidRDefault="00D76A26" w:rsidP="00D76A2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 xml:space="preserve">Wilson </w:t>
            </w:r>
            <w:proofErr w:type="spellStart"/>
            <w:r w:rsidRPr="00EA57D5">
              <w:rPr>
                <w:rFonts w:asciiTheme="minorHAnsi" w:hAnsiTheme="minorHAnsi" w:cstheme="minorHAnsi"/>
                <w:color w:val="000000"/>
                <w:sz w:val="22"/>
                <w:szCs w:val="22"/>
              </w:rPr>
              <w:t>Cyro</w:t>
            </w:r>
            <w:proofErr w:type="spellEnd"/>
            <w:r w:rsidRPr="00EA57D5">
              <w:rPr>
                <w:rFonts w:asciiTheme="minorHAnsi" w:hAnsiTheme="minorHAnsi" w:cstheme="minorHAnsi"/>
                <w:color w:val="000000"/>
                <w:sz w:val="22"/>
                <w:szCs w:val="22"/>
              </w:rPr>
              <w:t xml:space="preserve"> Gases- B</w:t>
            </w:r>
            <w:r w:rsidR="00361D5C">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(312) A,</w:t>
            </w:r>
            <w:r w:rsidR="00361D5C">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Road no.16, VKI Area,</w:t>
            </w:r>
            <w:r w:rsidR="00361D5C">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Jaipur-302013</w:t>
            </w:r>
          </w:p>
        </w:tc>
        <w:tc>
          <w:tcPr>
            <w:tcW w:w="1180" w:type="dxa"/>
            <w:tcBorders>
              <w:left w:val="none" w:sz="0" w:space="0" w:color="auto"/>
              <w:right w:val="none" w:sz="0" w:space="0" w:color="auto"/>
            </w:tcBorders>
            <w:shd w:val="clear" w:color="auto" w:fill="auto"/>
            <w:noWrap/>
            <w:vAlign w:val="center"/>
            <w:hideMark/>
          </w:tcPr>
          <w:p w14:paraId="7C2F5AFA" w14:textId="77777777"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3FC22919" w14:textId="7F202087"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27,87,500</w:t>
            </w:r>
          </w:p>
        </w:tc>
        <w:tc>
          <w:tcPr>
            <w:tcW w:w="1385" w:type="dxa"/>
            <w:tcBorders>
              <w:left w:val="none" w:sz="0" w:space="0" w:color="auto"/>
            </w:tcBorders>
            <w:shd w:val="clear" w:color="auto" w:fill="auto"/>
            <w:noWrap/>
            <w:vAlign w:val="center"/>
            <w:hideMark/>
          </w:tcPr>
          <w:p w14:paraId="16AF7CBA" w14:textId="4D4AEBA1"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31,22,000</w:t>
            </w:r>
          </w:p>
        </w:tc>
      </w:tr>
      <w:tr w:rsidR="00D76A26" w:rsidRPr="00EA57D5" w14:paraId="19E5B915" w14:textId="77777777" w:rsidTr="00361D5C">
        <w:trPr>
          <w:cnfStyle w:val="000000010000" w:firstRow="0" w:lastRow="0" w:firstColumn="0" w:lastColumn="0" w:oddVBand="0" w:evenVBand="0" w:oddHBand="0" w:evenHBand="1" w:firstRowFirstColumn="0" w:firstRowLastColumn="0" w:lastRowFirstColumn="0" w:lastRowLastColumn="0"/>
          <w:trHeight w:val="1196"/>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604308EB"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22</w:t>
            </w:r>
          </w:p>
        </w:tc>
        <w:tc>
          <w:tcPr>
            <w:tcW w:w="1985" w:type="dxa"/>
            <w:tcBorders>
              <w:left w:val="none" w:sz="0" w:space="0" w:color="auto"/>
              <w:right w:val="none" w:sz="0" w:space="0" w:color="auto"/>
            </w:tcBorders>
            <w:shd w:val="clear" w:color="auto" w:fill="auto"/>
            <w:noWrap/>
            <w:vAlign w:val="center"/>
            <w:hideMark/>
          </w:tcPr>
          <w:p w14:paraId="06BA0DF8" w14:textId="77777777" w:rsidR="00D76A26" w:rsidRPr="00EA57D5" w:rsidRDefault="00D76A26" w:rsidP="00F068FA">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Microscope</w:t>
            </w:r>
          </w:p>
        </w:tc>
        <w:tc>
          <w:tcPr>
            <w:tcW w:w="2671" w:type="dxa"/>
            <w:tcBorders>
              <w:left w:val="none" w:sz="0" w:space="0" w:color="auto"/>
              <w:right w:val="none" w:sz="0" w:space="0" w:color="auto"/>
            </w:tcBorders>
            <w:shd w:val="clear" w:color="auto" w:fill="auto"/>
            <w:hideMark/>
          </w:tcPr>
          <w:p w14:paraId="2AB69A78" w14:textId="2B74DB92" w:rsidR="00D76A26" w:rsidRPr="00EA57D5" w:rsidRDefault="00D76A26" w:rsidP="00D76A26">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sidRPr="00EA57D5">
              <w:rPr>
                <w:rFonts w:asciiTheme="minorHAnsi" w:hAnsiTheme="minorHAnsi" w:cstheme="minorHAnsi"/>
                <w:color w:val="000000"/>
                <w:sz w:val="22"/>
                <w:szCs w:val="22"/>
              </w:rPr>
              <w:t>Yaman</w:t>
            </w:r>
            <w:proofErr w:type="spellEnd"/>
            <w:r w:rsidRPr="00EA57D5">
              <w:rPr>
                <w:rFonts w:asciiTheme="minorHAnsi" w:hAnsiTheme="minorHAnsi" w:cstheme="minorHAnsi"/>
                <w:color w:val="000000"/>
                <w:sz w:val="22"/>
                <w:szCs w:val="22"/>
              </w:rPr>
              <w:t xml:space="preserve"> Scientific Works-PO Kuldeep </w:t>
            </w:r>
            <w:proofErr w:type="spellStart"/>
            <w:r w:rsidRPr="00EA57D5">
              <w:rPr>
                <w:rFonts w:asciiTheme="minorHAnsi" w:hAnsiTheme="minorHAnsi" w:cstheme="minorHAnsi"/>
                <w:color w:val="000000"/>
                <w:sz w:val="22"/>
                <w:szCs w:val="22"/>
              </w:rPr>
              <w:t>nagar</w:t>
            </w:r>
            <w:proofErr w:type="spellEnd"/>
            <w:r w:rsidRPr="00EA57D5">
              <w:rPr>
                <w:rFonts w:asciiTheme="minorHAnsi" w:hAnsiTheme="minorHAnsi" w:cstheme="minorHAnsi"/>
                <w:color w:val="000000"/>
                <w:sz w:val="22"/>
                <w:szCs w:val="22"/>
              </w:rPr>
              <w:t>,</w:t>
            </w:r>
            <w:r w:rsidR="00361D5C">
              <w:rPr>
                <w:rFonts w:asciiTheme="minorHAnsi" w:hAnsiTheme="minorHAnsi" w:cstheme="minorHAnsi"/>
                <w:color w:val="000000"/>
                <w:sz w:val="22"/>
                <w:szCs w:val="22"/>
              </w:rPr>
              <w:t xml:space="preserve"> </w:t>
            </w:r>
            <w:proofErr w:type="spellStart"/>
            <w:r w:rsidRPr="00EA57D5">
              <w:rPr>
                <w:rFonts w:asciiTheme="minorHAnsi" w:hAnsiTheme="minorHAnsi" w:cstheme="minorHAnsi"/>
                <w:color w:val="000000"/>
                <w:sz w:val="22"/>
                <w:szCs w:val="22"/>
              </w:rPr>
              <w:t>Rangai</w:t>
            </w:r>
            <w:proofErr w:type="spellEnd"/>
            <w:r w:rsidRPr="00EA57D5">
              <w:rPr>
                <w:rFonts w:asciiTheme="minorHAnsi" w:hAnsiTheme="minorHAnsi" w:cstheme="minorHAnsi"/>
                <w:color w:val="000000"/>
                <w:sz w:val="22"/>
                <w:szCs w:val="22"/>
              </w:rPr>
              <w:t xml:space="preserve"> Mandi,</w:t>
            </w:r>
            <w:r w:rsidR="00361D5C">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Ambala Cantt,</w:t>
            </w:r>
            <w:r w:rsidR="00361D5C">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Haryana,133011</w:t>
            </w:r>
          </w:p>
        </w:tc>
        <w:tc>
          <w:tcPr>
            <w:tcW w:w="1180" w:type="dxa"/>
            <w:tcBorders>
              <w:left w:val="none" w:sz="0" w:space="0" w:color="auto"/>
              <w:right w:val="none" w:sz="0" w:space="0" w:color="auto"/>
            </w:tcBorders>
            <w:shd w:val="clear" w:color="auto" w:fill="auto"/>
            <w:noWrap/>
            <w:vAlign w:val="center"/>
            <w:hideMark/>
          </w:tcPr>
          <w:p w14:paraId="3A50A9FD" w14:textId="77777777"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439611D2" w14:textId="4AB34924"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1,23,500</w:t>
            </w:r>
          </w:p>
        </w:tc>
        <w:tc>
          <w:tcPr>
            <w:tcW w:w="1385" w:type="dxa"/>
            <w:tcBorders>
              <w:left w:val="none" w:sz="0" w:space="0" w:color="auto"/>
            </w:tcBorders>
            <w:shd w:val="clear" w:color="auto" w:fill="auto"/>
            <w:noWrap/>
            <w:vAlign w:val="center"/>
            <w:hideMark/>
          </w:tcPr>
          <w:p w14:paraId="6F3686FE" w14:textId="229F29AC"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1,45,730</w:t>
            </w:r>
          </w:p>
        </w:tc>
      </w:tr>
      <w:tr w:rsidR="00361D5C" w:rsidRPr="00EA57D5" w14:paraId="053C911C" w14:textId="77777777" w:rsidTr="00361D5C">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1CFA2962"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23</w:t>
            </w:r>
          </w:p>
        </w:tc>
        <w:tc>
          <w:tcPr>
            <w:tcW w:w="1985" w:type="dxa"/>
            <w:tcBorders>
              <w:left w:val="none" w:sz="0" w:space="0" w:color="auto"/>
              <w:right w:val="none" w:sz="0" w:space="0" w:color="auto"/>
            </w:tcBorders>
            <w:shd w:val="clear" w:color="auto" w:fill="auto"/>
            <w:noWrap/>
            <w:vAlign w:val="center"/>
            <w:hideMark/>
          </w:tcPr>
          <w:p w14:paraId="44124468" w14:textId="77777777" w:rsidR="00D76A26" w:rsidRPr="00EA57D5" w:rsidRDefault="00D76A26" w:rsidP="00F068F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Mobile Viewer</w:t>
            </w:r>
          </w:p>
        </w:tc>
        <w:tc>
          <w:tcPr>
            <w:tcW w:w="2671" w:type="dxa"/>
            <w:tcBorders>
              <w:left w:val="none" w:sz="0" w:space="0" w:color="auto"/>
              <w:right w:val="none" w:sz="0" w:space="0" w:color="auto"/>
            </w:tcBorders>
            <w:shd w:val="clear" w:color="auto" w:fill="auto"/>
            <w:hideMark/>
          </w:tcPr>
          <w:p w14:paraId="0BD71F47" w14:textId="4F0E6E78" w:rsidR="00D76A26" w:rsidRPr="00EA57D5" w:rsidRDefault="00D76A26" w:rsidP="00D76A2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180" w:type="dxa"/>
            <w:tcBorders>
              <w:left w:val="none" w:sz="0" w:space="0" w:color="auto"/>
              <w:right w:val="none" w:sz="0" w:space="0" w:color="auto"/>
            </w:tcBorders>
            <w:shd w:val="clear" w:color="auto" w:fill="auto"/>
            <w:noWrap/>
            <w:vAlign w:val="center"/>
            <w:hideMark/>
          </w:tcPr>
          <w:p w14:paraId="56D7A3EF" w14:textId="77777777"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29B8EA0F" w14:textId="56B25963"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1,50,000</w:t>
            </w:r>
          </w:p>
        </w:tc>
        <w:tc>
          <w:tcPr>
            <w:tcW w:w="1385" w:type="dxa"/>
            <w:tcBorders>
              <w:left w:val="none" w:sz="0" w:space="0" w:color="auto"/>
            </w:tcBorders>
            <w:shd w:val="clear" w:color="auto" w:fill="auto"/>
            <w:noWrap/>
            <w:vAlign w:val="center"/>
            <w:hideMark/>
          </w:tcPr>
          <w:p w14:paraId="35F7F9F2" w14:textId="3912F4EB"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1,68,000</w:t>
            </w:r>
          </w:p>
        </w:tc>
      </w:tr>
      <w:tr w:rsidR="00D76A26" w:rsidRPr="00EA57D5" w14:paraId="478C7B64" w14:textId="77777777" w:rsidTr="00361D5C">
        <w:trPr>
          <w:cnfStyle w:val="000000010000" w:firstRow="0" w:lastRow="0" w:firstColumn="0" w:lastColumn="0" w:oddVBand="0" w:evenVBand="0" w:oddHBand="0" w:evenHBand="1" w:firstRowFirstColumn="0" w:firstRowLastColumn="0" w:lastRowFirstColumn="0" w:lastRowLastColumn="0"/>
          <w:trHeight w:val="897"/>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7F978AA0"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24</w:t>
            </w:r>
          </w:p>
        </w:tc>
        <w:tc>
          <w:tcPr>
            <w:tcW w:w="1985" w:type="dxa"/>
            <w:tcBorders>
              <w:left w:val="none" w:sz="0" w:space="0" w:color="auto"/>
              <w:right w:val="none" w:sz="0" w:space="0" w:color="auto"/>
            </w:tcBorders>
            <w:shd w:val="clear" w:color="auto" w:fill="auto"/>
            <w:noWrap/>
            <w:vAlign w:val="center"/>
            <w:hideMark/>
          </w:tcPr>
          <w:p w14:paraId="73AE29D0" w14:textId="77777777" w:rsidR="00D76A26" w:rsidRPr="0096515B" w:rsidRDefault="00D76A26" w:rsidP="00F068FA">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Monitor</w:t>
            </w:r>
          </w:p>
        </w:tc>
        <w:tc>
          <w:tcPr>
            <w:tcW w:w="2671" w:type="dxa"/>
            <w:tcBorders>
              <w:left w:val="none" w:sz="0" w:space="0" w:color="auto"/>
              <w:right w:val="none" w:sz="0" w:space="0" w:color="auto"/>
            </w:tcBorders>
            <w:shd w:val="clear" w:color="auto" w:fill="auto"/>
            <w:hideMark/>
          </w:tcPr>
          <w:p w14:paraId="7B86FCFB" w14:textId="1D697180" w:rsidR="00D76A26" w:rsidRPr="0096515B" w:rsidRDefault="00D76A26" w:rsidP="00D76A26">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 xml:space="preserve">Moon Medi Surge -24-C, </w:t>
            </w:r>
            <w:proofErr w:type="spellStart"/>
            <w:r w:rsidRPr="0096515B">
              <w:rPr>
                <w:rFonts w:asciiTheme="minorHAnsi" w:hAnsiTheme="minorHAnsi" w:cstheme="minorHAnsi"/>
                <w:color w:val="000000"/>
                <w:sz w:val="22"/>
                <w:szCs w:val="22"/>
              </w:rPr>
              <w:t>Madhuban</w:t>
            </w:r>
            <w:proofErr w:type="spellEnd"/>
            <w:r w:rsidRPr="0096515B">
              <w:rPr>
                <w:rFonts w:asciiTheme="minorHAnsi" w:hAnsiTheme="minorHAnsi" w:cstheme="minorHAnsi"/>
                <w:color w:val="000000"/>
                <w:sz w:val="22"/>
                <w:szCs w:val="22"/>
              </w:rPr>
              <w:t>,</w:t>
            </w:r>
            <w:r w:rsidR="00361D5C" w:rsidRPr="0096515B">
              <w:rPr>
                <w:rFonts w:asciiTheme="minorHAnsi" w:hAnsiTheme="minorHAnsi" w:cstheme="minorHAnsi"/>
                <w:color w:val="000000"/>
                <w:sz w:val="22"/>
                <w:szCs w:val="22"/>
              </w:rPr>
              <w:t xml:space="preserve"> </w:t>
            </w:r>
            <w:proofErr w:type="spellStart"/>
            <w:r w:rsidR="00361D5C" w:rsidRPr="0096515B">
              <w:rPr>
                <w:rFonts w:asciiTheme="minorHAnsi" w:hAnsiTheme="minorHAnsi" w:cstheme="minorHAnsi"/>
                <w:color w:val="000000"/>
                <w:sz w:val="22"/>
                <w:szCs w:val="22"/>
              </w:rPr>
              <w:t>O</w:t>
            </w:r>
            <w:r w:rsidRPr="0096515B">
              <w:rPr>
                <w:rFonts w:asciiTheme="minorHAnsi" w:hAnsiTheme="minorHAnsi" w:cstheme="minorHAnsi"/>
                <w:color w:val="000000"/>
                <w:sz w:val="22"/>
                <w:szCs w:val="22"/>
              </w:rPr>
              <w:t>pp</w:t>
            </w:r>
            <w:proofErr w:type="spellEnd"/>
            <w:r w:rsidRPr="0096515B">
              <w:rPr>
                <w:rFonts w:asciiTheme="minorHAnsi" w:hAnsiTheme="minorHAnsi" w:cstheme="minorHAnsi"/>
                <w:color w:val="000000"/>
                <w:sz w:val="22"/>
                <w:szCs w:val="22"/>
              </w:rPr>
              <w:t xml:space="preserve"> BSNL shop,</w:t>
            </w:r>
            <w:r w:rsidR="00361D5C" w:rsidRPr="0096515B">
              <w:rPr>
                <w:rFonts w:asciiTheme="minorHAnsi" w:hAnsiTheme="minorHAnsi" w:cstheme="minorHAnsi"/>
                <w:color w:val="000000"/>
                <w:sz w:val="22"/>
                <w:szCs w:val="22"/>
              </w:rPr>
              <w:t xml:space="preserve"> </w:t>
            </w:r>
            <w:r w:rsidRPr="0096515B">
              <w:rPr>
                <w:rFonts w:asciiTheme="minorHAnsi" w:hAnsiTheme="minorHAnsi" w:cstheme="minorHAnsi"/>
                <w:color w:val="000000"/>
                <w:sz w:val="22"/>
                <w:szCs w:val="22"/>
              </w:rPr>
              <w:t>Udaipur-313001</w:t>
            </w:r>
          </w:p>
        </w:tc>
        <w:tc>
          <w:tcPr>
            <w:tcW w:w="1180" w:type="dxa"/>
            <w:tcBorders>
              <w:left w:val="none" w:sz="0" w:space="0" w:color="auto"/>
              <w:right w:val="none" w:sz="0" w:space="0" w:color="auto"/>
            </w:tcBorders>
            <w:shd w:val="clear" w:color="auto" w:fill="auto"/>
            <w:noWrap/>
            <w:vAlign w:val="center"/>
            <w:hideMark/>
          </w:tcPr>
          <w:p w14:paraId="04A42319" w14:textId="77777777" w:rsidR="00D76A26" w:rsidRPr="0096515B"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27E31794" w14:textId="74F78E3D" w:rsidR="00D76A26" w:rsidRPr="0096515B"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2,95,000</w:t>
            </w:r>
          </w:p>
        </w:tc>
        <w:tc>
          <w:tcPr>
            <w:tcW w:w="1385" w:type="dxa"/>
            <w:tcBorders>
              <w:left w:val="none" w:sz="0" w:space="0" w:color="auto"/>
            </w:tcBorders>
            <w:shd w:val="clear" w:color="auto" w:fill="auto"/>
            <w:noWrap/>
            <w:vAlign w:val="center"/>
            <w:hideMark/>
          </w:tcPr>
          <w:p w14:paraId="4E0C43A9" w14:textId="46D7DD5C" w:rsidR="00D76A26" w:rsidRPr="0096515B"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3,30,400</w:t>
            </w:r>
          </w:p>
        </w:tc>
      </w:tr>
      <w:tr w:rsidR="00361D5C" w:rsidRPr="00EA57D5" w14:paraId="3CACACC5" w14:textId="77777777" w:rsidTr="00361D5C">
        <w:trPr>
          <w:cnfStyle w:val="000000100000" w:firstRow="0" w:lastRow="0" w:firstColumn="0" w:lastColumn="0" w:oddVBand="0" w:evenVBand="0" w:oddHBand="1" w:evenHBand="0" w:firstRowFirstColumn="0" w:firstRowLastColumn="0" w:lastRowFirstColumn="0" w:lastRowLastColumn="0"/>
          <w:trHeight w:val="897"/>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736692BA"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25</w:t>
            </w:r>
          </w:p>
        </w:tc>
        <w:tc>
          <w:tcPr>
            <w:tcW w:w="1985" w:type="dxa"/>
            <w:tcBorders>
              <w:left w:val="none" w:sz="0" w:space="0" w:color="auto"/>
              <w:right w:val="none" w:sz="0" w:space="0" w:color="auto"/>
            </w:tcBorders>
            <w:shd w:val="clear" w:color="auto" w:fill="auto"/>
            <w:noWrap/>
            <w:vAlign w:val="center"/>
            <w:hideMark/>
          </w:tcPr>
          <w:p w14:paraId="4117DCE3" w14:textId="77777777" w:rsidR="00D76A26" w:rsidRPr="0096515B" w:rsidRDefault="00D76A26" w:rsidP="00F068F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Monitor</w:t>
            </w:r>
          </w:p>
        </w:tc>
        <w:tc>
          <w:tcPr>
            <w:tcW w:w="2671" w:type="dxa"/>
            <w:tcBorders>
              <w:left w:val="none" w:sz="0" w:space="0" w:color="auto"/>
              <w:right w:val="none" w:sz="0" w:space="0" w:color="auto"/>
            </w:tcBorders>
            <w:shd w:val="clear" w:color="auto" w:fill="auto"/>
            <w:hideMark/>
          </w:tcPr>
          <w:p w14:paraId="4B81B8EC" w14:textId="0D2C2B68" w:rsidR="00D76A26" w:rsidRPr="0096515B" w:rsidRDefault="00D76A26" w:rsidP="00D76A2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 xml:space="preserve">Moon Medi Surge -24-C, </w:t>
            </w:r>
            <w:proofErr w:type="spellStart"/>
            <w:r w:rsidRPr="0096515B">
              <w:rPr>
                <w:rFonts w:asciiTheme="minorHAnsi" w:hAnsiTheme="minorHAnsi" w:cstheme="minorHAnsi"/>
                <w:color w:val="000000"/>
                <w:sz w:val="22"/>
                <w:szCs w:val="22"/>
              </w:rPr>
              <w:t>Madhuban</w:t>
            </w:r>
            <w:proofErr w:type="spellEnd"/>
            <w:r w:rsidRPr="0096515B">
              <w:rPr>
                <w:rFonts w:asciiTheme="minorHAnsi" w:hAnsiTheme="minorHAnsi" w:cstheme="minorHAnsi"/>
                <w:color w:val="000000"/>
                <w:sz w:val="22"/>
                <w:szCs w:val="22"/>
              </w:rPr>
              <w:t>,</w:t>
            </w:r>
            <w:r w:rsidR="00361D5C" w:rsidRPr="0096515B">
              <w:rPr>
                <w:rFonts w:asciiTheme="minorHAnsi" w:hAnsiTheme="minorHAnsi" w:cstheme="minorHAnsi"/>
                <w:color w:val="000000"/>
                <w:sz w:val="22"/>
                <w:szCs w:val="22"/>
              </w:rPr>
              <w:t xml:space="preserve"> </w:t>
            </w:r>
            <w:proofErr w:type="spellStart"/>
            <w:r w:rsidR="00361D5C" w:rsidRPr="0096515B">
              <w:rPr>
                <w:rFonts w:asciiTheme="minorHAnsi" w:hAnsiTheme="minorHAnsi" w:cstheme="minorHAnsi"/>
                <w:color w:val="000000"/>
                <w:sz w:val="22"/>
                <w:szCs w:val="22"/>
              </w:rPr>
              <w:t>O</w:t>
            </w:r>
            <w:r w:rsidRPr="0096515B">
              <w:rPr>
                <w:rFonts w:asciiTheme="minorHAnsi" w:hAnsiTheme="minorHAnsi" w:cstheme="minorHAnsi"/>
                <w:color w:val="000000"/>
                <w:sz w:val="22"/>
                <w:szCs w:val="22"/>
              </w:rPr>
              <w:t>pp</w:t>
            </w:r>
            <w:proofErr w:type="spellEnd"/>
            <w:r w:rsidRPr="0096515B">
              <w:rPr>
                <w:rFonts w:asciiTheme="minorHAnsi" w:hAnsiTheme="minorHAnsi" w:cstheme="minorHAnsi"/>
                <w:color w:val="000000"/>
                <w:sz w:val="22"/>
                <w:szCs w:val="22"/>
              </w:rPr>
              <w:t xml:space="preserve"> BSNL shop,</w:t>
            </w:r>
            <w:r w:rsidR="00361D5C" w:rsidRPr="0096515B">
              <w:rPr>
                <w:rFonts w:asciiTheme="minorHAnsi" w:hAnsiTheme="minorHAnsi" w:cstheme="minorHAnsi"/>
                <w:color w:val="000000"/>
                <w:sz w:val="22"/>
                <w:szCs w:val="22"/>
              </w:rPr>
              <w:t xml:space="preserve"> </w:t>
            </w:r>
            <w:r w:rsidRPr="0096515B">
              <w:rPr>
                <w:rFonts w:asciiTheme="minorHAnsi" w:hAnsiTheme="minorHAnsi" w:cstheme="minorHAnsi"/>
                <w:color w:val="000000"/>
                <w:sz w:val="22"/>
                <w:szCs w:val="22"/>
              </w:rPr>
              <w:t>Udaipur-313001</w:t>
            </w:r>
          </w:p>
        </w:tc>
        <w:tc>
          <w:tcPr>
            <w:tcW w:w="1180" w:type="dxa"/>
            <w:tcBorders>
              <w:left w:val="none" w:sz="0" w:space="0" w:color="auto"/>
              <w:right w:val="none" w:sz="0" w:space="0" w:color="auto"/>
            </w:tcBorders>
            <w:shd w:val="clear" w:color="auto" w:fill="auto"/>
            <w:noWrap/>
            <w:vAlign w:val="center"/>
            <w:hideMark/>
          </w:tcPr>
          <w:p w14:paraId="4AA00203" w14:textId="77777777" w:rsidR="00D76A26" w:rsidRPr="0096515B"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30</w:t>
            </w:r>
          </w:p>
        </w:tc>
        <w:tc>
          <w:tcPr>
            <w:tcW w:w="1385" w:type="dxa"/>
            <w:tcBorders>
              <w:left w:val="none" w:sz="0" w:space="0" w:color="auto"/>
              <w:right w:val="none" w:sz="0" w:space="0" w:color="auto"/>
            </w:tcBorders>
            <w:shd w:val="clear" w:color="auto" w:fill="auto"/>
            <w:noWrap/>
            <w:vAlign w:val="center"/>
            <w:hideMark/>
          </w:tcPr>
          <w:p w14:paraId="777A037B" w14:textId="4A8721E6" w:rsidR="00D76A26" w:rsidRPr="0096515B"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88,000</w:t>
            </w:r>
          </w:p>
        </w:tc>
        <w:tc>
          <w:tcPr>
            <w:tcW w:w="1385" w:type="dxa"/>
            <w:tcBorders>
              <w:left w:val="none" w:sz="0" w:space="0" w:color="auto"/>
            </w:tcBorders>
            <w:shd w:val="clear" w:color="auto" w:fill="auto"/>
            <w:noWrap/>
            <w:vAlign w:val="center"/>
            <w:hideMark/>
          </w:tcPr>
          <w:p w14:paraId="1EE47016" w14:textId="6597C394" w:rsidR="00D76A26" w:rsidRPr="0096515B"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96515B">
              <w:rPr>
                <w:rFonts w:asciiTheme="minorHAnsi" w:hAnsiTheme="minorHAnsi" w:cstheme="minorHAnsi"/>
                <w:color w:val="000000"/>
                <w:sz w:val="22"/>
                <w:szCs w:val="22"/>
              </w:rPr>
              <w:t>29,56,800</w:t>
            </w:r>
          </w:p>
        </w:tc>
      </w:tr>
      <w:tr w:rsidR="00D76A26" w:rsidRPr="00EA57D5" w14:paraId="040C4906" w14:textId="77777777" w:rsidTr="00361D5C">
        <w:trPr>
          <w:cnfStyle w:val="000000010000" w:firstRow="0" w:lastRow="0" w:firstColumn="0" w:lastColumn="0" w:oddVBand="0" w:evenVBand="0" w:oddHBand="0" w:evenHBand="1" w:firstRowFirstColumn="0" w:firstRowLastColumn="0" w:lastRowFirstColumn="0" w:lastRowLastColumn="0"/>
          <w:trHeight w:val="1794"/>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476CE4EC"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26</w:t>
            </w:r>
          </w:p>
        </w:tc>
        <w:tc>
          <w:tcPr>
            <w:tcW w:w="1985" w:type="dxa"/>
            <w:tcBorders>
              <w:left w:val="none" w:sz="0" w:space="0" w:color="auto"/>
              <w:right w:val="none" w:sz="0" w:space="0" w:color="auto"/>
            </w:tcBorders>
            <w:shd w:val="clear" w:color="auto" w:fill="auto"/>
            <w:noWrap/>
            <w:vAlign w:val="center"/>
            <w:hideMark/>
          </w:tcPr>
          <w:p w14:paraId="37970608" w14:textId="77777777" w:rsidR="00D76A26" w:rsidRPr="00EA57D5" w:rsidRDefault="00D76A26" w:rsidP="00F068FA">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MRI</w:t>
            </w:r>
          </w:p>
        </w:tc>
        <w:tc>
          <w:tcPr>
            <w:tcW w:w="2671" w:type="dxa"/>
            <w:tcBorders>
              <w:left w:val="none" w:sz="0" w:space="0" w:color="auto"/>
              <w:right w:val="none" w:sz="0" w:space="0" w:color="auto"/>
            </w:tcBorders>
            <w:shd w:val="clear" w:color="auto" w:fill="auto"/>
            <w:hideMark/>
          </w:tcPr>
          <w:p w14:paraId="37CF21A5" w14:textId="39AD6801" w:rsidR="00D76A26" w:rsidRPr="00EA57D5" w:rsidRDefault="00D76A26" w:rsidP="00D76A26">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sidRPr="00EA57D5">
              <w:rPr>
                <w:rFonts w:asciiTheme="minorHAnsi" w:hAnsiTheme="minorHAnsi" w:cstheme="minorHAnsi"/>
                <w:color w:val="000000"/>
                <w:sz w:val="22"/>
                <w:szCs w:val="22"/>
              </w:rPr>
              <w:t>Simens</w:t>
            </w:r>
            <w:proofErr w:type="spellEnd"/>
            <w:r w:rsidRPr="00EA57D5">
              <w:rPr>
                <w:rFonts w:asciiTheme="minorHAnsi" w:hAnsiTheme="minorHAnsi" w:cstheme="minorHAnsi"/>
                <w:color w:val="000000"/>
                <w:sz w:val="22"/>
                <w:szCs w:val="22"/>
              </w:rPr>
              <w:t xml:space="preserve"> Healthcare Private Limited -Unit no-9A,9th Floor,</w:t>
            </w:r>
            <w:r w:rsidR="00361D5C">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North Tower,</w:t>
            </w:r>
            <w:r w:rsidR="00361D5C">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Godrej One,</w:t>
            </w:r>
            <w:r w:rsidR="00361D5C">
              <w:rPr>
                <w:rFonts w:asciiTheme="minorHAnsi" w:hAnsiTheme="minorHAnsi" w:cstheme="minorHAnsi"/>
                <w:color w:val="000000"/>
                <w:sz w:val="22"/>
                <w:szCs w:val="22"/>
              </w:rPr>
              <w:t xml:space="preserve"> </w:t>
            </w:r>
            <w:proofErr w:type="spellStart"/>
            <w:r w:rsidRPr="00EA57D5">
              <w:rPr>
                <w:rFonts w:asciiTheme="minorHAnsi" w:hAnsiTheme="minorHAnsi" w:cstheme="minorHAnsi"/>
                <w:color w:val="000000"/>
                <w:sz w:val="22"/>
                <w:szCs w:val="22"/>
              </w:rPr>
              <w:t>Pirojshanagar</w:t>
            </w:r>
            <w:proofErr w:type="spellEnd"/>
            <w:r w:rsidRPr="00EA57D5">
              <w:rPr>
                <w:rFonts w:asciiTheme="minorHAnsi" w:hAnsiTheme="minorHAnsi" w:cstheme="minorHAnsi"/>
                <w:color w:val="000000"/>
                <w:sz w:val="22"/>
                <w:szCs w:val="22"/>
              </w:rPr>
              <w:t xml:space="preserve"> express highway,</w:t>
            </w:r>
            <w:r w:rsidR="00361D5C">
              <w:rPr>
                <w:rFonts w:asciiTheme="minorHAnsi" w:hAnsiTheme="minorHAnsi" w:cstheme="minorHAnsi"/>
                <w:color w:val="000000"/>
                <w:sz w:val="22"/>
                <w:szCs w:val="22"/>
              </w:rPr>
              <w:t xml:space="preserve"> </w:t>
            </w:r>
            <w:proofErr w:type="spellStart"/>
            <w:r w:rsidRPr="00EA57D5">
              <w:rPr>
                <w:rFonts w:asciiTheme="minorHAnsi" w:hAnsiTheme="minorHAnsi" w:cstheme="minorHAnsi"/>
                <w:color w:val="000000"/>
                <w:sz w:val="22"/>
                <w:szCs w:val="22"/>
              </w:rPr>
              <w:t>vikhroli</w:t>
            </w:r>
            <w:proofErr w:type="spellEnd"/>
            <w:r w:rsidRPr="00EA57D5">
              <w:rPr>
                <w:rFonts w:asciiTheme="minorHAnsi" w:hAnsiTheme="minorHAnsi" w:cstheme="minorHAnsi"/>
                <w:color w:val="000000"/>
                <w:sz w:val="22"/>
                <w:szCs w:val="22"/>
              </w:rPr>
              <w:t xml:space="preserve"> east,</w:t>
            </w:r>
            <w:r w:rsidR="00361D5C">
              <w:rPr>
                <w:rFonts w:asciiTheme="minorHAnsi" w:hAnsiTheme="minorHAnsi" w:cstheme="minorHAnsi"/>
                <w:color w:val="000000"/>
                <w:sz w:val="22"/>
                <w:szCs w:val="22"/>
              </w:rPr>
              <w:t xml:space="preserve"> </w:t>
            </w:r>
            <w:r w:rsidRPr="00EA57D5">
              <w:rPr>
                <w:rFonts w:asciiTheme="minorHAnsi" w:hAnsiTheme="minorHAnsi" w:cstheme="minorHAnsi"/>
                <w:color w:val="000000"/>
                <w:sz w:val="22"/>
                <w:szCs w:val="22"/>
              </w:rPr>
              <w:t>Mumbai</w:t>
            </w:r>
            <w:r w:rsidR="00361D5C">
              <w:rPr>
                <w:rFonts w:asciiTheme="minorHAnsi" w:hAnsiTheme="minorHAnsi" w:cstheme="minorHAnsi"/>
                <w:color w:val="000000"/>
                <w:sz w:val="22"/>
                <w:szCs w:val="22"/>
              </w:rPr>
              <w:t>-</w:t>
            </w:r>
            <w:r w:rsidRPr="00EA57D5">
              <w:rPr>
                <w:rFonts w:asciiTheme="minorHAnsi" w:hAnsiTheme="minorHAnsi" w:cstheme="minorHAnsi"/>
                <w:color w:val="000000"/>
                <w:sz w:val="22"/>
                <w:szCs w:val="22"/>
              </w:rPr>
              <w:t>400079</w:t>
            </w:r>
          </w:p>
        </w:tc>
        <w:tc>
          <w:tcPr>
            <w:tcW w:w="1180" w:type="dxa"/>
            <w:tcBorders>
              <w:left w:val="none" w:sz="0" w:space="0" w:color="auto"/>
              <w:right w:val="none" w:sz="0" w:space="0" w:color="auto"/>
            </w:tcBorders>
            <w:shd w:val="clear" w:color="auto" w:fill="auto"/>
            <w:noWrap/>
            <w:vAlign w:val="center"/>
            <w:hideMark/>
          </w:tcPr>
          <w:p w14:paraId="204A8E63" w14:textId="77777777"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67451E77" w14:textId="7B679408"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7,50,00,000</w:t>
            </w:r>
          </w:p>
        </w:tc>
        <w:tc>
          <w:tcPr>
            <w:tcW w:w="1385" w:type="dxa"/>
            <w:tcBorders>
              <w:left w:val="none" w:sz="0" w:space="0" w:color="auto"/>
            </w:tcBorders>
            <w:shd w:val="clear" w:color="auto" w:fill="auto"/>
            <w:noWrap/>
            <w:vAlign w:val="center"/>
            <w:hideMark/>
          </w:tcPr>
          <w:p w14:paraId="61AEA567" w14:textId="50B3BDC0"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8,40,00,000</w:t>
            </w:r>
          </w:p>
        </w:tc>
      </w:tr>
      <w:tr w:rsidR="00361D5C" w:rsidRPr="00EA57D5" w14:paraId="6AFB64AB" w14:textId="77777777" w:rsidTr="00361D5C">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665A0E2B" w14:textId="77777777" w:rsidR="00361D5C" w:rsidRPr="00EA57D5" w:rsidRDefault="00361D5C"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27</w:t>
            </w:r>
          </w:p>
        </w:tc>
        <w:tc>
          <w:tcPr>
            <w:tcW w:w="1985" w:type="dxa"/>
            <w:tcBorders>
              <w:left w:val="none" w:sz="0" w:space="0" w:color="auto"/>
              <w:right w:val="none" w:sz="0" w:space="0" w:color="auto"/>
            </w:tcBorders>
            <w:shd w:val="clear" w:color="auto" w:fill="auto"/>
            <w:noWrap/>
            <w:vAlign w:val="center"/>
            <w:hideMark/>
          </w:tcPr>
          <w:p w14:paraId="27DE8128" w14:textId="77777777" w:rsidR="00361D5C" w:rsidRPr="00EA57D5" w:rsidRDefault="00361D5C" w:rsidP="00F068F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N2O Cylinder 5 Lit</w:t>
            </w:r>
          </w:p>
        </w:tc>
        <w:tc>
          <w:tcPr>
            <w:tcW w:w="2671" w:type="dxa"/>
            <w:vMerge w:val="restart"/>
            <w:tcBorders>
              <w:left w:val="none" w:sz="0" w:space="0" w:color="auto"/>
              <w:right w:val="none" w:sz="0" w:space="0" w:color="auto"/>
            </w:tcBorders>
            <w:shd w:val="clear" w:color="auto" w:fill="auto"/>
            <w:vAlign w:val="center"/>
            <w:hideMark/>
          </w:tcPr>
          <w:p w14:paraId="1E0DA6D6" w14:textId="2A0CDA4A" w:rsidR="00361D5C" w:rsidRPr="00EA57D5" w:rsidRDefault="00361D5C" w:rsidP="00361D5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Maxwell Scient</w:t>
            </w:r>
            <w:r>
              <w:rPr>
                <w:rFonts w:asciiTheme="minorHAnsi" w:hAnsiTheme="minorHAnsi" w:cstheme="minorHAnsi"/>
                <w:color w:val="000000"/>
                <w:sz w:val="22"/>
                <w:szCs w:val="22"/>
              </w:rPr>
              <w:t>if</w:t>
            </w:r>
            <w:r w:rsidRPr="00EA57D5">
              <w:rPr>
                <w:rFonts w:asciiTheme="minorHAnsi" w:hAnsiTheme="minorHAnsi" w:cstheme="minorHAnsi"/>
                <w:color w:val="000000"/>
                <w:sz w:val="22"/>
                <w:szCs w:val="22"/>
              </w:rPr>
              <w:t>ic Store -Udaipur</w:t>
            </w:r>
          </w:p>
        </w:tc>
        <w:tc>
          <w:tcPr>
            <w:tcW w:w="1180" w:type="dxa"/>
            <w:tcBorders>
              <w:left w:val="none" w:sz="0" w:space="0" w:color="auto"/>
              <w:right w:val="none" w:sz="0" w:space="0" w:color="auto"/>
            </w:tcBorders>
            <w:shd w:val="clear" w:color="auto" w:fill="auto"/>
            <w:noWrap/>
            <w:vAlign w:val="center"/>
            <w:hideMark/>
          </w:tcPr>
          <w:p w14:paraId="0CC62847" w14:textId="77777777" w:rsidR="00361D5C" w:rsidRPr="00EA57D5" w:rsidRDefault="00361D5C"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6</w:t>
            </w:r>
          </w:p>
        </w:tc>
        <w:tc>
          <w:tcPr>
            <w:tcW w:w="1385" w:type="dxa"/>
            <w:tcBorders>
              <w:left w:val="none" w:sz="0" w:space="0" w:color="auto"/>
              <w:right w:val="none" w:sz="0" w:space="0" w:color="auto"/>
            </w:tcBorders>
            <w:shd w:val="clear" w:color="auto" w:fill="auto"/>
            <w:noWrap/>
            <w:vAlign w:val="center"/>
            <w:hideMark/>
          </w:tcPr>
          <w:p w14:paraId="2903D8AD" w14:textId="3D530EB0" w:rsidR="00361D5C" w:rsidRPr="00EA57D5" w:rsidRDefault="00361D5C"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5,550</w:t>
            </w:r>
          </w:p>
        </w:tc>
        <w:tc>
          <w:tcPr>
            <w:tcW w:w="1385" w:type="dxa"/>
            <w:tcBorders>
              <w:left w:val="none" w:sz="0" w:space="0" w:color="auto"/>
            </w:tcBorders>
            <w:shd w:val="clear" w:color="auto" w:fill="auto"/>
            <w:noWrap/>
            <w:vAlign w:val="center"/>
            <w:hideMark/>
          </w:tcPr>
          <w:p w14:paraId="139C371F" w14:textId="31F6D34A" w:rsidR="00361D5C" w:rsidRPr="00EA57D5" w:rsidRDefault="00361D5C"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37,296</w:t>
            </w:r>
          </w:p>
        </w:tc>
      </w:tr>
      <w:tr w:rsidR="00361D5C" w:rsidRPr="00EA57D5" w14:paraId="16BC0789" w14:textId="77777777" w:rsidTr="00361D5C">
        <w:trPr>
          <w:cnfStyle w:val="000000010000" w:firstRow="0" w:lastRow="0" w:firstColumn="0" w:lastColumn="0" w:oddVBand="0" w:evenVBand="0" w:oddHBand="0" w:evenHBand="1" w:firstRowFirstColumn="0" w:firstRowLastColumn="0" w:lastRowFirstColumn="0" w:lastRowLastColumn="0"/>
          <w:trHeight w:val="143"/>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4951EE1B" w14:textId="77777777" w:rsidR="00361D5C" w:rsidRPr="00EA57D5" w:rsidRDefault="00361D5C"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28</w:t>
            </w:r>
          </w:p>
        </w:tc>
        <w:tc>
          <w:tcPr>
            <w:tcW w:w="1985" w:type="dxa"/>
            <w:tcBorders>
              <w:left w:val="none" w:sz="0" w:space="0" w:color="auto"/>
              <w:right w:val="none" w:sz="0" w:space="0" w:color="auto"/>
            </w:tcBorders>
            <w:shd w:val="clear" w:color="auto" w:fill="auto"/>
            <w:noWrap/>
            <w:vAlign w:val="center"/>
            <w:hideMark/>
          </w:tcPr>
          <w:p w14:paraId="6728508E" w14:textId="77777777" w:rsidR="00361D5C" w:rsidRPr="00EA57D5" w:rsidRDefault="00361D5C" w:rsidP="00F068FA">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O2 Cylinder 5 Lit</w:t>
            </w:r>
          </w:p>
        </w:tc>
        <w:tc>
          <w:tcPr>
            <w:tcW w:w="2671" w:type="dxa"/>
            <w:vMerge/>
            <w:tcBorders>
              <w:left w:val="none" w:sz="0" w:space="0" w:color="auto"/>
              <w:right w:val="none" w:sz="0" w:space="0" w:color="auto"/>
            </w:tcBorders>
            <w:shd w:val="clear" w:color="auto" w:fill="auto"/>
            <w:hideMark/>
          </w:tcPr>
          <w:p w14:paraId="10A7541F" w14:textId="210F9B41" w:rsidR="00361D5C" w:rsidRPr="00EA57D5" w:rsidRDefault="00361D5C" w:rsidP="00D76A26">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180" w:type="dxa"/>
            <w:tcBorders>
              <w:left w:val="none" w:sz="0" w:space="0" w:color="auto"/>
              <w:right w:val="none" w:sz="0" w:space="0" w:color="auto"/>
            </w:tcBorders>
            <w:shd w:val="clear" w:color="auto" w:fill="auto"/>
            <w:noWrap/>
            <w:vAlign w:val="center"/>
            <w:hideMark/>
          </w:tcPr>
          <w:p w14:paraId="7E52D863" w14:textId="77777777" w:rsidR="00361D5C" w:rsidRPr="00EA57D5" w:rsidRDefault="00361D5C"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6</w:t>
            </w:r>
          </w:p>
        </w:tc>
        <w:tc>
          <w:tcPr>
            <w:tcW w:w="1385" w:type="dxa"/>
            <w:tcBorders>
              <w:left w:val="none" w:sz="0" w:space="0" w:color="auto"/>
              <w:right w:val="none" w:sz="0" w:space="0" w:color="auto"/>
            </w:tcBorders>
            <w:shd w:val="clear" w:color="auto" w:fill="auto"/>
            <w:noWrap/>
            <w:vAlign w:val="center"/>
            <w:hideMark/>
          </w:tcPr>
          <w:p w14:paraId="4B4457D5" w14:textId="5F41A614" w:rsidR="00361D5C" w:rsidRPr="00EA57D5" w:rsidRDefault="00361D5C"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5,550</w:t>
            </w:r>
          </w:p>
        </w:tc>
        <w:tc>
          <w:tcPr>
            <w:tcW w:w="1385" w:type="dxa"/>
            <w:tcBorders>
              <w:left w:val="none" w:sz="0" w:space="0" w:color="auto"/>
            </w:tcBorders>
            <w:shd w:val="clear" w:color="auto" w:fill="auto"/>
            <w:noWrap/>
            <w:vAlign w:val="center"/>
            <w:hideMark/>
          </w:tcPr>
          <w:p w14:paraId="17EA689D" w14:textId="6A5DB7B9" w:rsidR="00361D5C" w:rsidRPr="00EA57D5" w:rsidRDefault="00361D5C"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37,296</w:t>
            </w:r>
          </w:p>
        </w:tc>
      </w:tr>
      <w:tr w:rsidR="00361D5C" w:rsidRPr="00EA57D5" w14:paraId="1DBFF0DF" w14:textId="77777777" w:rsidTr="00361D5C">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4679C499" w14:textId="77777777" w:rsidR="00361D5C" w:rsidRPr="00EA57D5" w:rsidRDefault="00361D5C"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29</w:t>
            </w:r>
          </w:p>
        </w:tc>
        <w:tc>
          <w:tcPr>
            <w:tcW w:w="1985" w:type="dxa"/>
            <w:tcBorders>
              <w:left w:val="none" w:sz="0" w:space="0" w:color="auto"/>
              <w:right w:val="none" w:sz="0" w:space="0" w:color="auto"/>
            </w:tcBorders>
            <w:shd w:val="clear" w:color="auto" w:fill="auto"/>
            <w:noWrap/>
            <w:vAlign w:val="center"/>
            <w:hideMark/>
          </w:tcPr>
          <w:p w14:paraId="4877F367" w14:textId="77777777" w:rsidR="00361D5C" w:rsidRPr="00EA57D5" w:rsidRDefault="00361D5C" w:rsidP="00F068F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O2 Cylinder Jumbo</w:t>
            </w:r>
          </w:p>
        </w:tc>
        <w:tc>
          <w:tcPr>
            <w:tcW w:w="2671" w:type="dxa"/>
            <w:vMerge/>
            <w:tcBorders>
              <w:left w:val="none" w:sz="0" w:space="0" w:color="auto"/>
              <w:right w:val="none" w:sz="0" w:space="0" w:color="auto"/>
            </w:tcBorders>
            <w:shd w:val="clear" w:color="auto" w:fill="auto"/>
            <w:hideMark/>
          </w:tcPr>
          <w:p w14:paraId="3CC19DBF" w14:textId="65089130" w:rsidR="00361D5C" w:rsidRPr="00EA57D5" w:rsidRDefault="00361D5C" w:rsidP="00D76A2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180" w:type="dxa"/>
            <w:tcBorders>
              <w:left w:val="none" w:sz="0" w:space="0" w:color="auto"/>
              <w:right w:val="none" w:sz="0" w:space="0" w:color="auto"/>
            </w:tcBorders>
            <w:shd w:val="clear" w:color="auto" w:fill="auto"/>
            <w:noWrap/>
            <w:vAlign w:val="center"/>
            <w:hideMark/>
          </w:tcPr>
          <w:p w14:paraId="6ACD6E5E" w14:textId="77777777" w:rsidR="00361D5C" w:rsidRPr="00EA57D5" w:rsidRDefault="00361D5C"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20</w:t>
            </w:r>
          </w:p>
        </w:tc>
        <w:tc>
          <w:tcPr>
            <w:tcW w:w="1385" w:type="dxa"/>
            <w:tcBorders>
              <w:left w:val="none" w:sz="0" w:space="0" w:color="auto"/>
              <w:right w:val="none" w:sz="0" w:space="0" w:color="auto"/>
            </w:tcBorders>
            <w:shd w:val="clear" w:color="auto" w:fill="auto"/>
            <w:noWrap/>
            <w:vAlign w:val="center"/>
            <w:hideMark/>
          </w:tcPr>
          <w:p w14:paraId="660FFF03" w14:textId="3E221371" w:rsidR="00361D5C" w:rsidRPr="00EA57D5" w:rsidRDefault="00361D5C"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9,875</w:t>
            </w:r>
          </w:p>
        </w:tc>
        <w:tc>
          <w:tcPr>
            <w:tcW w:w="1385" w:type="dxa"/>
            <w:tcBorders>
              <w:left w:val="none" w:sz="0" w:space="0" w:color="auto"/>
            </w:tcBorders>
            <w:shd w:val="clear" w:color="auto" w:fill="auto"/>
            <w:noWrap/>
            <w:vAlign w:val="center"/>
            <w:hideMark/>
          </w:tcPr>
          <w:p w14:paraId="0EB70177" w14:textId="7DFFD4EE" w:rsidR="00361D5C" w:rsidRPr="00EA57D5" w:rsidRDefault="00361D5C"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2,21,200</w:t>
            </w:r>
          </w:p>
        </w:tc>
      </w:tr>
      <w:tr w:rsidR="00361D5C" w:rsidRPr="00EA57D5" w14:paraId="0D7CD601" w14:textId="77777777" w:rsidTr="00361D5C">
        <w:trPr>
          <w:cnfStyle w:val="000000010000" w:firstRow="0" w:lastRow="0" w:firstColumn="0" w:lastColumn="0" w:oddVBand="0" w:evenVBand="0" w:oddHBand="0" w:evenHBand="1" w:firstRowFirstColumn="0" w:firstRowLastColumn="0" w:lastRowFirstColumn="0" w:lastRowLastColumn="0"/>
          <w:trHeight w:val="897"/>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67886F27" w14:textId="77777777" w:rsidR="00361D5C" w:rsidRPr="00EA57D5" w:rsidRDefault="00361D5C" w:rsidP="00361D5C">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30</w:t>
            </w:r>
          </w:p>
        </w:tc>
        <w:tc>
          <w:tcPr>
            <w:tcW w:w="1985" w:type="dxa"/>
            <w:tcBorders>
              <w:left w:val="none" w:sz="0" w:space="0" w:color="auto"/>
              <w:right w:val="none" w:sz="0" w:space="0" w:color="auto"/>
            </w:tcBorders>
            <w:shd w:val="clear" w:color="auto" w:fill="auto"/>
            <w:noWrap/>
            <w:vAlign w:val="center"/>
            <w:hideMark/>
          </w:tcPr>
          <w:p w14:paraId="781D2AB1" w14:textId="77777777" w:rsidR="00361D5C" w:rsidRPr="00EA57D5" w:rsidRDefault="00361D5C" w:rsidP="00361D5C">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OT Light</w:t>
            </w:r>
          </w:p>
        </w:tc>
        <w:tc>
          <w:tcPr>
            <w:tcW w:w="2671" w:type="dxa"/>
            <w:tcBorders>
              <w:left w:val="none" w:sz="0" w:space="0" w:color="auto"/>
              <w:right w:val="none" w:sz="0" w:space="0" w:color="auto"/>
            </w:tcBorders>
            <w:shd w:val="clear" w:color="auto" w:fill="auto"/>
            <w:hideMark/>
          </w:tcPr>
          <w:p w14:paraId="11FBCE5A" w14:textId="338CA54E" w:rsidR="00361D5C" w:rsidRPr="00361D5C" w:rsidRDefault="00361D5C" w:rsidP="00361D5C">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361D5C">
              <w:rPr>
                <w:rFonts w:asciiTheme="minorHAnsi" w:hAnsiTheme="minorHAnsi" w:cstheme="minorHAnsi"/>
                <w:color w:val="000000"/>
                <w:sz w:val="22"/>
                <w:szCs w:val="22"/>
              </w:rPr>
              <w:t xml:space="preserve">Moon Medi Surge -24-C, </w:t>
            </w:r>
            <w:proofErr w:type="spellStart"/>
            <w:r w:rsidRPr="00361D5C">
              <w:rPr>
                <w:rFonts w:asciiTheme="minorHAnsi" w:hAnsiTheme="minorHAnsi" w:cstheme="minorHAnsi"/>
                <w:color w:val="000000"/>
                <w:sz w:val="22"/>
                <w:szCs w:val="22"/>
              </w:rPr>
              <w:t>Madhuban</w:t>
            </w:r>
            <w:proofErr w:type="spellEnd"/>
            <w:r w:rsidRPr="00361D5C">
              <w:rPr>
                <w:rFonts w:asciiTheme="minorHAnsi" w:hAnsiTheme="minorHAnsi" w:cstheme="minorHAnsi"/>
                <w:color w:val="000000"/>
                <w:sz w:val="22"/>
                <w:szCs w:val="22"/>
              </w:rPr>
              <w:t xml:space="preserve">, </w:t>
            </w:r>
            <w:proofErr w:type="spellStart"/>
            <w:r w:rsidRPr="00361D5C">
              <w:rPr>
                <w:rFonts w:asciiTheme="minorHAnsi" w:hAnsiTheme="minorHAnsi" w:cstheme="minorHAnsi"/>
                <w:color w:val="000000"/>
                <w:sz w:val="22"/>
                <w:szCs w:val="22"/>
              </w:rPr>
              <w:t>Opp</w:t>
            </w:r>
            <w:proofErr w:type="spellEnd"/>
            <w:r w:rsidRPr="00361D5C">
              <w:rPr>
                <w:rFonts w:asciiTheme="minorHAnsi" w:hAnsiTheme="minorHAnsi" w:cstheme="minorHAnsi"/>
                <w:color w:val="000000"/>
                <w:sz w:val="22"/>
                <w:szCs w:val="22"/>
              </w:rPr>
              <w:t xml:space="preserve"> BSNL shop, Udaipur-313001</w:t>
            </w:r>
          </w:p>
        </w:tc>
        <w:tc>
          <w:tcPr>
            <w:tcW w:w="1180" w:type="dxa"/>
            <w:tcBorders>
              <w:left w:val="none" w:sz="0" w:space="0" w:color="auto"/>
              <w:right w:val="none" w:sz="0" w:space="0" w:color="auto"/>
            </w:tcBorders>
            <w:shd w:val="clear" w:color="auto" w:fill="auto"/>
            <w:noWrap/>
            <w:vAlign w:val="center"/>
            <w:hideMark/>
          </w:tcPr>
          <w:p w14:paraId="04280487" w14:textId="77777777" w:rsidR="00361D5C" w:rsidRPr="00EA57D5" w:rsidRDefault="00361D5C" w:rsidP="00361D5C">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5</w:t>
            </w:r>
          </w:p>
        </w:tc>
        <w:tc>
          <w:tcPr>
            <w:tcW w:w="1385" w:type="dxa"/>
            <w:tcBorders>
              <w:left w:val="none" w:sz="0" w:space="0" w:color="auto"/>
              <w:right w:val="none" w:sz="0" w:space="0" w:color="auto"/>
            </w:tcBorders>
            <w:shd w:val="clear" w:color="auto" w:fill="auto"/>
            <w:noWrap/>
            <w:vAlign w:val="center"/>
            <w:hideMark/>
          </w:tcPr>
          <w:p w14:paraId="0E425A81" w14:textId="2B91A29D" w:rsidR="00361D5C" w:rsidRPr="00EA57D5" w:rsidRDefault="00361D5C" w:rsidP="00361D5C">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12,50,000</w:t>
            </w:r>
          </w:p>
        </w:tc>
        <w:tc>
          <w:tcPr>
            <w:tcW w:w="1385" w:type="dxa"/>
            <w:tcBorders>
              <w:left w:val="none" w:sz="0" w:space="0" w:color="auto"/>
            </w:tcBorders>
            <w:shd w:val="clear" w:color="auto" w:fill="auto"/>
            <w:noWrap/>
            <w:vAlign w:val="center"/>
            <w:hideMark/>
          </w:tcPr>
          <w:p w14:paraId="2296C7D4" w14:textId="73B1AAE6" w:rsidR="00361D5C" w:rsidRPr="00EA57D5" w:rsidRDefault="00361D5C" w:rsidP="00361D5C">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70,00,000</w:t>
            </w:r>
          </w:p>
        </w:tc>
      </w:tr>
      <w:tr w:rsidR="00361D5C" w:rsidRPr="00EA57D5" w14:paraId="4E9FF0BF" w14:textId="77777777" w:rsidTr="00361D5C">
        <w:trPr>
          <w:cnfStyle w:val="000000100000" w:firstRow="0" w:lastRow="0" w:firstColumn="0" w:lastColumn="0" w:oddVBand="0" w:evenVBand="0" w:oddHBand="1" w:evenHBand="0" w:firstRowFirstColumn="0" w:firstRowLastColumn="0" w:lastRowFirstColumn="0" w:lastRowLastColumn="0"/>
          <w:trHeight w:val="897"/>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092A8A81" w14:textId="77777777" w:rsidR="00361D5C" w:rsidRPr="00EA57D5" w:rsidRDefault="00361D5C" w:rsidP="00361D5C">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31</w:t>
            </w:r>
          </w:p>
        </w:tc>
        <w:tc>
          <w:tcPr>
            <w:tcW w:w="1985" w:type="dxa"/>
            <w:tcBorders>
              <w:left w:val="none" w:sz="0" w:space="0" w:color="auto"/>
              <w:right w:val="none" w:sz="0" w:space="0" w:color="auto"/>
            </w:tcBorders>
            <w:shd w:val="clear" w:color="auto" w:fill="auto"/>
            <w:noWrap/>
            <w:vAlign w:val="center"/>
            <w:hideMark/>
          </w:tcPr>
          <w:p w14:paraId="40103BCC" w14:textId="77777777" w:rsidR="00361D5C" w:rsidRPr="00EA57D5" w:rsidRDefault="00361D5C" w:rsidP="00361D5C">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 xml:space="preserve">OT Table </w:t>
            </w:r>
            <w:proofErr w:type="gramStart"/>
            <w:r w:rsidRPr="00EA57D5">
              <w:rPr>
                <w:rFonts w:asciiTheme="minorHAnsi" w:hAnsiTheme="minorHAnsi" w:cstheme="minorHAnsi"/>
                <w:color w:val="000000"/>
                <w:sz w:val="22"/>
                <w:szCs w:val="22"/>
              </w:rPr>
              <w:t>Electro Hydraulic</w:t>
            </w:r>
            <w:proofErr w:type="gramEnd"/>
          </w:p>
        </w:tc>
        <w:tc>
          <w:tcPr>
            <w:tcW w:w="2671" w:type="dxa"/>
            <w:tcBorders>
              <w:left w:val="none" w:sz="0" w:space="0" w:color="auto"/>
              <w:right w:val="none" w:sz="0" w:space="0" w:color="auto"/>
            </w:tcBorders>
            <w:shd w:val="clear" w:color="auto" w:fill="auto"/>
            <w:hideMark/>
          </w:tcPr>
          <w:p w14:paraId="49D2DF25" w14:textId="7F6DD966" w:rsidR="00361D5C" w:rsidRPr="00361D5C" w:rsidRDefault="00361D5C" w:rsidP="00361D5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61D5C">
              <w:rPr>
                <w:rFonts w:asciiTheme="minorHAnsi" w:hAnsiTheme="minorHAnsi" w:cstheme="minorHAnsi"/>
                <w:color w:val="000000"/>
                <w:sz w:val="22"/>
                <w:szCs w:val="22"/>
              </w:rPr>
              <w:t xml:space="preserve">Moon Medi Surge -24-C, </w:t>
            </w:r>
            <w:proofErr w:type="spellStart"/>
            <w:r w:rsidRPr="00361D5C">
              <w:rPr>
                <w:rFonts w:asciiTheme="minorHAnsi" w:hAnsiTheme="minorHAnsi" w:cstheme="minorHAnsi"/>
                <w:color w:val="000000"/>
                <w:sz w:val="22"/>
                <w:szCs w:val="22"/>
              </w:rPr>
              <w:t>Madhuban</w:t>
            </w:r>
            <w:proofErr w:type="spellEnd"/>
            <w:r w:rsidRPr="00361D5C">
              <w:rPr>
                <w:rFonts w:asciiTheme="minorHAnsi" w:hAnsiTheme="minorHAnsi" w:cstheme="minorHAnsi"/>
                <w:color w:val="000000"/>
                <w:sz w:val="22"/>
                <w:szCs w:val="22"/>
              </w:rPr>
              <w:t xml:space="preserve">, </w:t>
            </w:r>
            <w:proofErr w:type="spellStart"/>
            <w:r w:rsidRPr="00361D5C">
              <w:rPr>
                <w:rFonts w:asciiTheme="minorHAnsi" w:hAnsiTheme="minorHAnsi" w:cstheme="minorHAnsi"/>
                <w:color w:val="000000"/>
                <w:sz w:val="22"/>
                <w:szCs w:val="22"/>
              </w:rPr>
              <w:t>Opp</w:t>
            </w:r>
            <w:proofErr w:type="spellEnd"/>
            <w:r w:rsidRPr="00361D5C">
              <w:rPr>
                <w:rFonts w:asciiTheme="minorHAnsi" w:hAnsiTheme="minorHAnsi" w:cstheme="minorHAnsi"/>
                <w:color w:val="000000"/>
                <w:sz w:val="22"/>
                <w:szCs w:val="22"/>
              </w:rPr>
              <w:t xml:space="preserve"> BSNL shop, Udaipur-313001</w:t>
            </w:r>
          </w:p>
        </w:tc>
        <w:tc>
          <w:tcPr>
            <w:tcW w:w="1180" w:type="dxa"/>
            <w:tcBorders>
              <w:left w:val="none" w:sz="0" w:space="0" w:color="auto"/>
              <w:right w:val="none" w:sz="0" w:space="0" w:color="auto"/>
            </w:tcBorders>
            <w:shd w:val="clear" w:color="auto" w:fill="auto"/>
            <w:noWrap/>
            <w:vAlign w:val="center"/>
            <w:hideMark/>
          </w:tcPr>
          <w:p w14:paraId="39C766B5" w14:textId="77777777" w:rsidR="00361D5C" w:rsidRPr="00EA57D5" w:rsidRDefault="00361D5C" w:rsidP="00361D5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5</w:t>
            </w:r>
          </w:p>
        </w:tc>
        <w:tc>
          <w:tcPr>
            <w:tcW w:w="1385" w:type="dxa"/>
            <w:tcBorders>
              <w:left w:val="none" w:sz="0" w:space="0" w:color="auto"/>
              <w:right w:val="none" w:sz="0" w:space="0" w:color="auto"/>
            </w:tcBorders>
            <w:shd w:val="clear" w:color="auto" w:fill="auto"/>
            <w:noWrap/>
            <w:vAlign w:val="center"/>
            <w:hideMark/>
          </w:tcPr>
          <w:p w14:paraId="31BC068C" w14:textId="5EE46FB5" w:rsidR="00361D5C" w:rsidRPr="00EA57D5" w:rsidRDefault="00361D5C" w:rsidP="00361D5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6,85,000</w:t>
            </w:r>
          </w:p>
        </w:tc>
        <w:tc>
          <w:tcPr>
            <w:tcW w:w="1385" w:type="dxa"/>
            <w:tcBorders>
              <w:left w:val="none" w:sz="0" w:space="0" w:color="auto"/>
            </w:tcBorders>
            <w:shd w:val="clear" w:color="auto" w:fill="auto"/>
            <w:noWrap/>
            <w:vAlign w:val="center"/>
            <w:hideMark/>
          </w:tcPr>
          <w:p w14:paraId="1553E5B4" w14:textId="60C4E231" w:rsidR="00361D5C" w:rsidRPr="00EA57D5" w:rsidRDefault="00361D5C" w:rsidP="00361D5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38,36,000</w:t>
            </w:r>
          </w:p>
        </w:tc>
      </w:tr>
      <w:tr w:rsidR="00D76A26" w:rsidRPr="00EA57D5" w14:paraId="02F31B51" w14:textId="77777777" w:rsidTr="00361D5C">
        <w:trPr>
          <w:cnfStyle w:val="000000010000" w:firstRow="0" w:lastRow="0" w:firstColumn="0" w:lastColumn="0" w:oddVBand="0" w:evenVBand="0" w:oddHBand="0" w:evenHBand="1" w:firstRowFirstColumn="0" w:firstRowLastColumn="0" w:lastRowFirstColumn="0" w:lastRowLastColumn="0"/>
          <w:trHeight w:val="1495"/>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68E3BEBA"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32</w:t>
            </w:r>
          </w:p>
        </w:tc>
        <w:tc>
          <w:tcPr>
            <w:tcW w:w="1985" w:type="dxa"/>
            <w:tcBorders>
              <w:left w:val="none" w:sz="0" w:space="0" w:color="auto"/>
              <w:right w:val="none" w:sz="0" w:space="0" w:color="auto"/>
            </w:tcBorders>
            <w:shd w:val="clear" w:color="auto" w:fill="auto"/>
            <w:noWrap/>
            <w:vAlign w:val="center"/>
            <w:hideMark/>
          </w:tcPr>
          <w:p w14:paraId="0418E2A1" w14:textId="77777777" w:rsidR="00D76A26" w:rsidRPr="00EA57D5" w:rsidRDefault="00D76A26" w:rsidP="00F068FA">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Radiotherapy</w:t>
            </w:r>
          </w:p>
        </w:tc>
        <w:tc>
          <w:tcPr>
            <w:tcW w:w="2671" w:type="dxa"/>
            <w:tcBorders>
              <w:left w:val="none" w:sz="0" w:space="0" w:color="auto"/>
              <w:right w:val="none" w:sz="0" w:space="0" w:color="auto"/>
            </w:tcBorders>
            <w:shd w:val="clear" w:color="auto" w:fill="auto"/>
            <w:hideMark/>
          </w:tcPr>
          <w:p w14:paraId="49BAF408" w14:textId="7C266650" w:rsidR="00D76A26" w:rsidRPr="00EA57D5" w:rsidRDefault="00D76A26" w:rsidP="00D76A26">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 xml:space="preserve">Elekta Medical Systems </w:t>
            </w:r>
            <w:proofErr w:type="spellStart"/>
            <w:r w:rsidRPr="00EA57D5">
              <w:rPr>
                <w:rFonts w:asciiTheme="minorHAnsi" w:hAnsiTheme="minorHAnsi" w:cstheme="minorHAnsi"/>
                <w:color w:val="000000"/>
                <w:sz w:val="22"/>
                <w:szCs w:val="22"/>
              </w:rPr>
              <w:t>Indua</w:t>
            </w:r>
            <w:proofErr w:type="spellEnd"/>
            <w:r w:rsidRPr="00EA57D5">
              <w:rPr>
                <w:rFonts w:asciiTheme="minorHAnsi" w:hAnsiTheme="minorHAnsi" w:cstheme="minorHAnsi"/>
                <w:color w:val="000000"/>
                <w:sz w:val="22"/>
                <w:szCs w:val="22"/>
              </w:rPr>
              <w:t xml:space="preserve"> </w:t>
            </w:r>
            <w:proofErr w:type="spellStart"/>
            <w:r w:rsidRPr="00EA57D5">
              <w:rPr>
                <w:rFonts w:asciiTheme="minorHAnsi" w:hAnsiTheme="minorHAnsi" w:cstheme="minorHAnsi"/>
                <w:color w:val="000000"/>
                <w:sz w:val="22"/>
                <w:szCs w:val="22"/>
              </w:rPr>
              <w:t>PVt</w:t>
            </w:r>
            <w:proofErr w:type="spellEnd"/>
            <w:r w:rsidRPr="00EA57D5">
              <w:rPr>
                <w:rFonts w:asciiTheme="minorHAnsi" w:hAnsiTheme="minorHAnsi" w:cstheme="minorHAnsi"/>
                <w:color w:val="000000"/>
                <w:sz w:val="22"/>
                <w:szCs w:val="22"/>
              </w:rPr>
              <w:t xml:space="preserve"> ltd -12th </w:t>
            </w:r>
            <w:proofErr w:type="spellStart"/>
            <w:proofErr w:type="gramStart"/>
            <w:r w:rsidRPr="00EA57D5">
              <w:rPr>
                <w:rFonts w:asciiTheme="minorHAnsi" w:hAnsiTheme="minorHAnsi" w:cstheme="minorHAnsi"/>
                <w:color w:val="000000"/>
                <w:sz w:val="22"/>
                <w:szCs w:val="22"/>
              </w:rPr>
              <w:t>Floor,Vatika</w:t>
            </w:r>
            <w:proofErr w:type="spellEnd"/>
            <w:proofErr w:type="gramEnd"/>
            <w:r w:rsidRPr="00EA57D5">
              <w:rPr>
                <w:rFonts w:asciiTheme="minorHAnsi" w:hAnsiTheme="minorHAnsi" w:cstheme="minorHAnsi"/>
                <w:color w:val="000000"/>
                <w:sz w:val="22"/>
                <w:szCs w:val="22"/>
              </w:rPr>
              <w:t xml:space="preserve"> Professional </w:t>
            </w:r>
            <w:proofErr w:type="spellStart"/>
            <w:r w:rsidRPr="00EA57D5">
              <w:rPr>
                <w:rFonts w:asciiTheme="minorHAnsi" w:hAnsiTheme="minorHAnsi" w:cstheme="minorHAnsi"/>
                <w:color w:val="000000"/>
                <w:sz w:val="22"/>
                <w:szCs w:val="22"/>
              </w:rPr>
              <w:t>Point,sector</w:t>
            </w:r>
            <w:proofErr w:type="spellEnd"/>
            <w:r w:rsidRPr="00EA57D5">
              <w:rPr>
                <w:rFonts w:asciiTheme="minorHAnsi" w:hAnsiTheme="minorHAnsi" w:cstheme="minorHAnsi"/>
                <w:color w:val="000000"/>
                <w:sz w:val="22"/>
                <w:szCs w:val="22"/>
              </w:rPr>
              <w:t xml:space="preserve"> 66 Golf </w:t>
            </w:r>
            <w:proofErr w:type="spellStart"/>
            <w:r w:rsidRPr="00EA57D5">
              <w:rPr>
                <w:rFonts w:asciiTheme="minorHAnsi" w:hAnsiTheme="minorHAnsi" w:cstheme="minorHAnsi"/>
                <w:color w:val="000000"/>
                <w:sz w:val="22"/>
                <w:szCs w:val="22"/>
              </w:rPr>
              <w:t>Course,Extension</w:t>
            </w:r>
            <w:proofErr w:type="spellEnd"/>
            <w:r w:rsidRPr="00EA57D5">
              <w:rPr>
                <w:rFonts w:asciiTheme="minorHAnsi" w:hAnsiTheme="minorHAnsi" w:cstheme="minorHAnsi"/>
                <w:color w:val="000000"/>
                <w:sz w:val="22"/>
                <w:szCs w:val="22"/>
              </w:rPr>
              <w:t xml:space="preserve"> Road,Gurgoan,122001`</w:t>
            </w:r>
          </w:p>
        </w:tc>
        <w:tc>
          <w:tcPr>
            <w:tcW w:w="1180" w:type="dxa"/>
            <w:tcBorders>
              <w:left w:val="none" w:sz="0" w:space="0" w:color="auto"/>
              <w:right w:val="none" w:sz="0" w:space="0" w:color="auto"/>
            </w:tcBorders>
            <w:shd w:val="clear" w:color="auto" w:fill="auto"/>
            <w:noWrap/>
            <w:vAlign w:val="center"/>
            <w:hideMark/>
          </w:tcPr>
          <w:p w14:paraId="2430C3EE" w14:textId="77777777"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7DD93FF3" w14:textId="130545DE"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17,38,26,576</w:t>
            </w:r>
          </w:p>
        </w:tc>
        <w:tc>
          <w:tcPr>
            <w:tcW w:w="1385" w:type="dxa"/>
            <w:tcBorders>
              <w:left w:val="none" w:sz="0" w:space="0" w:color="auto"/>
            </w:tcBorders>
            <w:shd w:val="clear" w:color="auto" w:fill="auto"/>
            <w:noWrap/>
            <w:vAlign w:val="center"/>
            <w:hideMark/>
          </w:tcPr>
          <w:p w14:paraId="127739DA" w14:textId="1EBF5EBC"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17,38,26,576</w:t>
            </w:r>
          </w:p>
        </w:tc>
      </w:tr>
      <w:tr w:rsidR="00361D5C" w:rsidRPr="00EA57D5" w14:paraId="58140AF4" w14:textId="77777777" w:rsidTr="00361D5C">
        <w:trPr>
          <w:cnfStyle w:val="000000100000" w:firstRow="0" w:lastRow="0" w:firstColumn="0" w:lastColumn="0" w:oddVBand="0" w:evenVBand="0" w:oddHBand="1" w:evenHBand="0" w:firstRowFirstColumn="0" w:firstRowLastColumn="0" w:lastRowFirstColumn="0" w:lastRowLastColumn="0"/>
          <w:trHeight w:val="897"/>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436BB1F7" w14:textId="77777777" w:rsidR="00361D5C" w:rsidRPr="00EA57D5" w:rsidRDefault="00361D5C" w:rsidP="00361D5C">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33</w:t>
            </w:r>
          </w:p>
        </w:tc>
        <w:tc>
          <w:tcPr>
            <w:tcW w:w="1985" w:type="dxa"/>
            <w:tcBorders>
              <w:left w:val="none" w:sz="0" w:space="0" w:color="auto"/>
              <w:right w:val="none" w:sz="0" w:space="0" w:color="auto"/>
            </w:tcBorders>
            <w:shd w:val="clear" w:color="auto" w:fill="auto"/>
            <w:noWrap/>
            <w:vAlign w:val="center"/>
            <w:hideMark/>
          </w:tcPr>
          <w:p w14:paraId="15972BC6" w14:textId="77777777" w:rsidR="00361D5C" w:rsidRPr="00EA57D5" w:rsidRDefault="00361D5C" w:rsidP="00361D5C">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SEVO Vaporiser</w:t>
            </w:r>
          </w:p>
        </w:tc>
        <w:tc>
          <w:tcPr>
            <w:tcW w:w="2671" w:type="dxa"/>
            <w:tcBorders>
              <w:left w:val="none" w:sz="0" w:space="0" w:color="auto"/>
              <w:right w:val="none" w:sz="0" w:space="0" w:color="auto"/>
            </w:tcBorders>
            <w:shd w:val="clear" w:color="auto" w:fill="auto"/>
            <w:hideMark/>
          </w:tcPr>
          <w:p w14:paraId="637709A5" w14:textId="583AC397" w:rsidR="00361D5C" w:rsidRPr="00EA57D5" w:rsidRDefault="00361D5C" w:rsidP="00361D5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5B24BD">
              <w:rPr>
                <w:rFonts w:asciiTheme="minorHAnsi" w:hAnsiTheme="minorHAnsi" w:cstheme="minorHAnsi"/>
                <w:color w:val="000000"/>
                <w:sz w:val="22"/>
                <w:szCs w:val="22"/>
              </w:rPr>
              <w:t xml:space="preserve">Moon Medi Surge -24-C, </w:t>
            </w:r>
            <w:proofErr w:type="spellStart"/>
            <w:r w:rsidRPr="005B24BD">
              <w:rPr>
                <w:rFonts w:asciiTheme="minorHAnsi" w:hAnsiTheme="minorHAnsi" w:cstheme="minorHAnsi"/>
                <w:color w:val="000000"/>
                <w:sz w:val="22"/>
                <w:szCs w:val="22"/>
              </w:rPr>
              <w:t>Madhuban</w:t>
            </w:r>
            <w:proofErr w:type="spellEnd"/>
            <w:r w:rsidRPr="005B24BD">
              <w:rPr>
                <w:rFonts w:asciiTheme="minorHAnsi" w:hAnsiTheme="minorHAnsi" w:cstheme="minorHAnsi"/>
                <w:color w:val="000000"/>
                <w:sz w:val="22"/>
                <w:szCs w:val="22"/>
              </w:rPr>
              <w:t xml:space="preserve">, </w:t>
            </w:r>
            <w:proofErr w:type="spellStart"/>
            <w:r w:rsidRPr="005B24BD">
              <w:rPr>
                <w:rFonts w:asciiTheme="minorHAnsi" w:hAnsiTheme="minorHAnsi" w:cstheme="minorHAnsi"/>
                <w:color w:val="000000"/>
                <w:sz w:val="22"/>
                <w:szCs w:val="22"/>
              </w:rPr>
              <w:t>Opp</w:t>
            </w:r>
            <w:proofErr w:type="spellEnd"/>
            <w:r w:rsidRPr="005B24BD">
              <w:rPr>
                <w:rFonts w:asciiTheme="minorHAnsi" w:hAnsiTheme="minorHAnsi" w:cstheme="minorHAnsi"/>
                <w:color w:val="000000"/>
                <w:sz w:val="22"/>
                <w:szCs w:val="22"/>
              </w:rPr>
              <w:t xml:space="preserve"> BSNL shop, Udaipur-313001</w:t>
            </w:r>
          </w:p>
        </w:tc>
        <w:tc>
          <w:tcPr>
            <w:tcW w:w="1180" w:type="dxa"/>
            <w:tcBorders>
              <w:left w:val="none" w:sz="0" w:space="0" w:color="auto"/>
              <w:right w:val="none" w:sz="0" w:space="0" w:color="auto"/>
            </w:tcBorders>
            <w:shd w:val="clear" w:color="auto" w:fill="auto"/>
            <w:noWrap/>
            <w:vAlign w:val="center"/>
            <w:hideMark/>
          </w:tcPr>
          <w:p w14:paraId="68B9DA0D" w14:textId="77777777" w:rsidR="00361D5C" w:rsidRPr="00EA57D5" w:rsidRDefault="00361D5C" w:rsidP="00361D5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3CEF2021" w14:textId="1B5690FD" w:rsidR="00361D5C" w:rsidRPr="00EA57D5" w:rsidRDefault="00361D5C" w:rsidP="00361D5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EA57D5">
              <w:rPr>
                <w:rFonts w:asciiTheme="minorHAnsi" w:hAnsiTheme="minorHAnsi" w:cstheme="minorHAnsi"/>
                <w:sz w:val="22"/>
                <w:szCs w:val="22"/>
              </w:rPr>
              <w:t>1,15,000</w:t>
            </w:r>
          </w:p>
        </w:tc>
        <w:tc>
          <w:tcPr>
            <w:tcW w:w="1385" w:type="dxa"/>
            <w:tcBorders>
              <w:left w:val="none" w:sz="0" w:space="0" w:color="auto"/>
            </w:tcBorders>
            <w:shd w:val="clear" w:color="auto" w:fill="auto"/>
            <w:noWrap/>
            <w:vAlign w:val="center"/>
            <w:hideMark/>
          </w:tcPr>
          <w:p w14:paraId="3CB0720C" w14:textId="514FC6E6" w:rsidR="00361D5C" w:rsidRPr="00EA57D5" w:rsidRDefault="00361D5C" w:rsidP="00361D5C">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1,28,800</w:t>
            </w:r>
          </w:p>
        </w:tc>
      </w:tr>
      <w:tr w:rsidR="00361D5C" w:rsidRPr="00EA57D5" w14:paraId="02CBF5FA" w14:textId="77777777" w:rsidTr="00361D5C">
        <w:trPr>
          <w:cnfStyle w:val="000000010000" w:firstRow="0" w:lastRow="0" w:firstColumn="0" w:lastColumn="0" w:oddVBand="0" w:evenVBand="0" w:oddHBand="0" w:evenHBand="1" w:firstRowFirstColumn="0" w:firstRowLastColumn="0" w:lastRowFirstColumn="0" w:lastRowLastColumn="0"/>
          <w:trHeight w:val="897"/>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13F50F41" w14:textId="77777777" w:rsidR="00361D5C" w:rsidRPr="00EA57D5" w:rsidRDefault="00361D5C" w:rsidP="00361D5C">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lastRenderedPageBreak/>
              <w:t>34</w:t>
            </w:r>
          </w:p>
        </w:tc>
        <w:tc>
          <w:tcPr>
            <w:tcW w:w="1985" w:type="dxa"/>
            <w:tcBorders>
              <w:left w:val="none" w:sz="0" w:space="0" w:color="auto"/>
              <w:right w:val="none" w:sz="0" w:space="0" w:color="auto"/>
            </w:tcBorders>
            <w:shd w:val="clear" w:color="auto" w:fill="auto"/>
            <w:noWrap/>
            <w:vAlign w:val="center"/>
            <w:hideMark/>
          </w:tcPr>
          <w:p w14:paraId="3B56F792" w14:textId="77777777" w:rsidR="00361D5C" w:rsidRPr="00EA57D5" w:rsidRDefault="00361D5C" w:rsidP="00361D5C">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Syringe Pump</w:t>
            </w:r>
          </w:p>
        </w:tc>
        <w:tc>
          <w:tcPr>
            <w:tcW w:w="2671" w:type="dxa"/>
            <w:tcBorders>
              <w:left w:val="none" w:sz="0" w:space="0" w:color="auto"/>
              <w:right w:val="none" w:sz="0" w:space="0" w:color="auto"/>
            </w:tcBorders>
            <w:shd w:val="clear" w:color="auto" w:fill="auto"/>
            <w:hideMark/>
          </w:tcPr>
          <w:p w14:paraId="12647668" w14:textId="61B3BAA7" w:rsidR="00361D5C" w:rsidRPr="00EA57D5" w:rsidRDefault="00361D5C" w:rsidP="00361D5C">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5B24BD">
              <w:rPr>
                <w:rFonts w:asciiTheme="minorHAnsi" w:hAnsiTheme="minorHAnsi" w:cstheme="minorHAnsi"/>
                <w:color w:val="000000"/>
                <w:sz w:val="22"/>
                <w:szCs w:val="22"/>
              </w:rPr>
              <w:t xml:space="preserve">Moon Medi Surge -24-C, </w:t>
            </w:r>
            <w:proofErr w:type="spellStart"/>
            <w:r w:rsidRPr="005B24BD">
              <w:rPr>
                <w:rFonts w:asciiTheme="minorHAnsi" w:hAnsiTheme="minorHAnsi" w:cstheme="minorHAnsi"/>
                <w:color w:val="000000"/>
                <w:sz w:val="22"/>
                <w:szCs w:val="22"/>
              </w:rPr>
              <w:t>Madhuban</w:t>
            </w:r>
            <w:proofErr w:type="spellEnd"/>
            <w:r w:rsidRPr="005B24BD">
              <w:rPr>
                <w:rFonts w:asciiTheme="minorHAnsi" w:hAnsiTheme="minorHAnsi" w:cstheme="minorHAnsi"/>
                <w:color w:val="000000"/>
                <w:sz w:val="22"/>
                <w:szCs w:val="22"/>
              </w:rPr>
              <w:t xml:space="preserve">, </w:t>
            </w:r>
            <w:proofErr w:type="spellStart"/>
            <w:r w:rsidRPr="005B24BD">
              <w:rPr>
                <w:rFonts w:asciiTheme="minorHAnsi" w:hAnsiTheme="minorHAnsi" w:cstheme="minorHAnsi"/>
                <w:color w:val="000000"/>
                <w:sz w:val="22"/>
                <w:szCs w:val="22"/>
              </w:rPr>
              <w:t>Opp</w:t>
            </w:r>
            <w:proofErr w:type="spellEnd"/>
            <w:r w:rsidRPr="005B24BD">
              <w:rPr>
                <w:rFonts w:asciiTheme="minorHAnsi" w:hAnsiTheme="minorHAnsi" w:cstheme="minorHAnsi"/>
                <w:color w:val="000000"/>
                <w:sz w:val="22"/>
                <w:szCs w:val="22"/>
              </w:rPr>
              <w:t xml:space="preserve"> BSNL shop, Udaipur-313001</w:t>
            </w:r>
          </w:p>
        </w:tc>
        <w:tc>
          <w:tcPr>
            <w:tcW w:w="1180" w:type="dxa"/>
            <w:tcBorders>
              <w:left w:val="none" w:sz="0" w:space="0" w:color="auto"/>
              <w:right w:val="none" w:sz="0" w:space="0" w:color="auto"/>
            </w:tcBorders>
            <w:shd w:val="clear" w:color="auto" w:fill="auto"/>
            <w:noWrap/>
            <w:vAlign w:val="center"/>
            <w:hideMark/>
          </w:tcPr>
          <w:p w14:paraId="331F2982" w14:textId="77777777" w:rsidR="00361D5C" w:rsidRPr="00EA57D5" w:rsidRDefault="00361D5C" w:rsidP="00361D5C">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5</w:t>
            </w:r>
          </w:p>
        </w:tc>
        <w:tc>
          <w:tcPr>
            <w:tcW w:w="1385" w:type="dxa"/>
            <w:tcBorders>
              <w:left w:val="none" w:sz="0" w:space="0" w:color="auto"/>
              <w:right w:val="none" w:sz="0" w:space="0" w:color="auto"/>
            </w:tcBorders>
            <w:shd w:val="clear" w:color="auto" w:fill="auto"/>
            <w:noWrap/>
            <w:vAlign w:val="center"/>
            <w:hideMark/>
          </w:tcPr>
          <w:p w14:paraId="4D881CC5" w14:textId="7BA68EE2" w:rsidR="00361D5C" w:rsidRPr="00EA57D5" w:rsidRDefault="00361D5C" w:rsidP="00361D5C">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39,200</w:t>
            </w:r>
          </w:p>
        </w:tc>
        <w:tc>
          <w:tcPr>
            <w:tcW w:w="1385" w:type="dxa"/>
            <w:tcBorders>
              <w:left w:val="none" w:sz="0" w:space="0" w:color="auto"/>
            </w:tcBorders>
            <w:shd w:val="clear" w:color="auto" w:fill="auto"/>
            <w:noWrap/>
            <w:vAlign w:val="center"/>
            <w:hideMark/>
          </w:tcPr>
          <w:p w14:paraId="79C48269" w14:textId="6B0B4FFB" w:rsidR="00361D5C" w:rsidRPr="00EA57D5" w:rsidRDefault="00361D5C" w:rsidP="00361D5C">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2,19,520</w:t>
            </w:r>
          </w:p>
        </w:tc>
      </w:tr>
      <w:tr w:rsidR="00361D5C" w:rsidRPr="00EA57D5" w14:paraId="64EE3FAE" w14:textId="77777777" w:rsidTr="00361D5C">
        <w:trPr>
          <w:cnfStyle w:val="000000100000" w:firstRow="0" w:lastRow="0" w:firstColumn="0" w:lastColumn="0" w:oddVBand="0" w:evenVBand="0" w:oddHBand="1" w:evenHBand="0" w:firstRowFirstColumn="0" w:firstRowLastColumn="0" w:lastRowFirstColumn="0" w:lastRowLastColumn="0"/>
          <w:trHeight w:val="598"/>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65A826CC"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35</w:t>
            </w:r>
          </w:p>
        </w:tc>
        <w:tc>
          <w:tcPr>
            <w:tcW w:w="1985" w:type="dxa"/>
            <w:tcBorders>
              <w:left w:val="none" w:sz="0" w:space="0" w:color="auto"/>
              <w:right w:val="none" w:sz="0" w:space="0" w:color="auto"/>
            </w:tcBorders>
            <w:shd w:val="clear" w:color="auto" w:fill="auto"/>
            <w:noWrap/>
            <w:vAlign w:val="center"/>
            <w:hideMark/>
          </w:tcPr>
          <w:p w14:paraId="7EE55C0A" w14:textId="2C084F6A" w:rsidR="00D76A26" w:rsidRPr="00EA57D5" w:rsidRDefault="00D76A26" w:rsidP="00F068F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Ultrasound C-Arm</w:t>
            </w:r>
          </w:p>
        </w:tc>
        <w:tc>
          <w:tcPr>
            <w:tcW w:w="2671" w:type="dxa"/>
            <w:tcBorders>
              <w:left w:val="none" w:sz="0" w:space="0" w:color="auto"/>
              <w:right w:val="none" w:sz="0" w:space="0" w:color="auto"/>
            </w:tcBorders>
            <w:shd w:val="clear" w:color="auto" w:fill="auto"/>
            <w:hideMark/>
          </w:tcPr>
          <w:p w14:paraId="4008ED1C" w14:textId="77777777" w:rsidR="00D76A26" w:rsidRPr="00EA57D5" w:rsidRDefault="00D76A26" w:rsidP="00D76A2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SAMSUNG INDIA ELECTRONICS PVT LTD</w:t>
            </w:r>
          </w:p>
        </w:tc>
        <w:tc>
          <w:tcPr>
            <w:tcW w:w="1180" w:type="dxa"/>
            <w:tcBorders>
              <w:left w:val="none" w:sz="0" w:space="0" w:color="auto"/>
              <w:right w:val="none" w:sz="0" w:space="0" w:color="auto"/>
            </w:tcBorders>
            <w:shd w:val="clear" w:color="auto" w:fill="auto"/>
            <w:noWrap/>
            <w:vAlign w:val="center"/>
            <w:hideMark/>
          </w:tcPr>
          <w:p w14:paraId="317D2037" w14:textId="77777777"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2849BE0A" w14:textId="5B0420C4"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62,50,000</w:t>
            </w:r>
          </w:p>
        </w:tc>
        <w:tc>
          <w:tcPr>
            <w:tcW w:w="1385" w:type="dxa"/>
            <w:tcBorders>
              <w:left w:val="none" w:sz="0" w:space="0" w:color="auto"/>
            </w:tcBorders>
            <w:shd w:val="clear" w:color="auto" w:fill="auto"/>
            <w:noWrap/>
            <w:vAlign w:val="center"/>
            <w:hideMark/>
          </w:tcPr>
          <w:p w14:paraId="300C5A3A" w14:textId="21C37522"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70,00,000</w:t>
            </w:r>
          </w:p>
        </w:tc>
      </w:tr>
      <w:tr w:rsidR="00D76A26" w:rsidRPr="00EA57D5" w14:paraId="450B11AD" w14:textId="77777777" w:rsidTr="00361D5C">
        <w:trPr>
          <w:cnfStyle w:val="000000010000" w:firstRow="0" w:lastRow="0" w:firstColumn="0" w:lastColumn="0" w:oddVBand="0" w:evenVBand="0" w:oddHBand="0" w:evenHBand="1"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230DE389"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36</w:t>
            </w:r>
          </w:p>
        </w:tc>
        <w:tc>
          <w:tcPr>
            <w:tcW w:w="1985" w:type="dxa"/>
            <w:tcBorders>
              <w:left w:val="none" w:sz="0" w:space="0" w:color="auto"/>
              <w:right w:val="none" w:sz="0" w:space="0" w:color="auto"/>
            </w:tcBorders>
            <w:shd w:val="clear" w:color="auto" w:fill="auto"/>
            <w:noWrap/>
            <w:vAlign w:val="center"/>
            <w:hideMark/>
          </w:tcPr>
          <w:p w14:paraId="66DEB2C5" w14:textId="4C8757BB" w:rsidR="00D76A26" w:rsidRPr="00EA57D5" w:rsidRDefault="00E90FCB" w:rsidP="00F068FA">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 xml:space="preserve">Ventilator </w:t>
            </w:r>
            <w:proofErr w:type="spellStart"/>
            <w:r w:rsidRPr="00EA57D5">
              <w:rPr>
                <w:rFonts w:asciiTheme="minorHAnsi" w:hAnsiTheme="minorHAnsi" w:cstheme="minorHAnsi"/>
                <w:color w:val="000000"/>
                <w:sz w:val="22"/>
                <w:szCs w:val="22"/>
              </w:rPr>
              <w:t>Sv</w:t>
            </w:r>
            <w:proofErr w:type="spellEnd"/>
            <w:r w:rsidR="00D76A26" w:rsidRPr="00EA57D5">
              <w:rPr>
                <w:rFonts w:asciiTheme="minorHAnsi" w:hAnsiTheme="minorHAnsi" w:cstheme="minorHAnsi"/>
                <w:color w:val="000000"/>
                <w:sz w:val="22"/>
                <w:szCs w:val="22"/>
              </w:rPr>
              <w:t xml:space="preserve"> 300</w:t>
            </w:r>
          </w:p>
        </w:tc>
        <w:tc>
          <w:tcPr>
            <w:tcW w:w="2671" w:type="dxa"/>
            <w:tcBorders>
              <w:left w:val="none" w:sz="0" w:space="0" w:color="auto"/>
              <w:right w:val="none" w:sz="0" w:space="0" w:color="auto"/>
            </w:tcBorders>
            <w:shd w:val="clear" w:color="auto" w:fill="auto"/>
            <w:hideMark/>
          </w:tcPr>
          <w:p w14:paraId="087D0BA8" w14:textId="62715D9C" w:rsidR="00D76A26" w:rsidRPr="00EA57D5" w:rsidRDefault="00D76A26" w:rsidP="00D76A26">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180" w:type="dxa"/>
            <w:tcBorders>
              <w:left w:val="none" w:sz="0" w:space="0" w:color="auto"/>
              <w:right w:val="none" w:sz="0" w:space="0" w:color="auto"/>
            </w:tcBorders>
            <w:shd w:val="clear" w:color="auto" w:fill="auto"/>
            <w:noWrap/>
            <w:vAlign w:val="center"/>
            <w:hideMark/>
          </w:tcPr>
          <w:p w14:paraId="4034E893" w14:textId="77777777"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3</w:t>
            </w:r>
          </w:p>
        </w:tc>
        <w:tc>
          <w:tcPr>
            <w:tcW w:w="1385" w:type="dxa"/>
            <w:tcBorders>
              <w:left w:val="none" w:sz="0" w:space="0" w:color="auto"/>
              <w:right w:val="none" w:sz="0" w:space="0" w:color="auto"/>
            </w:tcBorders>
            <w:shd w:val="clear" w:color="auto" w:fill="auto"/>
            <w:noWrap/>
            <w:vAlign w:val="center"/>
            <w:hideMark/>
          </w:tcPr>
          <w:p w14:paraId="48CB2040" w14:textId="3A4B0AD6"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11,75,000</w:t>
            </w:r>
          </w:p>
        </w:tc>
        <w:tc>
          <w:tcPr>
            <w:tcW w:w="1385" w:type="dxa"/>
            <w:tcBorders>
              <w:left w:val="none" w:sz="0" w:space="0" w:color="auto"/>
            </w:tcBorders>
            <w:shd w:val="clear" w:color="auto" w:fill="auto"/>
            <w:noWrap/>
            <w:vAlign w:val="center"/>
            <w:hideMark/>
          </w:tcPr>
          <w:p w14:paraId="33A110B7" w14:textId="45F9C66E"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39,48,000</w:t>
            </w:r>
          </w:p>
        </w:tc>
      </w:tr>
      <w:tr w:rsidR="00361D5C" w:rsidRPr="00EA57D5" w14:paraId="0CF06EE7" w14:textId="77777777" w:rsidTr="00361D5C">
        <w:trPr>
          <w:cnfStyle w:val="000000100000" w:firstRow="0" w:lastRow="0" w:firstColumn="0" w:lastColumn="0" w:oddVBand="0" w:evenVBand="0" w:oddHBand="1" w:evenHBand="0" w:firstRowFirstColumn="0" w:firstRowLastColumn="0" w:lastRowFirstColumn="0" w:lastRowLastColumn="0"/>
          <w:trHeight w:val="897"/>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54B1E17A"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37</w:t>
            </w:r>
          </w:p>
        </w:tc>
        <w:tc>
          <w:tcPr>
            <w:tcW w:w="1985" w:type="dxa"/>
            <w:tcBorders>
              <w:left w:val="none" w:sz="0" w:space="0" w:color="auto"/>
              <w:right w:val="none" w:sz="0" w:space="0" w:color="auto"/>
            </w:tcBorders>
            <w:shd w:val="clear" w:color="auto" w:fill="auto"/>
            <w:noWrap/>
            <w:vAlign w:val="center"/>
            <w:hideMark/>
          </w:tcPr>
          <w:p w14:paraId="4723F809" w14:textId="77777777" w:rsidR="00D76A26" w:rsidRPr="00EA57D5" w:rsidRDefault="00D76A26" w:rsidP="00F068F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Warmer</w:t>
            </w:r>
          </w:p>
        </w:tc>
        <w:tc>
          <w:tcPr>
            <w:tcW w:w="2671" w:type="dxa"/>
            <w:tcBorders>
              <w:left w:val="none" w:sz="0" w:space="0" w:color="auto"/>
              <w:right w:val="none" w:sz="0" w:space="0" w:color="auto"/>
            </w:tcBorders>
            <w:shd w:val="clear" w:color="auto" w:fill="auto"/>
            <w:hideMark/>
          </w:tcPr>
          <w:p w14:paraId="49EF4EA1" w14:textId="44524E3C" w:rsidR="00D76A26" w:rsidRPr="00EA57D5" w:rsidRDefault="00361D5C" w:rsidP="00D76A2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361D5C">
              <w:rPr>
                <w:rFonts w:asciiTheme="minorHAnsi" w:hAnsiTheme="minorHAnsi" w:cstheme="minorHAnsi"/>
                <w:color w:val="000000"/>
                <w:sz w:val="22"/>
                <w:szCs w:val="22"/>
              </w:rPr>
              <w:t xml:space="preserve">Moon Medi Surge -24-C, </w:t>
            </w:r>
            <w:proofErr w:type="spellStart"/>
            <w:r w:rsidRPr="00361D5C">
              <w:rPr>
                <w:rFonts w:asciiTheme="minorHAnsi" w:hAnsiTheme="minorHAnsi" w:cstheme="minorHAnsi"/>
                <w:color w:val="000000"/>
                <w:sz w:val="22"/>
                <w:szCs w:val="22"/>
              </w:rPr>
              <w:t>Madhuban</w:t>
            </w:r>
            <w:proofErr w:type="spellEnd"/>
            <w:r w:rsidRPr="00361D5C">
              <w:rPr>
                <w:rFonts w:asciiTheme="minorHAnsi" w:hAnsiTheme="minorHAnsi" w:cstheme="minorHAnsi"/>
                <w:color w:val="000000"/>
                <w:sz w:val="22"/>
                <w:szCs w:val="22"/>
              </w:rPr>
              <w:t xml:space="preserve">, </w:t>
            </w:r>
            <w:proofErr w:type="spellStart"/>
            <w:r w:rsidRPr="00361D5C">
              <w:rPr>
                <w:rFonts w:asciiTheme="minorHAnsi" w:hAnsiTheme="minorHAnsi" w:cstheme="minorHAnsi"/>
                <w:color w:val="000000"/>
                <w:sz w:val="22"/>
                <w:szCs w:val="22"/>
              </w:rPr>
              <w:t>Opp</w:t>
            </w:r>
            <w:proofErr w:type="spellEnd"/>
            <w:r w:rsidRPr="00361D5C">
              <w:rPr>
                <w:rFonts w:asciiTheme="minorHAnsi" w:hAnsiTheme="minorHAnsi" w:cstheme="minorHAnsi"/>
                <w:color w:val="000000"/>
                <w:sz w:val="22"/>
                <w:szCs w:val="22"/>
              </w:rPr>
              <w:t xml:space="preserve"> BSNL shop, Udaipur-313001</w:t>
            </w:r>
          </w:p>
        </w:tc>
        <w:tc>
          <w:tcPr>
            <w:tcW w:w="1180" w:type="dxa"/>
            <w:tcBorders>
              <w:left w:val="none" w:sz="0" w:space="0" w:color="auto"/>
              <w:right w:val="none" w:sz="0" w:space="0" w:color="auto"/>
            </w:tcBorders>
            <w:shd w:val="clear" w:color="auto" w:fill="auto"/>
            <w:noWrap/>
            <w:vAlign w:val="center"/>
            <w:hideMark/>
          </w:tcPr>
          <w:p w14:paraId="7CA85CC3" w14:textId="77777777"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61FBA2B8" w14:textId="639ECB6A"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85,000</w:t>
            </w:r>
          </w:p>
        </w:tc>
        <w:tc>
          <w:tcPr>
            <w:tcW w:w="1385" w:type="dxa"/>
            <w:tcBorders>
              <w:left w:val="none" w:sz="0" w:space="0" w:color="auto"/>
            </w:tcBorders>
            <w:shd w:val="clear" w:color="auto" w:fill="auto"/>
            <w:noWrap/>
            <w:vAlign w:val="center"/>
            <w:hideMark/>
          </w:tcPr>
          <w:p w14:paraId="0D9E4CAE" w14:textId="266858AC" w:rsidR="00D76A26" w:rsidRPr="00EA57D5" w:rsidRDefault="00D76A26"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95,200</w:t>
            </w:r>
          </w:p>
        </w:tc>
      </w:tr>
      <w:tr w:rsidR="00D76A26" w:rsidRPr="00EA57D5" w14:paraId="6B17B04F" w14:textId="77777777" w:rsidTr="00361D5C">
        <w:trPr>
          <w:cnfStyle w:val="000000010000" w:firstRow="0" w:lastRow="0" w:firstColumn="0" w:lastColumn="0" w:oddVBand="0" w:evenVBand="0" w:oddHBand="0" w:evenHBand="1"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hideMark/>
          </w:tcPr>
          <w:p w14:paraId="7EDB5687" w14:textId="77777777" w:rsidR="00D76A26" w:rsidRPr="00EA57D5" w:rsidRDefault="00D76A26" w:rsidP="00F068FA">
            <w:pPr>
              <w:jc w:val="center"/>
              <w:rPr>
                <w:rFonts w:asciiTheme="minorHAnsi" w:hAnsiTheme="minorHAnsi" w:cstheme="minorHAnsi"/>
                <w:color w:val="000000"/>
                <w:sz w:val="22"/>
                <w:szCs w:val="22"/>
              </w:rPr>
            </w:pPr>
            <w:r w:rsidRPr="00EA57D5">
              <w:rPr>
                <w:rFonts w:asciiTheme="minorHAnsi" w:hAnsiTheme="minorHAnsi" w:cstheme="minorHAnsi"/>
                <w:color w:val="000000"/>
                <w:sz w:val="22"/>
                <w:szCs w:val="22"/>
              </w:rPr>
              <w:t>38</w:t>
            </w:r>
          </w:p>
        </w:tc>
        <w:tc>
          <w:tcPr>
            <w:tcW w:w="1985" w:type="dxa"/>
            <w:tcBorders>
              <w:left w:val="none" w:sz="0" w:space="0" w:color="auto"/>
              <w:right w:val="none" w:sz="0" w:space="0" w:color="auto"/>
            </w:tcBorders>
            <w:shd w:val="clear" w:color="auto" w:fill="auto"/>
            <w:noWrap/>
            <w:vAlign w:val="center"/>
            <w:hideMark/>
          </w:tcPr>
          <w:p w14:paraId="3F93653D" w14:textId="77777777" w:rsidR="00D76A26" w:rsidRPr="00EA57D5" w:rsidRDefault="00D76A26" w:rsidP="00F068FA">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X-Ray Portable</w:t>
            </w:r>
          </w:p>
        </w:tc>
        <w:tc>
          <w:tcPr>
            <w:tcW w:w="2671" w:type="dxa"/>
            <w:tcBorders>
              <w:left w:val="none" w:sz="0" w:space="0" w:color="auto"/>
              <w:right w:val="none" w:sz="0" w:space="0" w:color="auto"/>
            </w:tcBorders>
            <w:shd w:val="clear" w:color="auto" w:fill="auto"/>
            <w:hideMark/>
          </w:tcPr>
          <w:p w14:paraId="149FBA17" w14:textId="77777777" w:rsidR="00D76A26" w:rsidRPr="00EA57D5" w:rsidRDefault="00D76A26" w:rsidP="00D76A26">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roofErr w:type="spellStart"/>
            <w:r w:rsidRPr="00EA57D5">
              <w:rPr>
                <w:rFonts w:asciiTheme="minorHAnsi" w:hAnsiTheme="minorHAnsi" w:cstheme="minorHAnsi"/>
                <w:color w:val="000000"/>
                <w:sz w:val="22"/>
                <w:szCs w:val="22"/>
              </w:rPr>
              <w:t>Allengers</w:t>
            </w:r>
            <w:proofErr w:type="spellEnd"/>
            <w:r w:rsidRPr="00EA57D5">
              <w:rPr>
                <w:rFonts w:asciiTheme="minorHAnsi" w:hAnsiTheme="minorHAnsi" w:cstheme="minorHAnsi"/>
                <w:color w:val="000000"/>
                <w:sz w:val="22"/>
                <w:szCs w:val="22"/>
              </w:rPr>
              <w:t xml:space="preserve"> Medical Systems ltd</w:t>
            </w:r>
          </w:p>
        </w:tc>
        <w:tc>
          <w:tcPr>
            <w:tcW w:w="1180" w:type="dxa"/>
            <w:tcBorders>
              <w:left w:val="none" w:sz="0" w:space="0" w:color="auto"/>
              <w:right w:val="none" w:sz="0" w:space="0" w:color="auto"/>
            </w:tcBorders>
            <w:shd w:val="clear" w:color="auto" w:fill="auto"/>
            <w:noWrap/>
            <w:vAlign w:val="center"/>
            <w:hideMark/>
          </w:tcPr>
          <w:p w14:paraId="4EB2D188" w14:textId="77777777"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1</w:t>
            </w:r>
          </w:p>
        </w:tc>
        <w:tc>
          <w:tcPr>
            <w:tcW w:w="1385" w:type="dxa"/>
            <w:tcBorders>
              <w:left w:val="none" w:sz="0" w:space="0" w:color="auto"/>
              <w:right w:val="none" w:sz="0" w:space="0" w:color="auto"/>
            </w:tcBorders>
            <w:shd w:val="clear" w:color="auto" w:fill="auto"/>
            <w:noWrap/>
            <w:vAlign w:val="center"/>
            <w:hideMark/>
          </w:tcPr>
          <w:p w14:paraId="3D1D2BB1" w14:textId="083D2E13"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3,94,000</w:t>
            </w:r>
          </w:p>
        </w:tc>
        <w:tc>
          <w:tcPr>
            <w:tcW w:w="1385" w:type="dxa"/>
            <w:tcBorders>
              <w:left w:val="none" w:sz="0" w:space="0" w:color="auto"/>
            </w:tcBorders>
            <w:shd w:val="clear" w:color="auto" w:fill="auto"/>
            <w:noWrap/>
            <w:vAlign w:val="center"/>
            <w:hideMark/>
          </w:tcPr>
          <w:p w14:paraId="2322049D" w14:textId="35C17B4E" w:rsidR="00D76A26" w:rsidRPr="00EA57D5" w:rsidRDefault="00D76A26"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r w:rsidRPr="00EA57D5">
              <w:rPr>
                <w:rFonts w:asciiTheme="minorHAnsi" w:hAnsiTheme="minorHAnsi" w:cstheme="minorHAnsi"/>
                <w:color w:val="000000"/>
                <w:sz w:val="22"/>
                <w:szCs w:val="22"/>
              </w:rPr>
              <w:t>4,41,280</w:t>
            </w:r>
          </w:p>
        </w:tc>
      </w:tr>
      <w:tr w:rsidR="00361D5C" w:rsidRPr="00EA57D5" w14:paraId="197643CA" w14:textId="77777777" w:rsidTr="0033324B">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572" w:type="dxa"/>
            <w:tcBorders>
              <w:right w:val="none" w:sz="0" w:space="0" w:color="auto"/>
            </w:tcBorders>
            <w:shd w:val="clear" w:color="auto" w:fill="auto"/>
            <w:noWrap/>
            <w:vAlign w:val="center"/>
          </w:tcPr>
          <w:p w14:paraId="7AC17F85" w14:textId="2860D4C3" w:rsidR="004C3B21" w:rsidRPr="00EA57D5" w:rsidRDefault="004C3B21" w:rsidP="00F068FA">
            <w:pPr>
              <w:jc w:val="center"/>
              <w:rPr>
                <w:rFonts w:asciiTheme="minorHAnsi" w:hAnsiTheme="minorHAnsi" w:cstheme="minorHAnsi"/>
                <w:color w:val="000000"/>
                <w:sz w:val="22"/>
                <w:szCs w:val="22"/>
              </w:rPr>
            </w:pPr>
            <w:r>
              <w:rPr>
                <w:rFonts w:asciiTheme="minorHAnsi" w:hAnsiTheme="minorHAnsi" w:cstheme="minorHAnsi"/>
                <w:color w:val="000000"/>
                <w:sz w:val="22"/>
                <w:szCs w:val="22"/>
              </w:rPr>
              <w:t>39</w:t>
            </w:r>
          </w:p>
        </w:tc>
        <w:tc>
          <w:tcPr>
            <w:tcW w:w="1985" w:type="dxa"/>
            <w:tcBorders>
              <w:left w:val="none" w:sz="0" w:space="0" w:color="auto"/>
              <w:right w:val="none" w:sz="0" w:space="0" w:color="auto"/>
            </w:tcBorders>
            <w:shd w:val="clear" w:color="auto" w:fill="auto"/>
            <w:noWrap/>
            <w:vAlign w:val="center"/>
          </w:tcPr>
          <w:p w14:paraId="6C460F58" w14:textId="77777777" w:rsidR="004C3B21" w:rsidRPr="00EA57D5" w:rsidRDefault="004C3B21" w:rsidP="00F068FA">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2671" w:type="dxa"/>
            <w:tcBorders>
              <w:left w:val="none" w:sz="0" w:space="0" w:color="auto"/>
              <w:right w:val="none" w:sz="0" w:space="0" w:color="auto"/>
            </w:tcBorders>
            <w:shd w:val="clear" w:color="auto" w:fill="auto"/>
          </w:tcPr>
          <w:p w14:paraId="56C790E3" w14:textId="79CD2CF8" w:rsidR="004C3B21" w:rsidRPr="00EA57D5" w:rsidRDefault="002A7FE5" w:rsidP="00D76A26">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M</w:t>
            </w:r>
            <w:r w:rsidR="00F66C5F">
              <w:rPr>
                <w:rFonts w:asciiTheme="minorHAnsi" w:hAnsiTheme="minorHAnsi" w:cstheme="minorHAnsi"/>
                <w:color w:val="000000"/>
                <w:sz w:val="22"/>
                <w:szCs w:val="22"/>
              </w:rPr>
              <w:t>iscellaneous</w:t>
            </w:r>
          </w:p>
        </w:tc>
        <w:tc>
          <w:tcPr>
            <w:tcW w:w="1180" w:type="dxa"/>
            <w:tcBorders>
              <w:left w:val="none" w:sz="0" w:space="0" w:color="auto"/>
              <w:right w:val="none" w:sz="0" w:space="0" w:color="auto"/>
            </w:tcBorders>
            <w:shd w:val="clear" w:color="auto" w:fill="auto"/>
            <w:noWrap/>
            <w:vAlign w:val="center"/>
          </w:tcPr>
          <w:p w14:paraId="410E4049" w14:textId="77777777" w:rsidR="004C3B21" w:rsidRPr="00EA57D5" w:rsidRDefault="004C3B21"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385" w:type="dxa"/>
            <w:tcBorders>
              <w:left w:val="none" w:sz="0" w:space="0" w:color="auto"/>
              <w:right w:val="none" w:sz="0" w:space="0" w:color="auto"/>
            </w:tcBorders>
            <w:shd w:val="clear" w:color="auto" w:fill="auto"/>
            <w:noWrap/>
            <w:vAlign w:val="center"/>
          </w:tcPr>
          <w:p w14:paraId="5AC518F8" w14:textId="77777777" w:rsidR="004C3B21" w:rsidRPr="00EA57D5" w:rsidRDefault="004C3B21"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p>
        </w:tc>
        <w:tc>
          <w:tcPr>
            <w:tcW w:w="1385" w:type="dxa"/>
            <w:tcBorders>
              <w:left w:val="none" w:sz="0" w:space="0" w:color="auto"/>
              <w:bottom w:val="single" w:sz="4" w:space="0" w:color="auto"/>
            </w:tcBorders>
            <w:shd w:val="clear" w:color="auto" w:fill="auto"/>
            <w:noWrap/>
            <w:vAlign w:val="center"/>
          </w:tcPr>
          <w:p w14:paraId="565BC3E0" w14:textId="65F9ED36" w:rsidR="004C3B21" w:rsidRPr="00EA57D5" w:rsidRDefault="002A7FE5" w:rsidP="00F068F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22"/>
                <w:szCs w:val="22"/>
              </w:rPr>
            </w:pPr>
            <w:r>
              <w:rPr>
                <w:rFonts w:asciiTheme="minorHAnsi" w:hAnsiTheme="minorHAnsi" w:cstheme="minorHAnsi"/>
                <w:color w:val="000000"/>
                <w:sz w:val="22"/>
                <w:szCs w:val="22"/>
              </w:rPr>
              <w:t>10,00,000</w:t>
            </w:r>
          </w:p>
        </w:tc>
      </w:tr>
      <w:tr w:rsidR="0033324B" w:rsidRPr="00EA57D5" w14:paraId="6B0E2F61" w14:textId="77777777" w:rsidTr="0033324B">
        <w:trPr>
          <w:cnfStyle w:val="000000010000" w:firstRow="0" w:lastRow="0" w:firstColumn="0" w:lastColumn="0" w:oddVBand="0" w:evenVBand="0" w:oddHBand="0" w:evenHBand="1"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6408" w:type="dxa"/>
            <w:gridSpan w:val="4"/>
            <w:shd w:val="clear" w:color="auto" w:fill="auto"/>
            <w:noWrap/>
            <w:vAlign w:val="center"/>
          </w:tcPr>
          <w:p w14:paraId="237FCB43" w14:textId="5608545C" w:rsidR="0033324B" w:rsidRPr="0033324B" w:rsidRDefault="0033324B" w:rsidP="00F068FA">
            <w:pPr>
              <w:jc w:val="center"/>
              <w:rPr>
                <w:rFonts w:asciiTheme="minorHAnsi" w:hAnsiTheme="minorHAnsi" w:cstheme="minorHAnsi"/>
                <w:color w:val="000000"/>
                <w:sz w:val="22"/>
                <w:szCs w:val="22"/>
              </w:rPr>
            </w:pPr>
            <w:r w:rsidRPr="0033324B">
              <w:rPr>
                <w:rFonts w:asciiTheme="minorHAnsi" w:hAnsiTheme="minorHAnsi" w:cstheme="minorHAnsi"/>
                <w:color w:val="000000"/>
                <w:sz w:val="22"/>
                <w:szCs w:val="22"/>
              </w:rPr>
              <w:t xml:space="preserve">Grand Total </w:t>
            </w:r>
          </w:p>
        </w:tc>
        <w:tc>
          <w:tcPr>
            <w:tcW w:w="1385" w:type="dxa"/>
            <w:tcBorders>
              <w:right w:val="single" w:sz="4" w:space="0" w:color="auto"/>
            </w:tcBorders>
            <w:shd w:val="clear" w:color="auto" w:fill="auto"/>
            <w:noWrap/>
            <w:vAlign w:val="center"/>
          </w:tcPr>
          <w:p w14:paraId="78A58C8D" w14:textId="77777777" w:rsidR="0033324B" w:rsidRPr="00EA57D5" w:rsidRDefault="0033324B" w:rsidP="00F068FA">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sz w:val="22"/>
                <w:szCs w:val="22"/>
              </w:rPr>
            </w:pPr>
          </w:p>
        </w:tc>
        <w:tc>
          <w:tcPr>
            <w:tcW w:w="1385" w:type="dxa"/>
            <w:tcBorders>
              <w:left w:val="single" w:sz="4" w:space="0" w:color="auto"/>
            </w:tcBorders>
            <w:shd w:val="clear" w:color="auto" w:fill="auto"/>
            <w:noWrap/>
            <w:vAlign w:val="center"/>
          </w:tcPr>
          <w:p w14:paraId="020DEB72" w14:textId="5EE6E0C1" w:rsidR="0033324B" w:rsidRPr="0033324B" w:rsidRDefault="0033324B" w:rsidP="0033324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b/>
                <w:bCs/>
                <w:color w:val="000000"/>
                <w:sz w:val="22"/>
                <w:szCs w:val="22"/>
              </w:rPr>
            </w:pPr>
            <w:r w:rsidRPr="0033324B">
              <w:rPr>
                <w:rFonts w:ascii="Calibri" w:hAnsi="Calibri" w:cs="Calibri"/>
                <w:b/>
                <w:bCs/>
                <w:color w:val="000000"/>
                <w:sz w:val="22"/>
                <w:szCs w:val="22"/>
              </w:rPr>
              <w:t>32,21,04,733</w:t>
            </w:r>
          </w:p>
        </w:tc>
      </w:tr>
    </w:tbl>
    <w:p w14:paraId="269BB0E5" w14:textId="667B6060" w:rsidR="00EA57D5" w:rsidRPr="00EA57D5" w:rsidRDefault="00EA57D5" w:rsidP="00F068FA">
      <w:pPr>
        <w:autoSpaceDE w:val="0"/>
        <w:autoSpaceDN w:val="0"/>
        <w:adjustRightInd w:val="0"/>
        <w:spacing w:before="240" w:after="240" w:line="360" w:lineRule="auto"/>
        <w:ind w:left="567" w:right="-71"/>
        <w:jc w:val="both"/>
        <w:rPr>
          <w:rFonts w:ascii="Arial" w:eastAsia="Calibri" w:hAnsi="Arial" w:cs="Arial"/>
          <w:color w:val="000000"/>
          <w:sz w:val="22"/>
          <w:szCs w:val="22"/>
        </w:rPr>
      </w:pPr>
      <w:bookmarkStart w:id="10" w:name="_Hlk190353851"/>
      <w:r w:rsidRPr="00EA57D5">
        <w:rPr>
          <w:rFonts w:ascii="Arial" w:eastAsia="Calibri" w:hAnsi="Arial" w:cs="Arial"/>
          <w:color w:val="000000"/>
          <w:sz w:val="22"/>
          <w:szCs w:val="22"/>
        </w:rPr>
        <w:t>Based on information provided by the client and data available in the public domain, the cost estimates for new machinery have been assessed using current market rates and vendor/supplier offers. The final selection of vendors is yet to be decided.</w:t>
      </w:r>
    </w:p>
    <w:p w14:paraId="3DDDFB90" w14:textId="68CFA518" w:rsidR="00EA57D5" w:rsidRPr="00EA57D5" w:rsidRDefault="00EA57D5" w:rsidP="00EA57D5">
      <w:pPr>
        <w:autoSpaceDE w:val="0"/>
        <w:autoSpaceDN w:val="0"/>
        <w:adjustRightInd w:val="0"/>
        <w:spacing w:after="240" w:line="360" w:lineRule="auto"/>
        <w:ind w:left="567" w:right="-71"/>
        <w:jc w:val="both"/>
        <w:rPr>
          <w:rFonts w:ascii="Arial" w:eastAsia="Calibri" w:hAnsi="Arial" w:cs="Arial"/>
          <w:color w:val="000000"/>
          <w:sz w:val="22"/>
          <w:szCs w:val="22"/>
        </w:rPr>
      </w:pPr>
      <w:r w:rsidRPr="00EA57D5">
        <w:rPr>
          <w:rFonts w:ascii="Arial" w:eastAsia="Calibri" w:hAnsi="Arial" w:cs="Arial"/>
          <w:color w:val="000000"/>
          <w:sz w:val="22"/>
          <w:szCs w:val="22"/>
        </w:rPr>
        <w:t xml:space="preserve">The total cost of Plant &amp; Machinery and other fixed assets </w:t>
      </w:r>
      <w:r w:rsidRPr="009B62A0">
        <w:rPr>
          <w:rFonts w:ascii="Arial" w:eastAsia="Calibri" w:hAnsi="Arial" w:cs="Arial"/>
          <w:color w:val="000000"/>
          <w:sz w:val="22"/>
          <w:szCs w:val="22"/>
        </w:rPr>
        <w:t>has been estimated at ₹32.21 crore,</w:t>
      </w:r>
      <w:r w:rsidRPr="00EA57D5">
        <w:rPr>
          <w:rFonts w:ascii="Arial" w:eastAsia="Calibri" w:hAnsi="Arial" w:cs="Arial"/>
          <w:color w:val="000000"/>
          <w:sz w:val="22"/>
          <w:szCs w:val="22"/>
        </w:rPr>
        <w:t xml:space="preserve"> which includes the procurement of the latest and advanced medical equipment required for the proposed multi-specialty hospital.</w:t>
      </w:r>
    </w:p>
    <w:p w14:paraId="6FEF11A1" w14:textId="39EEACF8" w:rsidR="00EA57D5" w:rsidRDefault="00EA57D5" w:rsidP="00F068FA">
      <w:pPr>
        <w:autoSpaceDE w:val="0"/>
        <w:autoSpaceDN w:val="0"/>
        <w:adjustRightInd w:val="0"/>
        <w:spacing w:line="360" w:lineRule="auto"/>
        <w:ind w:left="567" w:right="-71"/>
        <w:jc w:val="both"/>
        <w:rPr>
          <w:rFonts w:ascii="Arial" w:eastAsia="Calibri" w:hAnsi="Arial" w:cs="Arial"/>
          <w:color w:val="000000"/>
          <w:sz w:val="22"/>
          <w:szCs w:val="22"/>
        </w:rPr>
      </w:pPr>
      <w:r w:rsidRPr="00EA57D5">
        <w:rPr>
          <w:rFonts w:ascii="Arial" w:eastAsia="Calibri" w:hAnsi="Arial" w:cs="Arial"/>
          <w:color w:val="000000"/>
          <w:sz w:val="22"/>
          <w:szCs w:val="22"/>
        </w:rPr>
        <w:t>Our independent tertiary research and publicly available data confirm that the vendors under consideration are well-established players in the industry. Additionally, an inspection of the equipment cost range indicates that the estimates are reasonable</w:t>
      </w:r>
      <w:bookmarkEnd w:id="10"/>
      <w:r w:rsidR="00F068FA">
        <w:rPr>
          <w:rFonts w:ascii="Arial" w:eastAsia="Calibri" w:hAnsi="Arial" w:cs="Arial"/>
          <w:color w:val="000000"/>
          <w:sz w:val="22"/>
          <w:szCs w:val="22"/>
        </w:rPr>
        <w:t xml:space="preserve"> and within permissible range</w:t>
      </w:r>
      <w:r w:rsidR="004C3B21">
        <w:rPr>
          <w:rFonts w:ascii="Arial" w:eastAsia="Calibri" w:hAnsi="Arial" w:cs="Arial"/>
          <w:color w:val="000000"/>
          <w:sz w:val="22"/>
          <w:szCs w:val="22"/>
        </w:rPr>
        <w:t>.</w:t>
      </w:r>
    </w:p>
    <w:p w14:paraId="6F4878D2" w14:textId="77777777" w:rsidR="00F068FA" w:rsidRDefault="00F068FA" w:rsidP="00F068FA">
      <w:pPr>
        <w:autoSpaceDE w:val="0"/>
        <w:autoSpaceDN w:val="0"/>
        <w:adjustRightInd w:val="0"/>
        <w:spacing w:line="360" w:lineRule="auto"/>
        <w:ind w:left="567" w:right="-71"/>
        <w:jc w:val="both"/>
        <w:rPr>
          <w:rFonts w:ascii="Arial" w:eastAsia="Calibri" w:hAnsi="Arial" w:cs="Arial"/>
          <w:color w:val="000000"/>
          <w:sz w:val="22"/>
          <w:szCs w:val="22"/>
        </w:rPr>
      </w:pPr>
    </w:p>
    <w:p w14:paraId="0245D7FD" w14:textId="77777777" w:rsidR="00016735" w:rsidRPr="00016735" w:rsidRDefault="00EA7B3C" w:rsidP="00C913C0">
      <w:pPr>
        <w:pStyle w:val="ListParagraph"/>
        <w:numPr>
          <w:ilvl w:val="0"/>
          <w:numId w:val="8"/>
        </w:numPr>
        <w:autoSpaceDE w:val="0"/>
        <w:autoSpaceDN w:val="0"/>
        <w:adjustRightInd w:val="0"/>
        <w:spacing w:after="240" w:line="360" w:lineRule="auto"/>
        <w:ind w:left="567" w:right="-71" w:hanging="425"/>
        <w:jc w:val="both"/>
        <w:rPr>
          <w:rFonts w:ascii="Arial" w:eastAsia="Calibri" w:hAnsi="Arial" w:cs="Arial"/>
          <w:color w:val="000000"/>
          <w:sz w:val="22"/>
          <w:szCs w:val="22"/>
        </w:rPr>
      </w:pPr>
      <w:bookmarkStart w:id="11" w:name="_Hlk190354789"/>
      <w:r w:rsidRPr="00E266F7">
        <w:rPr>
          <w:rFonts w:ascii="Arial" w:eastAsia="Calibri" w:hAnsi="Arial" w:cs="Arial"/>
          <w:b/>
          <w:color w:val="000000"/>
          <w:sz w:val="22"/>
          <w:szCs w:val="22"/>
        </w:rPr>
        <w:t>UTILITIES:</w:t>
      </w:r>
      <w:r w:rsidR="00C913C0">
        <w:rPr>
          <w:rFonts w:ascii="Arial" w:eastAsia="Calibri" w:hAnsi="Arial" w:cs="Arial"/>
          <w:b/>
          <w:color w:val="000000"/>
          <w:sz w:val="22"/>
          <w:szCs w:val="22"/>
        </w:rPr>
        <w:t xml:space="preserve"> </w:t>
      </w:r>
    </w:p>
    <w:p w14:paraId="171596E6" w14:textId="2E183468" w:rsidR="00C913C0" w:rsidRPr="00C913C0" w:rsidRDefault="00C913C0" w:rsidP="00016735">
      <w:pPr>
        <w:pStyle w:val="ListParagraph"/>
        <w:autoSpaceDE w:val="0"/>
        <w:autoSpaceDN w:val="0"/>
        <w:adjustRightInd w:val="0"/>
        <w:spacing w:after="240" w:line="360" w:lineRule="auto"/>
        <w:ind w:left="567" w:right="-71"/>
        <w:jc w:val="both"/>
        <w:rPr>
          <w:rFonts w:ascii="Arial" w:eastAsia="Calibri" w:hAnsi="Arial" w:cs="Arial"/>
          <w:color w:val="000000"/>
          <w:sz w:val="22"/>
          <w:szCs w:val="22"/>
        </w:rPr>
      </w:pPr>
      <w:r>
        <w:rPr>
          <w:rFonts w:ascii="Arial" w:eastAsia="Calibri" w:hAnsi="Arial" w:cs="Arial"/>
          <w:color w:val="000000"/>
          <w:sz w:val="22"/>
          <w:szCs w:val="22"/>
        </w:rPr>
        <w:t>As per data/information provided by the client/company, d</w:t>
      </w:r>
      <w:r w:rsidRPr="00C913C0">
        <w:rPr>
          <w:rFonts w:ascii="Arial" w:eastAsia="Calibri" w:hAnsi="Arial" w:cs="Arial"/>
          <w:color w:val="000000"/>
          <w:sz w:val="22"/>
          <w:szCs w:val="22"/>
        </w:rPr>
        <w:t xml:space="preserve">etails of Electricity, Water and other utilities are </w:t>
      </w:r>
      <w:r w:rsidR="00016735" w:rsidRPr="00C913C0">
        <w:rPr>
          <w:rFonts w:ascii="Arial" w:eastAsia="Calibri" w:hAnsi="Arial" w:cs="Arial"/>
          <w:color w:val="000000"/>
          <w:sz w:val="22"/>
          <w:szCs w:val="22"/>
        </w:rPr>
        <w:t>describing</w:t>
      </w:r>
      <w:r w:rsidRPr="00C913C0">
        <w:rPr>
          <w:rFonts w:ascii="Arial" w:eastAsia="Calibri" w:hAnsi="Arial" w:cs="Arial"/>
          <w:color w:val="000000"/>
          <w:sz w:val="22"/>
          <w:szCs w:val="22"/>
        </w:rPr>
        <w:t xml:space="preserve"> as below:</w:t>
      </w:r>
    </w:p>
    <w:p w14:paraId="789DC307" w14:textId="2490259F" w:rsidR="00016735" w:rsidRDefault="00016735" w:rsidP="008D25C1">
      <w:pPr>
        <w:pStyle w:val="ListParagraph"/>
        <w:numPr>
          <w:ilvl w:val="0"/>
          <w:numId w:val="18"/>
        </w:numPr>
        <w:autoSpaceDE w:val="0"/>
        <w:autoSpaceDN w:val="0"/>
        <w:adjustRightInd w:val="0"/>
        <w:spacing w:line="360" w:lineRule="auto"/>
        <w:ind w:left="993" w:right="-71" w:hanging="426"/>
        <w:jc w:val="both"/>
        <w:rPr>
          <w:rFonts w:ascii="Arial" w:eastAsia="Calibri" w:hAnsi="Arial" w:cs="Arial"/>
          <w:sz w:val="22"/>
          <w:szCs w:val="22"/>
        </w:rPr>
      </w:pPr>
      <w:r w:rsidRPr="0053318F">
        <w:rPr>
          <w:rFonts w:ascii="Arial" w:eastAsia="Calibri" w:hAnsi="Arial" w:cs="Arial"/>
          <w:b/>
          <w:color w:val="000000"/>
          <w:sz w:val="22"/>
          <w:szCs w:val="22"/>
        </w:rPr>
        <w:t xml:space="preserve">WATER: </w:t>
      </w:r>
      <w:r w:rsidRPr="0053318F">
        <w:rPr>
          <w:rFonts w:ascii="Arial" w:eastAsia="Calibri" w:hAnsi="Arial" w:cs="Arial"/>
          <w:sz w:val="22"/>
          <w:szCs w:val="22"/>
        </w:rPr>
        <w:t>According to the</w:t>
      </w:r>
      <w:r w:rsidRPr="00C85094">
        <w:rPr>
          <w:rFonts w:ascii="Arial" w:eastAsia="Calibri" w:hAnsi="Arial" w:cs="Arial"/>
          <w:sz w:val="22"/>
          <w:szCs w:val="22"/>
        </w:rPr>
        <w:t xml:space="preserve"> information shared by the client, both the groundwater and bore well will be in place at the site location</w:t>
      </w:r>
      <w:r>
        <w:rPr>
          <w:rFonts w:ascii="Arial" w:eastAsia="Calibri" w:hAnsi="Arial" w:cs="Arial"/>
          <w:sz w:val="22"/>
          <w:szCs w:val="22"/>
        </w:rPr>
        <w:t>.</w:t>
      </w:r>
      <w:r w:rsidR="00361D5C">
        <w:rPr>
          <w:rFonts w:ascii="Arial" w:eastAsia="Calibri" w:hAnsi="Arial" w:cs="Arial"/>
          <w:sz w:val="22"/>
          <w:szCs w:val="22"/>
        </w:rPr>
        <w:t xml:space="preserve"> </w:t>
      </w:r>
      <w:r w:rsidR="002C54E5">
        <w:rPr>
          <w:rFonts w:ascii="Arial" w:eastAsia="Calibri" w:hAnsi="Arial" w:cs="Arial"/>
          <w:sz w:val="22"/>
          <w:szCs w:val="22"/>
        </w:rPr>
        <w:t>LLP</w:t>
      </w:r>
      <w:r>
        <w:rPr>
          <w:rFonts w:ascii="Arial" w:eastAsia="Calibri" w:hAnsi="Arial" w:cs="Arial"/>
          <w:sz w:val="22"/>
          <w:szCs w:val="22"/>
        </w:rPr>
        <w:t xml:space="preserve"> has proposed to establish standard water treatment plant as per industry norms </w:t>
      </w:r>
      <w:r w:rsidRPr="009B7EA1">
        <w:rPr>
          <w:rFonts w:ascii="Arial" w:eastAsia="Calibri" w:hAnsi="Arial" w:cs="Arial"/>
          <w:sz w:val="22"/>
          <w:szCs w:val="22"/>
        </w:rPr>
        <w:t>using STP technology. After</w:t>
      </w:r>
      <w:r>
        <w:rPr>
          <w:rFonts w:ascii="Arial" w:eastAsia="Calibri" w:hAnsi="Arial" w:cs="Arial"/>
          <w:sz w:val="22"/>
          <w:szCs w:val="22"/>
        </w:rPr>
        <w:t xml:space="preserve"> the </w:t>
      </w:r>
      <w:r w:rsidRPr="00445B50">
        <w:rPr>
          <w:rFonts w:ascii="Arial" w:eastAsia="Calibri" w:hAnsi="Arial" w:cs="Arial"/>
          <w:sz w:val="22"/>
          <w:szCs w:val="22"/>
        </w:rPr>
        <w:t>treatment</w:t>
      </w:r>
      <w:r>
        <w:rPr>
          <w:rFonts w:ascii="Arial" w:eastAsia="Calibri" w:hAnsi="Arial" w:cs="Arial"/>
          <w:sz w:val="22"/>
          <w:szCs w:val="22"/>
        </w:rPr>
        <w:t xml:space="preserve"> of water</w:t>
      </w:r>
      <w:r w:rsidRPr="00445B50">
        <w:rPr>
          <w:rFonts w:ascii="Arial" w:eastAsia="Calibri" w:hAnsi="Arial" w:cs="Arial"/>
          <w:sz w:val="22"/>
          <w:szCs w:val="22"/>
        </w:rPr>
        <w:t xml:space="preserve">, there will be an abundant water supply for bathrooms, </w:t>
      </w:r>
      <w:proofErr w:type="gramStart"/>
      <w:r w:rsidRPr="00445B50">
        <w:rPr>
          <w:rFonts w:ascii="Arial" w:eastAsia="Calibri" w:hAnsi="Arial" w:cs="Arial"/>
          <w:sz w:val="22"/>
          <w:szCs w:val="22"/>
        </w:rPr>
        <w:t>cleaning</w:t>
      </w:r>
      <w:proofErr w:type="gramEnd"/>
      <w:r w:rsidRPr="00445B50">
        <w:rPr>
          <w:rFonts w:ascii="Arial" w:eastAsia="Calibri" w:hAnsi="Arial" w:cs="Arial"/>
          <w:sz w:val="22"/>
          <w:szCs w:val="22"/>
        </w:rPr>
        <w:t xml:space="preserve"> and cooking. Additionally, water recycling measures will be implemented, utilizing bathroom wastewater for toilet flushing and irrigation of lawns and plants. Rainwater harvesting will also be incorporated</w:t>
      </w:r>
      <w:r>
        <w:rPr>
          <w:rFonts w:ascii="Arial" w:eastAsia="Calibri" w:hAnsi="Arial" w:cs="Arial"/>
          <w:sz w:val="22"/>
          <w:szCs w:val="22"/>
        </w:rPr>
        <w:t xml:space="preserve"> at the site in the future</w:t>
      </w:r>
    </w:p>
    <w:p w14:paraId="03E29FC8" w14:textId="77777777" w:rsidR="00016735" w:rsidRPr="00016735" w:rsidRDefault="00016735" w:rsidP="00016735">
      <w:pPr>
        <w:pStyle w:val="ListParagraph"/>
        <w:autoSpaceDE w:val="0"/>
        <w:autoSpaceDN w:val="0"/>
        <w:adjustRightInd w:val="0"/>
        <w:spacing w:line="360" w:lineRule="auto"/>
        <w:ind w:left="993" w:right="-71"/>
        <w:jc w:val="both"/>
        <w:rPr>
          <w:rFonts w:ascii="Arial" w:eastAsia="Calibri" w:hAnsi="Arial" w:cs="Arial"/>
          <w:sz w:val="22"/>
          <w:szCs w:val="22"/>
        </w:rPr>
      </w:pPr>
    </w:p>
    <w:p w14:paraId="793FDBAA" w14:textId="138B16AE" w:rsidR="00C913C0" w:rsidRPr="00A63370" w:rsidRDefault="00016735" w:rsidP="008D25C1">
      <w:pPr>
        <w:pStyle w:val="ListParagraph"/>
        <w:numPr>
          <w:ilvl w:val="0"/>
          <w:numId w:val="18"/>
        </w:numPr>
        <w:autoSpaceDE w:val="0"/>
        <w:autoSpaceDN w:val="0"/>
        <w:adjustRightInd w:val="0"/>
        <w:spacing w:line="360" w:lineRule="auto"/>
        <w:ind w:left="993" w:right="-71" w:hanging="426"/>
        <w:jc w:val="both"/>
        <w:rPr>
          <w:rFonts w:ascii="Arial" w:eastAsia="Calibri" w:hAnsi="Arial" w:cs="Arial"/>
          <w:sz w:val="22"/>
          <w:szCs w:val="22"/>
        </w:rPr>
      </w:pPr>
      <w:r>
        <w:rPr>
          <w:rFonts w:ascii="Arial" w:eastAsia="Calibri" w:hAnsi="Arial" w:cs="Arial"/>
          <w:b/>
          <w:sz w:val="22"/>
          <w:szCs w:val="22"/>
        </w:rPr>
        <w:t>E</w:t>
      </w:r>
      <w:r w:rsidR="00C913C0" w:rsidRPr="00A63370">
        <w:rPr>
          <w:rFonts w:ascii="Arial" w:eastAsia="Calibri" w:hAnsi="Arial" w:cs="Arial"/>
          <w:b/>
          <w:sz w:val="22"/>
          <w:szCs w:val="22"/>
        </w:rPr>
        <w:t>lectricity:</w:t>
      </w:r>
      <w:r w:rsidR="00C913C0">
        <w:rPr>
          <w:rFonts w:ascii="Arial" w:eastAsia="Calibri" w:hAnsi="Arial" w:cs="Arial"/>
          <w:sz w:val="22"/>
          <w:szCs w:val="22"/>
        </w:rPr>
        <w:t xml:space="preserve"> </w:t>
      </w:r>
      <w:r w:rsidR="00F8082B" w:rsidRPr="00F8082B">
        <w:rPr>
          <w:rFonts w:ascii="Arial" w:eastAsia="Calibri" w:hAnsi="Arial" w:cs="Arial"/>
          <w:sz w:val="22"/>
          <w:szCs w:val="22"/>
        </w:rPr>
        <w:t xml:space="preserve">According to the client's information, the area has a sufficient electricity supply, and hospital electrical connections can be availed upon request. For this project, a </w:t>
      </w:r>
      <w:r w:rsidR="00F8082B" w:rsidRPr="00F8082B">
        <w:rPr>
          <w:rFonts w:ascii="Arial" w:eastAsia="Calibri" w:hAnsi="Arial" w:cs="Arial"/>
          <w:sz w:val="22"/>
          <w:szCs w:val="22"/>
        </w:rPr>
        <w:lastRenderedPageBreak/>
        <w:t xml:space="preserve">commercial electrical connection with a 500-kW load will be secured from </w:t>
      </w:r>
      <w:r w:rsidR="00F8082B" w:rsidRPr="00F20687">
        <w:rPr>
          <w:rFonts w:ascii="Arial" w:eastAsia="Calibri" w:hAnsi="Arial" w:cs="Arial"/>
          <w:sz w:val="22"/>
          <w:szCs w:val="22"/>
        </w:rPr>
        <w:t xml:space="preserve">Ajmer </w:t>
      </w:r>
      <w:proofErr w:type="spellStart"/>
      <w:r w:rsidR="00F8082B" w:rsidRPr="00F20687">
        <w:rPr>
          <w:rFonts w:ascii="Arial" w:eastAsia="Calibri" w:hAnsi="Arial" w:cs="Arial"/>
          <w:sz w:val="22"/>
          <w:szCs w:val="22"/>
        </w:rPr>
        <w:t>Vidhyut</w:t>
      </w:r>
      <w:proofErr w:type="spellEnd"/>
      <w:r w:rsidR="00F8082B" w:rsidRPr="00F20687">
        <w:rPr>
          <w:rFonts w:ascii="Arial" w:eastAsia="Calibri" w:hAnsi="Arial" w:cs="Arial"/>
          <w:sz w:val="22"/>
          <w:szCs w:val="22"/>
        </w:rPr>
        <w:t xml:space="preserve"> </w:t>
      </w:r>
      <w:proofErr w:type="spellStart"/>
      <w:r w:rsidR="00F8082B" w:rsidRPr="00F20687">
        <w:rPr>
          <w:rFonts w:ascii="Arial" w:eastAsia="Calibri" w:hAnsi="Arial" w:cs="Arial"/>
          <w:sz w:val="22"/>
          <w:szCs w:val="22"/>
        </w:rPr>
        <w:t>Vitran</w:t>
      </w:r>
      <w:proofErr w:type="spellEnd"/>
      <w:r w:rsidR="00F8082B" w:rsidRPr="00F20687">
        <w:rPr>
          <w:rFonts w:ascii="Arial" w:eastAsia="Calibri" w:hAnsi="Arial" w:cs="Arial"/>
          <w:sz w:val="22"/>
          <w:szCs w:val="22"/>
        </w:rPr>
        <w:t xml:space="preserve"> Nigam Limited</w:t>
      </w:r>
      <w:r w:rsidR="00F8082B" w:rsidRPr="00F8082B">
        <w:rPr>
          <w:rFonts w:ascii="Arial" w:eastAsia="Calibri" w:hAnsi="Arial" w:cs="Arial"/>
          <w:sz w:val="22"/>
          <w:szCs w:val="22"/>
        </w:rPr>
        <w:t xml:space="preserve">. The estimated daily electricity consumption ranges between </w:t>
      </w:r>
      <w:r w:rsidR="00F8082B">
        <w:rPr>
          <w:rFonts w:ascii="Arial" w:eastAsia="Calibri" w:hAnsi="Arial" w:cs="Arial"/>
          <w:sz w:val="22"/>
          <w:szCs w:val="22"/>
        </w:rPr>
        <w:t>5,0</w:t>
      </w:r>
      <w:r w:rsidR="00F8082B" w:rsidRPr="00F8082B">
        <w:rPr>
          <w:rFonts w:ascii="Arial" w:eastAsia="Calibri" w:hAnsi="Arial" w:cs="Arial"/>
          <w:sz w:val="22"/>
          <w:szCs w:val="22"/>
        </w:rPr>
        <w:t xml:space="preserve">00 to </w:t>
      </w:r>
      <w:r w:rsidR="00F8082B">
        <w:rPr>
          <w:rFonts w:ascii="Arial" w:eastAsia="Calibri" w:hAnsi="Arial" w:cs="Arial"/>
          <w:sz w:val="22"/>
          <w:szCs w:val="22"/>
        </w:rPr>
        <w:t>6,0</w:t>
      </w:r>
      <w:r w:rsidR="00F8082B" w:rsidRPr="00F8082B">
        <w:rPr>
          <w:rFonts w:ascii="Arial" w:eastAsia="Calibri" w:hAnsi="Arial" w:cs="Arial"/>
          <w:sz w:val="22"/>
          <w:szCs w:val="22"/>
        </w:rPr>
        <w:t>00 units, for which the necessary arrangements have been made. Additionally, a diesel generator (DG) will be installed to ensure backup power support, providing uninterrupted operations in case of power outages</w:t>
      </w:r>
      <w:r w:rsidR="00F8082B" w:rsidRPr="00574D10">
        <w:rPr>
          <w:rFonts w:ascii="Arial" w:eastAsia="Calibri" w:hAnsi="Arial" w:cs="Arial"/>
          <w:sz w:val="22"/>
          <w:szCs w:val="22"/>
        </w:rPr>
        <w:t>.</w:t>
      </w:r>
    </w:p>
    <w:p w14:paraId="4CD2E0FC" w14:textId="59F8E143" w:rsidR="00C913C0" w:rsidRDefault="00C913C0" w:rsidP="008D25C1">
      <w:pPr>
        <w:pStyle w:val="ListParagraph"/>
        <w:numPr>
          <w:ilvl w:val="0"/>
          <w:numId w:val="18"/>
        </w:numPr>
        <w:autoSpaceDE w:val="0"/>
        <w:autoSpaceDN w:val="0"/>
        <w:adjustRightInd w:val="0"/>
        <w:spacing w:before="240" w:line="360" w:lineRule="auto"/>
        <w:ind w:left="993" w:right="-71" w:hanging="426"/>
        <w:jc w:val="both"/>
        <w:rPr>
          <w:rFonts w:ascii="Arial" w:eastAsia="Calibri" w:hAnsi="Arial" w:cs="Arial"/>
          <w:sz w:val="22"/>
          <w:szCs w:val="22"/>
        </w:rPr>
      </w:pPr>
      <w:r w:rsidRPr="00A63370">
        <w:rPr>
          <w:rFonts w:ascii="Arial" w:eastAsia="Calibri" w:hAnsi="Arial" w:cs="Arial"/>
          <w:b/>
          <w:sz w:val="22"/>
          <w:szCs w:val="22"/>
        </w:rPr>
        <w:t>Power Back:</w:t>
      </w:r>
      <w:r>
        <w:rPr>
          <w:rFonts w:ascii="Arial" w:eastAsia="Calibri" w:hAnsi="Arial" w:cs="Arial"/>
          <w:sz w:val="22"/>
          <w:szCs w:val="22"/>
        </w:rPr>
        <w:t xml:space="preserve"> </w:t>
      </w:r>
      <w:r w:rsidR="00F8082B" w:rsidRPr="00F8082B">
        <w:rPr>
          <w:rFonts w:ascii="Arial" w:eastAsia="Calibri" w:hAnsi="Arial" w:cs="Arial"/>
          <w:sz w:val="22"/>
          <w:szCs w:val="22"/>
        </w:rPr>
        <w:t>The hospital has a 630 kVA DG (diesel generator) set installed and operational to provide an uninterrupted power supply in case of a power failure, ensuring the continuous functioning of critical medical equipment and hospital operations</w:t>
      </w:r>
    </w:p>
    <w:p w14:paraId="0F01ABC3" w14:textId="744C0021" w:rsidR="00470EA2" w:rsidRDefault="00F8082B" w:rsidP="00361D5C">
      <w:pPr>
        <w:pStyle w:val="ListParagraph"/>
        <w:numPr>
          <w:ilvl w:val="0"/>
          <w:numId w:val="18"/>
        </w:numPr>
        <w:autoSpaceDE w:val="0"/>
        <w:autoSpaceDN w:val="0"/>
        <w:adjustRightInd w:val="0"/>
        <w:spacing w:before="240" w:line="360" w:lineRule="auto"/>
        <w:ind w:left="993" w:right="-71" w:hanging="426"/>
        <w:jc w:val="both"/>
        <w:rPr>
          <w:rFonts w:ascii="Arial" w:eastAsia="Calibri" w:hAnsi="Arial" w:cs="Arial"/>
          <w:sz w:val="22"/>
          <w:szCs w:val="22"/>
        </w:rPr>
      </w:pPr>
      <w:r w:rsidRPr="00574D10">
        <w:rPr>
          <w:rFonts w:ascii="Arial" w:hAnsi="Arial" w:cs="Arial"/>
          <w:b/>
          <w:bCs/>
          <w:sz w:val="22"/>
          <w:szCs w:val="22"/>
          <w:lang w:eastAsia="en-IN"/>
        </w:rPr>
        <w:t>Transportation</w:t>
      </w:r>
      <w:r w:rsidRPr="00574D10">
        <w:rPr>
          <w:rFonts w:ascii="Arial" w:hAnsi="Arial" w:cs="Arial"/>
          <w:sz w:val="22"/>
          <w:szCs w:val="22"/>
          <w:lang w:eastAsia="en-IN"/>
        </w:rPr>
        <w:t>:</w:t>
      </w:r>
      <w:r w:rsidRPr="00574D10">
        <w:rPr>
          <w:rFonts w:ascii="Arial" w:eastAsia="Calibri" w:hAnsi="Arial" w:cs="Arial"/>
          <w:sz w:val="22"/>
          <w:szCs w:val="22"/>
        </w:rPr>
        <w:t xml:space="preserve"> </w:t>
      </w:r>
      <w:r w:rsidR="00F75209" w:rsidRPr="00F75209">
        <w:rPr>
          <w:rFonts w:ascii="Arial" w:eastAsia="Calibri" w:hAnsi="Arial" w:cs="Arial"/>
          <w:sz w:val="22"/>
          <w:szCs w:val="22"/>
        </w:rPr>
        <w:t>The proposed multi-specialty hospital is strategically located with excellent transportation and accessibility features. The site is well-connected by road, with essential utilities like water readily available. A local bus stop is within 3 km, providing convenient public transport options, while Udaipur City Railway Station, located approximately 6 km away, ensures accessibility for those traveling by train. Additionally, the hospital is situated just 500 meters from National Highway 58 (NH 58), enabling seamless regional and intercity connectivity. Maharana Pratap Airport, Udaipur, is only 26 km away, facilitating access for outstation patients and medical professionals. The site is positioned in a well-populated area, ensuring proximity to local communities</w:t>
      </w:r>
      <w:r w:rsidR="00F75209">
        <w:rPr>
          <w:rFonts w:ascii="Arial" w:eastAsia="Calibri" w:hAnsi="Arial" w:cs="Arial"/>
          <w:sz w:val="22"/>
          <w:szCs w:val="22"/>
        </w:rPr>
        <w:t>.</w:t>
      </w:r>
      <w:r w:rsidR="00F75209" w:rsidRPr="00F75209">
        <w:rPr>
          <w:rFonts w:ascii="Arial" w:eastAsia="Calibri" w:hAnsi="Arial" w:cs="Arial"/>
          <w:sz w:val="22"/>
          <w:szCs w:val="22"/>
        </w:rPr>
        <w:t xml:space="preserve"> This prime location enhances the hospital’s accessibility and supports its goal of delivering healthcare services to urban and semi-urban populations efficiently</w:t>
      </w:r>
      <w:bookmarkEnd w:id="11"/>
      <w:r w:rsidR="00F75209">
        <w:rPr>
          <w:rFonts w:ascii="Arial" w:eastAsia="Calibri" w:hAnsi="Arial" w:cs="Arial"/>
          <w:sz w:val="22"/>
          <w:szCs w:val="22"/>
        </w:rPr>
        <w:t>.</w:t>
      </w:r>
    </w:p>
    <w:p w14:paraId="03D28EC4" w14:textId="77777777" w:rsidR="00F75209" w:rsidRPr="00F75209" w:rsidRDefault="00F75209" w:rsidP="00361D5C">
      <w:pPr>
        <w:pStyle w:val="ListParagraph"/>
        <w:autoSpaceDE w:val="0"/>
        <w:autoSpaceDN w:val="0"/>
        <w:adjustRightInd w:val="0"/>
        <w:spacing w:line="360" w:lineRule="auto"/>
        <w:ind w:left="993" w:right="-71"/>
        <w:jc w:val="both"/>
        <w:rPr>
          <w:rFonts w:ascii="Arial" w:eastAsia="Calibri" w:hAnsi="Arial" w:cs="Arial"/>
          <w:sz w:val="22"/>
          <w:szCs w:val="22"/>
        </w:rPr>
      </w:pPr>
    </w:p>
    <w:p w14:paraId="44A904F1" w14:textId="77777777" w:rsidR="00361D5C" w:rsidRPr="00361D5C" w:rsidRDefault="00470EA2" w:rsidP="00F20687">
      <w:pPr>
        <w:pStyle w:val="ListParagraph"/>
        <w:numPr>
          <w:ilvl w:val="0"/>
          <w:numId w:val="8"/>
        </w:numPr>
        <w:autoSpaceDE w:val="0"/>
        <w:autoSpaceDN w:val="0"/>
        <w:adjustRightInd w:val="0"/>
        <w:spacing w:after="240" w:line="360" w:lineRule="auto"/>
        <w:ind w:left="567" w:right="-71" w:hanging="425"/>
        <w:jc w:val="both"/>
        <w:rPr>
          <w:rFonts w:ascii="Arial" w:eastAsia="Calibri" w:hAnsi="Arial" w:cs="Arial"/>
          <w:noProof/>
          <w:color w:val="000000"/>
          <w:sz w:val="22"/>
          <w:szCs w:val="22"/>
          <w:lang w:eastAsia="en-IN"/>
        </w:rPr>
      </w:pPr>
      <w:bookmarkStart w:id="12" w:name="_Hlk190354810"/>
      <w:r w:rsidRPr="007370D0">
        <w:rPr>
          <w:rFonts w:ascii="Arial" w:eastAsia="Calibri" w:hAnsi="Arial" w:cs="Arial"/>
          <w:b/>
          <w:noProof/>
          <w:color w:val="000000"/>
          <w:sz w:val="22"/>
          <w:szCs w:val="22"/>
          <w:lang w:eastAsia="en-IN"/>
        </w:rPr>
        <w:t xml:space="preserve">MANPOWER: </w:t>
      </w:r>
    </w:p>
    <w:p w14:paraId="18048223" w14:textId="263B1BDF" w:rsidR="00470EA2" w:rsidRPr="00F20687" w:rsidRDefault="00470EA2" w:rsidP="00361D5C">
      <w:pPr>
        <w:pStyle w:val="ListParagraph"/>
        <w:autoSpaceDE w:val="0"/>
        <w:autoSpaceDN w:val="0"/>
        <w:adjustRightInd w:val="0"/>
        <w:spacing w:after="240" w:line="360" w:lineRule="auto"/>
        <w:ind w:left="567" w:right="-71"/>
        <w:jc w:val="both"/>
        <w:rPr>
          <w:rFonts w:ascii="Arial" w:eastAsia="Calibri" w:hAnsi="Arial" w:cs="Arial"/>
          <w:noProof/>
          <w:color w:val="000000"/>
          <w:sz w:val="22"/>
          <w:szCs w:val="22"/>
          <w:lang w:eastAsia="en-IN"/>
        </w:rPr>
      </w:pPr>
      <w:r w:rsidRPr="00493258">
        <w:rPr>
          <w:rFonts w:ascii="Arial" w:eastAsia="Calibri" w:hAnsi="Arial" w:cs="Arial"/>
          <w:noProof/>
          <w:color w:val="000000"/>
          <w:sz w:val="22"/>
          <w:szCs w:val="22"/>
          <w:lang w:eastAsia="en-IN"/>
        </w:rPr>
        <w:t>As per information shared by the client/company, an estimate of manpower requirement allowing for leave, absentecism, sickness and holidays for smooth and for efficient operation of</w:t>
      </w:r>
      <w:r>
        <w:rPr>
          <w:rFonts w:ascii="Arial" w:eastAsia="Calibri" w:hAnsi="Arial" w:cs="Arial"/>
          <w:noProof/>
          <w:color w:val="000000"/>
          <w:sz w:val="22"/>
          <w:szCs w:val="22"/>
          <w:lang w:eastAsia="en-IN"/>
        </w:rPr>
        <w:t xml:space="preserve"> different sections of the </w:t>
      </w:r>
      <w:r w:rsidR="00596430">
        <w:rPr>
          <w:rFonts w:ascii="Arial" w:eastAsia="Calibri" w:hAnsi="Arial" w:cs="Arial"/>
          <w:noProof/>
          <w:color w:val="000000"/>
          <w:sz w:val="22"/>
          <w:szCs w:val="22"/>
          <w:lang w:eastAsia="en-IN"/>
        </w:rPr>
        <w:t>multi</w:t>
      </w:r>
      <w:r w:rsidRPr="00493258">
        <w:rPr>
          <w:rFonts w:ascii="Arial" w:eastAsia="Calibri" w:hAnsi="Arial" w:cs="Arial"/>
          <w:noProof/>
          <w:color w:val="000000"/>
          <w:sz w:val="22"/>
          <w:szCs w:val="22"/>
          <w:lang w:eastAsia="en-IN"/>
        </w:rPr>
        <w:t>-specialist Hospital, including all of its departments, has been prepared bas</w:t>
      </w:r>
      <w:r w:rsidRPr="00F20687">
        <w:rPr>
          <w:rFonts w:ascii="Arial" w:eastAsia="Calibri" w:hAnsi="Arial" w:cs="Arial"/>
          <w:noProof/>
          <w:color w:val="000000"/>
          <w:sz w:val="22"/>
          <w:szCs w:val="22"/>
          <w:lang w:eastAsia="en-IN"/>
        </w:rPr>
        <w:t xml:space="preserve">ed on technical, skills and management ground primarly to indicate the order of manpower requirement. </w:t>
      </w:r>
    </w:p>
    <w:p w14:paraId="00013B7B" w14:textId="2AAEBAA2" w:rsidR="00470EA2" w:rsidRDefault="00470EA2" w:rsidP="00470EA2">
      <w:pPr>
        <w:pStyle w:val="ListParagraph"/>
        <w:autoSpaceDE w:val="0"/>
        <w:autoSpaceDN w:val="0"/>
        <w:adjustRightInd w:val="0"/>
        <w:spacing w:after="240" w:line="360" w:lineRule="auto"/>
        <w:ind w:left="567" w:right="-71"/>
        <w:jc w:val="both"/>
        <w:rPr>
          <w:rFonts w:ascii="Arial" w:eastAsia="Calibri" w:hAnsi="Arial" w:cs="Arial"/>
          <w:noProof/>
          <w:color w:val="000000"/>
          <w:sz w:val="22"/>
          <w:szCs w:val="22"/>
          <w:lang w:eastAsia="en-IN"/>
        </w:rPr>
      </w:pPr>
      <w:r w:rsidRPr="00C96D10">
        <w:rPr>
          <w:rFonts w:ascii="Arial" w:eastAsia="Calibri" w:hAnsi="Arial" w:cs="Arial"/>
          <w:noProof/>
          <w:color w:val="000000"/>
          <w:sz w:val="22"/>
          <w:szCs w:val="22"/>
          <w:lang w:eastAsia="en-IN"/>
        </w:rPr>
        <w:t xml:space="preserve">As per information provided by the </w:t>
      </w:r>
      <w:r w:rsidR="00700A4C">
        <w:rPr>
          <w:rFonts w:ascii="Arial" w:eastAsia="Calibri" w:hAnsi="Arial" w:cs="Arial"/>
          <w:noProof/>
          <w:color w:val="000000"/>
          <w:sz w:val="22"/>
          <w:szCs w:val="22"/>
          <w:lang w:eastAsia="en-IN"/>
        </w:rPr>
        <w:t>client</w:t>
      </w:r>
      <w:r w:rsidRPr="00C96D10">
        <w:rPr>
          <w:rFonts w:ascii="Arial" w:eastAsia="Calibri" w:hAnsi="Arial" w:cs="Arial"/>
          <w:noProof/>
          <w:color w:val="000000"/>
          <w:sz w:val="22"/>
          <w:szCs w:val="22"/>
          <w:lang w:eastAsia="en-IN"/>
        </w:rPr>
        <w:t xml:space="preserve">, they have estimated around </w:t>
      </w:r>
      <w:r w:rsidR="009613B5">
        <w:rPr>
          <w:rFonts w:ascii="Arial" w:eastAsia="Calibri" w:hAnsi="Arial" w:cs="Arial"/>
          <w:noProof/>
          <w:color w:val="000000"/>
          <w:sz w:val="22"/>
          <w:szCs w:val="22"/>
          <w:lang w:eastAsia="en-IN"/>
        </w:rPr>
        <w:t>165</w:t>
      </w:r>
      <w:r w:rsidRPr="00C96D10">
        <w:rPr>
          <w:rFonts w:ascii="Arial" w:eastAsia="Calibri" w:hAnsi="Arial" w:cs="Arial"/>
          <w:noProof/>
          <w:color w:val="000000"/>
          <w:sz w:val="22"/>
          <w:szCs w:val="22"/>
          <w:lang w:eastAsia="en-IN"/>
        </w:rPr>
        <w:t xml:space="preserve"> workers will be required when Hospital will be operational. The basic structure of the manpower will require the following kind of resources:</w:t>
      </w:r>
    </w:p>
    <w:tbl>
      <w:tblPr>
        <w:tblW w:w="6740" w:type="dxa"/>
        <w:jc w:val="center"/>
        <w:tblLook w:val="04A0" w:firstRow="1" w:lastRow="0" w:firstColumn="1" w:lastColumn="0" w:noHBand="0" w:noVBand="1"/>
      </w:tblPr>
      <w:tblGrid>
        <w:gridCol w:w="2033"/>
        <w:gridCol w:w="760"/>
        <w:gridCol w:w="1748"/>
        <w:gridCol w:w="700"/>
        <w:gridCol w:w="1499"/>
      </w:tblGrid>
      <w:tr w:rsidR="00F20687" w:rsidRPr="00665CAF" w14:paraId="2D023FD4" w14:textId="77777777" w:rsidTr="00F20687">
        <w:trPr>
          <w:trHeight w:val="315"/>
          <w:jc w:val="center"/>
        </w:trPr>
        <w:tc>
          <w:tcPr>
            <w:tcW w:w="6740" w:type="dxa"/>
            <w:gridSpan w:val="5"/>
            <w:tcBorders>
              <w:top w:val="single" w:sz="4" w:space="0" w:color="auto"/>
              <w:left w:val="single" w:sz="4" w:space="0" w:color="auto"/>
              <w:bottom w:val="single" w:sz="4" w:space="0" w:color="auto"/>
              <w:right w:val="single" w:sz="4" w:space="0" w:color="000000"/>
            </w:tcBorders>
            <w:shd w:val="clear" w:color="auto" w:fill="002060"/>
            <w:noWrap/>
            <w:vAlign w:val="center"/>
          </w:tcPr>
          <w:p w14:paraId="1A398DD1" w14:textId="15BC72AC" w:rsidR="00F20687" w:rsidRPr="00665CAF" w:rsidRDefault="00F20687">
            <w:pPr>
              <w:jc w:val="center"/>
              <w:rPr>
                <w:rFonts w:asciiTheme="minorHAnsi" w:hAnsiTheme="minorHAnsi" w:cstheme="minorHAnsi"/>
                <w:b/>
                <w:bCs/>
                <w:color w:val="FFFFFF" w:themeColor="background1"/>
                <w:sz w:val="22"/>
                <w:szCs w:val="22"/>
              </w:rPr>
            </w:pPr>
            <w:bookmarkStart w:id="13" w:name="_Hlk190282625"/>
            <w:r w:rsidRPr="00665CAF">
              <w:rPr>
                <w:rFonts w:asciiTheme="minorHAnsi" w:hAnsiTheme="minorHAnsi" w:cstheme="minorHAnsi"/>
                <w:b/>
                <w:bCs/>
                <w:color w:val="FFFFFF" w:themeColor="background1"/>
                <w:sz w:val="22"/>
                <w:szCs w:val="22"/>
              </w:rPr>
              <w:t>Proposed Manpower Details</w:t>
            </w:r>
          </w:p>
        </w:tc>
      </w:tr>
      <w:tr w:rsidR="00F20687" w:rsidRPr="00665CAF" w14:paraId="3A8B8DAC" w14:textId="77777777" w:rsidTr="00F20687">
        <w:trPr>
          <w:trHeight w:val="315"/>
          <w:jc w:val="center"/>
        </w:trPr>
        <w:tc>
          <w:tcPr>
            <w:tcW w:w="6740" w:type="dxa"/>
            <w:gridSpan w:val="5"/>
            <w:tcBorders>
              <w:top w:val="single" w:sz="4" w:space="0" w:color="auto"/>
              <w:left w:val="single" w:sz="4" w:space="0" w:color="auto"/>
              <w:bottom w:val="single" w:sz="4" w:space="0" w:color="auto"/>
              <w:right w:val="single" w:sz="4" w:space="0" w:color="000000"/>
            </w:tcBorders>
            <w:shd w:val="clear" w:color="auto" w:fill="002060"/>
            <w:noWrap/>
            <w:vAlign w:val="center"/>
            <w:hideMark/>
          </w:tcPr>
          <w:p w14:paraId="7582EB58" w14:textId="77E1B237" w:rsidR="00F20687" w:rsidRPr="00665CAF" w:rsidRDefault="00F20687">
            <w:pPr>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 xml:space="preserve">Doctors </w:t>
            </w:r>
          </w:p>
        </w:tc>
      </w:tr>
      <w:tr w:rsidR="00F20687" w:rsidRPr="00665CAF" w14:paraId="2D1A6272" w14:textId="77777777" w:rsidTr="00361D5C">
        <w:trPr>
          <w:trHeight w:val="300"/>
          <w:jc w:val="center"/>
        </w:trPr>
        <w:tc>
          <w:tcPr>
            <w:tcW w:w="2060" w:type="dxa"/>
            <w:vMerge w:val="restart"/>
            <w:tcBorders>
              <w:top w:val="nil"/>
              <w:left w:val="single" w:sz="4" w:space="0" w:color="000000"/>
              <w:bottom w:val="single" w:sz="4" w:space="0" w:color="000000"/>
              <w:right w:val="single" w:sz="4" w:space="0" w:color="000000"/>
            </w:tcBorders>
            <w:shd w:val="clear" w:color="auto" w:fill="DBE5F1" w:themeFill="accent1" w:themeFillTint="33"/>
            <w:vAlign w:val="center"/>
            <w:hideMark/>
          </w:tcPr>
          <w:p w14:paraId="16C6DF52" w14:textId="77777777" w:rsidR="00F20687" w:rsidRPr="00665CAF" w:rsidRDefault="00F20687" w:rsidP="00361D5C">
            <w:pPr>
              <w:jc w:val="center"/>
              <w:rPr>
                <w:rFonts w:asciiTheme="minorHAnsi" w:hAnsiTheme="minorHAnsi" w:cstheme="minorHAnsi"/>
                <w:b/>
                <w:bCs/>
                <w:sz w:val="22"/>
                <w:szCs w:val="22"/>
              </w:rPr>
            </w:pPr>
            <w:r w:rsidRPr="00665CAF">
              <w:rPr>
                <w:rFonts w:asciiTheme="minorHAnsi" w:hAnsiTheme="minorHAnsi" w:cstheme="minorHAnsi"/>
                <w:b/>
                <w:bCs/>
                <w:sz w:val="22"/>
                <w:szCs w:val="22"/>
              </w:rPr>
              <w:t>Department</w:t>
            </w:r>
          </w:p>
        </w:tc>
        <w:tc>
          <w:tcPr>
            <w:tcW w:w="2560" w:type="dxa"/>
            <w:gridSpan w:val="2"/>
            <w:tcBorders>
              <w:top w:val="nil"/>
              <w:left w:val="nil"/>
              <w:bottom w:val="single" w:sz="4" w:space="0" w:color="000000"/>
              <w:right w:val="single" w:sz="4" w:space="0" w:color="000000"/>
            </w:tcBorders>
            <w:shd w:val="clear" w:color="auto" w:fill="DBE5F1" w:themeFill="accent1" w:themeFillTint="33"/>
            <w:vAlign w:val="center"/>
            <w:hideMark/>
          </w:tcPr>
          <w:p w14:paraId="66720C7A" w14:textId="77777777" w:rsidR="00F20687" w:rsidRPr="00665CAF" w:rsidRDefault="00F20687" w:rsidP="00361D5C">
            <w:pPr>
              <w:jc w:val="center"/>
              <w:rPr>
                <w:rFonts w:asciiTheme="minorHAnsi" w:hAnsiTheme="minorHAnsi" w:cstheme="minorHAnsi"/>
                <w:b/>
                <w:bCs/>
                <w:sz w:val="22"/>
                <w:szCs w:val="22"/>
              </w:rPr>
            </w:pPr>
            <w:r w:rsidRPr="00665CAF">
              <w:rPr>
                <w:rFonts w:asciiTheme="minorHAnsi" w:hAnsiTheme="minorHAnsi" w:cstheme="minorHAnsi"/>
                <w:b/>
                <w:bCs/>
                <w:sz w:val="22"/>
                <w:szCs w:val="22"/>
              </w:rPr>
              <w:t>Senior</w:t>
            </w:r>
          </w:p>
        </w:tc>
        <w:tc>
          <w:tcPr>
            <w:tcW w:w="2120" w:type="dxa"/>
            <w:gridSpan w:val="2"/>
            <w:tcBorders>
              <w:top w:val="nil"/>
              <w:left w:val="nil"/>
              <w:bottom w:val="single" w:sz="4" w:space="0" w:color="000000"/>
              <w:right w:val="single" w:sz="4" w:space="0" w:color="000000"/>
            </w:tcBorders>
            <w:shd w:val="clear" w:color="auto" w:fill="DBE5F1" w:themeFill="accent1" w:themeFillTint="33"/>
            <w:vAlign w:val="center"/>
            <w:hideMark/>
          </w:tcPr>
          <w:p w14:paraId="40558D4C" w14:textId="77777777" w:rsidR="00F20687" w:rsidRPr="00665CAF" w:rsidRDefault="00F20687" w:rsidP="00361D5C">
            <w:pPr>
              <w:jc w:val="center"/>
              <w:rPr>
                <w:rFonts w:asciiTheme="minorHAnsi" w:hAnsiTheme="minorHAnsi" w:cstheme="minorHAnsi"/>
                <w:b/>
                <w:bCs/>
                <w:sz w:val="22"/>
                <w:szCs w:val="22"/>
              </w:rPr>
            </w:pPr>
            <w:r w:rsidRPr="00665CAF">
              <w:rPr>
                <w:rFonts w:asciiTheme="minorHAnsi" w:hAnsiTheme="minorHAnsi" w:cstheme="minorHAnsi"/>
                <w:b/>
                <w:bCs/>
                <w:sz w:val="22"/>
                <w:szCs w:val="22"/>
              </w:rPr>
              <w:t>Junior</w:t>
            </w:r>
          </w:p>
        </w:tc>
      </w:tr>
      <w:tr w:rsidR="00F20687" w:rsidRPr="00665CAF" w14:paraId="62C0A04F" w14:textId="77777777" w:rsidTr="00361D5C">
        <w:trPr>
          <w:trHeight w:val="58"/>
          <w:jc w:val="center"/>
        </w:trPr>
        <w:tc>
          <w:tcPr>
            <w:tcW w:w="2060" w:type="dxa"/>
            <w:vMerge/>
            <w:tcBorders>
              <w:top w:val="nil"/>
              <w:left w:val="single" w:sz="4" w:space="0" w:color="000000"/>
              <w:bottom w:val="single" w:sz="4" w:space="0" w:color="000000"/>
              <w:right w:val="single" w:sz="4" w:space="0" w:color="000000"/>
            </w:tcBorders>
            <w:shd w:val="clear" w:color="auto" w:fill="DBE5F1" w:themeFill="accent1" w:themeFillTint="33"/>
            <w:vAlign w:val="center"/>
            <w:hideMark/>
          </w:tcPr>
          <w:p w14:paraId="683F6DFA" w14:textId="77777777" w:rsidR="00F20687" w:rsidRPr="00665CAF" w:rsidRDefault="00F20687" w:rsidP="00361D5C">
            <w:pPr>
              <w:jc w:val="center"/>
              <w:rPr>
                <w:rFonts w:asciiTheme="minorHAnsi" w:hAnsiTheme="minorHAnsi" w:cstheme="minorHAnsi"/>
                <w:b/>
                <w:bCs/>
                <w:sz w:val="22"/>
                <w:szCs w:val="22"/>
              </w:rPr>
            </w:pPr>
          </w:p>
        </w:tc>
        <w:tc>
          <w:tcPr>
            <w:tcW w:w="760" w:type="dxa"/>
            <w:tcBorders>
              <w:top w:val="nil"/>
              <w:left w:val="nil"/>
              <w:bottom w:val="single" w:sz="4" w:space="0" w:color="000000"/>
              <w:right w:val="single" w:sz="4" w:space="0" w:color="000000"/>
            </w:tcBorders>
            <w:shd w:val="clear" w:color="auto" w:fill="DBE5F1" w:themeFill="accent1" w:themeFillTint="33"/>
            <w:vAlign w:val="center"/>
            <w:hideMark/>
          </w:tcPr>
          <w:p w14:paraId="646B035C" w14:textId="77777777" w:rsidR="00F20687" w:rsidRPr="00665CAF" w:rsidRDefault="00F20687" w:rsidP="00361D5C">
            <w:pPr>
              <w:jc w:val="center"/>
              <w:rPr>
                <w:rFonts w:asciiTheme="minorHAnsi" w:hAnsiTheme="minorHAnsi" w:cstheme="minorHAnsi"/>
                <w:b/>
                <w:bCs/>
                <w:sz w:val="22"/>
                <w:szCs w:val="22"/>
              </w:rPr>
            </w:pPr>
            <w:r w:rsidRPr="00665CAF">
              <w:rPr>
                <w:rFonts w:asciiTheme="minorHAnsi" w:hAnsiTheme="minorHAnsi" w:cstheme="minorHAnsi"/>
                <w:b/>
                <w:bCs/>
                <w:sz w:val="22"/>
                <w:szCs w:val="22"/>
              </w:rPr>
              <w:t>Nos</w:t>
            </w:r>
          </w:p>
        </w:tc>
        <w:tc>
          <w:tcPr>
            <w:tcW w:w="1800" w:type="dxa"/>
            <w:tcBorders>
              <w:top w:val="nil"/>
              <w:left w:val="nil"/>
              <w:bottom w:val="single" w:sz="4" w:space="0" w:color="000000"/>
              <w:right w:val="single" w:sz="4" w:space="0" w:color="000000"/>
            </w:tcBorders>
            <w:shd w:val="clear" w:color="auto" w:fill="DBE5F1" w:themeFill="accent1" w:themeFillTint="33"/>
            <w:vAlign w:val="center"/>
            <w:hideMark/>
          </w:tcPr>
          <w:p w14:paraId="786CBDB4" w14:textId="77777777" w:rsidR="00F20687" w:rsidRPr="00665CAF" w:rsidRDefault="00F20687" w:rsidP="00361D5C">
            <w:pPr>
              <w:jc w:val="center"/>
              <w:rPr>
                <w:rFonts w:asciiTheme="minorHAnsi" w:hAnsiTheme="minorHAnsi" w:cstheme="minorHAnsi"/>
                <w:b/>
                <w:bCs/>
                <w:color w:val="0A0A0A"/>
                <w:sz w:val="22"/>
                <w:szCs w:val="22"/>
              </w:rPr>
            </w:pPr>
            <w:r w:rsidRPr="00665CAF">
              <w:rPr>
                <w:rFonts w:asciiTheme="minorHAnsi" w:hAnsiTheme="minorHAnsi" w:cstheme="minorHAnsi"/>
                <w:b/>
                <w:bCs/>
                <w:color w:val="0A0A0A"/>
                <w:sz w:val="22"/>
                <w:szCs w:val="22"/>
              </w:rPr>
              <w:t>Salary/Person</w:t>
            </w:r>
          </w:p>
        </w:tc>
        <w:tc>
          <w:tcPr>
            <w:tcW w:w="700" w:type="dxa"/>
            <w:tcBorders>
              <w:top w:val="nil"/>
              <w:left w:val="nil"/>
              <w:bottom w:val="single" w:sz="4" w:space="0" w:color="000000"/>
              <w:right w:val="single" w:sz="4" w:space="0" w:color="000000"/>
            </w:tcBorders>
            <w:shd w:val="clear" w:color="auto" w:fill="DBE5F1" w:themeFill="accent1" w:themeFillTint="33"/>
            <w:vAlign w:val="center"/>
            <w:hideMark/>
          </w:tcPr>
          <w:p w14:paraId="7EB6A80F" w14:textId="77777777" w:rsidR="00F20687" w:rsidRPr="00665CAF" w:rsidRDefault="00F20687" w:rsidP="00361D5C">
            <w:pPr>
              <w:jc w:val="center"/>
              <w:rPr>
                <w:rFonts w:asciiTheme="minorHAnsi" w:hAnsiTheme="minorHAnsi" w:cstheme="minorHAnsi"/>
                <w:b/>
                <w:bCs/>
                <w:sz w:val="22"/>
                <w:szCs w:val="22"/>
              </w:rPr>
            </w:pPr>
            <w:r w:rsidRPr="00665CAF">
              <w:rPr>
                <w:rFonts w:asciiTheme="minorHAnsi" w:hAnsiTheme="minorHAnsi" w:cstheme="minorHAnsi"/>
                <w:b/>
                <w:bCs/>
                <w:sz w:val="22"/>
                <w:szCs w:val="22"/>
              </w:rPr>
              <w:t>Nos</w:t>
            </w:r>
          </w:p>
        </w:tc>
        <w:tc>
          <w:tcPr>
            <w:tcW w:w="1420" w:type="dxa"/>
            <w:tcBorders>
              <w:top w:val="nil"/>
              <w:left w:val="nil"/>
              <w:bottom w:val="single" w:sz="4" w:space="0" w:color="000000"/>
              <w:right w:val="single" w:sz="4" w:space="0" w:color="000000"/>
            </w:tcBorders>
            <w:shd w:val="clear" w:color="auto" w:fill="DBE5F1" w:themeFill="accent1" w:themeFillTint="33"/>
            <w:vAlign w:val="center"/>
            <w:hideMark/>
          </w:tcPr>
          <w:p w14:paraId="405A4973" w14:textId="77777777" w:rsidR="00F20687" w:rsidRPr="00665CAF" w:rsidRDefault="00F20687" w:rsidP="00361D5C">
            <w:pPr>
              <w:jc w:val="center"/>
              <w:rPr>
                <w:rFonts w:asciiTheme="minorHAnsi" w:hAnsiTheme="minorHAnsi" w:cstheme="minorHAnsi"/>
                <w:b/>
                <w:bCs/>
                <w:color w:val="0A0A0A"/>
                <w:sz w:val="22"/>
                <w:szCs w:val="22"/>
              </w:rPr>
            </w:pPr>
            <w:r w:rsidRPr="00665CAF">
              <w:rPr>
                <w:rFonts w:asciiTheme="minorHAnsi" w:hAnsiTheme="minorHAnsi" w:cstheme="minorHAnsi"/>
                <w:b/>
                <w:bCs/>
                <w:color w:val="0A0A0A"/>
                <w:sz w:val="22"/>
                <w:szCs w:val="22"/>
              </w:rPr>
              <w:t>Salary/Person</w:t>
            </w:r>
          </w:p>
        </w:tc>
      </w:tr>
      <w:tr w:rsidR="00F20687" w:rsidRPr="00665CAF" w14:paraId="14818D6B" w14:textId="77777777" w:rsidTr="00665CAF">
        <w:trPr>
          <w:trHeight w:val="300"/>
          <w:jc w:val="center"/>
        </w:trPr>
        <w:tc>
          <w:tcPr>
            <w:tcW w:w="2060" w:type="dxa"/>
            <w:tcBorders>
              <w:top w:val="nil"/>
              <w:left w:val="single" w:sz="4" w:space="0" w:color="000000"/>
              <w:bottom w:val="single" w:sz="4" w:space="0" w:color="000000"/>
              <w:right w:val="single" w:sz="4" w:space="0" w:color="000000"/>
            </w:tcBorders>
            <w:shd w:val="clear" w:color="auto" w:fill="auto"/>
            <w:hideMark/>
          </w:tcPr>
          <w:p w14:paraId="12D2E73F" w14:textId="77777777" w:rsidR="00F20687" w:rsidRPr="00665CAF" w:rsidRDefault="00F20687" w:rsidP="00665CAF">
            <w:pPr>
              <w:jc w:val="center"/>
              <w:rPr>
                <w:rFonts w:asciiTheme="minorHAnsi" w:hAnsiTheme="minorHAnsi" w:cstheme="minorHAnsi"/>
                <w:sz w:val="22"/>
                <w:szCs w:val="22"/>
              </w:rPr>
            </w:pPr>
            <w:r w:rsidRPr="00665CAF">
              <w:rPr>
                <w:rFonts w:asciiTheme="minorHAnsi" w:hAnsiTheme="minorHAnsi" w:cstheme="minorHAnsi"/>
                <w:sz w:val="22"/>
                <w:szCs w:val="22"/>
              </w:rPr>
              <w:t>Pathology</w:t>
            </w:r>
          </w:p>
        </w:tc>
        <w:tc>
          <w:tcPr>
            <w:tcW w:w="760" w:type="dxa"/>
            <w:tcBorders>
              <w:top w:val="nil"/>
              <w:left w:val="nil"/>
              <w:bottom w:val="single" w:sz="4" w:space="0" w:color="000000"/>
              <w:right w:val="single" w:sz="4" w:space="0" w:color="000000"/>
            </w:tcBorders>
            <w:shd w:val="clear" w:color="auto" w:fill="auto"/>
            <w:hideMark/>
          </w:tcPr>
          <w:p w14:paraId="3FFE089F"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800" w:type="dxa"/>
            <w:tcBorders>
              <w:top w:val="nil"/>
              <w:left w:val="nil"/>
              <w:bottom w:val="single" w:sz="4" w:space="0" w:color="000000"/>
              <w:right w:val="single" w:sz="4" w:space="0" w:color="000000"/>
            </w:tcBorders>
            <w:shd w:val="clear" w:color="auto" w:fill="auto"/>
            <w:hideMark/>
          </w:tcPr>
          <w:p w14:paraId="0F9D8019" w14:textId="27860A89"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1,50,000</w:t>
            </w:r>
          </w:p>
        </w:tc>
        <w:tc>
          <w:tcPr>
            <w:tcW w:w="700" w:type="dxa"/>
            <w:tcBorders>
              <w:top w:val="nil"/>
              <w:left w:val="nil"/>
              <w:bottom w:val="single" w:sz="4" w:space="0" w:color="000000"/>
              <w:right w:val="single" w:sz="4" w:space="0" w:color="000000"/>
            </w:tcBorders>
            <w:shd w:val="clear" w:color="auto" w:fill="auto"/>
            <w:hideMark/>
          </w:tcPr>
          <w:p w14:paraId="28480BBC"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20" w:type="dxa"/>
            <w:tcBorders>
              <w:top w:val="nil"/>
              <w:left w:val="nil"/>
              <w:bottom w:val="single" w:sz="4" w:space="0" w:color="000000"/>
              <w:right w:val="single" w:sz="4" w:space="0" w:color="000000"/>
            </w:tcBorders>
            <w:shd w:val="clear" w:color="auto" w:fill="auto"/>
            <w:hideMark/>
          </w:tcPr>
          <w:p w14:paraId="6EF6FE2A" w14:textId="5BF1845F"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60,000</w:t>
            </w:r>
          </w:p>
        </w:tc>
      </w:tr>
      <w:tr w:rsidR="00F20687" w:rsidRPr="00665CAF" w14:paraId="5EFDD755" w14:textId="77777777" w:rsidTr="00665CAF">
        <w:trPr>
          <w:trHeight w:val="300"/>
          <w:jc w:val="center"/>
        </w:trPr>
        <w:tc>
          <w:tcPr>
            <w:tcW w:w="2060" w:type="dxa"/>
            <w:tcBorders>
              <w:top w:val="nil"/>
              <w:left w:val="single" w:sz="4" w:space="0" w:color="000000"/>
              <w:bottom w:val="single" w:sz="4" w:space="0" w:color="000000"/>
              <w:right w:val="single" w:sz="4" w:space="0" w:color="000000"/>
            </w:tcBorders>
            <w:shd w:val="clear" w:color="auto" w:fill="auto"/>
            <w:hideMark/>
          </w:tcPr>
          <w:p w14:paraId="491AF499" w14:textId="77777777" w:rsidR="00F20687" w:rsidRPr="00665CAF" w:rsidRDefault="00F20687" w:rsidP="00665CAF">
            <w:pPr>
              <w:jc w:val="center"/>
              <w:rPr>
                <w:rFonts w:asciiTheme="minorHAnsi" w:hAnsiTheme="minorHAnsi" w:cstheme="minorHAnsi"/>
                <w:sz w:val="22"/>
                <w:szCs w:val="22"/>
              </w:rPr>
            </w:pPr>
            <w:r w:rsidRPr="00665CAF">
              <w:rPr>
                <w:rFonts w:asciiTheme="minorHAnsi" w:hAnsiTheme="minorHAnsi" w:cstheme="minorHAnsi"/>
                <w:sz w:val="22"/>
                <w:szCs w:val="22"/>
              </w:rPr>
              <w:lastRenderedPageBreak/>
              <w:t>Medicine</w:t>
            </w:r>
          </w:p>
        </w:tc>
        <w:tc>
          <w:tcPr>
            <w:tcW w:w="760" w:type="dxa"/>
            <w:tcBorders>
              <w:top w:val="nil"/>
              <w:left w:val="nil"/>
              <w:bottom w:val="single" w:sz="4" w:space="0" w:color="000000"/>
              <w:right w:val="single" w:sz="4" w:space="0" w:color="000000"/>
            </w:tcBorders>
            <w:shd w:val="clear" w:color="auto" w:fill="auto"/>
            <w:hideMark/>
          </w:tcPr>
          <w:p w14:paraId="2A266A4C"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800" w:type="dxa"/>
            <w:tcBorders>
              <w:top w:val="nil"/>
              <w:left w:val="nil"/>
              <w:bottom w:val="single" w:sz="4" w:space="0" w:color="000000"/>
              <w:right w:val="single" w:sz="4" w:space="0" w:color="000000"/>
            </w:tcBorders>
            <w:shd w:val="clear" w:color="auto" w:fill="auto"/>
            <w:hideMark/>
          </w:tcPr>
          <w:p w14:paraId="1EC8C1D9" w14:textId="76D0B344"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1,75,000</w:t>
            </w:r>
          </w:p>
        </w:tc>
        <w:tc>
          <w:tcPr>
            <w:tcW w:w="700" w:type="dxa"/>
            <w:tcBorders>
              <w:top w:val="nil"/>
              <w:left w:val="nil"/>
              <w:bottom w:val="single" w:sz="4" w:space="0" w:color="000000"/>
              <w:right w:val="single" w:sz="4" w:space="0" w:color="000000"/>
            </w:tcBorders>
            <w:shd w:val="clear" w:color="auto" w:fill="auto"/>
            <w:hideMark/>
          </w:tcPr>
          <w:p w14:paraId="16C16C50"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20" w:type="dxa"/>
            <w:tcBorders>
              <w:top w:val="nil"/>
              <w:left w:val="nil"/>
              <w:bottom w:val="single" w:sz="4" w:space="0" w:color="000000"/>
              <w:right w:val="single" w:sz="4" w:space="0" w:color="000000"/>
            </w:tcBorders>
            <w:shd w:val="clear" w:color="auto" w:fill="auto"/>
            <w:hideMark/>
          </w:tcPr>
          <w:p w14:paraId="156501AC" w14:textId="4DB43D21"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60,000</w:t>
            </w:r>
          </w:p>
        </w:tc>
      </w:tr>
      <w:tr w:rsidR="00F20687" w:rsidRPr="00665CAF" w14:paraId="4E7AA70A" w14:textId="77777777" w:rsidTr="00665CAF">
        <w:trPr>
          <w:trHeight w:val="300"/>
          <w:jc w:val="center"/>
        </w:trPr>
        <w:tc>
          <w:tcPr>
            <w:tcW w:w="2060" w:type="dxa"/>
            <w:tcBorders>
              <w:top w:val="nil"/>
              <w:left w:val="single" w:sz="4" w:space="0" w:color="000000"/>
              <w:bottom w:val="single" w:sz="4" w:space="0" w:color="000000"/>
              <w:right w:val="single" w:sz="4" w:space="0" w:color="000000"/>
            </w:tcBorders>
            <w:shd w:val="clear" w:color="auto" w:fill="auto"/>
            <w:hideMark/>
          </w:tcPr>
          <w:p w14:paraId="4B3ACC64" w14:textId="77777777" w:rsidR="00F20687" w:rsidRPr="00665CAF" w:rsidRDefault="00F20687" w:rsidP="00665CAF">
            <w:pPr>
              <w:jc w:val="center"/>
              <w:rPr>
                <w:rFonts w:asciiTheme="minorHAnsi" w:hAnsiTheme="minorHAnsi" w:cstheme="minorHAnsi"/>
                <w:sz w:val="22"/>
                <w:szCs w:val="22"/>
              </w:rPr>
            </w:pPr>
            <w:r w:rsidRPr="00665CAF">
              <w:rPr>
                <w:rFonts w:asciiTheme="minorHAnsi" w:hAnsiTheme="minorHAnsi" w:cstheme="minorHAnsi"/>
                <w:color w:val="676767"/>
                <w:sz w:val="22"/>
                <w:szCs w:val="22"/>
              </w:rPr>
              <w:t>P</w:t>
            </w:r>
            <w:r w:rsidRPr="00665CAF">
              <w:rPr>
                <w:rFonts w:asciiTheme="minorHAnsi" w:hAnsiTheme="minorHAnsi" w:cstheme="minorHAnsi"/>
                <w:sz w:val="22"/>
                <w:szCs w:val="22"/>
              </w:rPr>
              <w:t>aediatrics</w:t>
            </w:r>
          </w:p>
        </w:tc>
        <w:tc>
          <w:tcPr>
            <w:tcW w:w="760" w:type="dxa"/>
            <w:tcBorders>
              <w:top w:val="nil"/>
              <w:left w:val="nil"/>
              <w:bottom w:val="single" w:sz="4" w:space="0" w:color="000000"/>
              <w:right w:val="single" w:sz="4" w:space="0" w:color="000000"/>
            </w:tcBorders>
            <w:shd w:val="clear" w:color="auto" w:fill="auto"/>
            <w:hideMark/>
          </w:tcPr>
          <w:p w14:paraId="29C0037A"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800" w:type="dxa"/>
            <w:tcBorders>
              <w:top w:val="nil"/>
              <w:left w:val="nil"/>
              <w:bottom w:val="single" w:sz="4" w:space="0" w:color="000000"/>
              <w:right w:val="single" w:sz="4" w:space="0" w:color="000000"/>
            </w:tcBorders>
            <w:shd w:val="clear" w:color="auto" w:fill="auto"/>
            <w:hideMark/>
          </w:tcPr>
          <w:p w14:paraId="46522F6B" w14:textId="2D49440F"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1,60,000</w:t>
            </w:r>
          </w:p>
        </w:tc>
        <w:tc>
          <w:tcPr>
            <w:tcW w:w="700" w:type="dxa"/>
            <w:tcBorders>
              <w:top w:val="nil"/>
              <w:left w:val="nil"/>
              <w:bottom w:val="single" w:sz="4" w:space="0" w:color="000000"/>
              <w:right w:val="single" w:sz="4" w:space="0" w:color="000000"/>
            </w:tcBorders>
            <w:shd w:val="clear" w:color="auto" w:fill="auto"/>
            <w:hideMark/>
          </w:tcPr>
          <w:p w14:paraId="59F1FC61"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20" w:type="dxa"/>
            <w:tcBorders>
              <w:top w:val="nil"/>
              <w:left w:val="nil"/>
              <w:bottom w:val="single" w:sz="4" w:space="0" w:color="000000"/>
              <w:right w:val="single" w:sz="4" w:space="0" w:color="000000"/>
            </w:tcBorders>
            <w:shd w:val="clear" w:color="auto" w:fill="auto"/>
            <w:hideMark/>
          </w:tcPr>
          <w:p w14:paraId="336BED48" w14:textId="0A5B773A"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60,000</w:t>
            </w:r>
          </w:p>
        </w:tc>
      </w:tr>
      <w:tr w:rsidR="00F20687" w:rsidRPr="00665CAF" w14:paraId="1519BFE5" w14:textId="77777777" w:rsidTr="00665CAF">
        <w:trPr>
          <w:trHeight w:val="300"/>
          <w:jc w:val="center"/>
        </w:trPr>
        <w:tc>
          <w:tcPr>
            <w:tcW w:w="2060" w:type="dxa"/>
            <w:tcBorders>
              <w:top w:val="nil"/>
              <w:left w:val="single" w:sz="4" w:space="0" w:color="000000"/>
              <w:bottom w:val="single" w:sz="4" w:space="0" w:color="000000"/>
              <w:right w:val="single" w:sz="4" w:space="0" w:color="000000"/>
            </w:tcBorders>
            <w:shd w:val="clear" w:color="auto" w:fill="auto"/>
            <w:hideMark/>
          </w:tcPr>
          <w:p w14:paraId="52671A33" w14:textId="77777777" w:rsidR="00F20687" w:rsidRPr="00665CAF" w:rsidRDefault="00F20687" w:rsidP="00665CAF">
            <w:pPr>
              <w:jc w:val="center"/>
              <w:rPr>
                <w:rFonts w:asciiTheme="minorHAnsi" w:hAnsiTheme="minorHAnsi" w:cstheme="minorHAnsi"/>
                <w:sz w:val="22"/>
                <w:szCs w:val="22"/>
              </w:rPr>
            </w:pPr>
            <w:r w:rsidRPr="00665CAF">
              <w:rPr>
                <w:rFonts w:asciiTheme="minorHAnsi" w:hAnsiTheme="minorHAnsi" w:cstheme="minorHAnsi"/>
                <w:sz w:val="22"/>
                <w:szCs w:val="22"/>
              </w:rPr>
              <w:t>Surgery</w:t>
            </w:r>
          </w:p>
        </w:tc>
        <w:tc>
          <w:tcPr>
            <w:tcW w:w="760" w:type="dxa"/>
            <w:tcBorders>
              <w:top w:val="nil"/>
              <w:left w:val="nil"/>
              <w:bottom w:val="single" w:sz="4" w:space="0" w:color="000000"/>
              <w:right w:val="single" w:sz="4" w:space="0" w:color="000000"/>
            </w:tcBorders>
            <w:shd w:val="clear" w:color="auto" w:fill="auto"/>
            <w:hideMark/>
          </w:tcPr>
          <w:p w14:paraId="58650220"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800" w:type="dxa"/>
            <w:tcBorders>
              <w:top w:val="nil"/>
              <w:left w:val="nil"/>
              <w:bottom w:val="single" w:sz="4" w:space="0" w:color="000000"/>
              <w:right w:val="single" w:sz="4" w:space="0" w:color="000000"/>
            </w:tcBorders>
            <w:shd w:val="clear" w:color="auto" w:fill="auto"/>
            <w:hideMark/>
          </w:tcPr>
          <w:p w14:paraId="360F592C" w14:textId="13B1E9C5"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2,40,000</w:t>
            </w:r>
          </w:p>
        </w:tc>
        <w:tc>
          <w:tcPr>
            <w:tcW w:w="700" w:type="dxa"/>
            <w:tcBorders>
              <w:top w:val="nil"/>
              <w:left w:val="nil"/>
              <w:bottom w:val="single" w:sz="4" w:space="0" w:color="000000"/>
              <w:right w:val="single" w:sz="4" w:space="0" w:color="000000"/>
            </w:tcBorders>
            <w:shd w:val="clear" w:color="auto" w:fill="auto"/>
            <w:hideMark/>
          </w:tcPr>
          <w:p w14:paraId="05DCB4C5"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20" w:type="dxa"/>
            <w:tcBorders>
              <w:top w:val="nil"/>
              <w:left w:val="nil"/>
              <w:bottom w:val="single" w:sz="4" w:space="0" w:color="000000"/>
              <w:right w:val="single" w:sz="4" w:space="0" w:color="000000"/>
            </w:tcBorders>
            <w:shd w:val="clear" w:color="auto" w:fill="auto"/>
            <w:hideMark/>
          </w:tcPr>
          <w:p w14:paraId="7F0F9D7D" w14:textId="6827F448"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60,000</w:t>
            </w:r>
          </w:p>
        </w:tc>
      </w:tr>
      <w:tr w:rsidR="00F20687" w:rsidRPr="00665CAF" w14:paraId="228C81D9" w14:textId="77777777" w:rsidTr="00665CAF">
        <w:trPr>
          <w:trHeight w:val="300"/>
          <w:jc w:val="center"/>
        </w:trPr>
        <w:tc>
          <w:tcPr>
            <w:tcW w:w="2060" w:type="dxa"/>
            <w:tcBorders>
              <w:top w:val="nil"/>
              <w:left w:val="single" w:sz="4" w:space="0" w:color="000000"/>
              <w:bottom w:val="single" w:sz="4" w:space="0" w:color="000000"/>
              <w:right w:val="single" w:sz="4" w:space="0" w:color="000000"/>
            </w:tcBorders>
            <w:shd w:val="clear" w:color="auto" w:fill="auto"/>
            <w:hideMark/>
          </w:tcPr>
          <w:p w14:paraId="17E374DB" w14:textId="77777777" w:rsidR="00F20687" w:rsidRPr="00665CAF" w:rsidRDefault="00F20687" w:rsidP="00665CAF">
            <w:pPr>
              <w:jc w:val="center"/>
              <w:rPr>
                <w:rFonts w:asciiTheme="minorHAnsi" w:hAnsiTheme="minorHAnsi" w:cstheme="minorHAnsi"/>
                <w:sz w:val="22"/>
                <w:szCs w:val="22"/>
              </w:rPr>
            </w:pPr>
            <w:r w:rsidRPr="00665CAF">
              <w:rPr>
                <w:rFonts w:asciiTheme="minorHAnsi" w:hAnsiTheme="minorHAnsi" w:cstheme="minorHAnsi"/>
                <w:sz w:val="22"/>
                <w:szCs w:val="22"/>
              </w:rPr>
              <w:t>Orthopaedics</w:t>
            </w:r>
          </w:p>
        </w:tc>
        <w:tc>
          <w:tcPr>
            <w:tcW w:w="760" w:type="dxa"/>
            <w:tcBorders>
              <w:top w:val="nil"/>
              <w:left w:val="nil"/>
              <w:bottom w:val="single" w:sz="4" w:space="0" w:color="000000"/>
              <w:right w:val="single" w:sz="4" w:space="0" w:color="000000"/>
            </w:tcBorders>
            <w:shd w:val="clear" w:color="auto" w:fill="auto"/>
            <w:hideMark/>
          </w:tcPr>
          <w:p w14:paraId="0C06C609"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800" w:type="dxa"/>
            <w:tcBorders>
              <w:top w:val="nil"/>
              <w:left w:val="nil"/>
              <w:bottom w:val="single" w:sz="4" w:space="0" w:color="000000"/>
              <w:right w:val="single" w:sz="4" w:space="0" w:color="000000"/>
            </w:tcBorders>
            <w:shd w:val="clear" w:color="auto" w:fill="auto"/>
            <w:hideMark/>
          </w:tcPr>
          <w:p w14:paraId="7AE7FDE4" w14:textId="4B046AB3"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2,10,000</w:t>
            </w:r>
          </w:p>
        </w:tc>
        <w:tc>
          <w:tcPr>
            <w:tcW w:w="700" w:type="dxa"/>
            <w:tcBorders>
              <w:top w:val="nil"/>
              <w:left w:val="nil"/>
              <w:bottom w:val="single" w:sz="4" w:space="0" w:color="000000"/>
              <w:right w:val="single" w:sz="4" w:space="0" w:color="000000"/>
            </w:tcBorders>
            <w:shd w:val="clear" w:color="auto" w:fill="auto"/>
            <w:hideMark/>
          </w:tcPr>
          <w:p w14:paraId="3103FDA1"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20" w:type="dxa"/>
            <w:tcBorders>
              <w:top w:val="nil"/>
              <w:left w:val="nil"/>
              <w:bottom w:val="single" w:sz="4" w:space="0" w:color="000000"/>
              <w:right w:val="single" w:sz="4" w:space="0" w:color="000000"/>
            </w:tcBorders>
            <w:shd w:val="clear" w:color="auto" w:fill="auto"/>
            <w:hideMark/>
          </w:tcPr>
          <w:p w14:paraId="0125CF40" w14:textId="1C543B40"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60,000</w:t>
            </w:r>
          </w:p>
        </w:tc>
      </w:tr>
      <w:tr w:rsidR="00F20687" w:rsidRPr="00665CAF" w14:paraId="5D5E1010" w14:textId="77777777" w:rsidTr="00665CAF">
        <w:trPr>
          <w:trHeight w:val="300"/>
          <w:jc w:val="center"/>
        </w:trPr>
        <w:tc>
          <w:tcPr>
            <w:tcW w:w="2060" w:type="dxa"/>
            <w:tcBorders>
              <w:top w:val="nil"/>
              <w:left w:val="single" w:sz="4" w:space="0" w:color="000000"/>
              <w:bottom w:val="single" w:sz="4" w:space="0" w:color="000000"/>
              <w:right w:val="single" w:sz="4" w:space="0" w:color="000000"/>
            </w:tcBorders>
            <w:shd w:val="clear" w:color="auto" w:fill="auto"/>
            <w:hideMark/>
          </w:tcPr>
          <w:p w14:paraId="035E3322" w14:textId="77777777" w:rsidR="00F20687" w:rsidRPr="00665CAF" w:rsidRDefault="00F20687" w:rsidP="00665CAF">
            <w:pPr>
              <w:jc w:val="center"/>
              <w:rPr>
                <w:rFonts w:asciiTheme="minorHAnsi" w:hAnsiTheme="minorHAnsi" w:cstheme="minorHAnsi"/>
                <w:sz w:val="22"/>
                <w:szCs w:val="22"/>
              </w:rPr>
            </w:pPr>
            <w:r w:rsidRPr="00665CAF">
              <w:rPr>
                <w:rFonts w:asciiTheme="minorHAnsi" w:hAnsiTheme="minorHAnsi" w:cstheme="minorHAnsi"/>
                <w:color w:val="050505"/>
                <w:sz w:val="22"/>
                <w:szCs w:val="22"/>
              </w:rPr>
              <w:t>Radiotherapy</w:t>
            </w:r>
          </w:p>
        </w:tc>
        <w:tc>
          <w:tcPr>
            <w:tcW w:w="760" w:type="dxa"/>
            <w:tcBorders>
              <w:top w:val="nil"/>
              <w:left w:val="nil"/>
              <w:bottom w:val="single" w:sz="4" w:space="0" w:color="000000"/>
              <w:right w:val="single" w:sz="4" w:space="0" w:color="000000"/>
            </w:tcBorders>
            <w:shd w:val="clear" w:color="auto" w:fill="auto"/>
            <w:hideMark/>
          </w:tcPr>
          <w:p w14:paraId="4FDC6166"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800" w:type="dxa"/>
            <w:tcBorders>
              <w:top w:val="nil"/>
              <w:left w:val="nil"/>
              <w:bottom w:val="single" w:sz="4" w:space="0" w:color="000000"/>
              <w:right w:val="single" w:sz="4" w:space="0" w:color="000000"/>
            </w:tcBorders>
            <w:shd w:val="clear" w:color="auto" w:fill="auto"/>
            <w:hideMark/>
          </w:tcPr>
          <w:p w14:paraId="54917788" w14:textId="3894F0B4"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2,40,000</w:t>
            </w:r>
          </w:p>
        </w:tc>
        <w:tc>
          <w:tcPr>
            <w:tcW w:w="700" w:type="dxa"/>
            <w:tcBorders>
              <w:top w:val="nil"/>
              <w:left w:val="nil"/>
              <w:bottom w:val="single" w:sz="4" w:space="0" w:color="000000"/>
              <w:right w:val="single" w:sz="4" w:space="0" w:color="000000"/>
            </w:tcBorders>
            <w:shd w:val="clear" w:color="auto" w:fill="auto"/>
            <w:hideMark/>
          </w:tcPr>
          <w:p w14:paraId="6BA38D19"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20" w:type="dxa"/>
            <w:tcBorders>
              <w:top w:val="nil"/>
              <w:left w:val="nil"/>
              <w:bottom w:val="single" w:sz="4" w:space="0" w:color="000000"/>
              <w:right w:val="single" w:sz="4" w:space="0" w:color="000000"/>
            </w:tcBorders>
            <w:shd w:val="clear" w:color="auto" w:fill="auto"/>
            <w:hideMark/>
          </w:tcPr>
          <w:p w14:paraId="7C68D91C" w14:textId="5136E02D"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60,000</w:t>
            </w:r>
          </w:p>
        </w:tc>
      </w:tr>
      <w:tr w:rsidR="00F20687" w:rsidRPr="00665CAF" w14:paraId="1945B5DA" w14:textId="77777777" w:rsidTr="00665CAF">
        <w:trPr>
          <w:trHeight w:val="300"/>
          <w:jc w:val="center"/>
        </w:trPr>
        <w:tc>
          <w:tcPr>
            <w:tcW w:w="2060" w:type="dxa"/>
            <w:tcBorders>
              <w:top w:val="nil"/>
              <w:left w:val="single" w:sz="4" w:space="0" w:color="000000"/>
              <w:bottom w:val="single" w:sz="4" w:space="0" w:color="000000"/>
              <w:right w:val="single" w:sz="4" w:space="0" w:color="000000"/>
            </w:tcBorders>
            <w:shd w:val="clear" w:color="auto" w:fill="auto"/>
            <w:hideMark/>
          </w:tcPr>
          <w:p w14:paraId="7C9B309E" w14:textId="77777777" w:rsidR="00F20687" w:rsidRPr="00665CAF" w:rsidRDefault="00F20687" w:rsidP="00665CAF">
            <w:pPr>
              <w:jc w:val="center"/>
              <w:rPr>
                <w:rFonts w:asciiTheme="minorHAnsi" w:hAnsiTheme="minorHAnsi" w:cstheme="minorHAnsi"/>
                <w:sz w:val="22"/>
                <w:szCs w:val="22"/>
              </w:rPr>
            </w:pPr>
            <w:r w:rsidRPr="00665CAF">
              <w:rPr>
                <w:rFonts w:asciiTheme="minorHAnsi" w:hAnsiTheme="minorHAnsi" w:cstheme="minorHAnsi"/>
                <w:sz w:val="22"/>
                <w:szCs w:val="22"/>
              </w:rPr>
              <w:t>Gynaecology</w:t>
            </w:r>
          </w:p>
        </w:tc>
        <w:tc>
          <w:tcPr>
            <w:tcW w:w="760" w:type="dxa"/>
            <w:tcBorders>
              <w:top w:val="nil"/>
              <w:left w:val="nil"/>
              <w:bottom w:val="single" w:sz="4" w:space="0" w:color="000000"/>
              <w:right w:val="single" w:sz="4" w:space="0" w:color="000000"/>
            </w:tcBorders>
            <w:shd w:val="clear" w:color="auto" w:fill="auto"/>
            <w:hideMark/>
          </w:tcPr>
          <w:p w14:paraId="68A5126F"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800" w:type="dxa"/>
            <w:tcBorders>
              <w:top w:val="nil"/>
              <w:left w:val="nil"/>
              <w:bottom w:val="single" w:sz="4" w:space="0" w:color="000000"/>
              <w:right w:val="single" w:sz="4" w:space="0" w:color="000000"/>
            </w:tcBorders>
            <w:shd w:val="clear" w:color="auto" w:fill="auto"/>
            <w:hideMark/>
          </w:tcPr>
          <w:p w14:paraId="1FC1220A" w14:textId="44D5B1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1,80,000</w:t>
            </w:r>
          </w:p>
        </w:tc>
        <w:tc>
          <w:tcPr>
            <w:tcW w:w="700" w:type="dxa"/>
            <w:tcBorders>
              <w:top w:val="nil"/>
              <w:left w:val="nil"/>
              <w:bottom w:val="single" w:sz="4" w:space="0" w:color="000000"/>
              <w:right w:val="single" w:sz="4" w:space="0" w:color="000000"/>
            </w:tcBorders>
            <w:shd w:val="clear" w:color="auto" w:fill="auto"/>
            <w:hideMark/>
          </w:tcPr>
          <w:p w14:paraId="4F439AD2"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20" w:type="dxa"/>
            <w:tcBorders>
              <w:top w:val="nil"/>
              <w:left w:val="nil"/>
              <w:bottom w:val="single" w:sz="4" w:space="0" w:color="000000"/>
              <w:right w:val="single" w:sz="4" w:space="0" w:color="000000"/>
            </w:tcBorders>
            <w:shd w:val="clear" w:color="auto" w:fill="auto"/>
            <w:hideMark/>
          </w:tcPr>
          <w:p w14:paraId="6F97452D" w14:textId="63EE75D4"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60,000</w:t>
            </w:r>
          </w:p>
        </w:tc>
      </w:tr>
      <w:tr w:rsidR="00F20687" w:rsidRPr="00665CAF" w14:paraId="23BA680A" w14:textId="77777777" w:rsidTr="00665CAF">
        <w:trPr>
          <w:trHeight w:val="300"/>
          <w:jc w:val="center"/>
        </w:trPr>
        <w:tc>
          <w:tcPr>
            <w:tcW w:w="2060" w:type="dxa"/>
            <w:tcBorders>
              <w:top w:val="nil"/>
              <w:left w:val="single" w:sz="4" w:space="0" w:color="000000"/>
              <w:bottom w:val="nil"/>
              <w:right w:val="single" w:sz="4" w:space="0" w:color="000000"/>
            </w:tcBorders>
            <w:shd w:val="clear" w:color="auto" w:fill="auto"/>
            <w:hideMark/>
          </w:tcPr>
          <w:p w14:paraId="225E3241" w14:textId="77777777" w:rsidR="00F20687" w:rsidRPr="00665CAF" w:rsidRDefault="00F20687" w:rsidP="00665CAF">
            <w:pPr>
              <w:jc w:val="center"/>
              <w:rPr>
                <w:rFonts w:asciiTheme="minorHAnsi" w:hAnsiTheme="minorHAnsi" w:cstheme="minorHAnsi"/>
                <w:sz w:val="22"/>
                <w:szCs w:val="22"/>
              </w:rPr>
            </w:pPr>
            <w:r w:rsidRPr="00665CAF">
              <w:rPr>
                <w:rFonts w:asciiTheme="minorHAnsi" w:hAnsiTheme="minorHAnsi" w:cstheme="minorHAnsi"/>
                <w:sz w:val="22"/>
                <w:szCs w:val="22"/>
              </w:rPr>
              <w:t>Dentistry</w:t>
            </w:r>
          </w:p>
        </w:tc>
        <w:tc>
          <w:tcPr>
            <w:tcW w:w="760" w:type="dxa"/>
            <w:tcBorders>
              <w:top w:val="nil"/>
              <w:left w:val="nil"/>
              <w:bottom w:val="nil"/>
              <w:right w:val="single" w:sz="4" w:space="0" w:color="000000"/>
            </w:tcBorders>
            <w:shd w:val="clear" w:color="auto" w:fill="auto"/>
            <w:hideMark/>
          </w:tcPr>
          <w:p w14:paraId="12BABB16"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800" w:type="dxa"/>
            <w:tcBorders>
              <w:top w:val="nil"/>
              <w:left w:val="nil"/>
              <w:bottom w:val="nil"/>
              <w:right w:val="single" w:sz="4" w:space="0" w:color="000000"/>
            </w:tcBorders>
            <w:shd w:val="clear" w:color="auto" w:fill="auto"/>
            <w:hideMark/>
          </w:tcPr>
          <w:p w14:paraId="20A7FBCF" w14:textId="67DF2150"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1,00,000</w:t>
            </w:r>
          </w:p>
        </w:tc>
        <w:tc>
          <w:tcPr>
            <w:tcW w:w="700" w:type="dxa"/>
            <w:tcBorders>
              <w:top w:val="nil"/>
              <w:left w:val="nil"/>
              <w:bottom w:val="nil"/>
              <w:right w:val="single" w:sz="4" w:space="0" w:color="000000"/>
            </w:tcBorders>
            <w:shd w:val="clear" w:color="auto" w:fill="auto"/>
            <w:hideMark/>
          </w:tcPr>
          <w:p w14:paraId="6773EC3E"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20" w:type="dxa"/>
            <w:tcBorders>
              <w:top w:val="nil"/>
              <w:left w:val="nil"/>
              <w:bottom w:val="nil"/>
              <w:right w:val="single" w:sz="4" w:space="0" w:color="000000"/>
            </w:tcBorders>
            <w:shd w:val="clear" w:color="auto" w:fill="auto"/>
            <w:hideMark/>
          </w:tcPr>
          <w:p w14:paraId="653B01A1" w14:textId="10BCDA96"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40,000</w:t>
            </w:r>
          </w:p>
        </w:tc>
      </w:tr>
      <w:tr w:rsidR="00F20687" w:rsidRPr="00665CAF" w14:paraId="7F34018F" w14:textId="77777777" w:rsidTr="00F20687">
        <w:trPr>
          <w:trHeight w:val="300"/>
          <w:jc w:val="center"/>
        </w:trPr>
        <w:tc>
          <w:tcPr>
            <w:tcW w:w="2060" w:type="dxa"/>
            <w:tcBorders>
              <w:top w:val="single" w:sz="4" w:space="0" w:color="auto"/>
              <w:left w:val="single" w:sz="4" w:space="0" w:color="auto"/>
              <w:bottom w:val="single" w:sz="4" w:space="0" w:color="auto"/>
              <w:right w:val="nil"/>
            </w:tcBorders>
            <w:shd w:val="clear" w:color="auto" w:fill="002060"/>
            <w:hideMark/>
          </w:tcPr>
          <w:p w14:paraId="41360659" w14:textId="77777777" w:rsidR="00F20687" w:rsidRPr="00665CAF" w:rsidRDefault="00F20687">
            <w:pPr>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Total</w:t>
            </w:r>
          </w:p>
        </w:tc>
        <w:tc>
          <w:tcPr>
            <w:tcW w:w="760" w:type="dxa"/>
            <w:tcBorders>
              <w:top w:val="single" w:sz="4" w:space="0" w:color="auto"/>
              <w:left w:val="nil"/>
              <w:bottom w:val="single" w:sz="4" w:space="0" w:color="auto"/>
              <w:right w:val="nil"/>
            </w:tcBorders>
            <w:shd w:val="clear" w:color="auto" w:fill="002060"/>
            <w:vAlign w:val="bottom"/>
            <w:hideMark/>
          </w:tcPr>
          <w:p w14:paraId="509E5F72" w14:textId="77777777" w:rsidR="00F20687" w:rsidRPr="00665CAF" w:rsidRDefault="00F20687">
            <w:pPr>
              <w:jc w:val="center"/>
              <w:rPr>
                <w:rFonts w:asciiTheme="minorHAnsi" w:hAnsiTheme="minorHAnsi" w:cstheme="minorHAnsi"/>
                <w:color w:val="FFFFFF" w:themeColor="background1"/>
                <w:sz w:val="22"/>
                <w:szCs w:val="22"/>
              </w:rPr>
            </w:pPr>
            <w:r w:rsidRPr="00665CAF">
              <w:rPr>
                <w:rFonts w:asciiTheme="minorHAnsi" w:hAnsiTheme="minorHAnsi" w:cstheme="minorHAnsi"/>
                <w:color w:val="FFFFFF" w:themeColor="background1"/>
                <w:sz w:val="22"/>
                <w:szCs w:val="22"/>
              </w:rPr>
              <w:t> </w:t>
            </w:r>
          </w:p>
        </w:tc>
        <w:tc>
          <w:tcPr>
            <w:tcW w:w="3920" w:type="dxa"/>
            <w:gridSpan w:val="3"/>
            <w:tcBorders>
              <w:top w:val="single" w:sz="4" w:space="0" w:color="auto"/>
              <w:left w:val="nil"/>
              <w:bottom w:val="single" w:sz="4" w:space="0" w:color="auto"/>
              <w:right w:val="single" w:sz="4" w:space="0" w:color="000000"/>
            </w:tcBorders>
            <w:shd w:val="clear" w:color="auto" w:fill="002060"/>
            <w:vAlign w:val="bottom"/>
            <w:hideMark/>
          </w:tcPr>
          <w:p w14:paraId="66C06D75" w14:textId="348CF0F3" w:rsidR="00F20687" w:rsidRPr="00665CAF" w:rsidRDefault="00F20687" w:rsidP="00F20687">
            <w:pPr>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19,15,000.00</w:t>
            </w:r>
          </w:p>
        </w:tc>
      </w:tr>
      <w:bookmarkEnd w:id="13"/>
    </w:tbl>
    <w:p w14:paraId="3E98E1B3" w14:textId="77777777" w:rsidR="00F20687" w:rsidRDefault="00F20687" w:rsidP="00361D5C">
      <w:pPr>
        <w:pStyle w:val="ListParagraph"/>
        <w:autoSpaceDE w:val="0"/>
        <w:autoSpaceDN w:val="0"/>
        <w:adjustRightInd w:val="0"/>
        <w:spacing w:line="360" w:lineRule="auto"/>
        <w:ind w:left="567" w:right="-71"/>
        <w:jc w:val="both"/>
        <w:rPr>
          <w:rFonts w:ascii="Arial" w:eastAsia="Calibri" w:hAnsi="Arial" w:cs="Arial"/>
          <w:noProof/>
          <w:color w:val="000000"/>
          <w:sz w:val="22"/>
          <w:szCs w:val="22"/>
          <w:lang w:eastAsia="en-IN"/>
        </w:rPr>
      </w:pPr>
    </w:p>
    <w:tbl>
      <w:tblPr>
        <w:tblW w:w="6740" w:type="dxa"/>
        <w:jc w:val="center"/>
        <w:tblLook w:val="04A0" w:firstRow="1" w:lastRow="0" w:firstColumn="1" w:lastColumn="0" w:noHBand="0" w:noVBand="1"/>
      </w:tblPr>
      <w:tblGrid>
        <w:gridCol w:w="2060"/>
        <w:gridCol w:w="750"/>
        <w:gridCol w:w="1800"/>
        <w:gridCol w:w="2130"/>
      </w:tblGrid>
      <w:tr w:rsidR="00F20687" w:rsidRPr="00665CAF" w14:paraId="3C11B914" w14:textId="77777777" w:rsidTr="009613B5">
        <w:trPr>
          <w:trHeight w:val="315"/>
          <w:jc w:val="center"/>
        </w:trPr>
        <w:tc>
          <w:tcPr>
            <w:tcW w:w="6740" w:type="dxa"/>
            <w:gridSpan w:val="4"/>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3082F78" w14:textId="0AF648A2" w:rsidR="00F20687" w:rsidRPr="00665CAF" w:rsidRDefault="00F20687">
            <w:pPr>
              <w:jc w:val="center"/>
              <w:rPr>
                <w:rFonts w:asciiTheme="minorHAnsi" w:hAnsiTheme="minorHAnsi" w:cstheme="minorHAnsi"/>
                <w:b/>
                <w:bCs/>
                <w:color w:val="000000"/>
                <w:sz w:val="22"/>
                <w:szCs w:val="22"/>
              </w:rPr>
            </w:pPr>
            <w:bookmarkStart w:id="14" w:name="_Hlk190282638"/>
            <w:r w:rsidRPr="009613B5">
              <w:rPr>
                <w:rFonts w:asciiTheme="minorHAnsi" w:hAnsiTheme="minorHAnsi" w:cstheme="minorHAnsi"/>
                <w:b/>
                <w:bCs/>
                <w:color w:val="FFFFFF" w:themeColor="background1"/>
                <w:sz w:val="22"/>
                <w:szCs w:val="22"/>
              </w:rPr>
              <w:t>Nursing Staff</w:t>
            </w:r>
          </w:p>
        </w:tc>
      </w:tr>
      <w:tr w:rsidR="00F20687" w:rsidRPr="00665CAF" w14:paraId="23347D9F" w14:textId="77777777" w:rsidTr="00361D5C">
        <w:trPr>
          <w:trHeight w:val="300"/>
          <w:jc w:val="center"/>
        </w:trPr>
        <w:tc>
          <w:tcPr>
            <w:tcW w:w="2060" w:type="dxa"/>
            <w:vMerge w:val="restart"/>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0EF60DBC" w14:textId="77777777" w:rsidR="00F20687" w:rsidRPr="00665CAF" w:rsidRDefault="00F20687">
            <w:pPr>
              <w:jc w:val="center"/>
              <w:rPr>
                <w:rFonts w:asciiTheme="minorHAnsi" w:hAnsiTheme="minorHAnsi" w:cstheme="minorHAnsi"/>
                <w:b/>
                <w:bCs/>
                <w:sz w:val="22"/>
                <w:szCs w:val="22"/>
              </w:rPr>
            </w:pPr>
            <w:r w:rsidRPr="00665CAF">
              <w:rPr>
                <w:rFonts w:asciiTheme="minorHAnsi" w:hAnsiTheme="minorHAnsi" w:cstheme="minorHAnsi"/>
                <w:b/>
                <w:bCs/>
                <w:sz w:val="22"/>
                <w:szCs w:val="22"/>
              </w:rPr>
              <w:t>Department</w:t>
            </w:r>
          </w:p>
        </w:tc>
        <w:tc>
          <w:tcPr>
            <w:tcW w:w="4680" w:type="dxa"/>
            <w:gridSpan w:val="3"/>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10799421" w14:textId="77777777" w:rsidR="00F20687" w:rsidRPr="00665CAF" w:rsidRDefault="00F20687">
            <w:pPr>
              <w:jc w:val="center"/>
              <w:rPr>
                <w:rFonts w:asciiTheme="minorHAnsi" w:hAnsiTheme="minorHAnsi" w:cstheme="minorHAnsi"/>
                <w:b/>
                <w:bCs/>
                <w:sz w:val="22"/>
                <w:szCs w:val="22"/>
              </w:rPr>
            </w:pPr>
            <w:r w:rsidRPr="00665CAF">
              <w:rPr>
                <w:rFonts w:asciiTheme="minorHAnsi" w:hAnsiTheme="minorHAnsi" w:cstheme="minorHAnsi"/>
                <w:b/>
                <w:bCs/>
                <w:sz w:val="22"/>
                <w:szCs w:val="22"/>
              </w:rPr>
              <w:t>Salary including fringe Benefits</w:t>
            </w:r>
          </w:p>
        </w:tc>
      </w:tr>
      <w:tr w:rsidR="00F20687" w:rsidRPr="00665CAF" w14:paraId="6BAB4A01" w14:textId="77777777" w:rsidTr="00361D5C">
        <w:trPr>
          <w:trHeight w:val="300"/>
          <w:jc w:val="center"/>
        </w:trPr>
        <w:tc>
          <w:tcPr>
            <w:tcW w:w="2060" w:type="dxa"/>
            <w:vMerge/>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2FC4091D" w14:textId="77777777" w:rsidR="00F20687" w:rsidRPr="00665CAF" w:rsidRDefault="00F20687">
            <w:pPr>
              <w:rPr>
                <w:rFonts w:asciiTheme="minorHAnsi" w:hAnsiTheme="minorHAnsi" w:cstheme="minorHAnsi"/>
                <w:b/>
                <w:bCs/>
                <w:sz w:val="22"/>
                <w:szCs w:val="22"/>
              </w:rPr>
            </w:pPr>
          </w:p>
        </w:tc>
        <w:tc>
          <w:tcPr>
            <w:tcW w:w="750" w:type="dxa"/>
            <w:tcBorders>
              <w:top w:val="nil"/>
              <w:left w:val="nil"/>
              <w:bottom w:val="single" w:sz="4" w:space="0" w:color="auto"/>
              <w:right w:val="single" w:sz="4" w:space="0" w:color="auto"/>
            </w:tcBorders>
            <w:shd w:val="clear" w:color="auto" w:fill="DBE5F1" w:themeFill="accent1" w:themeFillTint="33"/>
            <w:vAlign w:val="center"/>
            <w:hideMark/>
          </w:tcPr>
          <w:p w14:paraId="0E9E7AE6" w14:textId="77777777" w:rsidR="00F20687" w:rsidRPr="00665CAF" w:rsidRDefault="00F20687">
            <w:pPr>
              <w:jc w:val="center"/>
              <w:rPr>
                <w:rFonts w:asciiTheme="minorHAnsi" w:hAnsiTheme="minorHAnsi" w:cstheme="minorHAnsi"/>
                <w:b/>
                <w:bCs/>
                <w:sz w:val="22"/>
                <w:szCs w:val="22"/>
              </w:rPr>
            </w:pPr>
            <w:r w:rsidRPr="00665CAF">
              <w:rPr>
                <w:rFonts w:asciiTheme="minorHAnsi" w:hAnsiTheme="minorHAnsi" w:cstheme="minorHAnsi"/>
                <w:b/>
                <w:bCs/>
                <w:sz w:val="22"/>
                <w:szCs w:val="22"/>
              </w:rPr>
              <w:t>Nos</w:t>
            </w:r>
          </w:p>
        </w:tc>
        <w:tc>
          <w:tcPr>
            <w:tcW w:w="1800" w:type="dxa"/>
            <w:tcBorders>
              <w:top w:val="nil"/>
              <w:left w:val="nil"/>
              <w:bottom w:val="single" w:sz="4" w:space="0" w:color="auto"/>
              <w:right w:val="single" w:sz="4" w:space="0" w:color="auto"/>
            </w:tcBorders>
            <w:shd w:val="clear" w:color="auto" w:fill="DBE5F1" w:themeFill="accent1" w:themeFillTint="33"/>
            <w:vAlign w:val="center"/>
            <w:hideMark/>
          </w:tcPr>
          <w:p w14:paraId="70DD8977" w14:textId="77777777" w:rsidR="00F20687" w:rsidRPr="00665CAF" w:rsidRDefault="00F20687">
            <w:pPr>
              <w:jc w:val="center"/>
              <w:rPr>
                <w:rFonts w:asciiTheme="minorHAnsi" w:hAnsiTheme="minorHAnsi" w:cstheme="minorHAnsi"/>
                <w:b/>
                <w:bCs/>
                <w:color w:val="0A0A0A"/>
                <w:sz w:val="22"/>
                <w:szCs w:val="22"/>
              </w:rPr>
            </w:pPr>
            <w:r w:rsidRPr="00665CAF">
              <w:rPr>
                <w:rFonts w:asciiTheme="minorHAnsi" w:hAnsiTheme="minorHAnsi" w:cstheme="minorHAnsi"/>
                <w:b/>
                <w:bCs/>
                <w:color w:val="0A0A0A"/>
                <w:sz w:val="22"/>
                <w:szCs w:val="22"/>
              </w:rPr>
              <w:t>Salary/Person</w:t>
            </w:r>
          </w:p>
        </w:tc>
        <w:tc>
          <w:tcPr>
            <w:tcW w:w="2130"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7DEF981B" w14:textId="77777777" w:rsidR="00F20687" w:rsidRPr="00665CAF" w:rsidRDefault="00F20687">
            <w:pPr>
              <w:jc w:val="center"/>
              <w:rPr>
                <w:rFonts w:asciiTheme="minorHAnsi" w:hAnsiTheme="minorHAnsi" w:cstheme="minorHAnsi"/>
                <w:b/>
                <w:bCs/>
                <w:sz w:val="22"/>
                <w:szCs w:val="22"/>
              </w:rPr>
            </w:pPr>
            <w:r w:rsidRPr="00665CAF">
              <w:rPr>
                <w:rFonts w:asciiTheme="minorHAnsi" w:hAnsiTheme="minorHAnsi" w:cstheme="minorHAnsi"/>
                <w:b/>
                <w:bCs/>
                <w:sz w:val="22"/>
                <w:szCs w:val="22"/>
              </w:rPr>
              <w:t>Amount</w:t>
            </w:r>
          </w:p>
        </w:tc>
      </w:tr>
      <w:tr w:rsidR="00F20687" w:rsidRPr="00665CAF" w14:paraId="77C82FDE" w14:textId="77777777" w:rsidTr="00665CAF">
        <w:trPr>
          <w:trHeight w:val="300"/>
          <w:jc w:val="center"/>
        </w:trPr>
        <w:tc>
          <w:tcPr>
            <w:tcW w:w="2060" w:type="dxa"/>
            <w:tcBorders>
              <w:top w:val="nil"/>
              <w:left w:val="single" w:sz="4" w:space="0" w:color="auto"/>
              <w:bottom w:val="single" w:sz="4" w:space="0" w:color="auto"/>
              <w:right w:val="single" w:sz="4" w:space="0" w:color="auto"/>
            </w:tcBorders>
            <w:shd w:val="clear" w:color="auto" w:fill="auto"/>
            <w:hideMark/>
          </w:tcPr>
          <w:p w14:paraId="2542EE7E" w14:textId="77777777" w:rsidR="00F20687" w:rsidRPr="00665CAF" w:rsidRDefault="00F20687" w:rsidP="00665CAF">
            <w:pPr>
              <w:jc w:val="center"/>
              <w:rPr>
                <w:rFonts w:asciiTheme="minorHAnsi" w:hAnsiTheme="minorHAnsi" w:cstheme="minorHAnsi"/>
                <w:sz w:val="22"/>
                <w:szCs w:val="22"/>
              </w:rPr>
            </w:pPr>
            <w:r w:rsidRPr="00665CAF">
              <w:rPr>
                <w:rFonts w:asciiTheme="minorHAnsi" w:hAnsiTheme="minorHAnsi" w:cstheme="minorHAnsi"/>
                <w:sz w:val="22"/>
                <w:szCs w:val="22"/>
              </w:rPr>
              <w:t>Pathology</w:t>
            </w:r>
          </w:p>
        </w:tc>
        <w:tc>
          <w:tcPr>
            <w:tcW w:w="750" w:type="dxa"/>
            <w:tcBorders>
              <w:top w:val="nil"/>
              <w:left w:val="nil"/>
              <w:bottom w:val="single" w:sz="4" w:space="0" w:color="auto"/>
              <w:right w:val="single" w:sz="4" w:space="0" w:color="auto"/>
            </w:tcBorders>
            <w:shd w:val="clear" w:color="auto" w:fill="auto"/>
            <w:hideMark/>
          </w:tcPr>
          <w:p w14:paraId="13C4216E"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800" w:type="dxa"/>
            <w:tcBorders>
              <w:top w:val="nil"/>
              <w:left w:val="nil"/>
              <w:bottom w:val="single" w:sz="4" w:space="0" w:color="auto"/>
              <w:right w:val="single" w:sz="4" w:space="0" w:color="auto"/>
            </w:tcBorders>
            <w:shd w:val="clear" w:color="auto" w:fill="auto"/>
            <w:hideMark/>
          </w:tcPr>
          <w:p w14:paraId="664341A4" w14:textId="3C60E99D"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2130" w:type="dxa"/>
            <w:tcBorders>
              <w:top w:val="single" w:sz="4" w:space="0" w:color="auto"/>
              <w:left w:val="nil"/>
              <w:bottom w:val="single" w:sz="4" w:space="0" w:color="auto"/>
              <w:right w:val="single" w:sz="4" w:space="0" w:color="auto"/>
            </w:tcBorders>
            <w:shd w:val="clear" w:color="auto" w:fill="auto"/>
            <w:hideMark/>
          </w:tcPr>
          <w:p w14:paraId="3D3A11C3" w14:textId="293FAE5C"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r>
      <w:tr w:rsidR="00F20687" w:rsidRPr="00665CAF" w14:paraId="1DC9DC09" w14:textId="77777777" w:rsidTr="00665CAF">
        <w:trPr>
          <w:trHeight w:val="300"/>
          <w:jc w:val="center"/>
        </w:trPr>
        <w:tc>
          <w:tcPr>
            <w:tcW w:w="2060" w:type="dxa"/>
            <w:tcBorders>
              <w:top w:val="nil"/>
              <w:left w:val="single" w:sz="4" w:space="0" w:color="auto"/>
              <w:bottom w:val="single" w:sz="4" w:space="0" w:color="auto"/>
              <w:right w:val="single" w:sz="4" w:space="0" w:color="auto"/>
            </w:tcBorders>
            <w:shd w:val="clear" w:color="auto" w:fill="auto"/>
            <w:hideMark/>
          </w:tcPr>
          <w:p w14:paraId="55E1432B" w14:textId="77777777" w:rsidR="00F20687" w:rsidRPr="00665CAF" w:rsidRDefault="00F20687" w:rsidP="00665CAF">
            <w:pPr>
              <w:jc w:val="center"/>
              <w:rPr>
                <w:rFonts w:asciiTheme="minorHAnsi" w:hAnsiTheme="minorHAnsi" w:cstheme="minorHAnsi"/>
                <w:sz w:val="22"/>
                <w:szCs w:val="22"/>
              </w:rPr>
            </w:pPr>
            <w:r w:rsidRPr="00665CAF">
              <w:rPr>
                <w:rFonts w:asciiTheme="minorHAnsi" w:hAnsiTheme="minorHAnsi" w:cstheme="minorHAnsi"/>
                <w:sz w:val="22"/>
                <w:szCs w:val="22"/>
              </w:rPr>
              <w:t>Medicine</w:t>
            </w:r>
          </w:p>
        </w:tc>
        <w:tc>
          <w:tcPr>
            <w:tcW w:w="750" w:type="dxa"/>
            <w:tcBorders>
              <w:top w:val="nil"/>
              <w:left w:val="nil"/>
              <w:bottom w:val="single" w:sz="4" w:space="0" w:color="auto"/>
              <w:right w:val="single" w:sz="4" w:space="0" w:color="auto"/>
            </w:tcBorders>
            <w:shd w:val="clear" w:color="auto" w:fill="auto"/>
            <w:hideMark/>
          </w:tcPr>
          <w:p w14:paraId="3DDABBA3"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9</w:t>
            </w:r>
          </w:p>
        </w:tc>
        <w:tc>
          <w:tcPr>
            <w:tcW w:w="1800" w:type="dxa"/>
            <w:tcBorders>
              <w:top w:val="nil"/>
              <w:left w:val="nil"/>
              <w:bottom w:val="single" w:sz="4" w:space="0" w:color="auto"/>
              <w:right w:val="single" w:sz="4" w:space="0" w:color="auto"/>
            </w:tcBorders>
            <w:shd w:val="clear" w:color="auto" w:fill="auto"/>
            <w:hideMark/>
          </w:tcPr>
          <w:p w14:paraId="0B5D2F17" w14:textId="1C32E1A4"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2130" w:type="dxa"/>
            <w:tcBorders>
              <w:top w:val="single" w:sz="4" w:space="0" w:color="auto"/>
              <w:left w:val="nil"/>
              <w:bottom w:val="single" w:sz="4" w:space="0" w:color="auto"/>
              <w:right w:val="single" w:sz="4" w:space="0" w:color="auto"/>
            </w:tcBorders>
            <w:shd w:val="clear" w:color="auto" w:fill="auto"/>
            <w:hideMark/>
          </w:tcPr>
          <w:p w14:paraId="10E434CA" w14:textId="156105AC"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1,75,500</w:t>
            </w:r>
          </w:p>
        </w:tc>
      </w:tr>
      <w:tr w:rsidR="00F20687" w:rsidRPr="00665CAF" w14:paraId="0C921CB6" w14:textId="77777777" w:rsidTr="00665CAF">
        <w:trPr>
          <w:trHeight w:val="300"/>
          <w:jc w:val="center"/>
        </w:trPr>
        <w:tc>
          <w:tcPr>
            <w:tcW w:w="2060" w:type="dxa"/>
            <w:tcBorders>
              <w:top w:val="nil"/>
              <w:left w:val="single" w:sz="4" w:space="0" w:color="auto"/>
              <w:bottom w:val="single" w:sz="4" w:space="0" w:color="auto"/>
              <w:right w:val="single" w:sz="4" w:space="0" w:color="auto"/>
            </w:tcBorders>
            <w:shd w:val="clear" w:color="auto" w:fill="auto"/>
            <w:hideMark/>
          </w:tcPr>
          <w:p w14:paraId="640B1704" w14:textId="77777777" w:rsidR="00F20687" w:rsidRPr="00665CAF" w:rsidRDefault="00F20687" w:rsidP="00665CAF">
            <w:pPr>
              <w:jc w:val="center"/>
              <w:rPr>
                <w:rFonts w:asciiTheme="minorHAnsi" w:hAnsiTheme="minorHAnsi" w:cstheme="minorHAnsi"/>
                <w:sz w:val="22"/>
                <w:szCs w:val="22"/>
              </w:rPr>
            </w:pPr>
            <w:r w:rsidRPr="00665CAF">
              <w:rPr>
                <w:rFonts w:asciiTheme="minorHAnsi" w:hAnsiTheme="minorHAnsi" w:cstheme="minorHAnsi"/>
                <w:color w:val="676767"/>
                <w:sz w:val="22"/>
                <w:szCs w:val="22"/>
              </w:rPr>
              <w:t>P</w:t>
            </w:r>
            <w:r w:rsidRPr="00665CAF">
              <w:rPr>
                <w:rFonts w:asciiTheme="minorHAnsi" w:hAnsiTheme="minorHAnsi" w:cstheme="minorHAnsi"/>
                <w:sz w:val="22"/>
                <w:szCs w:val="22"/>
              </w:rPr>
              <w:t>aediatrics</w:t>
            </w:r>
          </w:p>
        </w:tc>
        <w:tc>
          <w:tcPr>
            <w:tcW w:w="750" w:type="dxa"/>
            <w:tcBorders>
              <w:top w:val="nil"/>
              <w:left w:val="nil"/>
              <w:bottom w:val="single" w:sz="4" w:space="0" w:color="auto"/>
              <w:right w:val="single" w:sz="4" w:space="0" w:color="auto"/>
            </w:tcBorders>
            <w:shd w:val="clear" w:color="auto" w:fill="auto"/>
            <w:hideMark/>
          </w:tcPr>
          <w:p w14:paraId="187ED4D0"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7</w:t>
            </w:r>
          </w:p>
        </w:tc>
        <w:tc>
          <w:tcPr>
            <w:tcW w:w="1800" w:type="dxa"/>
            <w:tcBorders>
              <w:top w:val="nil"/>
              <w:left w:val="nil"/>
              <w:bottom w:val="single" w:sz="4" w:space="0" w:color="auto"/>
              <w:right w:val="single" w:sz="4" w:space="0" w:color="auto"/>
            </w:tcBorders>
            <w:shd w:val="clear" w:color="auto" w:fill="auto"/>
            <w:hideMark/>
          </w:tcPr>
          <w:p w14:paraId="54B6F9AA" w14:textId="53DA0736"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2130" w:type="dxa"/>
            <w:tcBorders>
              <w:top w:val="single" w:sz="4" w:space="0" w:color="auto"/>
              <w:left w:val="nil"/>
              <w:bottom w:val="single" w:sz="4" w:space="0" w:color="auto"/>
              <w:right w:val="single" w:sz="4" w:space="0" w:color="auto"/>
            </w:tcBorders>
            <w:shd w:val="clear" w:color="auto" w:fill="auto"/>
            <w:hideMark/>
          </w:tcPr>
          <w:p w14:paraId="0A94E140" w14:textId="12D7B1D1"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1,36,500</w:t>
            </w:r>
          </w:p>
        </w:tc>
      </w:tr>
      <w:tr w:rsidR="00F20687" w:rsidRPr="00665CAF" w14:paraId="687EE200" w14:textId="77777777" w:rsidTr="00665CAF">
        <w:trPr>
          <w:trHeight w:val="300"/>
          <w:jc w:val="center"/>
        </w:trPr>
        <w:tc>
          <w:tcPr>
            <w:tcW w:w="2060" w:type="dxa"/>
            <w:tcBorders>
              <w:top w:val="nil"/>
              <w:left w:val="single" w:sz="4" w:space="0" w:color="auto"/>
              <w:bottom w:val="single" w:sz="4" w:space="0" w:color="auto"/>
              <w:right w:val="single" w:sz="4" w:space="0" w:color="auto"/>
            </w:tcBorders>
            <w:shd w:val="clear" w:color="auto" w:fill="auto"/>
            <w:hideMark/>
          </w:tcPr>
          <w:p w14:paraId="5C641808" w14:textId="77777777" w:rsidR="00F20687" w:rsidRPr="00665CAF" w:rsidRDefault="00F20687" w:rsidP="00665CAF">
            <w:pPr>
              <w:jc w:val="center"/>
              <w:rPr>
                <w:rFonts w:asciiTheme="minorHAnsi" w:hAnsiTheme="minorHAnsi" w:cstheme="minorHAnsi"/>
                <w:sz w:val="22"/>
                <w:szCs w:val="22"/>
              </w:rPr>
            </w:pPr>
            <w:r w:rsidRPr="00665CAF">
              <w:rPr>
                <w:rFonts w:asciiTheme="minorHAnsi" w:hAnsiTheme="minorHAnsi" w:cstheme="minorHAnsi"/>
                <w:sz w:val="22"/>
                <w:szCs w:val="22"/>
              </w:rPr>
              <w:t>Surgery</w:t>
            </w:r>
          </w:p>
        </w:tc>
        <w:tc>
          <w:tcPr>
            <w:tcW w:w="750" w:type="dxa"/>
            <w:tcBorders>
              <w:top w:val="nil"/>
              <w:left w:val="nil"/>
              <w:bottom w:val="single" w:sz="4" w:space="0" w:color="auto"/>
              <w:right w:val="single" w:sz="4" w:space="0" w:color="auto"/>
            </w:tcBorders>
            <w:shd w:val="clear" w:color="auto" w:fill="auto"/>
            <w:hideMark/>
          </w:tcPr>
          <w:p w14:paraId="06FAC14D"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9</w:t>
            </w:r>
          </w:p>
        </w:tc>
        <w:tc>
          <w:tcPr>
            <w:tcW w:w="1800" w:type="dxa"/>
            <w:tcBorders>
              <w:top w:val="nil"/>
              <w:left w:val="nil"/>
              <w:bottom w:val="single" w:sz="4" w:space="0" w:color="auto"/>
              <w:right w:val="single" w:sz="4" w:space="0" w:color="auto"/>
            </w:tcBorders>
            <w:shd w:val="clear" w:color="auto" w:fill="auto"/>
            <w:hideMark/>
          </w:tcPr>
          <w:p w14:paraId="5CD66B02" w14:textId="1EA4DFA4"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2130" w:type="dxa"/>
            <w:tcBorders>
              <w:top w:val="single" w:sz="4" w:space="0" w:color="auto"/>
              <w:left w:val="nil"/>
              <w:bottom w:val="single" w:sz="4" w:space="0" w:color="auto"/>
              <w:right w:val="single" w:sz="4" w:space="0" w:color="auto"/>
            </w:tcBorders>
            <w:shd w:val="clear" w:color="auto" w:fill="auto"/>
            <w:hideMark/>
          </w:tcPr>
          <w:p w14:paraId="28D402DF" w14:textId="28A4537C"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1,75,500</w:t>
            </w:r>
          </w:p>
        </w:tc>
      </w:tr>
      <w:tr w:rsidR="00F20687" w:rsidRPr="00665CAF" w14:paraId="0E775DD9" w14:textId="77777777" w:rsidTr="00665CAF">
        <w:trPr>
          <w:trHeight w:val="300"/>
          <w:jc w:val="center"/>
        </w:trPr>
        <w:tc>
          <w:tcPr>
            <w:tcW w:w="2060" w:type="dxa"/>
            <w:tcBorders>
              <w:top w:val="nil"/>
              <w:left w:val="single" w:sz="4" w:space="0" w:color="auto"/>
              <w:bottom w:val="single" w:sz="4" w:space="0" w:color="auto"/>
              <w:right w:val="single" w:sz="4" w:space="0" w:color="auto"/>
            </w:tcBorders>
            <w:shd w:val="clear" w:color="auto" w:fill="auto"/>
            <w:hideMark/>
          </w:tcPr>
          <w:p w14:paraId="66B114A8" w14:textId="77777777" w:rsidR="00F20687" w:rsidRPr="00665CAF" w:rsidRDefault="00F20687" w:rsidP="00665CAF">
            <w:pPr>
              <w:jc w:val="center"/>
              <w:rPr>
                <w:rFonts w:asciiTheme="minorHAnsi" w:hAnsiTheme="minorHAnsi" w:cstheme="minorHAnsi"/>
                <w:sz w:val="22"/>
                <w:szCs w:val="22"/>
              </w:rPr>
            </w:pPr>
            <w:r w:rsidRPr="00665CAF">
              <w:rPr>
                <w:rFonts w:asciiTheme="minorHAnsi" w:hAnsiTheme="minorHAnsi" w:cstheme="minorHAnsi"/>
                <w:sz w:val="22"/>
                <w:szCs w:val="22"/>
              </w:rPr>
              <w:t>Orthopaedics</w:t>
            </w:r>
          </w:p>
        </w:tc>
        <w:tc>
          <w:tcPr>
            <w:tcW w:w="750" w:type="dxa"/>
            <w:tcBorders>
              <w:top w:val="nil"/>
              <w:left w:val="nil"/>
              <w:bottom w:val="single" w:sz="4" w:space="0" w:color="auto"/>
              <w:right w:val="single" w:sz="4" w:space="0" w:color="auto"/>
            </w:tcBorders>
            <w:shd w:val="clear" w:color="auto" w:fill="auto"/>
            <w:hideMark/>
          </w:tcPr>
          <w:p w14:paraId="32725822"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7</w:t>
            </w:r>
          </w:p>
        </w:tc>
        <w:tc>
          <w:tcPr>
            <w:tcW w:w="1800" w:type="dxa"/>
            <w:tcBorders>
              <w:top w:val="nil"/>
              <w:left w:val="nil"/>
              <w:bottom w:val="single" w:sz="4" w:space="0" w:color="auto"/>
              <w:right w:val="single" w:sz="4" w:space="0" w:color="auto"/>
            </w:tcBorders>
            <w:shd w:val="clear" w:color="auto" w:fill="auto"/>
            <w:hideMark/>
          </w:tcPr>
          <w:p w14:paraId="67ABE7CA" w14:textId="44C75354"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2130" w:type="dxa"/>
            <w:tcBorders>
              <w:top w:val="single" w:sz="4" w:space="0" w:color="auto"/>
              <w:left w:val="nil"/>
              <w:bottom w:val="single" w:sz="4" w:space="0" w:color="auto"/>
              <w:right w:val="single" w:sz="4" w:space="0" w:color="auto"/>
            </w:tcBorders>
            <w:shd w:val="clear" w:color="auto" w:fill="auto"/>
            <w:hideMark/>
          </w:tcPr>
          <w:p w14:paraId="48E82F9C" w14:textId="521534D4"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1,36,500</w:t>
            </w:r>
          </w:p>
        </w:tc>
      </w:tr>
      <w:tr w:rsidR="00F20687" w:rsidRPr="00665CAF" w14:paraId="77D9E4E2" w14:textId="77777777" w:rsidTr="00665CAF">
        <w:trPr>
          <w:trHeight w:val="300"/>
          <w:jc w:val="center"/>
        </w:trPr>
        <w:tc>
          <w:tcPr>
            <w:tcW w:w="2060" w:type="dxa"/>
            <w:tcBorders>
              <w:top w:val="nil"/>
              <w:left w:val="single" w:sz="4" w:space="0" w:color="auto"/>
              <w:bottom w:val="single" w:sz="4" w:space="0" w:color="auto"/>
              <w:right w:val="single" w:sz="4" w:space="0" w:color="auto"/>
            </w:tcBorders>
            <w:shd w:val="clear" w:color="auto" w:fill="auto"/>
            <w:hideMark/>
          </w:tcPr>
          <w:p w14:paraId="14581012" w14:textId="77777777" w:rsidR="00F20687" w:rsidRPr="00665CAF" w:rsidRDefault="00F20687" w:rsidP="00665CAF">
            <w:pPr>
              <w:jc w:val="center"/>
              <w:rPr>
                <w:rFonts w:asciiTheme="minorHAnsi" w:hAnsiTheme="minorHAnsi" w:cstheme="minorHAnsi"/>
                <w:sz w:val="22"/>
                <w:szCs w:val="22"/>
              </w:rPr>
            </w:pPr>
            <w:r w:rsidRPr="00665CAF">
              <w:rPr>
                <w:rFonts w:asciiTheme="minorHAnsi" w:hAnsiTheme="minorHAnsi" w:cstheme="minorHAnsi"/>
                <w:color w:val="050505"/>
                <w:sz w:val="22"/>
                <w:szCs w:val="22"/>
              </w:rPr>
              <w:t>Radiotherapy</w:t>
            </w:r>
          </w:p>
        </w:tc>
        <w:tc>
          <w:tcPr>
            <w:tcW w:w="750" w:type="dxa"/>
            <w:tcBorders>
              <w:top w:val="nil"/>
              <w:left w:val="nil"/>
              <w:bottom w:val="single" w:sz="4" w:space="0" w:color="auto"/>
              <w:right w:val="single" w:sz="4" w:space="0" w:color="auto"/>
            </w:tcBorders>
            <w:shd w:val="clear" w:color="auto" w:fill="auto"/>
            <w:hideMark/>
          </w:tcPr>
          <w:p w14:paraId="116D4BE6"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2</w:t>
            </w:r>
          </w:p>
        </w:tc>
        <w:tc>
          <w:tcPr>
            <w:tcW w:w="1800" w:type="dxa"/>
            <w:tcBorders>
              <w:top w:val="nil"/>
              <w:left w:val="nil"/>
              <w:bottom w:val="single" w:sz="4" w:space="0" w:color="auto"/>
              <w:right w:val="single" w:sz="4" w:space="0" w:color="auto"/>
            </w:tcBorders>
            <w:shd w:val="clear" w:color="auto" w:fill="auto"/>
            <w:hideMark/>
          </w:tcPr>
          <w:p w14:paraId="2905635D" w14:textId="0395728F"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2130" w:type="dxa"/>
            <w:tcBorders>
              <w:top w:val="single" w:sz="4" w:space="0" w:color="auto"/>
              <w:left w:val="nil"/>
              <w:bottom w:val="single" w:sz="4" w:space="0" w:color="auto"/>
              <w:right w:val="single" w:sz="4" w:space="0" w:color="auto"/>
            </w:tcBorders>
            <w:shd w:val="clear" w:color="auto" w:fill="auto"/>
            <w:hideMark/>
          </w:tcPr>
          <w:p w14:paraId="4EC1B216" w14:textId="384344CB"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39,000</w:t>
            </w:r>
          </w:p>
        </w:tc>
      </w:tr>
      <w:tr w:rsidR="00F20687" w:rsidRPr="00665CAF" w14:paraId="083A0B02" w14:textId="77777777" w:rsidTr="00665CAF">
        <w:trPr>
          <w:trHeight w:val="300"/>
          <w:jc w:val="center"/>
        </w:trPr>
        <w:tc>
          <w:tcPr>
            <w:tcW w:w="2060" w:type="dxa"/>
            <w:tcBorders>
              <w:top w:val="nil"/>
              <w:left w:val="single" w:sz="4" w:space="0" w:color="auto"/>
              <w:bottom w:val="single" w:sz="4" w:space="0" w:color="auto"/>
              <w:right w:val="single" w:sz="4" w:space="0" w:color="auto"/>
            </w:tcBorders>
            <w:shd w:val="clear" w:color="auto" w:fill="auto"/>
            <w:hideMark/>
          </w:tcPr>
          <w:p w14:paraId="7D2EABB5" w14:textId="77777777" w:rsidR="00F20687" w:rsidRPr="00665CAF" w:rsidRDefault="00F20687" w:rsidP="00665CAF">
            <w:pPr>
              <w:jc w:val="center"/>
              <w:rPr>
                <w:rFonts w:asciiTheme="minorHAnsi" w:hAnsiTheme="minorHAnsi" w:cstheme="minorHAnsi"/>
                <w:sz w:val="22"/>
                <w:szCs w:val="22"/>
              </w:rPr>
            </w:pPr>
            <w:r w:rsidRPr="00665CAF">
              <w:rPr>
                <w:rFonts w:asciiTheme="minorHAnsi" w:hAnsiTheme="minorHAnsi" w:cstheme="minorHAnsi"/>
                <w:sz w:val="22"/>
                <w:szCs w:val="22"/>
              </w:rPr>
              <w:t>Gynaecology</w:t>
            </w:r>
          </w:p>
        </w:tc>
        <w:tc>
          <w:tcPr>
            <w:tcW w:w="750" w:type="dxa"/>
            <w:tcBorders>
              <w:top w:val="nil"/>
              <w:left w:val="nil"/>
              <w:bottom w:val="single" w:sz="4" w:space="0" w:color="auto"/>
              <w:right w:val="single" w:sz="4" w:space="0" w:color="auto"/>
            </w:tcBorders>
            <w:shd w:val="clear" w:color="auto" w:fill="auto"/>
            <w:hideMark/>
          </w:tcPr>
          <w:p w14:paraId="027E3778"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7</w:t>
            </w:r>
          </w:p>
        </w:tc>
        <w:tc>
          <w:tcPr>
            <w:tcW w:w="1800" w:type="dxa"/>
            <w:tcBorders>
              <w:top w:val="nil"/>
              <w:left w:val="nil"/>
              <w:bottom w:val="single" w:sz="4" w:space="0" w:color="auto"/>
              <w:right w:val="single" w:sz="4" w:space="0" w:color="auto"/>
            </w:tcBorders>
            <w:shd w:val="clear" w:color="auto" w:fill="auto"/>
            <w:hideMark/>
          </w:tcPr>
          <w:p w14:paraId="3F229BAF" w14:textId="74522CE0"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2130" w:type="dxa"/>
            <w:tcBorders>
              <w:top w:val="single" w:sz="4" w:space="0" w:color="auto"/>
              <w:left w:val="nil"/>
              <w:bottom w:val="single" w:sz="4" w:space="0" w:color="auto"/>
              <w:right w:val="single" w:sz="4" w:space="0" w:color="auto"/>
            </w:tcBorders>
            <w:shd w:val="clear" w:color="auto" w:fill="auto"/>
            <w:hideMark/>
          </w:tcPr>
          <w:p w14:paraId="2DBB5F0C" w14:textId="33896712"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1,36,500</w:t>
            </w:r>
          </w:p>
        </w:tc>
      </w:tr>
      <w:tr w:rsidR="00F20687" w:rsidRPr="00665CAF" w14:paraId="2C2439ED" w14:textId="77777777" w:rsidTr="00665CAF">
        <w:trPr>
          <w:trHeight w:val="300"/>
          <w:jc w:val="center"/>
        </w:trPr>
        <w:tc>
          <w:tcPr>
            <w:tcW w:w="2060" w:type="dxa"/>
            <w:tcBorders>
              <w:top w:val="nil"/>
              <w:left w:val="single" w:sz="4" w:space="0" w:color="auto"/>
              <w:bottom w:val="single" w:sz="4" w:space="0" w:color="auto"/>
              <w:right w:val="single" w:sz="4" w:space="0" w:color="auto"/>
            </w:tcBorders>
            <w:shd w:val="clear" w:color="auto" w:fill="auto"/>
            <w:hideMark/>
          </w:tcPr>
          <w:p w14:paraId="35C4EF52" w14:textId="77777777" w:rsidR="00F20687" w:rsidRPr="00665CAF" w:rsidRDefault="00F20687" w:rsidP="00665CAF">
            <w:pPr>
              <w:jc w:val="center"/>
              <w:rPr>
                <w:rFonts w:asciiTheme="minorHAnsi" w:hAnsiTheme="minorHAnsi" w:cstheme="minorHAnsi"/>
                <w:sz w:val="22"/>
                <w:szCs w:val="22"/>
              </w:rPr>
            </w:pPr>
            <w:r w:rsidRPr="00665CAF">
              <w:rPr>
                <w:rFonts w:asciiTheme="minorHAnsi" w:hAnsiTheme="minorHAnsi" w:cstheme="minorHAnsi"/>
                <w:sz w:val="22"/>
                <w:szCs w:val="22"/>
              </w:rPr>
              <w:t>Dentistry</w:t>
            </w:r>
          </w:p>
        </w:tc>
        <w:tc>
          <w:tcPr>
            <w:tcW w:w="750" w:type="dxa"/>
            <w:tcBorders>
              <w:top w:val="nil"/>
              <w:left w:val="nil"/>
              <w:bottom w:val="single" w:sz="4" w:space="0" w:color="auto"/>
              <w:right w:val="single" w:sz="4" w:space="0" w:color="auto"/>
            </w:tcBorders>
            <w:shd w:val="clear" w:color="auto" w:fill="auto"/>
            <w:hideMark/>
          </w:tcPr>
          <w:p w14:paraId="5F1DDAFA" w14:textId="77777777"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800" w:type="dxa"/>
            <w:tcBorders>
              <w:top w:val="nil"/>
              <w:left w:val="nil"/>
              <w:bottom w:val="single" w:sz="4" w:space="0" w:color="auto"/>
              <w:right w:val="single" w:sz="4" w:space="0" w:color="auto"/>
            </w:tcBorders>
            <w:shd w:val="clear" w:color="auto" w:fill="auto"/>
            <w:hideMark/>
          </w:tcPr>
          <w:p w14:paraId="17669FE2" w14:textId="7E8D4062"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2130" w:type="dxa"/>
            <w:tcBorders>
              <w:top w:val="single" w:sz="4" w:space="0" w:color="auto"/>
              <w:left w:val="nil"/>
              <w:bottom w:val="single" w:sz="4" w:space="0" w:color="auto"/>
              <w:right w:val="single" w:sz="4" w:space="0" w:color="auto"/>
            </w:tcBorders>
            <w:shd w:val="clear" w:color="auto" w:fill="auto"/>
            <w:hideMark/>
          </w:tcPr>
          <w:p w14:paraId="57106CA1" w14:textId="73927811" w:rsidR="00F20687" w:rsidRPr="00665CAF" w:rsidRDefault="00F20687"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r>
      <w:tr w:rsidR="00F20687" w:rsidRPr="00665CAF" w14:paraId="270C7C48" w14:textId="77777777" w:rsidTr="00665CAF">
        <w:trPr>
          <w:trHeight w:val="300"/>
          <w:jc w:val="center"/>
        </w:trPr>
        <w:tc>
          <w:tcPr>
            <w:tcW w:w="2060" w:type="dxa"/>
            <w:tcBorders>
              <w:top w:val="single" w:sz="4" w:space="0" w:color="auto"/>
              <w:left w:val="single" w:sz="4" w:space="0" w:color="auto"/>
              <w:bottom w:val="single" w:sz="4" w:space="0" w:color="auto"/>
              <w:right w:val="nil"/>
            </w:tcBorders>
            <w:shd w:val="clear" w:color="auto" w:fill="002060"/>
            <w:hideMark/>
          </w:tcPr>
          <w:p w14:paraId="04CEFFFC" w14:textId="77777777" w:rsidR="00F20687" w:rsidRPr="00665CAF" w:rsidRDefault="00F20687" w:rsidP="00665CAF">
            <w:pPr>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Total</w:t>
            </w:r>
          </w:p>
        </w:tc>
        <w:tc>
          <w:tcPr>
            <w:tcW w:w="750" w:type="dxa"/>
            <w:tcBorders>
              <w:top w:val="nil"/>
              <w:left w:val="nil"/>
              <w:bottom w:val="single" w:sz="4" w:space="0" w:color="auto"/>
              <w:right w:val="nil"/>
            </w:tcBorders>
            <w:shd w:val="clear" w:color="auto" w:fill="002060"/>
            <w:noWrap/>
            <w:hideMark/>
          </w:tcPr>
          <w:p w14:paraId="143F1395" w14:textId="0AAE8373" w:rsidR="00F20687" w:rsidRPr="00665CAF" w:rsidRDefault="00F20687" w:rsidP="00665CAF">
            <w:pPr>
              <w:jc w:val="center"/>
              <w:rPr>
                <w:rFonts w:asciiTheme="minorHAnsi" w:hAnsiTheme="minorHAnsi" w:cstheme="minorHAnsi"/>
                <w:color w:val="FFFFFF" w:themeColor="background1"/>
                <w:sz w:val="22"/>
                <w:szCs w:val="22"/>
              </w:rPr>
            </w:pPr>
          </w:p>
        </w:tc>
        <w:tc>
          <w:tcPr>
            <w:tcW w:w="1800" w:type="dxa"/>
            <w:tcBorders>
              <w:top w:val="nil"/>
              <w:left w:val="single" w:sz="4" w:space="0" w:color="auto"/>
              <w:bottom w:val="single" w:sz="4" w:space="0" w:color="auto"/>
              <w:right w:val="single" w:sz="4" w:space="0" w:color="auto"/>
            </w:tcBorders>
            <w:shd w:val="clear" w:color="auto" w:fill="002060"/>
            <w:noWrap/>
            <w:hideMark/>
          </w:tcPr>
          <w:p w14:paraId="52DEF4F9" w14:textId="63F59995" w:rsidR="00F20687" w:rsidRPr="00665CAF" w:rsidRDefault="00F20687" w:rsidP="00665CAF">
            <w:pPr>
              <w:jc w:val="center"/>
              <w:rPr>
                <w:rFonts w:asciiTheme="minorHAnsi" w:hAnsiTheme="minorHAnsi" w:cstheme="minorHAnsi"/>
                <w:color w:val="FFFFFF" w:themeColor="background1"/>
                <w:sz w:val="22"/>
                <w:szCs w:val="22"/>
              </w:rPr>
            </w:pPr>
          </w:p>
        </w:tc>
        <w:tc>
          <w:tcPr>
            <w:tcW w:w="2130" w:type="dxa"/>
            <w:tcBorders>
              <w:top w:val="single" w:sz="4" w:space="0" w:color="auto"/>
              <w:left w:val="nil"/>
              <w:bottom w:val="single" w:sz="4" w:space="0" w:color="auto"/>
              <w:right w:val="single" w:sz="4" w:space="0" w:color="000000"/>
            </w:tcBorders>
            <w:shd w:val="clear" w:color="auto" w:fill="002060"/>
            <w:noWrap/>
            <w:hideMark/>
          </w:tcPr>
          <w:p w14:paraId="4E68D6FD" w14:textId="282EAAB4" w:rsidR="00F20687" w:rsidRPr="00665CAF" w:rsidRDefault="00F20687" w:rsidP="00665CAF">
            <w:pPr>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8,38,500</w:t>
            </w:r>
          </w:p>
        </w:tc>
      </w:tr>
      <w:bookmarkEnd w:id="14"/>
    </w:tbl>
    <w:p w14:paraId="37CFF9E5" w14:textId="77777777" w:rsidR="00665CAF" w:rsidRDefault="00665CAF" w:rsidP="00361D5C">
      <w:pPr>
        <w:pStyle w:val="ListParagraph"/>
        <w:autoSpaceDE w:val="0"/>
        <w:autoSpaceDN w:val="0"/>
        <w:adjustRightInd w:val="0"/>
        <w:spacing w:line="360" w:lineRule="auto"/>
        <w:ind w:left="567" w:right="-71"/>
        <w:jc w:val="both"/>
        <w:rPr>
          <w:rFonts w:ascii="Arial" w:eastAsia="Calibri" w:hAnsi="Arial" w:cs="Arial"/>
          <w:noProof/>
          <w:color w:val="000000"/>
          <w:sz w:val="22"/>
          <w:szCs w:val="22"/>
          <w:lang w:eastAsia="en-IN"/>
        </w:rPr>
      </w:pPr>
    </w:p>
    <w:tbl>
      <w:tblPr>
        <w:tblW w:w="6748" w:type="dxa"/>
        <w:jc w:val="center"/>
        <w:tblLook w:val="04A0" w:firstRow="1" w:lastRow="0" w:firstColumn="1" w:lastColumn="0" w:noHBand="0" w:noVBand="1"/>
      </w:tblPr>
      <w:tblGrid>
        <w:gridCol w:w="1420"/>
        <w:gridCol w:w="1184"/>
        <w:gridCol w:w="2346"/>
        <w:gridCol w:w="1798"/>
      </w:tblGrid>
      <w:tr w:rsidR="00F20687" w:rsidRPr="00665CAF" w14:paraId="5A02EFCE" w14:textId="77777777" w:rsidTr="00361D5C">
        <w:trPr>
          <w:trHeight w:val="415"/>
          <w:jc w:val="center"/>
        </w:trPr>
        <w:tc>
          <w:tcPr>
            <w:tcW w:w="6748" w:type="dxa"/>
            <w:gridSpan w:val="4"/>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15020B0" w14:textId="1EDA2F7F" w:rsidR="00F20687" w:rsidRPr="00665CAF" w:rsidRDefault="00F20687" w:rsidP="008E71EC">
            <w:pPr>
              <w:jc w:val="center"/>
              <w:rPr>
                <w:rFonts w:asciiTheme="minorHAnsi" w:hAnsiTheme="minorHAnsi" w:cstheme="minorHAnsi"/>
                <w:b/>
                <w:bCs/>
                <w:color w:val="000000"/>
                <w:sz w:val="22"/>
                <w:szCs w:val="22"/>
              </w:rPr>
            </w:pPr>
            <w:bookmarkStart w:id="15" w:name="_Hlk190282648"/>
            <w:r w:rsidRPr="009613B5">
              <w:rPr>
                <w:rFonts w:asciiTheme="minorHAnsi" w:hAnsiTheme="minorHAnsi" w:cstheme="minorHAnsi"/>
                <w:b/>
                <w:bCs/>
                <w:color w:val="FFFFFF" w:themeColor="background1"/>
                <w:sz w:val="22"/>
                <w:szCs w:val="22"/>
              </w:rPr>
              <w:t>Technician /Paramedical Staff</w:t>
            </w:r>
          </w:p>
        </w:tc>
      </w:tr>
      <w:tr w:rsidR="00665CAF" w:rsidRPr="00665CAF" w14:paraId="6F081019" w14:textId="77777777" w:rsidTr="00361D5C">
        <w:trPr>
          <w:trHeight w:val="102"/>
          <w:jc w:val="center"/>
        </w:trPr>
        <w:tc>
          <w:tcPr>
            <w:tcW w:w="1311" w:type="dxa"/>
            <w:vMerge w:val="restart"/>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3DB692F2" w14:textId="77777777" w:rsidR="00F20687" w:rsidRPr="00665CAF" w:rsidRDefault="00F20687" w:rsidP="008E71EC">
            <w:pPr>
              <w:jc w:val="center"/>
              <w:rPr>
                <w:rFonts w:asciiTheme="minorHAnsi" w:hAnsiTheme="minorHAnsi" w:cstheme="minorHAnsi"/>
                <w:b/>
                <w:bCs/>
                <w:sz w:val="22"/>
                <w:szCs w:val="22"/>
              </w:rPr>
            </w:pPr>
            <w:r w:rsidRPr="00665CAF">
              <w:rPr>
                <w:rFonts w:asciiTheme="minorHAnsi" w:hAnsiTheme="minorHAnsi" w:cstheme="minorHAnsi"/>
                <w:b/>
                <w:bCs/>
                <w:sz w:val="22"/>
                <w:szCs w:val="22"/>
              </w:rPr>
              <w:t>Department</w:t>
            </w:r>
          </w:p>
        </w:tc>
        <w:tc>
          <w:tcPr>
            <w:tcW w:w="5437" w:type="dxa"/>
            <w:gridSpan w:val="3"/>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203010FA" w14:textId="77777777" w:rsidR="00F20687" w:rsidRPr="00665CAF" w:rsidRDefault="00F20687" w:rsidP="008E71EC">
            <w:pPr>
              <w:jc w:val="center"/>
              <w:rPr>
                <w:rFonts w:asciiTheme="minorHAnsi" w:hAnsiTheme="minorHAnsi" w:cstheme="minorHAnsi"/>
                <w:b/>
                <w:bCs/>
                <w:sz w:val="22"/>
                <w:szCs w:val="22"/>
              </w:rPr>
            </w:pPr>
            <w:r w:rsidRPr="00665CAF">
              <w:rPr>
                <w:rFonts w:asciiTheme="minorHAnsi" w:hAnsiTheme="minorHAnsi" w:cstheme="minorHAnsi"/>
                <w:b/>
                <w:bCs/>
                <w:sz w:val="22"/>
                <w:szCs w:val="22"/>
              </w:rPr>
              <w:t>Salary including fringe Benefits</w:t>
            </w:r>
          </w:p>
        </w:tc>
      </w:tr>
      <w:tr w:rsidR="008E71EC" w:rsidRPr="00665CAF" w14:paraId="3EC0DB57" w14:textId="77777777" w:rsidTr="00361D5C">
        <w:trPr>
          <w:trHeight w:val="70"/>
          <w:jc w:val="center"/>
        </w:trPr>
        <w:tc>
          <w:tcPr>
            <w:tcW w:w="1311" w:type="dxa"/>
            <w:vMerge/>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235E81A6" w14:textId="77777777" w:rsidR="00F20687" w:rsidRPr="00665CAF" w:rsidRDefault="00F20687" w:rsidP="008E71EC">
            <w:pPr>
              <w:jc w:val="center"/>
              <w:rPr>
                <w:rFonts w:asciiTheme="minorHAnsi" w:hAnsiTheme="minorHAnsi" w:cstheme="minorHAnsi"/>
                <w:b/>
                <w:bCs/>
                <w:sz w:val="22"/>
                <w:szCs w:val="22"/>
              </w:rPr>
            </w:pPr>
          </w:p>
        </w:tc>
        <w:tc>
          <w:tcPr>
            <w:tcW w:w="1184" w:type="dxa"/>
            <w:tcBorders>
              <w:top w:val="nil"/>
              <w:left w:val="nil"/>
              <w:bottom w:val="single" w:sz="4" w:space="0" w:color="auto"/>
              <w:right w:val="single" w:sz="4" w:space="0" w:color="auto"/>
            </w:tcBorders>
            <w:shd w:val="clear" w:color="auto" w:fill="DBE5F1" w:themeFill="accent1" w:themeFillTint="33"/>
            <w:vAlign w:val="center"/>
            <w:hideMark/>
          </w:tcPr>
          <w:p w14:paraId="7BA08CCD" w14:textId="77777777" w:rsidR="00F20687" w:rsidRPr="00665CAF" w:rsidRDefault="00F20687" w:rsidP="008E71EC">
            <w:pPr>
              <w:jc w:val="center"/>
              <w:rPr>
                <w:rFonts w:asciiTheme="minorHAnsi" w:hAnsiTheme="minorHAnsi" w:cstheme="minorHAnsi"/>
                <w:b/>
                <w:bCs/>
                <w:sz w:val="22"/>
                <w:szCs w:val="22"/>
              </w:rPr>
            </w:pPr>
            <w:r w:rsidRPr="00665CAF">
              <w:rPr>
                <w:rFonts w:asciiTheme="minorHAnsi" w:hAnsiTheme="minorHAnsi" w:cstheme="minorHAnsi"/>
                <w:b/>
                <w:bCs/>
                <w:sz w:val="22"/>
                <w:szCs w:val="22"/>
              </w:rPr>
              <w:t>Nos</w:t>
            </w:r>
          </w:p>
        </w:tc>
        <w:tc>
          <w:tcPr>
            <w:tcW w:w="2346" w:type="dxa"/>
            <w:tcBorders>
              <w:top w:val="nil"/>
              <w:left w:val="nil"/>
              <w:bottom w:val="single" w:sz="4" w:space="0" w:color="auto"/>
              <w:right w:val="single" w:sz="4" w:space="0" w:color="auto"/>
            </w:tcBorders>
            <w:shd w:val="clear" w:color="auto" w:fill="DBE5F1" w:themeFill="accent1" w:themeFillTint="33"/>
            <w:vAlign w:val="center"/>
            <w:hideMark/>
          </w:tcPr>
          <w:p w14:paraId="594689F6" w14:textId="77777777" w:rsidR="00F20687" w:rsidRPr="00665CAF" w:rsidRDefault="00F20687" w:rsidP="008E71EC">
            <w:pPr>
              <w:jc w:val="center"/>
              <w:rPr>
                <w:rFonts w:asciiTheme="minorHAnsi" w:hAnsiTheme="minorHAnsi" w:cstheme="minorHAnsi"/>
                <w:b/>
                <w:bCs/>
                <w:color w:val="0A0A0A"/>
                <w:sz w:val="22"/>
                <w:szCs w:val="22"/>
              </w:rPr>
            </w:pPr>
            <w:r w:rsidRPr="00665CAF">
              <w:rPr>
                <w:rFonts w:asciiTheme="minorHAnsi" w:hAnsiTheme="minorHAnsi" w:cstheme="minorHAnsi"/>
                <w:b/>
                <w:bCs/>
                <w:color w:val="0A0A0A"/>
                <w:sz w:val="22"/>
                <w:szCs w:val="22"/>
              </w:rPr>
              <w:t>Salary/Person</w:t>
            </w:r>
          </w:p>
        </w:tc>
        <w:tc>
          <w:tcPr>
            <w:tcW w:w="1907" w:type="dxa"/>
            <w:tcBorders>
              <w:top w:val="nil"/>
              <w:left w:val="nil"/>
              <w:bottom w:val="single" w:sz="4" w:space="0" w:color="auto"/>
              <w:right w:val="single" w:sz="4" w:space="0" w:color="auto"/>
            </w:tcBorders>
            <w:shd w:val="clear" w:color="auto" w:fill="DBE5F1" w:themeFill="accent1" w:themeFillTint="33"/>
            <w:vAlign w:val="center"/>
            <w:hideMark/>
          </w:tcPr>
          <w:p w14:paraId="02277504" w14:textId="77777777" w:rsidR="00F20687" w:rsidRPr="00665CAF" w:rsidRDefault="00F20687" w:rsidP="008E71EC">
            <w:pPr>
              <w:jc w:val="center"/>
              <w:rPr>
                <w:rFonts w:asciiTheme="minorHAnsi" w:hAnsiTheme="minorHAnsi" w:cstheme="minorHAnsi"/>
                <w:b/>
                <w:bCs/>
                <w:color w:val="0A0A0A"/>
                <w:sz w:val="22"/>
                <w:szCs w:val="22"/>
              </w:rPr>
            </w:pPr>
            <w:r w:rsidRPr="00665CAF">
              <w:rPr>
                <w:rFonts w:asciiTheme="minorHAnsi" w:hAnsiTheme="minorHAnsi" w:cstheme="minorHAnsi"/>
                <w:b/>
                <w:bCs/>
                <w:color w:val="0A0A0A"/>
                <w:sz w:val="22"/>
                <w:szCs w:val="22"/>
              </w:rPr>
              <w:t>Amount</w:t>
            </w:r>
          </w:p>
        </w:tc>
      </w:tr>
      <w:tr w:rsidR="008E71EC" w:rsidRPr="00665CAF" w14:paraId="06DE58D9" w14:textId="77777777" w:rsidTr="00361D5C">
        <w:trPr>
          <w:trHeight w:val="70"/>
          <w:jc w:val="center"/>
        </w:trPr>
        <w:tc>
          <w:tcPr>
            <w:tcW w:w="1311" w:type="dxa"/>
            <w:tcBorders>
              <w:top w:val="nil"/>
              <w:left w:val="single" w:sz="4" w:space="0" w:color="auto"/>
              <w:bottom w:val="single" w:sz="4" w:space="0" w:color="auto"/>
              <w:right w:val="single" w:sz="4" w:space="0" w:color="auto"/>
            </w:tcBorders>
            <w:shd w:val="clear" w:color="auto" w:fill="auto"/>
            <w:vAlign w:val="center"/>
            <w:hideMark/>
          </w:tcPr>
          <w:p w14:paraId="07AB7DFD" w14:textId="77777777" w:rsidR="00F20687" w:rsidRPr="00665CAF" w:rsidRDefault="00F20687" w:rsidP="008E71EC">
            <w:pPr>
              <w:jc w:val="center"/>
              <w:rPr>
                <w:rFonts w:asciiTheme="minorHAnsi" w:hAnsiTheme="minorHAnsi" w:cstheme="minorHAnsi"/>
                <w:sz w:val="22"/>
                <w:szCs w:val="22"/>
              </w:rPr>
            </w:pPr>
            <w:r w:rsidRPr="00665CAF">
              <w:rPr>
                <w:rFonts w:asciiTheme="minorHAnsi" w:hAnsiTheme="minorHAnsi" w:cstheme="minorHAnsi"/>
                <w:sz w:val="22"/>
                <w:szCs w:val="22"/>
              </w:rPr>
              <w:t>Pathology</w:t>
            </w:r>
          </w:p>
        </w:tc>
        <w:tc>
          <w:tcPr>
            <w:tcW w:w="1184" w:type="dxa"/>
            <w:tcBorders>
              <w:top w:val="nil"/>
              <w:left w:val="nil"/>
              <w:bottom w:val="single" w:sz="4" w:space="0" w:color="auto"/>
              <w:right w:val="single" w:sz="4" w:space="0" w:color="auto"/>
            </w:tcBorders>
            <w:shd w:val="clear" w:color="auto" w:fill="auto"/>
            <w:vAlign w:val="center"/>
            <w:hideMark/>
          </w:tcPr>
          <w:p w14:paraId="590D142C" w14:textId="77777777"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2346" w:type="dxa"/>
            <w:tcBorders>
              <w:top w:val="nil"/>
              <w:left w:val="nil"/>
              <w:bottom w:val="single" w:sz="4" w:space="0" w:color="auto"/>
              <w:right w:val="single" w:sz="4" w:space="0" w:color="auto"/>
            </w:tcBorders>
            <w:shd w:val="clear" w:color="auto" w:fill="auto"/>
            <w:vAlign w:val="center"/>
            <w:hideMark/>
          </w:tcPr>
          <w:p w14:paraId="65CBBDD7" w14:textId="218DBDD6"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907" w:type="dxa"/>
            <w:tcBorders>
              <w:top w:val="nil"/>
              <w:left w:val="nil"/>
              <w:bottom w:val="single" w:sz="4" w:space="0" w:color="auto"/>
              <w:right w:val="single" w:sz="4" w:space="0" w:color="auto"/>
            </w:tcBorders>
            <w:shd w:val="clear" w:color="auto" w:fill="auto"/>
            <w:vAlign w:val="center"/>
            <w:hideMark/>
          </w:tcPr>
          <w:p w14:paraId="543EC37C" w14:textId="20941E91"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r>
      <w:tr w:rsidR="008E71EC" w:rsidRPr="00665CAF" w14:paraId="24CF7B7D" w14:textId="77777777" w:rsidTr="00361D5C">
        <w:trPr>
          <w:trHeight w:val="296"/>
          <w:jc w:val="center"/>
        </w:trPr>
        <w:tc>
          <w:tcPr>
            <w:tcW w:w="1311" w:type="dxa"/>
            <w:tcBorders>
              <w:top w:val="nil"/>
              <w:left w:val="single" w:sz="4" w:space="0" w:color="auto"/>
              <w:bottom w:val="single" w:sz="4" w:space="0" w:color="auto"/>
              <w:right w:val="single" w:sz="4" w:space="0" w:color="auto"/>
            </w:tcBorders>
            <w:shd w:val="clear" w:color="auto" w:fill="auto"/>
            <w:vAlign w:val="center"/>
            <w:hideMark/>
          </w:tcPr>
          <w:p w14:paraId="1B03266B" w14:textId="77777777" w:rsidR="00F20687" w:rsidRPr="00665CAF" w:rsidRDefault="00F20687" w:rsidP="008E71EC">
            <w:pPr>
              <w:jc w:val="center"/>
              <w:rPr>
                <w:rFonts w:asciiTheme="minorHAnsi" w:hAnsiTheme="minorHAnsi" w:cstheme="minorHAnsi"/>
                <w:sz w:val="22"/>
                <w:szCs w:val="22"/>
              </w:rPr>
            </w:pPr>
            <w:r w:rsidRPr="00665CAF">
              <w:rPr>
                <w:rFonts w:asciiTheme="minorHAnsi" w:hAnsiTheme="minorHAnsi" w:cstheme="minorHAnsi"/>
                <w:sz w:val="22"/>
                <w:szCs w:val="22"/>
              </w:rPr>
              <w:t>Medicine</w:t>
            </w:r>
          </w:p>
        </w:tc>
        <w:tc>
          <w:tcPr>
            <w:tcW w:w="1184" w:type="dxa"/>
            <w:tcBorders>
              <w:top w:val="nil"/>
              <w:left w:val="nil"/>
              <w:bottom w:val="single" w:sz="4" w:space="0" w:color="auto"/>
              <w:right w:val="single" w:sz="4" w:space="0" w:color="auto"/>
            </w:tcBorders>
            <w:shd w:val="clear" w:color="auto" w:fill="auto"/>
            <w:vAlign w:val="center"/>
            <w:hideMark/>
          </w:tcPr>
          <w:p w14:paraId="62E5A971" w14:textId="77777777"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9</w:t>
            </w:r>
          </w:p>
        </w:tc>
        <w:tc>
          <w:tcPr>
            <w:tcW w:w="2346" w:type="dxa"/>
            <w:tcBorders>
              <w:top w:val="nil"/>
              <w:left w:val="nil"/>
              <w:bottom w:val="single" w:sz="4" w:space="0" w:color="auto"/>
              <w:right w:val="single" w:sz="4" w:space="0" w:color="auto"/>
            </w:tcBorders>
            <w:shd w:val="clear" w:color="auto" w:fill="auto"/>
            <w:vAlign w:val="center"/>
            <w:hideMark/>
          </w:tcPr>
          <w:p w14:paraId="1FA23456" w14:textId="680BB7C8"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907" w:type="dxa"/>
            <w:tcBorders>
              <w:top w:val="nil"/>
              <w:left w:val="nil"/>
              <w:bottom w:val="single" w:sz="4" w:space="0" w:color="auto"/>
              <w:right w:val="single" w:sz="4" w:space="0" w:color="auto"/>
            </w:tcBorders>
            <w:shd w:val="clear" w:color="auto" w:fill="auto"/>
            <w:vAlign w:val="center"/>
            <w:hideMark/>
          </w:tcPr>
          <w:p w14:paraId="2CBE8A61" w14:textId="35A64D1F"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1,75,500</w:t>
            </w:r>
          </w:p>
        </w:tc>
      </w:tr>
      <w:tr w:rsidR="008E71EC" w:rsidRPr="00665CAF" w14:paraId="2BAB647F" w14:textId="77777777" w:rsidTr="00361D5C">
        <w:trPr>
          <w:trHeight w:val="271"/>
          <w:jc w:val="center"/>
        </w:trPr>
        <w:tc>
          <w:tcPr>
            <w:tcW w:w="1311" w:type="dxa"/>
            <w:tcBorders>
              <w:top w:val="nil"/>
              <w:left w:val="single" w:sz="4" w:space="0" w:color="auto"/>
              <w:bottom w:val="single" w:sz="4" w:space="0" w:color="auto"/>
              <w:right w:val="single" w:sz="4" w:space="0" w:color="auto"/>
            </w:tcBorders>
            <w:shd w:val="clear" w:color="auto" w:fill="auto"/>
            <w:vAlign w:val="center"/>
            <w:hideMark/>
          </w:tcPr>
          <w:p w14:paraId="46C1327E" w14:textId="77777777" w:rsidR="00F20687" w:rsidRPr="00665CAF" w:rsidRDefault="00F20687" w:rsidP="008E71EC">
            <w:pPr>
              <w:jc w:val="center"/>
              <w:rPr>
                <w:rFonts w:asciiTheme="minorHAnsi" w:hAnsiTheme="minorHAnsi" w:cstheme="minorHAnsi"/>
                <w:sz w:val="22"/>
                <w:szCs w:val="22"/>
              </w:rPr>
            </w:pPr>
            <w:r w:rsidRPr="00361D5C">
              <w:rPr>
                <w:rFonts w:asciiTheme="minorHAnsi" w:hAnsiTheme="minorHAnsi" w:cstheme="minorHAnsi"/>
                <w:sz w:val="22"/>
                <w:szCs w:val="22"/>
              </w:rPr>
              <w:t>Pa</w:t>
            </w:r>
            <w:r w:rsidRPr="00665CAF">
              <w:rPr>
                <w:rFonts w:asciiTheme="minorHAnsi" w:hAnsiTheme="minorHAnsi" w:cstheme="minorHAnsi"/>
                <w:sz w:val="22"/>
                <w:szCs w:val="22"/>
              </w:rPr>
              <w:t>ediatrics</w:t>
            </w:r>
          </w:p>
        </w:tc>
        <w:tc>
          <w:tcPr>
            <w:tcW w:w="1184" w:type="dxa"/>
            <w:tcBorders>
              <w:top w:val="nil"/>
              <w:left w:val="nil"/>
              <w:bottom w:val="single" w:sz="4" w:space="0" w:color="auto"/>
              <w:right w:val="single" w:sz="4" w:space="0" w:color="auto"/>
            </w:tcBorders>
            <w:shd w:val="clear" w:color="auto" w:fill="auto"/>
            <w:vAlign w:val="center"/>
            <w:hideMark/>
          </w:tcPr>
          <w:p w14:paraId="7CBADB92" w14:textId="77777777"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8</w:t>
            </w:r>
          </w:p>
        </w:tc>
        <w:tc>
          <w:tcPr>
            <w:tcW w:w="2346" w:type="dxa"/>
            <w:tcBorders>
              <w:top w:val="nil"/>
              <w:left w:val="nil"/>
              <w:bottom w:val="single" w:sz="4" w:space="0" w:color="auto"/>
              <w:right w:val="single" w:sz="4" w:space="0" w:color="auto"/>
            </w:tcBorders>
            <w:shd w:val="clear" w:color="auto" w:fill="auto"/>
            <w:vAlign w:val="center"/>
            <w:hideMark/>
          </w:tcPr>
          <w:p w14:paraId="27865B0A" w14:textId="5E72C000"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907" w:type="dxa"/>
            <w:tcBorders>
              <w:top w:val="nil"/>
              <w:left w:val="nil"/>
              <w:bottom w:val="single" w:sz="4" w:space="0" w:color="auto"/>
              <w:right w:val="single" w:sz="4" w:space="0" w:color="auto"/>
            </w:tcBorders>
            <w:shd w:val="clear" w:color="auto" w:fill="auto"/>
            <w:vAlign w:val="center"/>
            <w:hideMark/>
          </w:tcPr>
          <w:p w14:paraId="685F50CB" w14:textId="7A507776"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1,56,000</w:t>
            </w:r>
          </w:p>
        </w:tc>
      </w:tr>
      <w:tr w:rsidR="008E71EC" w:rsidRPr="00665CAF" w14:paraId="27465B41" w14:textId="77777777" w:rsidTr="00361D5C">
        <w:trPr>
          <w:trHeight w:val="276"/>
          <w:jc w:val="center"/>
        </w:trPr>
        <w:tc>
          <w:tcPr>
            <w:tcW w:w="1311" w:type="dxa"/>
            <w:tcBorders>
              <w:top w:val="nil"/>
              <w:left w:val="single" w:sz="4" w:space="0" w:color="auto"/>
              <w:bottom w:val="single" w:sz="4" w:space="0" w:color="auto"/>
              <w:right w:val="single" w:sz="4" w:space="0" w:color="auto"/>
            </w:tcBorders>
            <w:shd w:val="clear" w:color="auto" w:fill="auto"/>
            <w:vAlign w:val="center"/>
            <w:hideMark/>
          </w:tcPr>
          <w:p w14:paraId="693B336D" w14:textId="77777777" w:rsidR="00F20687" w:rsidRPr="00665CAF" w:rsidRDefault="00F20687" w:rsidP="008E71EC">
            <w:pPr>
              <w:jc w:val="center"/>
              <w:rPr>
                <w:rFonts w:asciiTheme="minorHAnsi" w:hAnsiTheme="minorHAnsi" w:cstheme="minorHAnsi"/>
                <w:sz w:val="22"/>
                <w:szCs w:val="22"/>
              </w:rPr>
            </w:pPr>
            <w:r w:rsidRPr="00665CAF">
              <w:rPr>
                <w:rFonts w:asciiTheme="minorHAnsi" w:hAnsiTheme="minorHAnsi" w:cstheme="minorHAnsi"/>
                <w:sz w:val="22"/>
                <w:szCs w:val="22"/>
              </w:rPr>
              <w:t>Surgery</w:t>
            </w:r>
          </w:p>
        </w:tc>
        <w:tc>
          <w:tcPr>
            <w:tcW w:w="1184" w:type="dxa"/>
            <w:tcBorders>
              <w:top w:val="nil"/>
              <w:left w:val="nil"/>
              <w:bottom w:val="single" w:sz="4" w:space="0" w:color="auto"/>
              <w:right w:val="single" w:sz="4" w:space="0" w:color="auto"/>
            </w:tcBorders>
            <w:shd w:val="clear" w:color="auto" w:fill="auto"/>
            <w:vAlign w:val="center"/>
            <w:hideMark/>
          </w:tcPr>
          <w:p w14:paraId="1F30CDE4" w14:textId="77777777"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10</w:t>
            </w:r>
          </w:p>
        </w:tc>
        <w:tc>
          <w:tcPr>
            <w:tcW w:w="2346" w:type="dxa"/>
            <w:tcBorders>
              <w:top w:val="nil"/>
              <w:left w:val="nil"/>
              <w:bottom w:val="single" w:sz="4" w:space="0" w:color="auto"/>
              <w:right w:val="single" w:sz="4" w:space="0" w:color="auto"/>
            </w:tcBorders>
            <w:shd w:val="clear" w:color="auto" w:fill="auto"/>
            <w:vAlign w:val="center"/>
            <w:hideMark/>
          </w:tcPr>
          <w:p w14:paraId="2E576FE2" w14:textId="39663242"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907" w:type="dxa"/>
            <w:tcBorders>
              <w:top w:val="nil"/>
              <w:left w:val="nil"/>
              <w:bottom w:val="single" w:sz="4" w:space="0" w:color="auto"/>
              <w:right w:val="single" w:sz="4" w:space="0" w:color="auto"/>
            </w:tcBorders>
            <w:shd w:val="clear" w:color="auto" w:fill="auto"/>
            <w:vAlign w:val="center"/>
            <w:hideMark/>
          </w:tcPr>
          <w:p w14:paraId="6B6BF296" w14:textId="22E3A2C6"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1,95,000</w:t>
            </w:r>
          </w:p>
        </w:tc>
      </w:tr>
      <w:tr w:rsidR="008E71EC" w:rsidRPr="00665CAF" w14:paraId="72C4AED2" w14:textId="77777777" w:rsidTr="00361D5C">
        <w:trPr>
          <w:trHeight w:val="407"/>
          <w:jc w:val="center"/>
        </w:trPr>
        <w:tc>
          <w:tcPr>
            <w:tcW w:w="1311" w:type="dxa"/>
            <w:tcBorders>
              <w:top w:val="nil"/>
              <w:left w:val="single" w:sz="4" w:space="0" w:color="auto"/>
              <w:bottom w:val="single" w:sz="4" w:space="0" w:color="auto"/>
              <w:right w:val="single" w:sz="4" w:space="0" w:color="auto"/>
            </w:tcBorders>
            <w:shd w:val="clear" w:color="auto" w:fill="auto"/>
            <w:vAlign w:val="center"/>
            <w:hideMark/>
          </w:tcPr>
          <w:p w14:paraId="5127A2B5" w14:textId="77777777" w:rsidR="00F20687" w:rsidRPr="00665CAF" w:rsidRDefault="00F20687" w:rsidP="008E71EC">
            <w:pPr>
              <w:jc w:val="center"/>
              <w:rPr>
                <w:rFonts w:asciiTheme="minorHAnsi" w:hAnsiTheme="minorHAnsi" w:cstheme="minorHAnsi"/>
                <w:sz w:val="22"/>
                <w:szCs w:val="22"/>
              </w:rPr>
            </w:pPr>
            <w:r w:rsidRPr="00665CAF">
              <w:rPr>
                <w:rFonts w:asciiTheme="minorHAnsi" w:hAnsiTheme="minorHAnsi" w:cstheme="minorHAnsi"/>
                <w:sz w:val="22"/>
                <w:szCs w:val="22"/>
              </w:rPr>
              <w:t>Orthopaedics</w:t>
            </w:r>
          </w:p>
        </w:tc>
        <w:tc>
          <w:tcPr>
            <w:tcW w:w="1184" w:type="dxa"/>
            <w:tcBorders>
              <w:top w:val="nil"/>
              <w:left w:val="nil"/>
              <w:bottom w:val="single" w:sz="4" w:space="0" w:color="auto"/>
              <w:right w:val="single" w:sz="4" w:space="0" w:color="auto"/>
            </w:tcBorders>
            <w:shd w:val="clear" w:color="auto" w:fill="auto"/>
            <w:vAlign w:val="center"/>
            <w:hideMark/>
          </w:tcPr>
          <w:p w14:paraId="7899C847" w14:textId="77777777"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8</w:t>
            </w:r>
          </w:p>
        </w:tc>
        <w:tc>
          <w:tcPr>
            <w:tcW w:w="2346" w:type="dxa"/>
            <w:tcBorders>
              <w:top w:val="nil"/>
              <w:left w:val="nil"/>
              <w:bottom w:val="single" w:sz="4" w:space="0" w:color="auto"/>
              <w:right w:val="single" w:sz="4" w:space="0" w:color="auto"/>
            </w:tcBorders>
            <w:shd w:val="clear" w:color="auto" w:fill="auto"/>
            <w:vAlign w:val="center"/>
            <w:hideMark/>
          </w:tcPr>
          <w:p w14:paraId="3EA5336B" w14:textId="19392B0E"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907" w:type="dxa"/>
            <w:tcBorders>
              <w:top w:val="nil"/>
              <w:left w:val="nil"/>
              <w:bottom w:val="single" w:sz="4" w:space="0" w:color="auto"/>
              <w:right w:val="single" w:sz="4" w:space="0" w:color="auto"/>
            </w:tcBorders>
            <w:shd w:val="clear" w:color="auto" w:fill="auto"/>
            <w:vAlign w:val="center"/>
            <w:hideMark/>
          </w:tcPr>
          <w:p w14:paraId="62B271CD" w14:textId="39274817"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1,56,000</w:t>
            </w:r>
          </w:p>
        </w:tc>
      </w:tr>
      <w:tr w:rsidR="008E71EC" w:rsidRPr="00665CAF" w14:paraId="170505CC" w14:textId="77777777" w:rsidTr="00361D5C">
        <w:trPr>
          <w:trHeight w:val="301"/>
          <w:jc w:val="center"/>
        </w:trPr>
        <w:tc>
          <w:tcPr>
            <w:tcW w:w="1311" w:type="dxa"/>
            <w:tcBorders>
              <w:top w:val="nil"/>
              <w:left w:val="single" w:sz="4" w:space="0" w:color="auto"/>
              <w:bottom w:val="single" w:sz="4" w:space="0" w:color="auto"/>
              <w:right w:val="single" w:sz="4" w:space="0" w:color="auto"/>
            </w:tcBorders>
            <w:shd w:val="clear" w:color="auto" w:fill="auto"/>
            <w:vAlign w:val="center"/>
            <w:hideMark/>
          </w:tcPr>
          <w:p w14:paraId="7E7396F6" w14:textId="77777777" w:rsidR="00F20687" w:rsidRPr="00665CAF" w:rsidRDefault="00F20687" w:rsidP="008E71EC">
            <w:pPr>
              <w:jc w:val="center"/>
              <w:rPr>
                <w:rFonts w:asciiTheme="minorHAnsi" w:hAnsiTheme="minorHAnsi" w:cstheme="minorHAnsi"/>
                <w:sz w:val="22"/>
                <w:szCs w:val="22"/>
              </w:rPr>
            </w:pPr>
            <w:r w:rsidRPr="00665CAF">
              <w:rPr>
                <w:rFonts w:asciiTheme="minorHAnsi" w:hAnsiTheme="minorHAnsi" w:cstheme="minorHAnsi"/>
                <w:color w:val="050505"/>
                <w:sz w:val="22"/>
                <w:szCs w:val="22"/>
              </w:rPr>
              <w:t>Radiotherapy</w:t>
            </w:r>
          </w:p>
        </w:tc>
        <w:tc>
          <w:tcPr>
            <w:tcW w:w="1184" w:type="dxa"/>
            <w:tcBorders>
              <w:top w:val="nil"/>
              <w:left w:val="nil"/>
              <w:bottom w:val="single" w:sz="4" w:space="0" w:color="auto"/>
              <w:right w:val="single" w:sz="4" w:space="0" w:color="auto"/>
            </w:tcBorders>
            <w:shd w:val="clear" w:color="auto" w:fill="auto"/>
            <w:vAlign w:val="center"/>
            <w:hideMark/>
          </w:tcPr>
          <w:p w14:paraId="33735221" w14:textId="77777777"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2</w:t>
            </w:r>
          </w:p>
        </w:tc>
        <w:tc>
          <w:tcPr>
            <w:tcW w:w="2346" w:type="dxa"/>
            <w:tcBorders>
              <w:top w:val="nil"/>
              <w:left w:val="nil"/>
              <w:bottom w:val="single" w:sz="4" w:space="0" w:color="auto"/>
              <w:right w:val="single" w:sz="4" w:space="0" w:color="auto"/>
            </w:tcBorders>
            <w:shd w:val="clear" w:color="auto" w:fill="auto"/>
            <w:vAlign w:val="center"/>
            <w:hideMark/>
          </w:tcPr>
          <w:p w14:paraId="6A229214" w14:textId="70C9508B"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907" w:type="dxa"/>
            <w:tcBorders>
              <w:top w:val="nil"/>
              <w:left w:val="nil"/>
              <w:bottom w:val="single" w:sz="4" w:space="0" w:color="auto"/>
              <w:right w:val="single" w:sz="4" w:space="0" w:color="auto"/>
            </w:tcBorders>
            <w:shd w:val="clear" w:color="auto" w:fill="auto"/>
            <w:vAlign w:val="center"/>
            <w:hideMark/>
          </w:tcPr>
          <w:p w14:paraId="4B4AFE27" w14:textId="591803A3"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39,000</w:t>
            </w:r>
          </w:p>
        </w:tc>
      </w:tr>
      <w:tr w:rsidR="008E71EC" w:rsidRPr="00665CAF" w14:paraId="6FF31DA4" w14:textId="77777777" w:rsidTr="00361D5C">
        <w:trPr>
          <w:trHeight w:val="264"/>
          <w:jc w:val="center"/>
        </w:trPr>
        <w:tc>
          <w:tcPr>
            <w:tcW w:w="1311" w:type="dxa"/>
            <w:tcBorders>
              <w:top w:val="nil"/>
              <w:left w:val="single" w:sz="4" w:space="0" w:color="auto"/>
              <w:bottom w:val="single" w:sz="4" w:space="0" w:color="auto"/>
              <w:right w:val="single" w:sz="4" w:space="0" w:color="auto"/>
            </w:tcBorders>
            <w:shd w:val="clear" w:color="auto" w:fill="auto"/>
            <w:vAlign w:val="center"/>
            <w:hideMark/>
          </w:tcPr>
          <w:p w14:paraId="36BC1E9A" w14:textId="77777777" w:rsidR="00F20687" w:rsidRPr="00665CAF" w:rsidRDefault="00F20687" w:rsidP="008E71EC">
            <w:pPr>
              <w:jc w:val="center"/>
              <w:rPr>
                <w:rFonts w:asciiTheme="minorHAnsi" w:hAnsiTheme="minorHAnsi" w:cstheme="minorHAnsi"/>
                <w:sz w:val="22"/>
                <w:szCs w:val="22"/>
              </w:rPr>
            </w:pPr>
            <w:r w:rsidRPr="00665CAF">
              <w:rPr>
                <w:rFonts w:asciiTheme="minorHAnsi" w:hAnsiTheme="minorHAnsi" w:cstheme="minorHAnsi"/>
                <w:sz w:val="22"/>
                <w:szCs w:val="22"/>
              </w:rPr>
              <w:t>Gynaecology</w:t>
            </w:r>
          </w:p>
        </w:tc>
        <w:tc>
          <w:tcPr>
            <w:tcW w:w="1184" w:type="dxa"/>
            <w:tcBorders>
              <w:top w:val="nil"/>
              <w:left w:val="nil"/>
              <w:bottom w:val="single" w:sz="4" w:space="0" w:color="auto"/>
              <w:right w:val="single" w:sz="4" w:space="0" w:color="auto"/>
            </w:tcBorders>
            <w:shd w:val="clear" w:color="auto" w:fill="auto"/>
            <w:vAlign w:val="center"/>
            <w:hideMark/>
          </w:tcPr>
          <w:p w14:paraId="69EEDC53" w14:textId="77777777"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8</w:t>
            </w:r>
          </w:p>
        </w:tc>
        <w:tc>
          <w:tcPr>
            <w:tcW w:w="2346" w:type="dxa"/>
            <w:tcBorders>
              <w:top w:val="nil"/>
              <w:left w:val="nil"/>
              <w:bottom w:val="single" w:sz="4" w:space="0" w:color="auto"/>
              <w:right w:val="single" w:sz="4" w:space="0" w:color="auto"/>
            </w:tcBorders>
            <w:shd w:val="clear" w:color="auto" w:fill="auto"/>
            <w:vAlign w:val="center"/>
            <w:hideMark/>
          </w:tcPr>
          <w:p w14:paraId="0B8748F4" w14:textId="6C5483D3"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907" w:type="dxa"/>
            <w:tcBorders>
              <w:top w:val="nil"/>
              <w:left w:val="nil"/>
              <w:bottom w:val="single" w:sz="4" w:space="0" w:color="auto"/>
              <w:right w:val="single" w:sz="4" w:space="0" w:color="auto"/>
            </w:tcBorders>
            <w:shd w:val="clear" w:color="auto" w:fill="auto"/>
            <w:vAlign w:val="center"/>
            <w:hideMark/>
          </w:tcPr>
          <w:p w14:paraId="60066239" w14:textId="4593563A"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1,56,000</w:t>
            </w:r>
          </w:p>
        </w:tc>
      </w:tr>
      <w:tr w:rsidR="008E71EC" w:rsidRPr="00665CAF" w14:paraId="647B32FD" w14:textId="77777777" w:rsidTr="00361D5C">
        <w:trPr>
          <w:trHeight w:val="249"/>
          <w:jc w:val="center"/>
        </w:trPr>
        <w:tc>
          <w:tcPr>
            <w:tcW w:w="1311" w:type="dxa"/>
            <w:tcBorders>
              <w:top w:val="nil"/>
              <w:left w:val="single" w:sz="4" w:space="0" w:color="auto"/>
              <w:bottom w:val="single" w:sz="4" w:space="0" w:color="auto"/>
              <w:right w:val="single" w:sz="4" w:space="0" w:color="auto"/>
            </w:tcBorders>
            <w:shd w:val="clear" w:color="auto" w:fill="auto"/>
            <w:vAlign w:val="center"/>
            <w:hideMark/>
          </w:tcPr>
          <w:p w14:paraId="5CC4FCDC" w14:textId="77777777" w:rsidR="00F20687" w:rsidRPr="00665CAF" w:rsidRDefault="00F20687" w:rsidP="008E71EC">
            <w:pPr>
              <w:jc w:val="center"/>
              <w:rPr>
                <w:rFonts w:asciiTheme="minorHAnsi" w:hAnsiTheme="minorHAnsi" w:cstheme="minorHAnsi"/>
                <w:sz w:val="22"/>
                <w:szCs w:val="22"/>
              </w:rPr>
            </w:pPr>
            <w:r w:rsidRPr="00665CAF">
              <w:rPr>
                <w:rFonts w:asciiTheme="minorHAnsi" w:hAnsiTheme="minorHAnsi" w:cstheme="minorHAnsi"/>
                <w:sz w:val="22"/>
                <w:szCs w:val="22"/>
              </w:rPr>
              <w:t>Dentistry</w:t>
            </w:r>
          </w:p>
        </w:tc>
        <w:tc>
          <w:tcPr>
            <w:tcW w:w="1184" w:type="dxa"/>
            <w:tcBorders>
              <w:top w:val="nil"/>
              <w:left w:val="nil"/>
              <w:bottom w:val="single" w:sz="4" w:space="0" w:color="auto"/>
              <w:right w:val="single" w:sz="4" w:space="0" w:color="auto"/>
            </w:tcBorders>
            <w:shd w:val="clear" w:color="auto" w:fill="auto"/>
            <w:vAlign w:val="center"/>
            <w:hideMark/>
          </w:tcPr>
          <w:p w14:paraId="0C256D80" w14:textId="77777777"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2</w:t>
            </w:r>
          </w:p>
        </w:tc>
        <w:tc>
          <w:tcPr>
            <w:tcW w:w="2346" w:type="dxa"/>
            <w:tcBorders>
              <w:top w:val="nil"/>
              <w:left w:val="nil"/>
              <w:bottom w:val="single" w:sz="4" w:space="0" w:color="auto"/>
              <w:right w:val="single" w:sz="4" w:space="0" w:color="auto"/>
            </w:tcBorders>
            <w:shd w:val="clear" w:color="auto" w:fill="auto"/>
            <w:vAlign w:val="center"/>
            <w:hideMark/>
          </w:tcPr>
          <w:p w14:paraId="12E6785B" w14:textId="3391E7F7"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907" w:type="dxa"/>
            <w:tcBorders>
              <w:top w:val="nil"/>
              <w:left w:val="nil"/>
              <w:bottom w:val="single" w:sz="4" w:space="0" w:color="auto"/>
              <w:right w:val="single" w:sz="4" w:space="0" w:color="auto"/>
            </w:tcBorders>
            <w:shd w:val="clear" w:color="auto" w:fill="auto"/>
            <w:vAlign w:val="center"/>
            <w:hideMark/>
          </w:tcPr>
          <w:p w14:paraId="2EA3FF05" w14:textId="7063E381" w:rsidR="00F20687" w:rsidRPr="00665CAF" w:rsidRDefault="00F20687" w:rsidP="008E71EC">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39,000</w:t>
            </w:r>
          </w:p>
        </w:tc>
      </w:tr>
      <w:tr w:rsidR="008E71EC" w:rsidRPr="00665CAF" w14:paraId="4AA6C59B" w14:textId="77777777" w:rsidTr="00361D5C">
        <w:trPr>
          <w:trHeight w:val="274"/>
          <w:jc w:val="center"/>
        </w:trPr>
        <w:tc>
          <w:tcPr>
            <w:tcW w:w="1311" w:type="dxa"/>
            <w:tcBorders>
              <w:top w:val="single" w:sz="4" w:space="0" w:color="auto"/>
              <w:left w:val="single" w:sz="4" w:space="0" w:color="auto"/>
              <w:bottom w:val="single" w:sz="4" w:space="0" w:color="auto"/>
              <w:right w:val="nil"/>
            </w:tcBorders>
            <w:shd w:val="clear" w:color="auto" w:fill="002060"/>
            <w:vAlign w:val="center"/>
            <w:hideMark/>
          </w:tcPr>
          <w:p w14:paraId="655FFB62" w14:textId="77777777" w:rsidR="00F20687" w:rsidRPr="00665CAF" w:rsidRDefault="00F20687" w:rsidP="008E71EC">
            <w:pPr>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Total</w:t>
            </w:r>
          </w:p>
        </w:tc>
        <w:tc>
          <w:tcPr>
            <w:tcW w:w="1184" w:type="dxa"/>
            <w:tcBorders>
              <w:top w:val="single" w:sz="4" w:space="0" w:color="auto"/>
              <w:left w:val="nil"/>
              <w:bottom w:val="single" w:sz="4" w:space="0" w:color="auto"/>
              <w:right w:val="nil"/>
            </w:tcBorders>
            <w:shd w:val="clear" w:color="auto" w:fill="002060"/>
            <w:vAlign w:val="center"/>
            <w:hideMark/>
          </w:tcPr>
          <w:p w14:paraId="2E3BD8E3" w14:textId="318F452E" w:rsidR="00F20687" w:rsidRPr="00665CAF" w:rsidRDefault="00F20687" w:rsidP="008E71EC">
            <w:pPr>
              <w:jc w:val="center"/>
              <w:rPr>
                <w:rFonts w:asciiTheme="minorHAnsi" w:hAnsiTheme="minorHAnsi" w:cstheme="minorHAnsi"/>
                <w:color w:val="FFFFFF" w:themeColor="background1"/>
                <w:sz w:val="22"/>
                <w:szCs w:val="22"/>
              </w:rPr>
            </w:pPr>
          </w:p>
        </w:tc>
        <w:tc>
          <w:tcPr>
            <w:tcW w:w="2346" w:type="dxa"/>
            <w:tcBorders>
              <w:top w:val="single" w:sz="4" w:space="0" w:color="auto"/>
              <w:left w:val="nil"/>
              <w:bottom w:val="single" w:sz="4" w:space="0" w:color="auto"/>
              <w:right w:val="nil"/>
            </w:tcBorders>
            <w:shd w:val="clear" w:color="auto" w:fill="002060"/>
            <w:vAlign w:val="center"/>
            <w:hideMark/>
          </w:tcPr>
          <w:p w14:paraId="48FC40B9" w14:textId="605DC728" w:rsidR="00F20687" w:rsidRPr="00665CAF" w:rsidRDefault="00F20687" w:rsidP="008E71EC">
            <w:pPr>
              <w:jc w:val="center"/>
              <w:rPr>
                <w:rFonts w:asciiTheme="minorHAnsi" w:hAnsiTheme="minorHAnsi" w:cstheme="minorHAnsi"/>
                <w:b/>
                <w:bCs/>
                <w:color w:val="FFFFFF" w:themeColor="background1"/>
                <w:sz w:val="22"/>
                <w:szCs w:val="22"/>
              </w:rPr>
            </w:pPr>
          </w:p>
        </w:tc>
        <w:tc>
          <w:tcPr>
            <w:tcW w:w="1907" w:type="dxa"/>
            <w:tcBorders>
              <w:top w:val="single" w:sz="4" w:space="0" w:color="auto"/>
              <w:left w:val="nil"/>
              <w:bottom w:val="single" w:sz="4" w:space="0" w:color="auto"/>
              <w:right w:val="single" w:sz="4" w:space="0" w:color="auto"/>
            </w:tcBorders>
            <w:shd w:val="clear" w:color="auto" w:fill="002060"/>
            <w:vAlign w:val="center"/>
            <w:hideMark/>
          </w:tcPr>
          <w:p w14:paraId="104BE542" w14:textId="1E1C47D4" w:rsidR="00F20687" w:rsidRPr="00665CAF" w:rsidRDefault="00F20687" w:rsidP="008E71EC">
            <w:pPr>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9,36,000</w:t>
            </w:r>
          </w:p>
        </w:tc>
      </w:tr>
      <w:bookmarkEnd w:id="15"/>
    </w:tbl>
    <w:p w14:paraId="77780D3F" w14:textId="77777777" w:rsidR="00F20687" w:rsidRDefault="00F20687" w:rsidP="00361D5C">
      <w:pPr>
        <w:pStyle w:val="ListParagraph"/>
        <w:autoSpaceDE w:val="0"/>
        <w:autoSpaceDN w:val="0"/>
        <w:adjustRightInd w:val="0"/>
        <w:spacing w:line="360" w:lineRule="auto"/>
        <w:ind w:left="567" w:right="-71"/>
        <w:jc w:val="both"/>
        <w:rPr>
          <w:rFonts w:ascii="Arial" w:eastAsia="Calibri" w:hAnsi="Arial" w:cs="Arial"/>
          <w:noProof/>
          <w:color w:val="000000"/>
          <w:sz w:val="22"/>
          <w:szCs w:val="22"/>
          <w:lang w:eastAsia="en-IN"/>
        </w:rPr>
      </w:pPr>
    </w:p>
    <w:tbl>
      <w:tblPr>
        <w:tblW w:w="6804" w:type="dxa"/>
        <w:tblInd w:w="1413" w:type="dxa"/>
        <w:tblLook w:val="04A0" w:firstRow="1" w:lastRow="0" w:firstColumn="1" w:lastColumn="0" w:noHBand="0" w:noVBand="1"/>
      </w:tblPr>
      <w:tblGrid>
        <w:gridCol w:w="1810"/>
        <w:gridCol w:w="1147"/>
        <w:gridCol w:w="2269"/>
        <w:gridCol w:w="1578"/>
      </w:tblGrid>
      <w:tr w:rsidR="00665CAF" w:rsidRPr="00665CAF" w14:paraId="44FEF969" w14:textId="77777777" w:rsidTr="00F4124D">
        <w:trPr>
          <w:trHeight w:val="350"/>
        </w:trPr>
        <w:tc>
          <w:tcPr>
            <w:tcW w:w="6804" w:type="dxa"/>
            <w:gridSpan w:val="4"/>
            <w:tcBorders>
              <w:top w:val="single" w:sz="4" w:space="0" w:color="auto"/>
              <w:left w:val="single" w:sz="4" w:space="0" w:color="auto"/>
              <w:bottom w:val="single" w:sz="4" w:space="0" w:color="auto"/>
              <w:right w:val="single" w:sz="4" w:space="0" w:color="auto"/>
            </w:tcBorders>
            <w:shd w:val="clear" w:color="auto" w:fill="002060"/>
            <w:noWrap/>
            <w:hideMark/>
          </w:tcPr>
          <w:p w14:paraId="4A694EC0" w14:textId="0AED1D28" w:rsidR="00665CAF" w:rsidRPr="00665CAF" w:rsidRDefault="00665CAF" w:rsidP="00665CAF">
            <w:pPr>
              <w:jc w:val="center"/>
              <w:rPr>
                <w:rFonts w:asciiTheme="minorHAnsi" w:hAnsiTheme="minorHAnsi" w:cstheme="minorHAnsi"/>
                <w:b/>
                <w:bCs/>
                <w:color w:val="000000"/>
                <w:sz w:val="22"/>
                <w:szCs w:val="22"/>
              </w:rPr>
            </w:pPr>
            <w:bookmarkStart w:id="16" w:name="_Hlk190282659"/>
            <w:r w:rsidRPr="00665CAF">
              <w:rPr>
                <w:rFonts w:asciiTheme="minorHAnsi" w:hAnsiTheme="minorHAnsi" w:cstheme="minorHAnsi"/>
                <w:b/>
                <w:bCs/>
                <w:color w:val="FFFFFF" w:themeColor="background1"/>
                <w:sz w:val="22"/>
                <w:szCs w:val="22"/>
              </w:rPr>
              <w:t>Ward Boys</w:t>
            </w:r>
          </w:p>
        </w:tc>
      </w:tr>
      <w:tr w:rsidR="00665CAF" w:rsidRPr="00665CAF" w14:paraId="06AEF9E5" w14:textId="77777777" w:rsidTr="00F4124D">
        <w:trPr>
          <w:trHeight w:val="333"/>
        </w:trPr>
        <w:tc>
          <w:tcPr>
            <w:tcW w:w="1810" w:type="dxa"/>
            <w:vMerge w:val="restart"/>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04B30CF0" w14:textId="77777777" w:rsidR="00665CAF" w:rsidRPr="00665CAF" w:rsidRDefault="00665CAF" w:rsidP="00361D5C">
            <w:pPr>
              <w:jc w:val="center"/>
              <w:rPr>
                <w:rFonts w:asciiTheme="minorHAnsi" w:hAnsiTheme="minorHAnsi" w:cstheme="minorHAnsi"/>
                <w:b/>
                <w:bCs/>
                <w:sz w:val="22"/>
                <w:szCs w:val="22"/>
              </w:rPr>
            </w:pPr>
            <w:r w:rsidRPr="00665CAF">
              <w:rPr>
                <w:rFonts w:asciiTheme="minorHAnsi" w:hAnsiTheme="minorHAnsi" w:cstheme="minorHAnsi"/>
                <w:b/>
                <w:bCs/>
                <w:sz w:val="22"/>
                <w:szCs w:val="22"/>
              </w:rPr>
              <w:t>Department</w:t>
            </w:r>
          </w:p>
        </w:tc>
        <w:tc>
          <w:tcPr>
            <w:tcW w:w="4994" w:type="dxa"/>
            <w:gridSpan w:val="3"/>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6403F3DB" w14:textId="77777777" w:rsidR="00665CAF" w:rsidRPr="00665CAF" w:rsidRDefault="00665CAF" w:rsidP="00361D5C">
            <w:pPr>
              <w:jc w:val="center"/>
              <w:rPr>
                <w:rFonts w:asciiTheme="minorHAnsi" w:hAnsiTheme="minorHAnsi" w:cstheme="minorHAnsi"/>
                <w:b/>
                <w:bCs/>
                <w:sz w:val="22"/>
                <w:szCs w:val="22"/>
              </w:rPr>
            </w:pPr>
            <w:r w:rsidRPr="00665CAF">
              <w:rPr>
                <w:rFonts w:asciiTheme="minorHAnsi" w:hAnsiTheme="minorHAnsi" w:cstheme="minorHAnsi"/>
                <w:b/>
                <w:bCs/>
                <w:sz w:val="22"/>
                <w:szCs w:val="22"/>
              </w:rPr>
              <w:t>Salary including fringe Benefits</w:t>
            </w:r>
          </w:p>
        </w:tc>
      </w:tr>
      <w:tr w:rsidR="00665CAF" w:rsidRPr="00665CAF" w14:paraId="7A0DE060" w14:textId="77777777" w:rsidTr="00F4124D">
        <w:trPr>
          <w:trHeight w:val="333"/>
        </w:trPr>
        <w:tc>
          <w:tcPr>
            <w:tcW w:w="1810" w:type="dxa"/>
            <w:vMerge/>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01B577CC" w14:textId="77777777" w:rsidR="00665CAF" w:rsidRPr="00665CAF" w:rsidRDefault="00665CAF" w:rsidP="00361D5C">
            <w:pPr>
              <w:jc w:val="center"/>
              <w:rPr>
                <w:rFonts w:asciiTheme="minorHAnsi" w:hAnsiTheme="minorHAnsi" w:cstheme="minorHAnsi"/>
                <w:b/>
                <w:bCs/>
                <w:sz w:val="22"/>
                <w:szCs w:val="22"/>
              </w:rPr>
            </w:pPr>
          </w:p>
        </w:tc>
        <w:tc>
          <w:tcPr>
            <w:tcW w:w="1147" w:type="dxa"/>
            <w:tcBorders>
              <w:top w:val="nil"/>
              <w:left w:val="nil"/>
              <w:bottom w:val="single" w:sz="4" w:space="0" w:color="auto"/>
              <w:right w:val="single" w:sz="4" w:space="0" w:color="auto"/>
            </w:tcBorders>
            <w:shd w:val="clear" w:color="auto" w:fill="DBE5F1" w:themeFill="accent1" w:themeFillTint="33"/>
            <w:vAlign w:val="center"/>
            <w:hideMark/>
          </w:tcPr>
          <w:p w14:paraId="29C18A07" w14:textId="77777777" w:rsidR="00665CAF" w:rsidRPr="00665CAF" w:rsidRDefault="00665CAF" w:rsidP="00361D5C">
            <w:pPr>
              <w:jc w:val="center"/>
              <w:rPr>
                <w:rFonts w:asciiTheme="minorHAnsi" w:hAnsiTheme="minorHAnsi" w:cstheme="minorHAnsi"/>
                <w:b/>
                <w:bCs/>
                <w:sz w:val="22"/>
                <w:szCs w:val="22"/>
              </w:rPr>
            </w:pPr>
            <w:r w:rsidRPr="00665CAF">
              <w:rPr>
                <w:rFonts w:asciiTheme="minorHAnsi" w:hAnsiTheme="minorHAnsi" w:cstheme="minorHAnsi"/>
                <w:b/>
                <w:bCs/>
                <w:sz w:val="22"/>
                <w:szCs w:val="22"/>
              </w:rPr>
              <w:t>Nos</w:t>
            </w:r>
          </w:p>
        </w:tc>
        <w:tc>
          <w:tcPr>
            <w:tcW w:w="2269" w:type="dxa"/>
            <w:tcBorders>
              <w:top w:val="nil"/>
              <w:left w:val="nil"/>
              <w:bottom w:val="single" w:sz="4" w:space="0" w:color="auto"/>
              <w:right w:val="single" w:sz="4" w:space="0" w:color="auto"/>
            </w:tcBorders>
            <w:shd w:val="clear" w:color="auto" w:fill="DBE5F1" w:themeFill="accent1" w:themeFillTint="33"/>
            <w:vAlign w:val="center"/>
            <w:hideMark/>
          </w:tcPr>
          <w:p w14:paraId="00D8FBE0" w14:textId="77777777" w:rsidR="00665CAF" w:rsidRPr="00665CAF" w:rsidRDefault="00665CAF" w:rsidP="00361D5C">
            <w:pPr>
              <w:jc w:val="center"/>
              <w:rPr>
                <w:rFonts w:asciiTheme="minorHAnsi" w:hAnsiTheme="minorHAnsi" w:cstheme="minorHAnsi"/>
                <w:b/>
                <w:bCs/>
                <w:color w:val="0A0A0A"/>
                <w:sz w:val="22"/>
                <w:szCs w:val="22"/>
              </w:rPr>
            </w:pPr>
            <w:r w:rsidRPr="00665CAF">
              <w:rPr>
                <w:rFonts w:asciiTheme="minorHAnsi" w:hAnsiTheme="minorHAnsi" w:cstheme="minorHAnsi"/>
                <w:b/>
                <w:bCs/>
                <w:color w:val="0A0A0A"/>
                <w:sz w:val="22"/>
                <w:szCs w:val="22"/>
              </w:rPr>
              <w:t>Salary/Person</w:t>
            </w:r>
          </w:p>
        </w:tc>
        <w:tc>
          <w:tcPr>
            <w:tcW w:w="1578" w:type="dxa"/>
            <w:tcBorders>
              <w:top w:val="nil"/>
              <w:left w:val="nil"/>
              <w:bottom w:val="single" w:sz="4" w:space="0" w:color="auto"/>
              <w:right w:val="single" w:sz="4" w:space="0" w:color="auto"/>
            </w:tcBorders>
            <w:shd w:val="clear" w:color="auto" w:fill="DBE5F1" w:themeFill="accent1" w:themeFillTint="33"/>
            <w:vAlign w:val="center"/>
            <w:hideMark/>
          </w:tcPr>
          <w:p w14:paraId="1F4375E0" w14:textId="77777777" w:rsidR="00665CAF" w:rsidRPr="00665CAF" w:rsidRDefault="00665CAF" w:rsidP="00361D5C">
            <w:pPr>
              <w:jc w:val="center"/>
              <w:rPr>
                <w:rFonts w:asciiTheme="minorHAnsi" w:hAnsiTheme="minorHAnsi" w:cstheme="minorHAnsi"/>
                <w:b/>
                <w:bCs/>
                <w:color w:val="0A0A0A"/>
                <w:sz w:val="22"/>
                <w:szCs w:val="22"/>
              </w:rPr>
            </w:pPr>
            <w:r w:rsidRPr="00665CAF">
              <w:rPr>
                <w:rFonts w:asciiTheme="minorHAnsi" w:hAnsiTheme="minorHAnsi" w:cstheme="minorHAnsi"/>
                <w:b/>
                <w:bCs/>
                <w:color w:val="0A0A0A"/>
                <w:sz w:val="22"/>
                <w:szCs w:val="22"/>
              </w:rPr>
              <w:t>Amount</w:t>
            </w:r>
          </w:p>
        </w:tc>
      </w:tr>
      <w:tr w:rsidR="00665CAF" w:rsidRPr="00665CAF" w14:paraId="27CD4436" w14:textId="77777777" w:rsidTr="00F4124D">
        <w:trPr>
          <w:trHeight w:val="333"/>
        </w:trPr>
        <w:tc>
          <w:tcPr>
            <w:tcW w:w="1810" w:type="dxa"/>
            <w:tcBorders>
              <w:top w:val="nil"/>
              <w:left w:val="single" w:sz="4" w:space="0" w:color="auto"/>
              <w:bottom w:val="single" w:sz="4" w:space="0" w:color="auto"/>
              <w:right w:val="single" w:sz="4" w:space="0" w:color="auto"/>
            </w:tcBorders>
            <w:shd w:val="clear" w:color="auto" w:fill="auto"/>
            <w:hideMark/>
          </w:tcPr>
          <w:p w14:paraId="0165AB97" w14:textId="77777777" w:rsidR="00665CAF" w:rsidRPr="00665CAF" w:rsidRDefault="00665CAF" w:rsidP="00665CAF">
            <w:pPr>
              <w:jc w:val="center"/>
              <w:rPr>
                <w:rFonts w:asciiTheme="minorHAnsi" w:hAnsiTheme="minorHAnsi" w:cstheme="minorHAnsi"/>
                <w:sz w:val="22"/>
                <w:szCs w:val="22"/>
              </w:rPr>
            </w:pPr>
            <w:r w:rsidRPr="00665CAF">
              <w:rPr>
                <w:rFonts w:asciiTheme="minorHAnsi" w:hAnsiTheme="minorHAnsi" w:cstheme="minorHAnsi"/>
                <w:sz w:val="22"/>
                <w:szCs w:val="22"/>
              </w:rPr>
              <w:t>Pathology</w:t>
            </w:r>
          </w:p>
        </w:tc>
        <w:tc>
          <w:tcPr>
            <w:tcW w:w="1147" w:type="dxa"/>
            <w:tcBorders>
              <w:top w:val="nil"/>
              <w:left w:val="nil"/>
              <w:bottom w:val="single" w:sz="4" w:space="0" w:color="auto"/>
              <w:right w:val="single" w:sz="4" w:space="0" w:color="auto"/>
            </w:tcBorders>
            <w:shd w:val="clear" w:color="auto" w:fill="auto"/>
            <w:hideMark/>
          </w:tcPr>
          <w:p w14:paraId="34748085" w14:textId="77777777"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2269" w:type="dxa"/>
            <w:tcBorders>
              <w:top w:val="nil"/>
              <w:left w:val="nil"/>
              <w:bottom w:val="single" w:sz="4" w:space="0" w:color="auto"/>
              <w:right w:val="single" w:sz="4" w:space="0" w:color="auto"/>
            </w:tcBorders>
            <w:shd w:val="clear" w:color="auto" w:fill="auto"/>
            <w:hideMark/>
          </w:tcPr>
          <w:p w14:paraId="74733ECA" w14:textId="7915AB2E"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c>
          <w:tcPr>
            <w:tcW w:w="1578" w:type="dxa"/>
            <w:tcBorders>
              <w:top w:val="nil"/>
              <w:left w:val="nil"/>
              <w:bottom w:val="single" w:sz="4" w:space="0" w:color="auto"/>
              <w:right w:val="single" w:sz="4" w:space="0" w:color="auto"/>
            </w:tcBorders>
            <w:shd w:val="clear" w:color="auto" w:fill="auto"/>
            <w:hideMark/>
          </w:tcPr>
          <w:p w14:paraId="043CB3E0" w14:textId="0C307200"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r>
      <w:tr w:rsidR="00665CAF" w:rsidRPr="00665CAF" w14:paraId="098C9D72" w14:textId="77777777" w:rsidTr="00F4124D">
        <w:trPr>
          <w:trHeight w:val="333"/>
        </w:trPr>
        <w:tc>
          <w:tcPr>
            <w:tcW w:w="1810" w:type="dxa"/>
            <w:tcBorders>
              <w:top w:val="nil"/>
              <w:left w:val="single" w:sz="4" w:space="0" w:color="auto"/>
              <w:bottom w:val="single" w:sz="4" w:space="0" w:color="auto"/>
              <w:right w:val="single" w:sz="4" w:space="0" w:color="auto"/>
            </w:tcBorders>
            <w:shd w:val="clear" w:color="auto" w:fill="auto"/>
            <w:hideMark/>
          </w:tcPr>
          <w:p w14:paraId="08BE8910" w14:textId="77777777" w:rsidR="00665CAF" w:rsidRPr="00665CAF" w:rsidRDefault="00665CAF" w:rsidP="00665CAF">
            <w:pPr>
              <w:jc w:val="center"/>
              <w:rPr>
                <w:rFonts w:asciiTheme="minorHAnsi" w:hAnsiTheme="minorHAnsi" w:cstheme="minorHAnsi"/>
                <w:sz w:val="22"/>
                <w:szCs w:val="22"/>
              </w:rPr>
            </w:pPr>
            <w:r w:rsidRPr="00665CAF">
              <w:rPr>
                <w:rFonts w:asciiTheme="minorHAnsi" w:hAnsiTheme="minorHAnsi" w:cstheme="minorHAnsi"/>
                <w:sz w:val="22"/>
                <w:szCs w:val="22"/>
              </w:rPr>
              <w:t>Medicine</w:t>
            </w:r>
          </w:p>
        </w:tc>
        <w:tc>
          <w:tcPr>
            <w:tcW w:w="1147" w:type="dxa"/>
            <w:tcBorders>
              <w:top w:val="nil"/>
              <w:left w:val="nil"/>
              <w:bottom w:val="single" w:sz="4" w:space="0" w:color="auto"/>
              <w:right w:val="single" w:sz="4" w:space="0" w:color="auto"/>
            </w:tcBorders>
            <w:shd w:val="clear" w:color="auto" w:fill="auto"/>
            <w:hideMark/>
          </w:tcPr>
          <w:p w14:paraId="109CDC32" w14:textId="77777777"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8</w:t>
            </w:r>
          </w:p>
        </w:tc>
        <w:tc>
          <w:tcPr>
            <w:tcW w:w="2269" w:type="dxa"/>
            <w:tcBorders>
              <w:top w:val="nil"/>
              <w:left w:val="nil"/>
              <w:bottom w:val="single" w:sz="4" w:space="0" w:color="auto"/>
              <w:right w:val="single" w:sz="4" w:space="0" w:color="auto"/>
            </w:tcBorders>
            <w:shd w:val="clear" w:color="auto" w:fill="auto"/>
            <w:hideMark/>
          </w:tcPr>
          <w:p w14:paraId="6CB8122C" w14:textId="33EC553A"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c>
          <w:tcPr>
            <w:tcW w:w="1578" w:type="dxa"/>
            <w:tcBorders>
              <w:top w:val="nil"/>
              <w:left w:val="nil"/>
              <w:bottom w:val="single" w:sz="4" w:space="0" w:color="auto"/>
              <w:right w:val="single" w:sz="4" w:space="0" w:color="auto"/>
            </w:tcBorders>
            <w:shd w:val="clear" w:color="auto" w:fill="auto"/>
            <w:hideMark/>
          </w:tcPr>
          <w:p w14:paraId="6C9E2209" w14:textId="4F94F264"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1,32,000</w:t>
            </w:r>
          </w:p>
        </w:tc>
      </w:tr>
      <w:tr w:rsidR="00665CAF" w:rsidRPr="00665CAF" w14:paraId="1ED8F8E7" w14:textId="77777777" w:rsidTr="00F4124D">
        <w:trPr>
          <w:trHeight w:val="333"/>
        </w:trPr>
        <w:tc>
          <w:tcPr>
            <w:tcW w:w="1810" w:type="dxa"/>
            <w:tcBorders>
              <w:top w:val="nil"/>
              <w:left w:val="single" w:sz="4" w:space="0" w:color="auto"/>
              <w:bottom w:val="single" w:sz="4" w:space="0" w:color="auto"/>
              <w:right w:val="single" w:sz="4" w:space="0" w:color="auto"/>
            </w:tcBorders>
            <w:shd w:val="clear" w:color="auto" w:fill="auto"/>
            <w:hideMark/>
          </w:tcPr>
          <w:p w14:paraId="7280E0B9" w14:textId="77777777" w:rsidR="00665CAF" w:rsidRPr="00665CAF" w:rsidRDefault="00665CAF" w:rsidP="00665CAF">
            <w:pPr>
              <w:jc w:val="center"/>
              <w:rPr>
                <w:rFonts w:asciiTheme="minorHAnsi" w:hAnsiTheme="minorHAnsi" w:cstheme="minorHAnsi"/>
                <w:sz w:val="22"/>
                <w:szCs w:val="22"/>
              </w:rPr>
            </w:pPr>
            <w:r w:rsidRPr="00665CAF">
              <w:rPr>
                <w:rFonts w:asciiTheme="minorHAnsi" w:hAnsiTheme="minorHAnsi" w:cstheme="minorHAnsi"/>
                <w:color w:val="676767"/>
                <w:sz w:val="22"/>
                <w:szCs w:val="22"/>
              </w:rPr>
              <w:t>P</w:t>
            </w:r>
            <w:r w:rsidRPr="00665CAF">
              <w:rPr>
                <w:rFonts w:asciiTheme="minorHAnsi" w:hAnsiTheme="minorHAnsi" w:cstheme="minorHAnsi"/>
                <w:sz w:val="22"/>
                <w:szCs w:val="22"/>
              </w:rPr>
              <w:t>aediatrics</w:t>
            </w:r>
          </w:p>
        </w:tc>
        <w:tc>
          <w:tcPr>
            <w:tcW w:w="1147" w:type="dxa"/>
            <w:tcBorders>
              <w:top w:val="nil"/>
              <w:left w:val="nil"/>
              <w:bottom w:val="single" w:sz="4" w:space="0" w:color="auto"/>
              <w:right w:val="single" w:sz="4" w:space="0" w:color="auto"/>
            </w:tcBorders>
            <w:shd w:val="clear" w:color="auto" w:fill="auto"/>
            <w:hideMark/>
          </w:tcPr>
          <w:p w14:paraId="553A0FE4" w14:textId="77777777"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7</w:t>
            </w:r>
          </w:p>
        </w:tc>
        <w:tc>
          <w:tcPr>
            <w:tcW w:w="2269" w:type="dxa"/>
            <w:tcBorders>
              <w:top w:val="nil"/>
              <w:left w:val="nil"/>
              <w:bottom w:val="single" w:sz="4" w:space="0" w:color="auto"/>
              <w:right w:val="single" w:sz="4" w:space="0" w:color="auto"/>
            </w:tcBorders>
            <w:shd w:val="clear" w:color="auto" w:fill="auto"/>
            <w:hideMark/>
          </w:tcPr>
          <w:p w14:paraId="2F80933E" w14:textId="19DFFD25"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c>
          <w:tcPr>
            <w:tcW w:w="1578" w:type="dxa"/>
            <w:tcBorders>
              <w:top w:val="nil"/>
              <w:left w:val="nil"/>
              <w:bottom w:val="single" w:sz="4" w:space="0" w:color="auto"/>
              <w:right w:val="single" w:sz="4" w:space="0" w:color="auto"/>
            </w:tcBorders>
            <w:shd w:val="clear" w:color="auto" w:fill="auto"/>
            <w:hideMark/>
          </w:tcPr>
          <w:p w14:paraId="729D7D33" w14:textId="19630042"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1,15,500</w:t>
            </w:r>
          </w:p>
        </w:tc>
      </w:tr>
      <w:tr w:rsidR="00665CAF" w:rsidRPr="00665CAF" w14:paraId="0A140E74" w14:textId="77777777" w:rsidTr="00F4124D">
        <w:trPr>
          <w:trHeight w:val="333"/>
        </w:trPr>
        <w:tc>
          <w:tcPr>
            <w:tcW w:w="1810" w:type="dxa"/>
            <w:tcBorders>
              <w:top w:val="nil"/>
              <w:left w:val="single" w:sz="4" w:space="0" w:color="auto"/>
              <w:bottom w:val="single" w:sz="4" w:space="0" w:color="auto"/>
              <w:right w:val="single" w:sz="4" w:space="0" w:color="auto"/>
            </w:tcBorders>
            <w:shd w:val="clear" w:color="auto" w:fill="auto"/>
            <w:hideMark/>
          </w:tcPr>
          <w:p w14:paraId="04D174A3" w14:textId="77777777" w:rsidR="00665CAF" w:rsidRPr="00665CAF" w:rsidRDefault="00665CAF" w:rsidP="00665CAF">
            <w:pPr>
              <w:jc w:val="center"/>
              <w:rPr>
                <w:rFonts w:asciiTheme="minorHAnsi" w:hAnsiTheme="minorHAnsi" w:cstheme="minorHAnsi"/>
                <w:sz w:val="22"/>
                <w:szCs w:val="22"/>
              </w:rPr>
            </w:pPr>
            <w:r w:rsidRPr="00665CAF">
              <w:rPr>
                <w:rFonts w:asciiTheme="minorHAnsi" w:hAnsiTheme="minorHAnsi" w:cstheme="minorHAnsi"/>
                <w:sz w:val="22"/>
                <w:szCs w:val="22"/>
              </w:rPr>
              <w:t>Surgery</w:t>
            </w:r>
          </w:p>
        </w:tc>
        <w:tc>
          <w:tcPr>
            <w:tcW w:w="1147" w:type="dxa"/>
            <w:tcBorders>
              <w:top w:val="nil"/>
              <w:left w:val="nil"/>
              <w:bottom w:val="single" w:sz="4" w:space="0" w:color="auto"/>
              <w:right w:val="single" w:sz="4" w:space="0" w:color="auto"/>
            </w:tcBorders>
            <w:shd w:val="clear" w:color="auto" w:fill="auto"/>
            <w:hideMark/>
          </w:tcPr>
          <w:p w14:paraId="727445F6" w14:textId="77777777"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7</w:t>
            </w:r>
          </w:p>
        </w:tc>
        <w:tc>
          <w:tcPr>
            <w:tcW w:w="2269" w:type="dxa"/>
            <w:tcBorders>
              <w:top w:val="nil"/>
              <w:left w:val="nil"/>
              <w:bottom w:val="single" w:sz="4" w:space="0" w:color="auto"/>
              <w:right w:val="single" w:sz="4" w:space="0" w:color="auto"/>
            </w:tcBorders>
            <w:shd w:val="clear" w:color="auto" w:fill="auto"/>
            <w:hideMark/>
          </w:tcPr>
          <w:p w14:paraId="71ACE9C5" w14:textId="55A58A36"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c>
          <w:tcPr>
            <w:tcW w:w="1578" w:type="dxa"/>
            <w:tcBorders>
              <w:top w:val="nil"/>
              <w:left w:val="nil"/>
              <w:bottom w:val="single" w:sz="4" w:space="0" w:color="auto"/>
              <w:right w:val="single" w:sz="4" w:space="0" w:color="auto"/>
            </w:tcBorders>
            <w:shd w:val="clear" w:color="auto" w:fill="auto"/>
            <w:hideMark/>
          </w:tcPr>
          <w:p w14:paraId="11913111" w14:textId="7CBC7A3F"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1,15,500</w:t>
            </w:r>
          </w:p>
        </w:tc>
      </w:tr>
      <w:tr w:rsidR="00665CAF" w:rsidRPr="00665CAF" w14:paraId="354E955E" w14:textId="77777777" w:rsidTr="00F4124D">
        <w:trPr>
          <w:trHeight w:val="333"/>
        </w:trPr>
        <w:tc>
          <w:tcPr>
            <w:tcW w:w="1810" w:type="dxa"/>
            <w:tcBorders>
              <w:top w:val="nil"/>
              <w:left w:val="single" w:sz="4" w:space="0" w:color="auto"/>
              <w:bottom w:val="single" w:sz="4" w:space="0" w:color="auto"/>
              <w:right w:val="single" w:sz="4" w:space="0" w:color="auto"/>
            </w:tcBorders>
            <w:shd w:val="clear" w:color="auto" w:fill="auto"/>
            <w:hideMark/>
          </w:tcPr>
          <w:p w14:paraId="3E7B313D" w14:textId="77777777" w:rsidR="00665CAF" w:rsidRPr="00665CAF" w:rsidRDefault="00665CAF" w:rsidP="00665CAF">
            <w:pPr>
              <w:jc w:val="center"/>
              <w:rPr>
                <w:rFonts w:asciiTheme="minorHAnsi" w:hAnsiTheme="minorHAnsi" w:cstheme="minorHAnsi"/>
                <w:sz w:val="22"/>
                <w:szCs w:val="22"/>
              </w:rPr>
            </w:pPr>
            <w:r w:rsidRPr="00665CAF">
              <w:rPr>
                <w:rFonts w:asciiTheme="minorHAnsi" w:hAnsiTheme="minorHAnsi" w:cstheme="minorHAnsi"/>
                <w:sz w:val="22"/>
                <w:szCs w:val="22"/>
              </w:rPr>
              <w:t>Orthopaedics</w:t>
            </w:r>
          </w:p>
        </w:tc>
        <w:tc>
          <w:tcPr>
            <w:tcW w:w="1147" w:type="dxa"/>
            <w:tcBorders>
              <w:top w:val="nil"/>
              <w:left w:val="nil"/>
              <w:bottom w:val="single" w:sz="4" w:space="0" w:color="auto"/>
              <w:right w:val="single" w:sz="4" w:space="0" w:color="auto"/>
            </w:tcBorders>
            <w:shd w:val="clear" w:color="auto" w:fill="auto"/>
            <w:hideMark/>
          </w:tcPr>
          <w:p w14:paraId="171CB460" w14:textId="77777777"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7</w:t>
            </w:r>
          </w:p>
        </w:tc>
        <w:tc>
          <w:tcPr>
            <w:tcW w:w="2269" w:type="dxa"/>
            <w:tcBorders>
              <w:top w:val="nil"/>
              <w:left w:val="nil"/>
              <w:bottom w:val="single" w:sz="4" w:space="0" w:color="auto"/>
              <w:right w:val="single" w:sz="4" w:space="0" w:color="auto"/>
            </w:tcBorders>
            <w:shd w:val="clear" w:color="auto" w:fill="auto"/>
            <w:hideMark/>
          </w:tcPr>
          <w:p w14:paraId="434077BA" w14:textId="610E5211"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c>
          <w:tcPr>
            <w:tcW w:w="1578" w:type="dxa"/>
            <w:tcBorders>
              <w:top w:val="nil"/>
              <w:left w:val="nil"/>
              <w:bottom w:val="single" w:sz="4" w:space="0" w:color="auto"/>
              <w:right w:val="single" w:sz="4" w:space="0" w:color="auto"/>
            </w:tcBorders>
            <w:shd w:val="clear" w:color="auto" w:fill="auto"/>
            <w:hideMark/>
          </w:tcPr>
          <w:p w14:paraId="1B3E04E5" w14:textId="2FAB62F1"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1,15,500</w:t>
            </w:r>
          </w:p>
        </w:tc>
      </w:tr>
      <w:tr w:rsidR="00665CAF" w:rsidRPr="00665CAF" w14:paraId="17DA385A" w14:textId="77777777" w:rsidTr="00F4124D">
        <w:trPr>
          <w:trHeight w:val="333"/>
        </w:trPr>
        <w:tc>
          <w:tcPr>
            <w:tcW w:w="1810" w:type="dxa"/>
            <w:tcBorders>
              <w:top w:val="nil"/>
              <w:left w:val="single" w:sz="4" w:space="0" w:color="auto"/>
              <w:bottom w:val="single" w:sz="4" w:space="0" w:color="auto"/>
              <w:right w:val="single" w:sz="4" w:space="0" w:color="auto"/>
            </w:tcBorders>
            <w:shd w:val="clear" w:color="auto" w:fill="auto"/>
            <w:hideMark/>
          </w:tcPr>
          <w:p w14:paraId="22C4F843" w14:textId="77777777" w:rsidR="00665CAF" w:rsidRPr="00665CAF" w:rsidRDefault="00665CAF" w:rsidP="00665CAF">
            <w:pPr>
              <w:jc w:val="center"/>
              <w:rPr>
                <w:rFonts w:asciiTheme="minorHAnsi" w:hAnsiTheme="minorHAnsi" w:cstheme="minorHAnsi"/>
                <w:sz w:val="22"/>
                <w:szCs w:val="22"/>
              </w:rPr>
            </w:pPr>
            <w:r w:rsidRPr="00665CAF">
              <w:rPr>
                <w:rFonts w:asciiTheme="minorHAnsi" w:hAnsiTheme="minorHAnsi" w:cstheme="minorHAnsi"/>
                <w:color w:val="050505"/>
                <w:sz w:val="22"/>
                <w:szCs w:val="22"/>
              </w:rPr>
              <w:lastRenderedPageBreak/>
              <w:t>Radiotherapy</w:t>
            </w:r>
          </w:p>
        </w:tc>
        <w:tc>
          <w:tcPr>
            <w:tcW w:w="1147" w:type="dxa"/>
            <w:tcBorders>
              <w:top w:val="nil"/>
              <w:left w:val="nil"/>
              <w:bottom w:val="single" w:sz="4" w:space="0" w:color="auto"/>
              <w:right w:val="single" w:sz="4" w:space="0" w:color="auto"/>
            </w:tcBorders>
            <w:shd w:val="clear" w:color="auto" w:fill="auto"/>
            <w:hideMark/>
          </w:tcPr>
          <w:p w14:paraId="7974F642" w14:textId="77777777"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2</w:t>
            </w:r>
          </w:p>
        </w:tc>
        <w:tc>
          <w:tcPr>
            <w:tcW w:w="2269" w:type="dxa"/>
            <w:tcBorders>
              <w:top w:val="nil"/>
              <w:left w:val="nil"/>
              <w:bottom w:val="single" w:sz="4" w:space="0" w:color="auto"/>
              <w:right w:val="single" w:sz="4" w:space="0" w:color="auto"/>
            </w:tcBorders>
            <w:shd w:val="clear" w:color="auto" w:fill="auto"/>
            <w:hideMark/>
          </w:tcPr>
          <w:p w14:paraId="17182C9A" w14:textId="52E9C177"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c>
          <w:tcPr>
            <w:tcW w:w="1578" w:type="dxa"/>
            <w:tcBorders>
              <w:top w:val="nil"/>
              <w:left w:val="nil"/>
              <w:bottom w:val="single" w:sz="4" w:space="0" w:color="auto"/>
              <w:right w:val="single" w:sz="4" w:space="0" w:color="auto"/>
            </w:tcBorders>
            <w:shd w:val="clear" w:color="auto" w:fill="auto"/>
            <w:hideMark/>
          </w:tcPr>
          <w:p w14:paraId="1573D5B5" w14:textId="3145886B"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33,000</w:t>
            </w:r>
          </w:p>
        </w:tc>
      </w:tr>
      <w:tr w:rsidR="00665CAF" w:rsidRPr="00665CAF" w14:paraId="39CEE35A" w14:textId="77777777" w:rsidTr="00F4124D">
        <w:trPr>
          <w:trHeight w:val="333"/>
        </w:trPr>
        <w:tc>
          <w:tcPr>
            <w:tcW w:w="1810" w:type="dxa"/>
            <w:tcBorders>
              <w:top w:val="nil"/>
              <w:left w:val="single" w:sz="4" w:space="0" w:color="auto"/>
              <w:bottom w:val="single" w:sz="4" w:space="0" w:color="auto"/>
              <w:right w:val="single" w:sz="4" w:space="0" w:color="auto"/>
            </w:tcBorders>
            <w:shd w:val="clear" w:color="auto" w:fill="auto"/>
            <w:hideMark/>
          </w:tcPr>
          <w:p w14:paraId="29B0A5FF" w14:textId="77777777" w:rsidR="00665CAF" w:rsidRPr="00665CAF" w:rsidRDefault="00665CAF" w:rsidP="00665CAF">
            <w:pPr>
              <w:jc w:val="center"/>
              <w:rPr>
                <w:rFonts w:asciiTheme="minorHAnsi" w:hAnsiTheme="minorHAnsi" w:cstheme="minorHAnsi"/>
                <w:sz w:val="22"/>
                <w:szCs w:val="22"/>
              </w:rPr>
            </w:pPr>
            <w:r w:rsidRPr="00665CAF">
              <w:rPr>
                <w:rFonts w:asciiTheme="minorHAnsi" w:hAnsiTheme="minorHAnsi" w:cstheme="minorHAnsi"/>
                <w:sz w:val="22"/>
                <w:szCs w:val="22"/>
              </w:rPr>
              <w:t>Gynaecology</w:t>
            </w:r>
          </w:p>
        </w:tc>
        <w:tc>
          <w:tcPr>
            <w:tcW w:w="1147" w:type="dxa"/>
            <w:tcBorders>
              <w:top w:val="nil"/>
              <w:left w:val="nil"/>
              <w:bottom w:val="single" w:sz="4" w:space="0" w:color="auto"/>
              <w:right w:val="single" w:sz="4" w:space="0" w:color="auto"/>
            </w:tcBorders>
            <w:shd w:val="clear" w:color="auto" w:fill="auto"/>
            <w:hideMark/>
          </w:tcPr>
          <w:p w14:paraId="78DCDE2E" w14:textId="77777777"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7</w:t>
            </w:r>
          </w:p>
        </w:tc>
        <w:tc>
          <w:tcPr>
            <w:tcW w:w="2269" w:type="dxa"/>
            <w:tcBorders>
              <w:top w:val="nil"/>
              <w:left w:val="nil"/>
              <w:bottom w:val="single" w:sz="4" w:space="0" w:color="auto"/>
              <w:right w:val="single" w:sz="4" w:space="0" w:color="auto"/>
            </w:tcBorders>
            <w:shd w:val="clear" w:color="auto" w:fill="auto"/>
            <w:hideMark/>
          </w:tcPr>
          <w:p w14:paraId="4C4493E7" w14:textId="36BFAD01"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c>
          <w:tcPr>
            <w:tcW w:w="1578" w:type="dxa"/>
            <w:tcBorders>
              <w:top w:val="nil"/>
              <w:left w:val="nil"/>
              <w:bottom w:val="single" w:sz="4" w:space="0" w:color="auto"/>
              <w:right w:val="single" w:sz="4" w:space="0" w:color="auto"/>
            </w:tcBorders>
            <w:shd w:val="clear" w:color="auto" w:fill="auto"/>
            <w:hideMark/>
          </w:tcPr>
          <w:p w14:paraId="7DEAF53B" w14:textId="6C4DD0DB"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1,15,500</w:t>
            </w:r>
          </w:p>
        </w:tc>
      </w:tr>
      <w:tr w:rsidR="00665CAF" w:rsidRPr="00665CAF" w14:paraId="691D4644" w14:textId="77777777" w:rsidTr="00F4124D">
        <w:trPr>
          <w:trHeight w:val="333"/>
        </w:trPr>
        <w:tc>
          <w:tcPr>
            <w:tcW w:w="1810" w:type="dxa"/>
            <w:tcBorders>
              <w:top w:val="nil"/>
              <w:left w:val="single" w:sz="4" w:space="0" w:color="auto"/>
              <w:bottom w:val="single" w:sz="4" w:space="0" w:color="auto"/>
              <w:right w:val="single" w:sz="4" w:space="0" w:color="auto"/>
            </w:tcBorders>
            <w:shd w:val="clear" w:color="auto" w:fill="auto"/>
            <w:hideMark/>
          </w:tcPr>
          <w:p w14:paraId="50F4C48B" w14:textId="77777777" w:rsidR="00665CAF" w:rsidRPr="00665CAF" w:rsidRDefault="00665CAF" w:rsidP="00665CAF">
            <w:pPr>
              <w:jc w:val="center"/>
              <w:rPr>
                <w:rFonts w:asciiTheme="minorHAnsi" w:hAnsiTheme="minorHAnsi" w:cstheme="minorHAnsi"/>
                <w:sz w:val="22"/>
                <w:szCs w:val="22"/>
              </w:rPr>
            </w:pPr>
            <w:r w:rsidRPr="00665CAF">
              <w:rPr>
                <w:rFonts w:asciiTheme="minorHAnsi" w:hAnsiTheme="minorHAnsi" w:cstheme="minorHAnsi"/>
                <w:sz w:val="22"/>
                <w:szCs w:val="22"/>
              </w:rPr>
              <w:t>Dentistry</w:t>
            </w:r>
          </w:p>
        </w:tc>
        <w:tc>
          <w:tcPr>
            <w:tcW w:w="1147" w:type="dxa"/>
            <w:tcBorders>
              <w:top w:val="nil"/>
              <w:left w:val="nil"/>
              <w:bottom w:val="single" w:sz="4" w:space="0" w:color="auto"/>
              <w:right w:val="single" w:sz="4" w:space="0" w:color="auto"/>
            </w:tcBorders>
            <w:shd w:val="clear" w:color="auto" w:fill="auto"/>
            <w:hideMark/>
          </w:tcPr>
          <w:p w14:paraId="5924E1F6" w14:textId="77777777"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2269" w:type="dxa"/>
            <w:tcBorders>
              <w:top w:val="nil"/>
              <w:left w:val="nil"/>
              <w:bottom w:val="single" w:sz="4" w:space="0" w:color="auto"/>
              <w:right w:val="single" w:sz="4" w:space="0" w:color="auto"/>
            </w:tcBorders>
            <w:shd w:val="clear" w:color="auto" w:fill="auto"/>
            <w:hideMark/>
          </w:tcPr>
          <w:p w14:paraId="76FD6F8F" w14:textId="7366489E"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c>
          <w:tcPr>
            <w:tcW w:w="1578" w:type="dxa"/>
            <w:tcBorders>
              <w:top w:val="nil"/>
              <w:left w:val="nil"/>
              <w:bottom w:val="single" w:sz="4" w:space="0" w:color="auto"/>
              <w:right w:val="single" w:sz="4" w:space="0" w:color="auto"/>
            </w:tcBorders>
            <w:shd w:val="clear" w:color="auto" w:fill="auto"/>
            <w:hideMark/>
          </w:tcPr>
          <w:p w14:paraId="73ADAEF1" w14:textId="3FC67310"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r>
      <w:tr w:rsidR="00665CAF" w:rsidRPr="00665CAF" w14:paraId="43EC06E4" w14:textId="77777777" w:rsidTr="00F4124D">
        <w:trPr>
          <w:trHeight w:val="333"/>
        </w:trPr>
        <w:tc>
          <w:tcPr>
            <w:tcW w:w="1810" w:type="dxa"/>
            <w:tcBorders>
              <w:top w:val="nil"/>
              <w:left w:val="single" w:sz="4" w:space="0" w:color="auto"/>
              <w:bottom w:val="single" w:sz="4" w:space="0" w:color="auto"/>
              <w:right w:val="nil"/>
            </w:tcBorders>
            <w:shd w:val="clear" w:color="auto" w:fill="002060"/>
            <w:hideMark/>
          </w:tcPr>
          <w:p w14:paraId="231D7C24" w14:textId="77777777" w:rsidR="00665CAF" w:rsidRPr="00665CAF" w:rsidRDefault="00665CAF" w:rsidP="00665CAF">
            <w:pPr>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Total</w:t>
            </w:r>
          </w:p>
        </w:tc>
        <w:tc>
          <w:tcPr>
            <w:tcW w:w="1147" w:type="dxa"/>
            <w:tcBorders>
              <w:top w:val="nil"/>
              <w:left w:val="nil"/>
              <w:bottom w:val="single" w:sz="4" w:space="0" w:color="auto"/>
              <w:right w:val="nil"/>
            </w:tcBorders>
            <w:shd w:val="clear" w:color="auto" w:fill="002060"/>
            <w:noWrap/>
            <w:hideMark/>
          </w:tcPr>
          <w:p w14:paraId="3D3037F6" w14:textId="3B391051" w:rsidR="00665CAF" w:rsidRPr="00665CAF" w:rsidRDefault="00665CAF" w:rsidP="00665CAF">
            <w:pPr>
              <w:jc w:val="center"/>
              <w:rPr>
                <w:rFonts w:asciiTheme="minorHAnsi" w:hAnsiTheme="minorHAnsi" w:cstheme="minorHAnsi"/>
                <w:color w:val="FFFFFF" w:themeColor="background1"/>
                <w:sz w:val="22"/>
                <w:szCs w:val="22"/>
              </w:rPr>
            </w:pPr>
          </w:p>
        </w:tc>
        <w:tc>
          <w:tcPr>
            <w:tcW w:w="2269" w:type="dxa"/>
            <w:tcBorders>
              <w:top w:val="nil"/>
              <w:left w:val="nil"/>
              <w:bottom w:val="single" w:sz="4" w:space="0" w:color="auto"/>
              <w:right w:val="nil"/>
            </w:tcBorders>
            <w:shd w:val="clear" w:color="auto" w:fill="002060"/>
            <w:hideMark/>
          </w:tcPr>
          <w:p w14:paraId="7DDFABC2" w14:textId="1733D5A9" w:rsidR="00665CAF" w:rsidRPr="00665CAF" w:rsidRDefault="00665CAF" w:rsidP="00665CAF">
            <w:pPr>
              <w:jc w:val="center"/>
              <w:rPr>
                <w:rFonts w:asciiTheme="minorHAnsi" w:hAnsiTheme="minorHAnsi" w:cstheme="minorHAnsi"/>
                <w:b/>
                <w:bCs/>
                <w:color w:val="FFFFFF" w:themeColor="background1"/>
                <w:sz w:val="22"/>
                <w:szCs w:val="22"/>
              </w:rPr>
            </w:pPr>
          </w:p>
        </w:tc>
        <w:tc>
          <w:tcPr>
            <w:tcW w:w="1578" w:type="dxa"/>
            <w:tcBorders>
              <w:top w:val="nil"/>
              <w:left w:val="nil"/>
              <w:bottom w:val="single" w:sz="4" w:space="0" w:color="auto"/>
              <w:right w:val="single" w:sz="4" w:space="0" w:color="auto"/>
            </w:tcBorders>
            <w:shd w:val="clear" w:color="auto" w:fill="002060"/>
            <w:hideMark/>
          </w:tcPr>
          <w:p w14:paraId="08CD380D" w14:textId="04963F06" w:rsidR="00665CAF" w:rsidRPr="00665CAF" w:rsidRDefault="00665CAF" w:rsidP="00665CAF">
            <w:pPr>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6,60,000</w:t>
            </w:r>
          </w:p>
        </w:tc>
      </w:tr>
      <w:bookmarkEnd w:id="16"/>
    </w:tbl>
    <w:p w14:paraId="42E5F4F0" w14:textId="77777777" w:rsidR="00665CAF" w:rsidRPr="00C96D10" w:rsidRDefault="00665CAF" w:rsidP="00F4124D">
      <w:pPr>
        <w:pStyle w:val="ListParagraph"/>
        <w:autoSpaceDE w:val="0"/>
        <w:autoSpaceDN w:val="0"/>
        <w:adjustRightInd w:val="0"/>
        <w:spacing w:line="360" w:lineRule="auto"/>
        <w:ind w:left="567" w:right="-71"/>
        <w:jc w:val="both"/>
        <w:rPr>
          <w:rFonts w:ascii="Arial" w:eastAsia="Calibri" w:hAnsi="Arial" w:cs="Arial"/>
          <w:noProof/>
          <w:color w:val="000000"/>
          <w:sz w:val="22"/>
          <w:szCs w:val="22"/>
          <w:lang w:eastAsia="en-IN"/>
        </w:rPr>
      </w:pPr>
    </w:p>
    <w:tbl>
      <w:tblPr>
        <w:tblW w:w="7054" w:type="dxa"/>
        <w:jc w:val="center"/>
        <w:tblLook w:val="04A0" w:firstRow="1" w:lastRow="0" w:firstColumn="1" w:lastColumn="0" w:noHBand="0" w:noVBand="1"/>
      </w:tblPr>
      <w:tblGrid>
        <w:gridCol w:w="2208"/>
        <w:gridCol w:w="563"/>
        <w:gridCol w:w="2228"/>
        <w:gridCol w:w="2055"/>
      </w:tblGrid>
      <w:tr w:rsidR="00665CAF" w:rsidRPr="00665CAF" w14:paraId="5A0E9F21" w14:textId="77777777" w:rsidTr="00F4124D">
        <w:trPr>
          <w:trHeight w:val="363"/>
          <w:jc w:val="center"/>
        </w:trPr>
        <w:tc>
          <w:tcPr>
            <w:tcW w:w="7054" w:type="dxa"/>
            <w:gridSpan w:val="4"/>
            <w:tcBorders>
              <w:top w:val="single" w:sz="4" w:space="0" w:color="auto"/>
              <w:left w:val="single" w:sz="4" w:space="0" w:color="auto"/>
              <w:right w:val="single" w:sz="4" w:space="0" w:color="auto"/>
            </w:tcBorders>
            <w:shd w:val="clear" w:color="auto" w:fill="002060"/>
            <w:noWrap/>
            <w:hideMark/>
          </w:tcPr>
          <w:p w14:paraId="3386EBBE" w14:textId="10F4ACEA" w:rsidR="00665CAF" w:rsidRPr="00665CAF" w:rsidRDefault="00665CAF">
            <w:pPr>
              <w:jc w:val="center"/>
              <w:rPr>
                <w:rFonts w:asciiTheme="minorHAnsi" w:hAnsiTheme="minorHAnsi" w:cstheme="minorHAnsi"/>
                <w:b/>
                <w:bCs/>
                <w:color w:val="000000"/>
                <w:sz w:val="22"/>
                <w:szCs w:val="22"/>
              </w:rPr>
            </w:pPr>
            <w:bookmarkStart w:id="17" w:name="_Hlk190282668"/>
            <w:r w:rsidRPr="00665CAF">
              <w:rPr>
                <w:rFonts w:asciiTheme="minorHAnsi" w:hAnsiTheme="minorHAnsi" w:cstheme="minorHAnsi"/>
                <w:b/>
                <w:bCs/>
                <w:color w:val="FFFFFF" w:themeColor="background1"/>
                <w:sz w:val="22"/>
                <w:szCs w:val="22"/>
              </w:rPr>
              <w:t>General Category</w:t>
            </w:r>
          </w:p>
        </w:tc>
      </w:tr>
      <w:tr w:rsidR="00665CAF" w:rsidRPr="00665CAF" w14:paraId="500C0A4D" w14:textId="77777777" w:rsidTr="00F4124D">
        <w:trPr>
          <w:trHeight w:val="346"/>
          <w:jc w:val="center"/>
        </w:trPr>
        <w:tc>
          <w:tcPr>
            <w:tcW w:w="2208" w:type="dxa"/>
            <w:vMerge w:val="restart"/>
            <w:tcBorders>
              <w:left w:val="single" w:sz="4" w:space="0" w:color="auto"/>
              <w:bottom w:val="single" w:sz="4" w:space="0" w:color="auto"/>
              <w:right w:val="single" w:sz="4" w:space="0" w:color="auto"/>
            </w:tcBorders>
            <w:shd w:val="clear" w:color="auto" w:fill="DBE5F1" w:themeFill="accent1" w:themeFillTint="33"/>
            <w:noWrap/>
            <w:vAlign w:val="center"/>
            <w:hideMark/>
          </w:tcPr>
          <w:p w14:paraId="7DFB9D49" w14:textId="77777777" w:rsidR="00665CAF" w:rsidRPr="00665CAF" w:rsidRDefault="00665CAF" w:rsidP="00F4124D">
            <w:pPr>
              <w:jc w:val="center"/>
              <w:rPr>
                <w:rFonts w:asciiTheme="minorHAnsi" w:hAnsiTheme="minorHAnsi" w:cstheme="minorHAnsi"/>
                <w:b/>
                <w:bCs/>
                <w:color w:val="000000"/>
                <w:sz w:val="22"/>
                <w:szCs w:val="22"/>
              </w:rPr>
            </w:pPr>
            <w:r w:rsidRPr="00665CAF">
              <w:rPr>
                <w:rFonts w:asciiTheme="minorHAnsi" w:hAnsiTheme="minorHAnsi" w:cstheme="minorHAnsi"/>
                <w:b/>
                <w:bCs/>
                <w:color w:val="000000"/>
                <w:sz w:val="22"/>
                <w:szCs w:val="22"/>
              </w:rPr>
              <w:t>Department</w:t>
            </w:r>
          </w:p>
        </w:tc>
        <w:tc>
          <w:tcPr>
            <w:tcW w:w="4846" w:type="dxa"/>
            <w:gridSpan w:val="3"/>
            <w:tcBorders>
              <w:left w:val="nil"/>
              <w:bottom w:val="single" w:sz="4" w:space="0" w:color="auto"/>
              <w:right w:val="single" w:sz="4" w:space="0" w:color="auto"/>
            </w:tcBorders>
            <w:shd w:val="clear" w:color="auto" w:fill="DBE5F1" w:themeFill="accent1" w:themeFillTint="33"/>
            <w:vAlign w:val="center"/>
            <w:hideMark/>
          </w:tcPr>
          <w:p w14:paraId="38CDF3BA" w14:textId="77777777" w:rsidR="00665CAF" w:rsidRPr="00665CAF" w:rsidRDefault="00665CAF" w:rsidP="00F4124D">
            <w:pPr>
              <w:jc w:val="center"/>
              <w:rPr>
                <w:rFonts w:asciiTheme="minorHAnsi" w:hAnsiTheme="minorHAnsi" w:cstheme="minorHAnsi"/>
                <w:b/>
                <w:bCs/>
                <w:color w:val="000000"/>
                <w:sz w:val="22"/>
                <w:szCs w:val="22"/>
              </w:rPr>
            </w:pPr>
            <w:r w:rsidRPr="00665CAF">
              <w:rPr>
                <w:rFonts w:asciiTheme="minorHAnsi" w:hAnsiTheme="minorHAnsi" w:cstheme="minorHAnsi"/>
                <w:b/>
                <w:bCs/>
                <w:color w:val="000000"/>
                <w:sz w:val="22"/>
                <w:szCs w:val="22"/>
              </w:rPr>
              <w:t>Salary including fringe benefits</w:t>
            </w:r>
          </w:p>
        </w:tc>
      </w:tr>
      <w:tr w:rsidR="00665CAF" w:rsidRPr="00665CAF" w14:paraId="7C245BC0" w14:textId="77777777" w:rsidTr="00F4124D">
        <w:trPr>
          <w:trHeight w:val="390"/>
          <w:jc w:val="center"/>
        </w:trPr>
        <w:tc>
          <w:tcPr>
            <w:tcW w:w="2208" w:type="dxa"/>
            <w:vMerge/>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78F3FCBE" w14:textId="77777777" w:rsidR="00665CAF" w:rsidRPr="00665CAF" w:rsidRDefault="00665CAF" w:rsidP="00F4124D">
            <w:pPr>
              <w:jc w:val="center"/>
              <w:rPr>
                <w:rFonts w:asciiTheme="minorHAnsi" w:hAnsiTheme="minorHAnsi" w:cstheme="minorHAnsi"/>
                <w:b/>
                <w:bCs/>
                <w:color w:val="000000"/>
                <w:sz w:val="22"/>
                <w:szCs w:val="22"/>
              </w:rPr>
            </w:pPr>
          </w:p>
        </w:tc>
        <w:tc>
          <w:tcPr>
            <w:tcW w:w="563" w:type="dxa"/>
            <w:tcBorders>
              <w:top w:val="nil"/>
              <w:left w:val="nil"/>
              <w:bottom w:val="single" w:sz="4" w:space="0" w:color="auto"/>
              <w:right w:val="single" w:sz="4" w:space="0" w:color="auto"/>
            </w:tcBorders>
            <w:shd w:val="clear" w:color="auto" w:fill="DBE5F1" w:themeFill="accent1" w:themeFillTint="33"/>
            <w:noWrap/>
            <w:vAlign w:val="center"/>
            <w:hideMark/>
          </w:tcPr>
          <w:p w14:paraId="4333FDE2" w14:textId="77777777" w:rsidR="00665CAF" w:rsidRPr="00665CAF" w:rsidRDefault="00665CAF" w:rsidP="00F4124D">
            <w:pPr>
              <w:jc w:val="center"/>
              <w:rPr>
                <w:rFonts w:asciiTheme="minorHAnsi" w:hAnsiTheme="minorHAnsi" w:cstheme="minorHAnsi"/>
                <w:b/>
                <w:bCs/>
                <w:color w:val="000000"/>
                <w:sz w:val="22"/>
                <w:szCs w:val="22"/>
              </w:rPr>
            </w:pPr>
            <w:r w:rsidRPr="00665CAF">
              <w:rPr>
                <w:rFonts w:asciiTheme="minorHAnsi" w:hAnsiTheme="minorHAnsi" w:cstheme="minorHAnsi"/>
                <w:b/>
                <w:bCs/>
                <w:color w:val="000000"/>
                <w:sz w:val="22"/>
                <w:szCs w:val="22"/>
              </w:rPr>
              <w:t>No.</w:t>
            </w:r>
          </w:p>
        </w:tc>
        <w:tc>
          <w:tcPr>
            <w:tcW w:w="2228" w:type="dxa"/>
            <w:tcBorders>
              <w:top w:val="nil"/>
              <w:left w:val="nil"/>
              <w:bottom w:val="single" w:sz="4" w:space="0" w:color="auto"/>
              <w:right w:val="single" w:sz="4" w:space="0" w:color="auto"/>
            </w:tcBorders>
            <w:shd w:val="clear" w:color="auto" w:fill="DBE5F1" w:themeFill="accent1" w:themeFillTint="33"/>
            <w:noWrap/>
            <w:vAlign w:val="center"/>
            <w:hideMark/>
          </w:tcPr>
          <w:p w14:paraId="3C9FA07E" w14:textId="77777777" w:rsidR="00665CAF" w:rsidRPr="00665CAF" w:rsidRDefault="00665CAF" w:rsidP="00F4124D">
            <w:pPr>
              <w:jc w:val="center"/>
              <w:rPr>
                <w:rFonts w:asciiTheme="minorHAnsi" w:hAnsiTheme="minorHAnsi" w:cstheme="minorHAnsi"/>
                <w:b/>
                <w:bCs/>
                <w:color w:val="000000"/>
                <w:sz w:val="22"/>
                <w:szCs w:val="22"/>
              </w:rPr>
            </w:pPr>
            <w:r w:rsidRPr="00665CAF">
              <w:rPr>
                <w:rFonts w:asciiTheme="minorHAnsi" w:hAnsiTheme="minorHAnsi" w:cstheme="minorHAnsi"/>
                <w:b/>
                <w:bCs/>
                <w:color w:val="000000"/>
                <w:sz w:val="22"/>
                <w:szCs w:val="22"/>
              </w:rPr>
              <w:t>Salary Per Person</w:t>
            </w:r>
          </w:p>
        </w:tc>
        <w:tc>
          <w:tcPr>
            <w:tcW w:w="2055"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52DCCFFF" w14:textId="77777777" w:rsidR="00665CAF" w:rsidRPr="00665CAF" w:rsidRDefault="00665CAF" w:rsidP="00F4124D">
            <w:pPr>
              <w:jc w:val="center"/>
              <w:rPr>
                <w:rFonts w:asciiTheme="minorHAnsi" w:hAnsiTheme="minorHAnsi" w:cstheme="minorHAnsi"/>
                <w:b/>
                <w:bCs/>
                <w:color w:val="000000"/>
                <w:sz w:val="22"/>
                <w:szCs w:val="22"/>
              </w:rPr>
            </w:pPr>
            <w:r w:rsidRPr="00665CAF">
              <w:rPr>
                <w:rFonts w:asciiTheme="minorHAnsi" w:hAnsiTheme="minorHAnsi" w:cstheme="minorHAnsi"/>
                <w:b/>
                <w:bCs/>
                <w:color w:val="000000"/>
                <w:sz w:val="22"/>
                <w:szCs w:val="22"/>
              </w:rPr>
              <w:t>Amount</w:t>
            </w:r>
          </w:p>
        </w:tc>
      </w:tr>
      <w:tr w:rsidR="00665CAF" w:rsidRPr="00665CAF" w14:paraId="6B6D530A" w14:textId="77777777" w:rsidTr="00F4124D">
        <w:trPr>
          <w:trHeight w:val="346"/>
          <w:jc w:val="center"/>
        </w:trPr>
        <w:tc>
          <w:tcPr>
            <w:tcW w:w="2208" w:type="dxa"/>
            <w:tcBorders>
              <w:top w:val="nil"/>
              <w:left w:val="single" w:sz="4" w:space="0" w:color="auto"/>
              <w:bottom w:val="single" w:sz="4" w:space="0" w:color="auto"/>
              <w:right w:val="single" w:sz="4" w:space="0" w:color="auto"/>
            </w:tcBorders>
            <w:shd w:val="clear" w:color="auto" w:fill="auto"/>
            <w:noWrap/>
            <w:hideMark/>
          </w:tcPr>
          <w:p w14:paraId="19E0C718" w14:textId="77777777"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Maintenance Persons</w:t>
            </w:r>
          </w:p>
        </w:tc>
        <w:tc>
          <w:tcPr>
            <w:tcW w:w="563" w:type="dxa"/>
            <w:tcBorders>
              <w:top w:val="nil"/>
              <w:left w:val="nil"/>
              <w:bottom w:val="single" w:sz="4" w:space="0" w:color="auto"/>
              <w:right w:val="single" w:sz="4" w:space="0" w:color="auto"/>
            </w:tcBorders>
            <w:shd w:val="clear" w:color="auto" w:fill="auto"/>
            <w:noWrap/>
            <w:hideMark/>
          </w:tcPr>
          <w:p w14:paraId="5F429E63" w14:textId="77777777"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5</w:t>
            </w:r>
          </w:p>
        </w:tc>
        <w:tc>
          <w:tcPr>
            <w:tcW w:w="2228" w:type="dxa"/>
            <w:tcBorders>
              <w:top w:val="nil"/>
              <w:left w:val="nil"/>
              <w:bottom w:val="single" w:sz="4" w:space="0" w:color="auto"/>
              <w:right w:val="single" w:sz="4" w:space="0" w:color="auto"/>
            </w:tcBorders>
            <w:shd w:val="clear" w:color="auto" w:fill="auto"/>
            <w:noWrap/>
            <w:hideMark/>
          </w:tcPr>
          <w:p w14:paraId="19C31E6C" w14:textId="055ABC31"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15,500</w:t>
            </w:r>
          </w:p>
        </w:tc>
        <w:tc>
          <w:tcPr>
            <w:tcW w:w="2055" w:type="dxa"/>
            <w:tcBorders>
              <w:top w:val="single" w:sz="4" w:space="0" w:color="auto"/>
              <w:left w:val="nil"/>
              <w:bottom w:val="single" w:sz="4" w:space="0" w:color="auto"/>
              <w:right w:val="single" w:sz="4" w:space="0" w:color="auto"/>
            </w:tcBorders>
            <w:shd w:val="clear" w:color="auto" w:fill="auto"/>
            <w:noWrap/>
            <w:hideMark/>
          </w:tcPr>
          <w:p w14:paraId="6D72E2A2" w14:textId="5F7E4DCB"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77,500</w:t>
            </w:r>
          </w:p>
        </w:tc>
      </w:tr>
      <w:tr w:rsidR="00665CAF" w:rsidRPr="00665CAF" w14:paraId="4B0287AA" w14:textId="77777777" w:rsidTr="00F4124D">
        <w:trPr>
          <w:trHeight w:val="346"/>
          <w:jc w:val="center"/>
        </w:trPr>
        <w:tc>
          <w:tcPr>
            <w:tcW w:w="2208" w:type="dxa"/>
            <w:tcBorders>
              <w:top w:val="nil"/>
              <w:left w:val="single" w:sz="4" w:space="0" w:color="auto"/>
              <w:bottom w:val="single" w:sz="4" w:space="0" w:color="auto"/>
              <w:right w:val="single" w:sz="4" w:space="0" w:color="auto"/>
            </w:tcBorders>
            <w:shd w:val="clear" w:color="auto" w:fill="auto"/>
            <w:noWrap/>
            <w:hideMark/>
          </w:tcPr>
          <w:p w14:paraId="5C179FF1" w14:textId="0B7B564B"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Security</w:t>
            </w:r>
          </w:p>
        </w:tc>
        <w:tc>
          <w:tcPr>
            <w:tcW w:w="563" w:type="dxa"/>
            <w:tcBorders>
              <w:top w:val="nil"/>
              <w:left w:val="nil"/>
              <w:bottom w:val="single" w:sz="4" w:space="0" w:color="auto"/>
              <w:right w:val="single" w:sz="4" w:space="0" w:color="auto"/>
            </w:tcBorders>
            <w:shd w:val="clear" w:color="auto" w:fill="auto"/>
            <w:noWrap/>
            <w:hideMark/>
          </w:tcPr>
          <w:p w14:paraId="115FBD64" w14:textId="77777777"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12</w:t>
            </w:r>
          </w:p>
        </w:tc>
        <w:tc>
          <w:tcPr>
            <w:tcW w:w="2228" w:type="dxa"/>
            <w:tcBorders>
              <w:top w:val="nil"/>
              <w:left w:val="nil"/>
              <w:bottom w:val="single" w:sz="4" w:space="0" w:color="auto"/>
              <w:right w:val="single" w:sz="4" w:space="0" w:color="auto"/>
            </w:tcBorders>
            <w:shd w:val="clear" w:color="auto" w:fill="auto"/>
            <w:noWrap/>
            <w:hideMark/>
          </w:tcPr>
          <w:p w14:paraId="20F15AD4" w14:textId="3EFCE7CA"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c>
          <w:tcPr>
            <w:tcW w:w="2055" w:type="dxa"/>
            <w:tcBorders>
              <w:top w:val="single" w:sz="4" w:space="0" w:color="auto"/>
              <w:left w:val="nil"/>
              <w:bottom w:val="single" w:sz="4" w:space="0" w:color="auto"/>
              <w:right w:val="single" w:sz="4" w:space="0" w:color="auto"/>
            </w:tcBorders>
            <w:shd w:val="clear" w:color="auto" w:fill="auto"/>
            <w:noWrap/>
            <w:hideMark/>
          </w:tcPr>
          <w:p w14:paraId="66364504" w14:textId="6550748C"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1,98,000</w:t>
            </w:r>
          </w:p>
        </w:tc>
      </w:tr>
      <w:tr w:rsidR="00665CAF" w:rsidRPr="00665CAF" w14:paraId="57CB453A" w14:textId="77777777" w:rsidTr="00F4124D">
        <w:trPr>
          <w:trHeight w:val="346"/>
          <w:jc w:val="center"/>
        </w:trPr>
        <w:tc>
          <w:tcPr>
            <w:tcW w:w="2208" w:type="dxa"/>
            <w:tcBorders>
              <w:top w:val="nil"/>
              <w:left w:val="single" w:sz="4" w:space="0" w:color="auto"/>
              <w:bottom w:val="single" w:sz="4" w:space="0" w:color="auto"/>
              <w:right w:val="single" w:sz="4" w:space="0" w:color="auto"/>
            </w:tcBorders>
            <w:shd w:val="clear" w:color="auto" w:fill="auto"/>
            <w:noWrap/>
            <w:hideMark/>
          </w:tcPr>
          <w:p w14:paraId="3B1B5D19" w14:textId="28F91239"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 xml:space="preserve">Bio Medical </w:t>
            </w:r>
            <w:r w:rsidR="009613B5" w:rsidRPr="00665CAF">
              <w:rPr>
                <w:rFonts w:asciiTheme="minorHAnsi" w:hAnsiTheme="minorHAnsi" w:cstheme="minorHAnsi"/>
                <w:color w:val="000000"/>
                <w:sz w:val="22"/>
                <w:szCs w:val="22"/>
              </w:rPr>
              <w:t>Engineer</w:t>
            </w:r>
          </w:p>
        </w:tc>
        <w:tc>
          <w:tcPr>
            <w:tcW w:w="563" w:type="dxa"/>
            <w:tcBorders>
              <w:top w:val="nil"/>
              <w:left w:val="nil"/>
              <w:bottom w:val="single" w:sz="4" w:space="0" w:color="auto"/>
              <w:right w:val="single" w:sz="4" w:space="0" w:color="auto"/>
            </w:tcBorders>
            <w:shd w:val="clear" w:color="auto" w:fill="auto"/>
            <w:noWrap/>
            <w:hideMark/>
          </w:tcPr>
          <w:p w14:paraId="23CF67D8" w14:textId="77777777"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2228" w:type="dxa"/>
            <w:tcBorders>
              <w:top w:val="nil"/>
              <w:left w:val="nil"/>
              <w:bottom w:val="single" w:sz="4" w:space="0" w:color="auto"/>
              <w:right w:val="single" w:sz="4" w:space="0" w:color="auto"/>
            </w:tcBorders>
            <w:shd w:val="clear" w:color="auto" w:fill="auto"/>
            <w:noWrap/>
            <w:hideMark/>
          </w:tcPr>
          <w:p w14:paraId="66CF8230" w14:textId="073E8648"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18,500</w:t>
            </w:r>
          </w:p>
        </w:tc>
        <w:tc>
          <w:tcPr>
            <w:tcW w:w="2055" w:type="dxa"/>
            <w:tcBorders>
              <w:top w:val="single" w:sz="4" w:space="0" w:color="auto"/>
              <w:left w:val="nil"/>
              <w:bottom w:val="single" w:sz="4" w:space="0" w:color="auto"/>
              <w:right w:val="single" w:sz="4" w:space="0" w:color="auto"/>
            </w:tcBorders>
            <w:shd w:val="clear" w:color="auto" w:fill="auto"/>
            <w:noWrap/>
            <w:hideMark/>
          </w:tcPr>
          <w:p w14:paraId="41C25889" w14:textId="4138436C"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18,500</w:t>
            </w:r>
          </w:p>
        </w:tc>
      </w:tr>
      <w:tr w:rsidR="00665CAF" w:rsidRPr="00665CAF" w14:paraId="11CD63E1" w14:textId="77777777" w:rsidTr="00F4124D">
        <w:trPr>
          <w:trHeight w:val="346"/>
          <w:jc w:val="center"/>
        </w:trPr>
        <w:tc>
          <w:tcPr>
            <w:tcW w:w="2208" w:type="dxa"/>
            <w:tcBorders>
              <w:top w:val="nil"/>
              <w:left w:val="single" w:sz="4" w:space="0" w:color="auto"/>
              <w:bottom w:val="single" w:sz="4" w:space="0" w:color="auto"/>
              <w:right w:val="single" w:sz="4" w:space="0" w:color="auto"/>
            </w:tcBorders>
            <w:shd w:val="clear" w:color="auto" w:fill="auto"/>
            <w:noWrap/>
            <w:hideMark/>
          </w:tcPr>
          <w:p w14:paraId="2C2BAA86" w14:textId="267F5B21"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Other</w:t>
            </w:r>
          </w:p>
        </w:tc>
        <w:tc>
          <w:tcPr>
            <w:tcW w:w="563" w:type="dxa"/>
            <w:tcBorders>
              <w:top w:val="nil"/>
              <w:left w:val="nil"/>
              <w:bottom w:val="single" w:sz="4" w:space="0" w:color="auto"/>
              <w:right w:val="single" w:sz="4" w:space="0" w:color="auto"/>
            </w:tcBorders>
            <w:shd w:val="clear" w:color="auto" w:fill="auto"/>
            <w:noWrap/>
            <w:hideMark/>
          </w:tcPr>
          <w:p w14:paraId="2239921A" w14:textId="77777777"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3</w:t>
            </w:r>
          </w:p>
        </w:tc>
        <w:tc>
          <w:tcPr>
            <w:tcW w:w="2228" w:type="dxa"/>
            <w:tcBorders>
              <w:top w:val="nil"/>
              <w:left w:val="nil"/>
              <w:bottom w:val="single" w:sz="4" w:space="0" w:color="auto"/>
              <w:right w:val="single" w:sz="4" w:space="0" w:color="auto"/>
            </w:tcBorders>
            <w:shd w:val="clear" w:color="auto" w:fill="auto"/>
            <w:noWrap/>
            <w:hideMark/>
          </w:tcPr>
          <w:p w14:paraId="15A6A47F" w14:textId="38CAB602"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15,000</w:t>
            </w:r>
          </w:p>
        </w:tc>
        <w:tc>
          <w:tcPr>
            <w:tcW w:w="2055" w:type="dxa"/>
            <w:tcBorders>
              <w:top w:val="single" w:sz="4" w:space="0" w:color="auto"/>
              <w:left w:val="nil"/>
              <w:bottom w:val="single" w:sz="4" w:space="0" w:color="auto"/>
              <w:right w:val="single" w:sz="4" w:space="0" w:color="auto"/>
            </w:tcBorders>
            <w:shd w:val="clear" w:color="auto" w:fill="auto"/>
            <w:noWrap/>
            <w:hideMark/>
          </w:tcPr>
          <w:p w14:paraId="350166B1" w14:textId="6C64BCB9" w:rsidR="00665CAF" w:rsidRPr="00665CAF" w:rsidRDefault="00665CAF" w:rsidP="00665CAF">
            <w:pPr>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45,000</w:t>
            </w:r>
          </w:p>
        </w:tc>
      </w:tr>
      <w:tr w:rsidR="00665CAF" w:rsidRPr="00665CAF" w14:paraId="772B8E26" w14:textId="77777777" w:rsidTr="00F4124D">
        <w:trPr>
          <w:trHeight w:val="346"/>
          <w:jc w:val="center"/>
        </w:trPr>
        <w:tc>
          <w:tcPr>
            <w:tcW w:w="2208" w:type="dxa"/>
            <w:tcBorders>
              <w:top w:val="nil"/>
              <w:left w:val="single" w:sz="4" w:space="0" w:color="auto"/>
              <w:bottom w:val="single" w:sz="4" w:space="0" w:color="auto"/>
              <w:right w:val="nil"/>
            </w:tcBorders>
            <w:shd w:val="clear" w:color="auto" w:fill="002060"/>
            <w:hideMark/>
          </w:tcPr>
          <w:p w14:paraId="0F7D5E79" w14:textId="77777777" w:rsidR="00665CAF" w:rsidRPr="00665CAF" w:rsidRDefault="00665CAF" w:rsidP="00665CAF">
            <w:pPr>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Total</w:t>
            </w:r>
          </w:p>
        </w:tc>
        <w:tc>
          <w:tcPr>
            <w:tcW w:w="563" w:type="dxa"/>
            <w:tcBorders>
              <w:top w:val="nil"/>
              <w:left w:val="nil"/>
              <w:bottom w:val="single" w:sz="4" w:space="0" w:color="auto"/>
              <w:right w:val="nil"/>
            </w:tcBorders>
            <w:shd w:val="clear" w:color="auto" w:fill="002060"/>
            <w:noWrap/>
            <w:hideMark/>
          </w:tcPr>
          <w:p w14:paraId="579DF01E" w14:textId="6FA904A8" w:rsidR="00665CAF" w:rsidRPr="00665CAF" w:rsidRDefault="00665CAF" w:rsidP="00665CAF">
            <w:pPr>
              <w:jc w:val="center"/>
              <w:rPr>
                <w:rFonts w:asciiTheme="minorHAnsi" w:hAnsiTheme="minorHAnsi" w:cstheme="minorHAnsi"/>
                <w:b/>
                <w:bCs/>
                <w:color w:val="FFFFFF" w:themeColor="background1"/>
                <w:sz w:val="22"/>
                <w:szCs w:val="22"/>
              </w:rPr>
            </w:pPr>
          </w:p>
        </w:tc>
        <w:tc>
          <w:tcPr>
            <w:tcW w:w="2228" w:type="dxa"/>
            <w:tcBorders>
              <w:top w:val="nil"/>
              <w:left w:val="nil"/>
              <w:bottom w:val="single" w:sz="4" w:space="0" w:color="auto"/>
              <w:right w:val="nil"/>
            </w:tcBorders>
            <w:shd w:val="clear" w:color="auto" w:fill="002060"/>
            <w:hideMark/>
          </w:tcPr>
          <w:p w14:paraId="61119686" w14:textId="4224A02F" w:rsidR="00665CAF" w:rsidRPr="00665CAF" w:rsidRDefault="00665CAF" w:rsidP="00665CAF">
            <w:pPr>
              <w:jc w:val="center"/>
              <w:rPr>
                <w:rFonts w:asciiTheme="minorHAnsi" w:hAnsiTheme="minorHAnsi" w:cstheme="minorHAnsi"/>
                <w:b/>
                <w:bCs/>
                <w:color w:val="FFFFFF" w:themeColor="background1"/>
                <w:sz w:val="22"/>
                <w:szCs w:val="22"/>
              </w:rPr>
            </w:pPr>
          </w:p>
        </w:tc>
        <w:tc>
          <w:tcPr>
            <w:tcW w:w="2055" w:type="dxa"/>
            <w:tcBorders>
              <w:top w:val="single" w:sz="4" w:space="0" w:color="auto"/>
              <w:left w:val="nil"/>
              <w:bottom w:val="single" w:sz="4" w:space="0" w:color="auto"/>
              <w:right w:val="single" w:sz="4" w:space="0" w:color="auto"/>
            </w:tcBorders>
            <w:shd w:val="clear" w:color="auto" w:fill="002060"/>
            <w:noWrap/>
            <w:hideMark/>
          </w:tcPr>
          <w:p w14:paraId="7AC87488" w14:textId="3F8D8663" w:rsidR="00665CAF" w:rsidRPr="00665CAF" w:rsidRDefault="00665CAF" w:rsidP="00665CAF">
            <w:pPr>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3,39,000</w:t>
            </w:r>
          </w:p>
        </w:tc>
      </w:tr>
      <w:bookmarkEnd w:id="17"/>
    </w:tbl>
    <w:p w14:paraId="677EA908" w14:textId="77777777" w:rsidR="00470EA2" w:rsidRDefault="00470EA2" w:rsidP="00665CAF">
      <w:pPr>
        <w:pStyle w:val="ListParagraph"/>
        <w:autoSpaceDE w:val="0"/>
        <w:autoSpaceDN w:val="0"/>
        <w:adjustRightInd w:val="0"/>
        <w:spacing w:line="360" w:lineRule="auto"/>
        <w:ind w:left="567" w:right="-71"/>
        <w:jc w:val="center"/>
        <w:rPr>
          <w:rFonts w:ascii="Arial" w:eastAsia="Calibri" w:hAnsi="Arial" w:cs="Arial"/>
          <w:noProof/>
          <w:color w:val="000000"/>
          <w:sz w:val="22"/>
          <w:szCs w:val="22"/>
          <w:lang w:eastAsia="en-IN"/>
        </w:rPr>
      </w:pPr>
    </w:p>
    <w:p w14:paraId="162315E0" w14:textId="1202E4E1" w:rsidR="009613B5" w:rsidRDefault="009613B5" w:rsidP="009613B5">
      <w:pPr>
        <w:pStyle w:val="ListParagraph"/>
        <w:autoSpaceDE w:val="0"/>
        <w:autoSpaceDN w:val="0"/>
        <w:adjustRightInd w:val="0"/>
        <w:spacing w:line="360" w:lineRule="auto"/>
        <w:ind w:left="567" w:right="-71"/>
        <w:jc w:val="both"/>
        <w:rPr>
          <w:rFonts w:ascii="Arial" w:eastAsia="Calibri" w:hAnsi="Arial" w:cs="Arial"/>
          <w:noProof/>
          <w:color w:val="000000"/>
          <w:sz w:val="22"/>
          <w:szCs w:val="22"/>
          <w:lang w:eastAsia="en-IN"/>
        </w:rPr>
      </w:pPr>
      <w:r w:rsidRPr="009613B5">
        <w:rPr>
          <w:rFonts w:ascii="Arial" w:eastAsia="Calibri" w:hAnsi="Arial" w:cs="Arial"/>
          <w:noProof/>
          <w:color w:val="000000"/>
          <w:sz w:val="22"/>
          <w:szCs w:val="22"/>
          <w:lang w:eastAsia="en-IN"/>
        </w:rPr>
        <w:t xml:space="preserve">The growing healthcare sector in Udaipur presents numerous career opportunities for both medical and non-medical professionals. With the expansion of multi-specialty hospitals, diagnostic centers, and specialty clinics, the demand for skilled healthcare workers is steadily rising. As the industry continues to grow, the need for medical professionals, technicians, and administrative personnel will further increase. The establishment of new hospitals and healthcare facilities in Udaipur is expected to generate employment for </w:t>
      </w:r>
      <w:r w:rsidR="00F4124D">
        <w:rPr>
          <w:rFonts w:ascii="Arial" w:eastAsia="Calibri" w:hAnsi="Arial" w:cs="Arial"/>
          <w:noProof/>
          <w:color w:val="000000"/>
          <w:sz w:val="22"/>
          <w:szCs w:val="22"/>
          <w:lang w:eastAsia="en-IN"/>
        </w:rPr>
        <w:t>hundre</w:t>
      </w:r>
      <w:r w:rsidRPr="009613B5">
        <w:rPr>
          <w:rFonts w:ascii="Arial" w:eastAsia="Calibri" w:hAnsi="Arial" w:cs="Arial"/>
          <w:noProof/>
          <w:color w:val="000000"/>
          <w:sz w:val="22"/>
          <w:szCs w:val="22"/>
          <w:lang w:eastAsia="en-IN"/>
        </w:rPr>
        <w:t>ds of skilled and semi-skilled professionals, making the healthcare sector a promising field for long-term career growth</w:t>
      </w:r>
      <w:r w:rsidR="00C533AA">
        <w:rPr>
          <w:rFonts w:ascii="Arial" w:eastAsia="Calibri" w:hAnsi="Arial" w:cs="Arial"/>
          <w:noProof/>
          <w:color w:val="000000"/>
          <w:sz w:val="22"/>
          <w:szCs w:val="22"/>
          <w:lang w:eastAsia="en-IN"/>
        </w:rPr>
        <w:t>.</w:t>
      </w:r>
    </w:p>
    <w:bookmarkEnd w:id="12"/>
    <w:p w14:paraId="25ECB90B" w14:textId="77777777" w:rsidR="009613B5" w:rsidRPr="007631A6" w:rsidRDefault="009613B5" w:rsidP="009613B5">
      <w:pPr>
        <w:pStyle w:val="ListParagraph"/>
        <w:autoSpaceDE w:val="0"/>
        <w:autoSpaceDN w:val="0"/>
        <w:adjustRightInd w:val="0"/>
        <w:spacing w:line="360" w:lineRule="auto"/>
        <w:ind w:left="567" w:right="-71"/>
        <w:rPr>
          <w:rFonts w:ascii="Arial" w:eastAsia="Calibri" w:hAnsi="Arial" w:cs="Arial"/>
          <w:noProof/>
          <w:color w:val="000000"/>
          <w:sz w:val="22"/>
          <w:szCs w:val="22"/>
          <w:lang w:eastAsia="en-IN"/>
        </w:rPr>
      </w:pPr>
    </w:p>
    <w:p w14:paraId="784290B9" w14:textId="77777777" w:rsidR="00F4124D" w:rsidRPr="00F4124D" w:rsidRDefault="00470EA2" w:rsidP="00430B42">
      <w:pPr>
        <w:pStyle w:val="ListParagraph"/>
        <w:numPr>
          <w:ilvl w:val="0"/>
          <w:numId w:val="8"/>
        </w:numPr>
        <w:autoSpaceDE w:val="0"/>
        <w:autoSpaceDN w:val="0"/>
        <w:adjustRightInd w:val="0"/>
        <w:spacing w:after="240" w:line="360" w:lineRule="auto"/>
        <w:ind w:left="567" w:right="-71" w:hanging="425"/>
        <w:jc w:val="both"/>
        <w:rPr>
          <w:rFonts w:ascii="Arial" w:hAnsi="Arial" w:cs="Arial"/>
          <w:sz w:val="22"/>
          <w:szCs w:val="22"/>
          <w:lang w:eastAsia="en-IN"/>
        </w:rPr>
      </w:pPr>
      <w:r w:rsidRPr="00806AD6">
        <w:rPr>
          <w:rFonts w:ascii="Arial" w:hAnsi="Arial" w:cs="Arial"/>
          <w:b/>
          <w:sz w:val="22"/>
          <w:szCs w:val="22"/>
          <w:lang w:eastAsia="en-IN"/>
        </w:rPr>
        <w:t xml:space="preserve">MARKETING, SELLING &amp; DISTRIBUTION PLAN: </w:t>
      </w:r>
    </w:p>
    <w:p w14:paraId="012788AD" w14:textId="3CDFFEE6" w:rsidR="00470EA2" w:rsidRDefault="00470EA2" w:rsidP="00F4124D">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806AD6">
        <w:rPr>
          <w:rFonts w:ascii="Arial" w:hAnsi="Arial" w:cs="Arial"/>
          <w:sz w:val="22"/>
          <w:szCs w:val="22"/>
          <w:lang w:eastAsia="en-IN"/>
        </w:rPr>
        <w:t>As per the details shared by the client containing the information of marketing &amp; selling strategy</w:t>
      </w:r>
      <w:r>
        <w:rPr>
          <w:rFonts w:ascii="Arial" w:hAnsi="Arial" w:cs="Arial"/>
          <w:sz w:val="22"/>
          <w:szCs w:val="22"/>
          <w:lang w:eastAsia="en-IN"/>
        </w:rPr>
        <w:t>,</w:t>
      </w:r>
      <w:r w:rsidR="00C533AA">
        <w:rPr>
          <w:rFonts w:ascii="Arial" w:hAnsi="Arial" w:cs="Arial"/>
          <w:sz w:val="22"/>
          <w:szCs w:val="22"/>
          <w:lang w:eastAsia="en-IN"/>
        </w:rPr>
        <w:t xml:space="preserve"> proposed</w:t>
      </w:r>
      <w:r w:rsidRPr="00806AD6">
        <w:rPr>
          <w:rFonts w:ascii="Arial" w:hAnsi="Arial" w:cs="Arial"/>
          <w:sz w:val="22"/>
          <w:szCs w:val="22"/>
          <w:lang w:eastAsia="en-IN"/>
        </w:rPr>
        <w:t xml:space="preserve"> Hospital will adopt following arrangements to increase its subscription:</w:t>
      </w:r>
    </w:p>
    <w:p w14:paraId="64B3167C" w14:textId="36D3075D" w:rsidR="00470EA2" w:rsidRPr="009C475F" w:rsidRDefault="00470EA2" w:rsidP="00166160">
      <w:pPr>
        <w:pStyle w:val="ListParagraph"/>
        <w:numPr>
          <w:ilvl w:val="0"/>
          <w:numId w:val="25"/>
        </w:numPr>
        <w:autoSpaceDE w:val="0"/>
        <w:autoSpaceDN w:val="0"/>
        <w:adjustRightInd w:val="0"/>
        <w:spacing w:after="240" w:line="360" w:lineRule="auto"/>
        <w:ind w:left="993" w:right="-71" w:hanging="425"/>
        <w:jc w:val="both"/>
        <w:rPr>
          <w:rFonts w:ascii="Arial" w:hAnsi="Arial" w:cs="Arial"/>
          <w:sz w:val="22"/>
          <w:szCs w:val="22"/>
          <w:lang w:eastAsia="en-IN"/>
        </w:rPr>
      </w:pPr>
      <w:r w:rsidRPr="009C475F">
        <w:rPr>
          <w:rFonts w:ascii="Arial" w:hAnsi="Arial" w:cs="Arial"/>
          <w:b/>
          <w:sz w:val="22"/>
          <w:szCs w:val="22"/>
          <w:lang w:eastAsia="en-IN"/>
        </w:rPr>
        <w:t>Empanelment with TPAs and insurance companies:</w:t>
      </w:r>
      <w:r w:rsidRPr="009C475F">
        <w:rPr>
          <w:rFonts w:ascii="Arial" w:hAnsi="Arial" w:cs="Arial"/>
          <w:sz w:val="22"/>
          <w:szCs w:val="22"/>
          <w:lang w:eastAsia="en-IN"/>
        </w:rPr>
        <w:t xml:space="preserve"> Hospital will empanel with applicable TPA and Insurance companies dealing in medical/health insurance to provide cashless services to their beneficiaries.</w:t>
      </w:r>
    </w:p>
    <w:p w14:paraId="45727162" w14:textId="2C02A100" w:rsidR="00470EA2" w:rsidRPr="009C475F" w:rsidRDefault="00470EA2" w:rsidP="00166160">
      <w:pPr>
        <w:pStyle w:val="ListParagraph"/>
        <w:numPr>
          <w:ilvl w:val="0"/>
          <w:numId w:val="25"/>
        </w:numPr>
        <w:autoSpaceDE w:val="0"/>
        <w:autoSpaceDN w:val="0"/>
        <w:adjustRightInd w:val="0"/>
        <w:spacing w:after="240" w:line="360" w:lineRule="auto"/>
        <w:ind w:left="993" w:right="-71" w:hanging="425"/>
        <w:jc w:val="both"/>
        <w:rPr>
          <w:rFonts w:ascii="Arial" w:hAnsi="Arial" w:cs="Arial"/>
          <w:sz w:val="22"/>
          <w:szCs w:val="22"/>
          <w:lang w:eastAsia="en-IN"/>
        </w:rPr>
      </w:pPr>
      <w:r w:rsidRPr="009C475F">
        <w:rPr>
          <w:rFonts w:ascii="Arial" w:hAnsi="Arial" w:cs="Arial"/>
          <w:b/>
          <w:sz w:val="22"/>
          <w:szCs w:val="22"/>
          <w:lang w:eastAsia="en-IN"/>
        </w:rPr>
        <w:t>Empanelment with government sponsored health insurance schemes:</w:t>
      </w:r>
      <w:r w:rsidR="00C533AA" w:rsidRPr="009C475F">
        <w:rPr>
          <w:rFonts w:ascii="Arial" w:hAnsi="Arial" w:cs="Arial"/>
          <w:sz w:val="22"/>
          <w:szCs w:val="22"/>
          <w:lang w:eastAsia="en-IN"/>
        </w:rPr>
        <w:t xml:space="preserve"> </w:t>
      </w:r>
      <w:r w:rsidRPr="009C475F">
        <w:rPr>
          <w:rFonts w:ascii="Arial" w:hAnsi="Arial" w:cs="Arial"/>
          <w:sz w:val="22"/>
          <w:szCs w:val="22"/>
          <w:lang w:eastAsia="en-IN"/>
        </w:rPr>
        <w:t>Hospital planning to empanel with applicable government sponsored health insurance schemes like CGHS, ECHS, and ESI dealing in medical/health insurance to provide cashless services to their beneficiaries.</w:t>
      </w:r>
    </w:p>
    <w:p w14:paraId="527495D7" w14:textId="6420C51E" w:rsidR="00470EA2" w:rsidRPr="009C475F" w:rsidRDefault="00470EA2" w:rsidP="00166160">
      <w:pPr>
        <w:pStyle w:val="ListParagraph"/>
        <w:numPr>
          <w:ilvl w:val="0"/>
          <w:numId w:val="25"/>
        </w:numPr>
        <w:autoSpaceDE w:val="0"/>
        <w:autoSpaceDN w:val="0"/>
        <w:adjustRightInd w:val="0"/>
        <w:spacing w:after="240" w:line="360" w:lineRule="auto"/>
        <w:ind w:left="993" w:right="-71" w:hanging="425"/>
        <w:jc w:val="both"/>
        <w:rPr>
          <w:rFonts w:ascii="Arial" w:hAnsi="Arial" w:cs="Arial"/>
          <w:sz w:val="22"/>
          <w:szCs w:val="22"/>
          <w:lang w:eastAsia="en-IN"/>
        </w:rPr>
      </w:pPr>
      <w:r w:rsidRPr="009C475F">
        <w:rPr>
          <w:rFonts w:ascii="Arial" w:hAnsi="Arial" w:cs="Arial"/>
          <w:b/>
          <w:sz w:val="22"/>
          <w:szCs w:val="22"/>
          <w:lang w:eastAsia="en-IN"/>
        </w:rPr>
        <w:lastRenderedPageBreak/>
        <w:t>Tie up with local primary care and secondary core doctors:</w:t>
      </w:r>
      <w:r w:rsidRPr="009C475F">
        <w:rPr>
          <w:rFonts w:ascii="Arial" w:hAnsi="Arial" w:cs="Arial"/>
          <w:sz w:val="22"/>
          <w:szCs w:val="22"/>
          <w:lang w:eastAsia="en-IN"/>
        </w:rPr>
        <w:t xml:space="preserve"> Hospital will tie-up with all local primary care and secondary care doctors to seek referral for next level of care in our hospital.</w:t>
      </w:r>
    </w:p>
    <w:p w14:paraId="66C2AD62" w14:textId="7B3B9BE6" w:rsidR="00C533AA" w:rsidRDefault="00C533AA" w:rsidP="00166160">
      <w:pPr>
        <w:pStyle w:val="ListParagraph"/>
        <w:numPr>
          <w:ilvl w:val="0"/>
          <w:numId w:val="25"/>
        </w:numPr>
        <w:autoSpaceDE w:val="0"/>
        <w:autoSpaceDN w:val="0"/>
        <w:adjustRightInd w:val="0"/>
        <w:spacing w:after="240" w:line="360" w:lineRule="auto"/>
        <w:ind w:left="993" w:right="-71" w:hanging="425"/>
        <w:jc w:val="both"/>
      </w:pPr>
      <w:r w:rsidRPr="00F4124D">
        <w:rPr>
          <w:rStyle w:val="Strong"/>
          <w:rFonts w:ascii="Arial" w:eastAsia="SimSun" w:hAnsi="Arial" w:cs="Arial"/>
          <w:sz w:val="22"/>
          <w:szCs w:val="22"/>
        </w:rPr>
        <w:t>Local Families</w:t>
      </w:r>
      <w:r w:rsidRPr="00F4124D">
        <w:rPr>
          <w:rStyle w:val="Strong"/>
          <w:rFonts w:ascii="Arial" w:eastAsia="SimSun" w:hAnsi="Arial" w:cs="Arial"/>
          <w:b w:val="0"/>
          <w:bCs w:val="0"/>
          <w:sz w:val="22"/>
          <w:szCs w:val="22"/>
        </w:rPr>
        <w:t>:</w:t>
      </w:r>
      <w:r w:rsidRPr="00F4124D">
        <w:rPr>
          <w:rStyle w:val="Strong"/>
          <w:rFonts w:eastAsia="SimSun"/>
          <w:b w:val="0"/>
          <w:bCs w:val="0"/>
          <w:sz w:val="22"/>
          <w:szCs w:val="22"/>
        </w:rPr>
        <w:t xml:space="preserve"> </w:t>
      </w:r>
      <w:r w:rsidRPr="00C533AA">
        <w:rPr>
          <w:rFonts w:ascii="Arial" w:hAnsi="Arial" w:cs="Arial"/>
          <w:sz w:val="22"/>
          <w:szCs w:val="22"/>
          <w:lang w:eastAsia="en-IN"/>
        </w:rPr>
        <w:t xml:space="preserve">The hospital will provide comprehensive and affordable healthcare services for families, including preventive care, maternity services, and </w:t>
      </w:r>
      <w:proofErr w:type="spellStart"/>
      <w:r w:rsidRPr="00C533AA">
        <w:rPr>
          <w:rFonts w:ascii="Arial" w:hAnsi="Arial" w:cs="Arial"/>
          <w:sz w:val="22"/>
          <w:szCs w:val="22"/>
          <w:lang w:eastAsia="en-IN"/>
        </w:rPr>
        <w:t>pediatric</w:t>
      </w:r>
      <w:proofErr w:type="spellEnd"/>
      <w:r w:rsidRPr="00C533AA">
        <w:rPr>
          <w:rFonts w:ascii="Arial" w:hAnsi="Arial" w:cs="Arial"/>
          <w:sz w:val="22"/>
          <w:szCs w:val="22"/>
          <w:lang w:eastAsia="en-IN"/>
        </w:rPr>
        <w:t xml:space="preserve"> treatments. By ensuring accessible and high-quality medical facilities, it will become a preferred choice for family healthcare needs.</w:t>
      </w:r>
    </w:p>
    <w:p w14:paraId="087FBE46" w14:textId="58F92FD7" w:rsidR="00C533AA" w:rsidRPr="00F4124D" w:rsidRDefault="00C533AA" w:rsidP="00166160">
      <w:pPr>
        <w:pStyle w:val="ListParagraph"/>
        <w:numPr>
          <w:ilvl w:val="0"/>
          <w:numId w:val="25"/>
        </w:numPr>
        <w:autoSpaceDE w:val="0"/>
        <w:autoSpaceDN w:val="0"/>
        <w:adjustRightInd w:val="0"/>
        <w:spacing w:after="240" w:line="360" w:lineRule="auto"/>
        <w:ind w:left="993" w:right="-71" w:hanging="425"/>
        <w:jc w:val="both"/>
        <w:rPr>
          <w:rFonts w:ascii="Arial" w:hAnsi="Arial" w:cs="Arial"/>
          <w:sz w:val="22"/>
          <w:szCs w:val="22"/>
          <w:lang w:eastAsia="en-IN"/>
        </w:rPr>
      </w:pPr>
      <w:r w:rsidRPr="00F4124D">
        <w:rPr>
          <w:rStyle w:val="Strong"/>
          <w:rFonts w:ascii="Arial" w:eastAsia="SimSun" w:hAnsi="Arial" w:cs="Arial"/>
          <w:sz w:val="22"/>
          <w:szCs w:val="22"/>
        </w:rPr>
        <w:t>Senior Citizens</w:t>
      </w:r>
      <w:r w:rsidRPr="00F4124D">
        <w:rPr>
          <w:rStyle w:val="Strong"/>
          <w:rFonts w:ascii="Arial" w:eastAsia="SimSun" w:hAnsi="Arial" w:cs="Arial"/>
          <w:i/>
          <w:iCs/>
          <w:sz w:val="22"/>
          <w:szCs w:val="22"/>
        </w:rPr>
        <w:t xml:space="preserve">: </w:t>
      </w:r>
      <w:r w:rsidRPr="00F4124D">
        <w:rPr>
          <w:rFonts w:ascii="Arial" w:hAnsi="Arial" w:cs="Arial"/>
          <w:sz w:val="22"/>
          <w:szCs w:val="22"/>
          <w:lang w:eastAsia="en-IN"/>
        </w:rPr>
        <w:t xml:space="preserve">With a growing elderly population, the hospital will focus on specialized geriatric care, chronic disease management, and rehabilitation services. Dedicated departments for cardiology, </w:t>
      </w:r>
      <w:proofErr w:type="spellStart"/>
      <w:r w:rsidRPr="00F4124D">
        <w:rPr>
          <w:rFonts w:ascii="Arial" w:hAnsi="Arial" w:cs="Arial"/>
          <w:sz w:val="22"/>
          <w:szCs w:val="22"/>
          <w:lang w:eastAsia="en-IN"/>
        </w:rPr>
        <w:t>orthopedics</w:t>
      </w:r>
      <w:proofErr w:type="spellEnd"/>
      <w:r w:rsidRPr="00F4124D">
        <w:rPr>
          <w:rFonts w:ascii="Arial" w:hAnsi="Arial" w:cs="Arial"/>
          <w:sz w:val="22"/>
          <w:szCs w:val="22"/>
          <w:lang w:eastAsia="en-IN"/>
        </w:rPr>
        <w:t>, and physiotherapy will enhance the well-being of senior citizens.</w:t>
      </w:r>
    </w:p>
    <w:p w14:paraId="23595C6B" w14:textId="11CAB2F8" w:rsidR="00C533AA" w:rsidRPr="00F4124D" w:rsidRDefault="00C533AA" w:rsidP="00166160">
      <w:pPr>
        <w:pStyle w:val="ListParagraph"/>
        <w:numPr>
          <w:ilvl w:val="0"/>
          <w:numId w:val="25"/>
        </w:numPr>
        <w:autoSpaceDE w:val="0"/>
        <w:autoSpaceDN w:val="0"/>
        <w:adjustRightInd w:val="0"/>
        <w:spacing w:after="240" w:line="360" w:lineRule="auto"/>
        <w:ind w:left="993" w:right="-71" w:hanging="425"/>
        <w:jc w:val="both"/>
        <w:rPr>
          <w:rFonts w:ascii="Arial" w:hAnsi="Arial" w:cs="Arial"/>
          <w:sz w:val="22"/>
          <w:szCs w:val="22"/>
        </w:rPr>
      </w:pPr>
      <w:r w:rsidRPr="00F4124D">
        <w:rPr>
          <w:rStyle w:val="Strong"/>
          <w:rFonts w:ascii="Arial" w:eastAsia="SimSun" w:hAnsi="Arial" w:cs="Arial"/>
          <w:sz w:val="22"/>
          <w:szCs w:val="22"/>
        </w:rPr>
        <w:t>Working Professionals</w:t>
      </w:r>
      <w:r w:rsidRPr="00F4124D">
        <w:rPr>
          <w:rStyle w:val="Strong"/>
          <w:rFonts w:ascii="Arial" w:eastAsia="SimSun" w:hAnsi="Arial" w:cs="Arial"/>
          <w:i/>
          <w:iCs/>
          <w:sz w:val="22"/>
          <w:szCs w:val="22"/>
        </w:rPr>
        <w:t xml:space="preserve">: </w:t>
      </w:r>
      <w:r w:rsidRPr="00F4124D">
        <w:rPr>
          <w:rFonts w:ascii="Arial" w:hAnsi="Arial" w:cs="Arial"/>
          <w:sz w:val="22"/>
          <w:szCs w:val="22"/>
          <w:lang w:eastAsia="en-IN"/>
        </w:rPr>
        <w:t>To accommodate the busy schedules of working individuals, the hospital will offer extended consultation hours, quick diagnostic services, and telemedicine options. Corporate health check-ups and wellness programs will also be available to support employee well-being.</w:t>
      </w:r>
    </w:p>
    <w:p w14:paraId="190B930A" w14:textId="3CF60599" w:rsidR="00C533AA" w:rsidRPr="00C533AA" w:rsidRDefault="00C533AA" w:rsidP="00166160">
      <w:pPr>
        <w:pStyle w:val="ListParagraph"/>
        <w:numPr>
          <w:ilvl w:val="0"/>
          <w:numId w:val="25"/>
        </w:numPr>
        <w:autoSpaceDE w:val="0"/>
        <w:autoSpaceDN w:val="0"/>
        <w:adjustRightInd w:val="0"/>
        <w:spacing w:after="240" w:line="360" w:lineRule="auto"/>
        <w:ind w:left="993" w:right="-71" w:hanging="425"/>
        <w:jc w:val="both"/>
      </w:pPr>
      <w:r w:rsidRPr="00F4124D">
        <w:rPr>
          <w:rStyle w:val="Strong"/>
          <w:rFonts w:ascii="Arial" w:eastAsia="SimSun" w:hAnsi="Arial" w:cs="Arial"/>
          <w:sz w:val="22"/>
          <w:szCs w:val="22"/>
        </w:rPr>
        <w:t>Rural and Semi-Urban Population</w:t>
      </w:r>
      <w:r w:rsidRPr="00F4124D">
        <w:rPr>
          <w:rStyle w:val="Strong"/>
          <w:rFonts w:ascii="Arial" w:eastAsia="SimSun" w:hAnsi="Arial" w:cs="Arial"/>
          <w:i/>
          <w:iCs/>
          <w:sz w:val="22"/>
          <w:szCs w:val="22"/>
        </w:rPr>
        <w:t xml:space="preserve">: </w:t>
      </w:r>
      <w:r w:rsidRPr="00F4124D">
        <w:rPr>
          <w:rFonts w:ascii="Arial" w:hAnsi="Arial" w:cs="Arial"/>
          <w:sz w:val="22"/>
          <w:szCs w:val="22"/>
          <w:lang w:eastAsia="en-IN"/>
        </w:rPr>
        <w:t>Many people</w:t>
      </w:r>
      <w:r w:rsidRPr="00C533AA">
        <w:rPr>
          <w:rFonts w:ascii="Arial" w:hAnsi="Arial" w:cs="Arial"/>
          <w:sz w:val="22"/>
          <w:szCs w:val="22"/>
          <w:lang w:eastAsia="en-IN"/>
        </w:rPr>
        <w:t xml:space="preserve"> in rural and semi-urban areas around Udaipur lack access to quality healthcare services. The hospital will bridge this gap by providing affordable treatment, outreach programs, mobile health services, and ambulance support for timely medical interventions.</w:t>
      </w:r>
    </w:p>
    <w:p w14:paraId="6CFBBAC1" w14:textId="0532F70B" w:rsidR="00C533AA" w:rsidRPr="00F4124D" w:rsidRDefault="00C533AA" w:rsidP="00166160">
      <w:pPr>
        <w:pStyle w:val="ListParagraph"/>
        <w:numPr>
          <w:ilvl w:val="0"/>
          <w:numId w:val="25"/>
        </w:numPr>
        <w:autoSpaceDE w:val="0"/>
        <w:autoSpaceDN w:val="0"/>
        <w:adjustRightInd w:val="0"/>
        <w:spacing w:after="240" w:line="360" w:lineRule="auto"/>
        <w:ind w:left="993" w:right="-71" w:hanging="425"/>
        <w:jc w:val="both"/>
        <w:rPr>
          <w:rFonts w:ascii="Arial" w:hAnsi="Arial" w:cs="Arial"/>
          <w:sz w:val="22"/>
          <w:szCs w:val="22"/>
        </w:rPr>
      </w:pPr>
      <w:r w:rsidRPr="00F4124D">
        <w:rPr>
          <w:rStyle w:val="Strong"/>
          <w:rFonts w:ascii="Arial" w:eastAsia="SimSun" w:hAnsi="Arial" w:cs="Arial"/>
          <w:sz w:val="22"/>
          <w:szCs w:val="22"/>
        </w:rPr>
        <w:t>Corporate Clients</w:t>
      </w:r>
      <w:r w:rsidRPr="00F4124D">
        <w:rPr>
          <w:rStyle w:val="Strong"/>
          <w:rFonts w:ascii="Arial" w:eastAsia="SimSun" w:hAnsi="Arial" w:cs="Arial"/>
          <w:i/>
          <w:iCs/>
          <w:sz w:val="22"/>
          <w:szCs w:val="22"/>
        </w:rPr>
        <w:t xml:space="preserve">: </w:t>
      </w:r>
      <w:r w:rsidRPr="00F4124D">
        <w:rPr>
          <w:rFonts w:ascii="Arial" w:hAnsi="Arial" w:cs="Arial"/>
          <w:sz w:val="22"/>
          <w:szCs w:val="22"/>
          <w:lang w:eastAsia="en-IN"/>
        </w:rPr>
        <w:t>Businesses and organizations increasingly require medical partnerships for employee wellness and occupational health. The hospital will cater to corporate clients through health check-ups, vaccination drives, emergency care services, and customized healthcare packages for employees.</w:t>
      </w:r>
    </w:p>
    <w:p w14:paraId="278BC979" w14:textId="406AFE4B" w:rsidR="00C533AA" w:rsidRDefault="00470EA2" w:rsidP="00166160">
      <w:pPr>
        <w:pStyle w:val="ListParagraph"/>
        <w:numPr>
          <w:ilvl w:val="0"/>
          <w:numId w:val="25"/>
        </w:numPr>
        <w:autoSpaceDE w:val="0"/>
        <w:autoSpaceDN w:val="0"/>
        <w:adjustRightInd w:val="0"/>
        <w:spacing w:after="240" w:line="360" w:lineRule="auto"/>
        <w:ind w:left="993" w:right="-71" w:hanging="425"/>
        <w:jc w:val="both"/>
        <w:rPr>
          <w:rFonts w:ascii="Arial" w:hAnsi="Arial" w:cs="Arial"/>
          <w:sz w:val="22"/>
          <w:szCs w:val="22"/>
          <w:lang w:eastAsia="en-IN"/>
        </w:rPr>
      </w:pPr>
      <w:r w:rsidRPr="00F4124D">
        <w:rPr>
          <w:rFonts w:ascii="Arial" w:hAnsi="Arial" w:cs="Arial"/>
          <w:b/>
          <w:sz w:val="22"/>
          <w:szCs w:val="22"/>
          <w:lang w:eastAsia="en-IN"/>
        </w:rPr>
        <w:t>Outreach Programs:</w:t>
      </w:r>
      <w:r w:rsidRPr="00F4124D">
        <w:rPr>
          <w:rFonts w:ascii="Arial" w:hAnsi="Arial" w:cs="Arial"/>
          <w:sz w:val="22"/>
          <w:szCs w:val="22"/>
          <w:lang w:eastAsia="en-IN"/>
        </w:rPr>
        <w:t xml:space="preserve"> Hospital will do extensive outreach program to increase awareness of its services in its users in form</w:t>
      </w:r>
      <w:r w:rsidRPr="0080265A">
        <w:rPr>
          <w:rFonts w:ascii="Arial" w:hAnsi="Arial" w:cs="Arial"/>
          <w:sz w:val="22"/>
          <w:szCs w:val="22"/>
          <w:lang w:eastAsia="en-IN"/>
        </w:rPr>
        <w:t xml:space="preserve"> of including but not limited to medical camps, medical talks, CMEs, free health check-up camp, etc.</w:t>
      </w:r>
    </w:p>
    <w:p w14:paraId="19154BD0" w14:textId="14075A31" w:rsidR="00470EA2" w:rsidRDefault="00C533AA" w:rsidP="00C533AA">
      <w:pPr>
        <w:rPr>
          <w:rFonts w:ascii="Arial" w:hAnsi="Arial" w:cs="Arial"/>
          <w:sz w:val="22"/>
          <w:szCs w:val="22"/>
          <w:lang w:eastAsia="en-IN"/>
        </w:rPr>
      </w:pPr>
      <w:r>
        <w:rPr>
          <w:rFonts w:ascii="Arial" w:hAnsi="Arial" w:cs="Arial"/>
          <w:sz w:val="22"/>
          <w:szCs w:val="22"/>
          <w:lang w:eastAsia="en-IN"/>
        </w:rPr>
        <w:br w:type="page"/>
      </w:r>
    </w:p>
    <w:tbl>
      <w:tblPr>
        <w:tblW w:w="978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762"/>
        <w:gridCol w:w="8019"/>
      </w:tblGrid>
      <w:tr w:rsidR="00DB613C" w14:paraId="7A61EFD6" w14:textId="77777777" w:rsidTr="00F44EB4">
        <w:trPr>
          <w:trHeight w:val="20"/>
        </w:trPr>
        <w:tc>
          <w:tcPr>
            <w:tcW w:w="1762" w:type="dxa"/>
            <w:shd w:val="clear" w:color="auto" w:fill="002060"/>
            <w:vAlign w:val="center"/>
          </w:tcPr>
          <w:p w14:paraId="565E88E1" w14:textId="77777777" w:rsidR="00DB613C" w:rsidRDefault="00DB613C" w:rsidP="004C6E03">
            <w:pPr>
              <w:ind w:left="-79" w:right="-76"/>
              <w:jc w:val="center"/>
              <w:rPr>
                <w:rFonts w:ascii="Arial" w:hAnsi="Arial" w:cs="Arial"/>
                <w:b/>
                <w:i/>
                <w:sz w:val="22"/>
                <w:szCs w:val="22"/>
              </w:rPr>
            </w:pPr>
            <w:r>
              <w:lastRenderedPageBreak/>
              <w:br w:type="page"/>
            </w:r>
            <w:r>
              <w:rPr>
                <w:rFonts w:ascii="Arial" w:hAnsi="Arial" w:cs="Arial"/>
                <w:b/>
                <w:sz w:val="22"/>
                <w:szCs w:val="22"/>
              </w:rPr>
              <w:t>PART E</w:t>
            </w:r>
          </w:p>
        </w:tc>
        <w:tc>
          <w:tcPr>
            <w:tcW w:w="8019" w:type="dxa"/>
            <w:shd w:val="clear" w:color="auto" w:fill="DBE5F1" w:themeFill="accent1" w:themeFillTint="33"/>
            <w:vAlign w:val="center"/>
          </w:tcPr>
          <w:p w14:paraId="03B60EC9" w14:textId="6A26D03E" w:rsidR="00DB613C" w:rsidRDefault="005F64C4" w:rsidP="004C6E03">
            <w:pPr>
              <w:ind w:left="-140" w:right="-137"/>
              <w:jc w:val="center"/>
              <w:rPr>
                <w:rFonts w:ascii="Arial" w:hAnsi="Arial" w:cs="Arial"/>
                <w:b/>
                <w:sz w:val="22"/>
                <w:szCs w:val="22"/>
              </w:rPr>
            </w:pPr>
            <w:r>
              <w:rPr>
                <w:rFonts w:ascii="Arial" w:hAnsi="Arial" w:cs="Arial"/>
                <w:b/>
                <w:sz w:val="22"/>
                <w:szCs w:val="22"/>
              </w:rPr>
              <w:t xml:space="preserve">HEALTHCARE </w:t>
            </w:r>
            <w:r w:rsidR="00DB613C" w:rsidRPr="007D5510">
              <w:rPr>
                <w:rFonts w:ascii="Arial" w:hAnsi="Arial" w:cs="Arial"/>
                <w:b/>
                <w:sz w:val="22"/>
                <w:szCs w:val="22"/>
              </w:rPr>
              <w:t>INDUSTRY OVERVIEW</w:t>
            </w:r>
          </w:p>
        </w:tc>
      </w:tr>
    </w:tbl>
    <w:p w14:paraId="4C4C4B3A" w14:textId="58820AA1" w:rsidR="00D94661" w:rsidRDefault="00D94661" w:rsidP="00430B42">
      <w:pPr>
        <w:rPr>
          <w:rFonts w:ascii="Arial" w:hAnsi="Arial" w:cs="Arial"/>
          <w:b/>
          <w:sz w:val="22"/>
          <w:szCs w:val="22"/>
          <w:lang w:eastAsia="en-IN"/>
        </w:rPr>
      </w:pPr>
    </w:p>
    <w:p w14:paraId="6EE028AF" w14:textId="3D13B4F9" w:rsidR="00D94661" w:rsidRPr="00680F9B" w:rsidRDefault="009C5BF6" w:rsidP="008D25C1">
      <w:pPr>
        <w:pStyle w:val="ListParagraph"/>
        <w:numPr>
          <w:ilvl w:val="0"/>
          <w:numId w:val="22"/>
        </w:numPr>
        <w:autoSpaceDE w:val="0"/>
        <w:autoSpaceDN w:val="0"/>
        <w:adjustRightInd w:val="0"/>
        <w:spacing w:after="240" w:line="360" w:lineRule="auto"/>
        <w:ind w:left="567" w:right="-143" w:hanging="425"/>
        <w:jc w:val="both"/>
        <w:rPr>
          <w:rFonts w:ascii="Arial" w:hAnsi="Arial" w:cs="Arial"/>
          <w:b/>
          <w:bCs/>
          <w:sz w:val="22"/>
          <w:szCs w:val="22"/>
          <w:lang w:val="en-US"/>
        </w:rPr>
      </w:pPr>
      <w:r w:rsidRPr="00680F9B">
        <w:rPr>
          <w:rFonts w:ascii="Arial" w:hAnsi="Arial" w:cs="Arial"/>
          <w:b/>
          <w:bCs/>
          <w:sz w:val="22"/>
          <w:szCs w:val="22"/>
          <w:lang w:val="en-US"/>
        </w:rPr>
        <w:t xml:space="preserve">SECTOR OVERVIEW </w:t>
      </w:r>
    </w:p>
    <w:p w14:paraId="3676D029" w14:textId="21BBD856" w:rsidR="00D94661" w:rsidRPr="00D94661" w:rsidRDefault="00D94661" w:rsidP="00D94661">
      <w:pPr>
        <w:pStyle w:val="ListParagraph"/>
        <w:autoSpaceDE w:val="0"/>
        <w:autoSpaceDN w:val="0"/>
        <w:adjustRightInd w:val="0"/>
        <w:spacing w:after="240" w:line="360" w:lineRule="auto"/>
        <w:ind w:left="567" w:right="-143"/>
        <w:jc w:val="both"/>
        <w:rPr>
          <w:rFonts w:ascii="Arial" w:hAnsi="Arial" w:cs="Arial"/>
          <w:sz w:val="22"/>
          <w:szCs w:val="22"/>
          <w:lang w:val="en-US"/>
        </w:rPr>
      </w:pPr>
      <w:r w:rsidRPr="00D94661">
        <w:rPr>
          <w:rFonts w:ascii="Arial" w:hAnsi="Arial" w:cs="Arial"/>
          <w:sz w:val="22"/>
          <w:szCs w:val="22"/>
        </w:rPr>
        <w:t>India's healthcare sector is crucial for the nation's well-being and economic growth, covering a wide range of services from hospitals to medical tourism. The Union Budget 2023-24 highlighted healthcare, with significant funding for the Ayushman Bharat scheme, which aims to provide coverage for over 500 million people. The National Digital Health Mission is enhancing service delivery through a digital ecosystem, while telemedicine and private sector investments are expanding access and infrastructure. The sector also creates millions of jobs and benefits from policies supporting healthcare expansion, research, and innovation. With strong government initiatives and private sector involvement, India’s healthcare sector is poised for significant growth, contributing to the country's socio-economic development. The </w:t>
      </w:r>
      <w:hyperlink r:id="rId44" w:tgtFrame="_blank" w:history="1">
        <w:r w:rsidRPr="00D94661">
          <w:rPr>
            <w:rStyle w:val="Hyperlink"/>
            <w:rFonts w:ascii="Arial" w:hAnsi="Arial" w:cs="Arial"/>
            <w:color w:val="auto"/>
            <w:sz w:val="22"/>
            <w:szCs w:val="22"/>
            <w:u w:val="none"/>
          </w:rPr>
          <w:t>Indian healthcare sector</w:t>
        </w:r>
      </w:hyperlink>
      <w:r w:rsidRPr="00D94661">
        <w:rPr>
          <w:rFonts w:ascii="Arial" w:hAnsi="Arial" w:cs="Arial"/>
          <w:sz w:val="22"/>
          <w:szCs w:val="22"/>
        </w:rPr>
        <w:t xml:space="preserve"> is growing rapidly and is projected to reach $638 billion by 2025, according to a recent study by Bajaj </w:t>
      </w:r>
      <w:proofErr w:type="spellStart"/>
      <w:r w:rsidRPr="00D94661">
        <w:rPr>
          <w:rFonts w:ascii="Arial" w:hAnsi="Arial" w:cs="Arial"/>
          <w:sz w:val="22"/>
          <w:szCs w:val="22"/>
        </w:rPr>
        <w:t>Finserv</w:t>
      </w:r>
      <w:proofErr w:type="spellEnd"/>
      <w:r w:rsidRPr="00D94661">
        <w:rPr>
          <w:rFonts w:ascii="Arial" w:hAnsi="Arial" w:cs="Arial"/>
          <w:sz w:val="22"/>
          <w:szCs w:val="22"/>
        </w:rPr>
        <w:t xml:space="preserve"> AMC. Valued at $110 billion in 2016, the Indian healthcare market reached $372 billion in 2023, marking a 22.5% CAGR growth during this </w:t>
      </w:r>
      <w:proofErr w:type="spellStart"/>
      <w:proofErr w:type="gramStart"/>
      <w:r w:rsidRPr="00D94661">
        <w:rPr>
          <w:rFonts w:ascii="Arial" w:hAnsi="Arial" w:cs="Arial"/>
          <w:sz w:val="22"/>
          <w:szCs w:val="22"/>
        </w:rPr>
        <w:t>period.The</w:t>
      </w:r>
      <w:proofErr w:type="spellEnd"/>
      <w:proofErr w:type="gramEnd"/>
      <w:r w:rsidRPr="00D94661">
        <w:rPr>
          <w:rFonts w:ascii="Arial" w:hAnsi="Arial" w:cs="Arial"/>
          <w:sz w:val="22"/>
          <w:szCs w:val="22"/>
        </w:rPr>
        <w:t xml:space="preserve"> Union Budget 2023-24 emphasized healthcare, allocating significant funds to the Ayushman Bharat scheme, the world’s largest government-funded healthcare initiative, which aims to cover over 500 Mn people. 21.1% (Expected CAGR of Medical Value Travel in India during 2020-27) As per Invest India.</w:t>
      </w:r>
    </w:p>
    <w:p w14:paraId="6B830C26" w14:textId="39282246" w:rsidR="00D94661" w:rsidRPr="00680F9B" w:rsidRDefault="009C5BF6" w:rsidP="008D25C1">
      <w:pPr>
        <w:pStyle w:val="ListParagraph"/>
        <w:numPr>
          <w:ilvl w:val="0"/>
          <w:numId w:val="22"/>
        </w:numPr>
        <w:autoSpaceDE w:val="0"/>
        <w:autoSpaceDN w:val="0"/>
        <w:adjustRightInd w:val="0"/>
        <w:spacing w:after="240" w:line="360" w:lineRule="auto"/>
        <w:ind w:left="567" w:right="-143" w:hanging="425"/>
        <w:jc w:val="both"/>
        <w:rPr>
          <w:rFonts w:ascii="Arial" w:hAnsi="Arial" w:cs="Arial"/>
          <w:b/>
          <w:bCs/>
          <w:sz w:val="22"/>
          <w:szCs w:val="22"/>
          <w:lang w:val="en-US"/>
        </w:rPr>
      </w:pPr>
      <w:r w:rsidRPr="00680F9B">
        <w:rPr>
          <w:rFonts w:ascii="Arial" w:hAnsi="Arial" w:cs="Arial"/>
          <w:b/>
          <w:bCs/>
          <w:sz w:val="22"/>
          <w:szCs w:val="22"/>
          <w:lang w:val="en-US"/>
        </w:rPr>
        <w:t xml:space="preserve">MARKET SIZE – INDIAN / GLOBAL </w:t>
      </w:r>
      <w:r w:rsidRPr="00680F9B">
        <w:rPr>
          <w:rFonts w:ascii="Arial" w:hAnsi="Arial" w:cs="Arial"/>
          <w:b/>
          <w:bCs/>
          <w:sz w:val="22"/>
          <w:szCs w:val="22"/>
        </w:rPr>
        <w:t>HEALTHCARE INFRASTRUCTURE</w:t>
      </w:r>
    </w:p>
    <w:p w14:paraId="28BCA20E" w14:textId="77777777" w:rsidR="00D94661" w:rsidRPr="00D94661" w:rsidRDefault="00D94661" w:rsidP="00D94661">
      <w:pPr>
        <w:pStyle w:val="ListParagraph"/>
        <w:autoSpaceDE w:val="0"/>
        <w:autoSpaceDN w:val="0"/>
        <w:adjustRightInd w:val="0"/>
        <w:spacing w:after="240" w:line="360" w:lineRule="auto"/>
        <w:ind w:left="567" w:right="-143"/>
        <w:jc w:val="both"/>
        <w:rPr>
          <w:rFonts w:ascii="Arial" w:hAnsi="Arial" w:cs="Arial"/>
          <w:sz w:val="22"/>
          <w:szCs w:val="22"/>
        </w:rPr>
      </w:pPr>
      <w:r w:rsidRPr="00D94661">
        <w:rPr>
          <w:rFonts w:ascii="Arial" w:hAnsi="Arial" w:cs="Arial"/>
          <w:sz w:val="22"/>
          <w:szCs w:val="22"/>
        </w:rPr>
        <w:t>The Indian healthcare market, which was valued at US$ 86 billion in 2016 is now projected to reach US$ 638 billion by 2025.</w:t>
      </w:r>
    </w:p>
    <w:p w14:paraId="55744F81" w14:textId="1B33AE91" w:rsidR="00D94661" w:rsidRPr="00D94661" w:rsidRDefault="00D94661" w:rsidP="00D94661">
      <w:pPr>
        <w:pStyle w:val="ListParagraph"/>
        <w:autoSpaceDE w:val="0"/>
        <w:autoSpaceDN w:val="0"/>
        <w:adjustRightInd w:val="0"/>
        <w:spacing w:after="240" w:line="360" w:lineRule="auto"/>
        <w:ind w:left="567" w:right="-143"/>
        <w:jc w:val="both"/>
        <w:rPr>
          <w:rFonts w:ascii="Arial" w:hAnsi="Arial" w:cs="Arial"/>
          <w:sz w:val="22"/>
          <w:szCs w:val="22"/>
        </w:rPr>
      </w:pPr>
      <w:r w:rsidRPr="00D94661">
        <w:rPr>
          <w:rFonts w:ascii="Arial" w:hAnsi="Arial" w:cs="Arial"/>
          <w:sz w:val="22"/>
          <w:szCs w:val="22"/>
        </w:rPr>
        <w:t xml:space="preserve">The healthcare infrastructure in India has grown tremendously after the pandemic, as per a report by </w:t>
      </w:r>
      <w:proofErr w:type="spellStart"/>
      <w:r w:rsidRPr="00D94661">
        <w:rPr>
          <w:rFonts w:ascii="Arial" w:hAnsi="Arial" w:cs="Arial"/>
          <w:sz w:val="22"/>
          <w:szCs w:val="22"/>
        </w:rPr>
        <w:t>Pharmarack</w:t>
      </w:r>
      <w:proofErr w:type="spellEnd"/>
      <w:r w:rsidRPr="00D94661">
        <w:rPr>
          <w:rFonts w:ascii="Arial" w:hAnsi="Arial" w:cs="Arial"/>
          <w:sz w:val="22"/>
          <w:szCs w:val="22"/>
        </w:rPr>
        <w:t xml:space="preserve">. While the number of hospitals has jumped from 43,500 in 2019 to 54,000 in 2024, the private hospitals have registered the strongest growth of 27% – from about 30,000 in 2019 to 38,000 in 2024. </w:t>
      </w:r>
    </w:p>
    <w:p w14:paraId="6A1AE7EB" w14:textId="4387A58E" w:rsidR="00D94661" w:rsidRPr="00D94661" w:rsidRDefault="00D94661" w:rsidP="00D94661">
      <w:pPr>
        <w:pStyle w:val="ListParagraph"/>
        <w:autoSpaceDE w:val="0"/>
        <w:autoSpaceDN w:val="0"/>
        <w:adjustRightInd w:val="0"/>
        <w:spacing w:after="240" w:line="360" w:lineRule="auto"/>
        <w:ind w:left="567" w:right="-143"/>
        <w:jc w:val="both"/>
        <w:rPr>
          <w:rFonts w:ascii="Arial" w:hAnsi="Arial" w:cs="Arial"/>
          <w:sz w:val="22"/>
          <w:szCs w:val="22"/>
        </w:rPr>
      </w:pPr>
      <w:r w:rsidRPr="00D94661">
        <w:rPr>
          <w:rFonts w:ascii="Arial" w:hAnsi="Arial" w:cs="Arial"/>
          <w:sz w:val="22"/>
          <w:szCs w:val="22"/>
        </w:rPr>
        <w:t>The number of aggregate hospitals beds too have surged from 1.1 million to 1.3 million during the same period. “The hospital beds are expected increase to about 1.7 million by 2030 with likely increase in both urban and rural areas,” said the report.</w:t>
      </w:r>
    </w:p>
    <w:p w14:paraId="25401D55" w14:textId="4F2A7535" w:rsidR="00D94661" w:rsidRPr="00D94661" w:rsidRDefault="00D94661" w:rsidP="00D94661">
      <w:pPr>
        <w:pStyle w:val="ListParagraph"/>
        <w:autoSpaceDE w:val="0"/>
        <w:autoSpaceDN w:val="0"/>
        <w:adjustRightInd w:val="0"/>
        <w:spacing w:after="240" w:line="360" w:lineRule="auto"/>
        <w:ind w:left="567" w:right="-143"/>
        <w:jc w:val="both"/>
        <w:rPr>
          <w:rFonts w:ascii="Arial" w:hAnsi="Arial" w:cs="Arial"/>
          <w:sz w:val="22"/>
          <w:szCs w:val="22"/>
        </w:rPr>
      </w:pPr>
      <w:r w:rsidRPr="00D94661">
        <w:rPr>
          <w:rFonts w:ascii="Arial" w:hAnsi="Arial" w:cs="Arial"/>
          <w:sz w:val="22"/>
          <w:szCs w:val="22"/>
        </w:rPr>
        <w:t>As per the report, in the past six years, the online pharmacy market has grown nearly four-fold from $512 million in 2018 to $2 billion in 2024.</w:t>
      </w:r>
    </w:p>
    <w:p w14:paraId="27B1FC21" w14:textId="77777777" w:rsidR="00D94661" w:rsidRPr="00D94661" w:rsidRDefault="00D94661" w:rsidP="00D94661">
      <w:pPr>
        <w:pStyle w:val="ListParagraph"/>
        <w:autoSpaceDE w:val="0"/>
        <w:autoSpaceDN w:val="0"/>
        <w:adjustRightInd w:val="0"/>
        <w:spacing w:after="240" w:line="360" w:lineRule="auto"/>
        <w:ind w:left="567" w:right="-143"/>
        <w:jc w:val="both"/>
        <w:rPr>
          <w:rFonts w:ascii="Arial" w:hAnsi="Arial" w:cs="Arial"/>
          <w:sz w:val="22"/>
          <w:szCs w:val="22"/>
        </w:rPr>
      </w:pPr>
      <w:r w:rsidRPr="00D94661">
        <w:rPr>
          <w:rFonts w:ascii="Arial" w:hAnsi="Arial" w:cs="Arial"/>
          <w:sz w:val="22"/>
          <w:szCs w:val="22"/>
        </w:rPr>
        <w:lastRenderedPageBreak/>
        <w:t>In 2024, the Indian government established 60 new medical colleges, increasing MBBS seats by 6.3% to 1,15,812. This expansion has raised the total number of medical colleges to 766, up from 387 in 2013-14. Postgraduate seats also grew by 5.92% to 73,111.</w:t>
      </w:r>
    </w:p>
    <w:p w14:paraId="01944669" w14:textId="77777777" w:rsidR="00D94661" w:rsidRPr="00D94661" w:rsidRDefault="00D94661" w:rsidP="00D94661">
      <w:pPr>
        <w:pStyle w:val="ListParagraph"/>
        <w:autoSpaceDE w:val="0"/>
        <w:autoSpaceDN w:val="0"/>
        <w:adjustRightInd w:val="0"/>
        <w:spacing w:after="240" w:line="360" w:lineRule="auto"/>
        <w:ind w:left="567" w:right="-143"/>
        <w:jc w:val="both"/>
        <w:rPr>
          <w:rFonts w:ascii="Arial" w:hAnsi="Arial" w:cs="Arial"/>
          <w:sz w:val="22"/>
          <w:szCs w:val="22"/>
        </w:rPr>
      </w:pPr>
      <w:r w:rsidRPr="00D94661">
        <w:rPr>
          <w:rFonts w:ascii="Arial" w:hAnsi="Arial" w:cs="Arial"/>
          <w:sz w:val="22"/>
          <w:szCs w:val="22"/>
        </w:rPr>
        <w:t>The number of allopathic doctors, with recognised medical qualifications (under the I.M.C Act), registered with state medical councils/national medical councils increased to 1.3 million in June 2022, from 0.83 million in 2010.</w:t>
      </w:r>
    </w:p>
    <w:p w14:paraId="27BBD248" w14:textId="5794C69C" w:rsidR="00D94661" w:rsidRPr="00D94661" w:rsidRDefault="00D94661" w:rsidP="00D94661">
      <w:pPr>
        <w:pStyle w:val="ListParagraph"/>
        <w:autoSpaceDE w:val="0"/>
        <w:autoSpaceDN w:val="0"/>
        <w:adjustRightInd w:val="0"/>
        <w:spacing w:after="240" w:line="360" w:lineRule="auto"/>
        <w:ind w:left="567" w:right="-143"/>
        <w:jc w:val="both"/>
        <w:rPr>
          <w:rFonts w:ascii="Arial" w:hAnsi="Arial" w:cs="Arial"/>
          <w:sz w:val="22"/>
          <w:szCs w:val="22"/>
        </w:rPr>
      </w:pPr>
      <w:r w:rsidRPr="00D94661">
        <w:rPr>
          <w:rFonts w:ascii="Arial" w:hAnsi="Arial" w:cs="Arial"/>
          <w:sz w:val="22"/>
          <w:szCs w:val="22"/>
        </w:rPr>
        <w:t xml:space="preserve">As per information provided to the Lok Sabha by the Minister of Health &amp; Family Welfare, </w:t>
      </w:r>
      <w:proofErr w:type="spellStart"/>
      <w:r w:rsidRPr="00D94661">
        <w:rPr>
          <w:rFonts w:ascii="Arial" w:hAnsi="Arial" w:cs="Arial"/>
          <w:sz w:val="22"/>
          <w:szCs w:val="22"/>
        </w:rPr>
        <w:t>Dr.</w:t>
      </w:r>
      <w:proofErr w:type="spellEnd"/>
      <w:r w:rsidRPr="00D94661">
        <w:rPr>
          <w:rFonts w:ascii="Arial" w:hAnsi="Arial" w:cs="Arial"/>
          <w:sz w:val="22"/>
          <w:szCs w:val="22"/>
        </w:rPr>
        <w:t xml:space="preserve"> Bharati Pravin Pawar, the doctor population ratio in the country is 1:834, assuming 80% availability of 12.68 lakh registered allopathic doctors and 5.65 lakh AYUSH doctors.</w:t>
      </w:r>
    </w:p>
    <w:p w14:paraId="6B7ECA07" w14:textId="53C28FCC" w:rsidR="00D94661" w:rsidRPr="00680F9B" w:rsidRDefault="009C5BF6" w:rsidP="008D25C1">
      <w:pPr>
        <w:pStyle w:val="ListParagraph"/>
        <w:numPr>
          <w:ilvl w:val="0"/>
          <w:numId w:val="22"/>
        </w:numPr>
        <w:autoSpaceDE w:val="0"/>
        <w:autoSpaceDN w:val="0"/>
        <w:adjustRightInd w:val="0"/>
        <w:spacing w:after="240" w:line="360" w:lineRule="auto"/>
        <w:ind w:left="567" w:right="-143" w:hanging="425"/>
        <w:jc w:val="both"/>
        <w:rPr>
          <w:rFonts w:ascii="Arial" w:hAnsi="Arial" w:cs="Arial"/>
          <w:b/>
          <w:bCs/>
          <w:sz w:val="22"/>
          <w:szCs w:val="22"/>
          <w:lang w:val="en-US"/>
        </w:rPr>
      </w:pPr>
      <w:r w:rsidRPr="00680F9B">
        <w:rPr>
          <w:rFonts w:ascii="Arial" w:hAnsi="Arial" w:cs="Arial"/>
          <w:b/>
          <w:bCs/>
          <w:sz w:val="22"/>
          <w:szCs w:val="22"/>
          <w:lang w:val="en-US"/>
        </w:rPr>
        <w:t>INVESTMENTS/DEVELOPMENTS IN THE INDUSTRY</w:t>
      </w:r>
    </w:p>
    <w:p w14:paraId="7A195F62" w14:textId="77777777" w:rsidR="00D94661" w:rsidRPr="00680F9B" w:rsidRDefault="00D94661" w:rsidP="00D94661">
      <w:pPr>
        <w:pStyle w:val="ListParagraph"/>
        <w:autoSpaceDE w:val="0"/>
        <w:autoSpaceDN w:val="0"/>
        <w:adjustRightInd w:val="0"/>
        <w:spacing w:after="240" w:line="360" w:lineRule="auto"/>
        <w:ind w:left="567" w:right="-143"/>
        <w:jc w:val="both"/>
        <w:rPr>
          <w:rFonts w:ascii="Arial" w:hAnsi="Arial" w:cs="Arial"/>
          <w:sz w:val="22"/>
          <w:szCs w:val="22"/>
        </w:rPr>
      </w:pPr>
      <w:r w:rsidRPr="00680F9B">
        <w:rPr>
          <w:rFonts w:ascii="Arial" w:hAnsi="Arial" w:cs="Arial"/>
          <w:sz w:val="22"/>
          <w:szCs w:val="22"/>
        </w:rPr>
        <w:t>Between April 2000-March 2024, the FDI inflow for the drugs and pharmaceuticals sector stood at US$ 22.76 billion.</w:t>
      </w:r>
    </w:p>
    <w:p w14:paraId="3A6D21B9" w14:textId="77777777" w:rsidR="00D94661" w:rsidRPr="00680F9B" w:rsidRDefault="00D94661" w:rsidP="00D94661">
      <w:pPr>
        <w:pStyle w:val="ListParagraph"/>
        <w:autoSpaceDE w:val="0"/>
        <w:autoSpaceDN w:val="0"/>
        <w:adjustRightInd w:val="0"/>
        <w:spacing w:after="240" w:line="360" w:lineRule="auto"/>
        <w:ind w:left="567" w:right="-143"/>
        <w:jc w:val="both"/>
        <w:rPr>
          <w:rFonts w:ascii="Arial" w:hAnsi="Arial" w:cs="Arial"/>
          <w:sz w:val="22"/>
          <w:szCs w:val="22"/>
        </w:rPr>
      </w:pPr>
      <w:r w:rsidRPr="00680F9B">
        <w:rPr>
          <w:rFonts w:ascii="Arial" w:hAnsi="Arial" w:cs="Arial"/>
          <w:sz w:val="22"/>
          <w:szCs w:val="22"/>
        </w:rPr>
        <w:t xml:space="preserve">In 2024, DNA Wellness announced a Rs. 200 crore (US$ 23.98 million) investment to establish over 100 cervical cancer screening labs across India by 2027. They have exclusive rights to the </w:t>
      </w:r>
      <w:proofErr w:type="spellStart"/>
      <w:r w:rsidRPr="00680F9B">
        <w:rPr>
          <w:rFonts w:ascii="Arial" w:hAnsi="Arial" w:cs="Arial"/>
          <w:sz w:val="22"/>
          <w:szCs w:val="22"/>
        </w:rPr>
        <w:t>CERViSure</w:t>
      </w:r>
      <w:proofErr w:type="spellEnd"/>
      <w:r w:rsidRPr="00680F9B">
        <w:rPr>
          <w:rFonts w:ascii="Arial" w:hAnsi="Arial" w:cs="Arial"/>
          <w:sz w:val="22"/>
          <w:szCs w:val="22"/>
        </w:rPr>
        <w:t xml:space="preserve"> DNA Ploidy Test, a quick and non-invasive cancer detection method.</w:t>
      </w:r>
    </w:p>
    <w:p w14:paraId="07B37813" w14:textId="77777777" w:rsidR="00D94661" w:rsidRPr="00680F9B" w:rsidRDefault="00D94661" w:rsidP="00D94661">
      <w:pPr>
        <w:pStyle w:val="ListParagraph"/>
        <w:autoSpaceDE w:val="0"/>
        <w:autoSpaceDN w:val="0"/>
        <w:adjustRightInd w:val="0"/>
        <w:spacing w:after="240" w:line="360" w:lineRule="auto"/>
        <w:ind w:left="567" w:right="-143"/>
        <w:jc w:val="both"/>
        <w:rPr>
          <w:rFonts w:ascii="Arial" w:hAnsi="Arial" w:cs="Arial"/>
          <w:sz w:val="22"/>
          <w:szCs w:val="22"/>
        </w:rPr>
      </w:pPr>
      <w:r w:rsidRPr="00680F9B">
        <w:rPr>
          <w:rFonts w:ascii="Arial" w:hAnsi="Arial" w:cs="Arial"/>
          <w:sz w:val="22"/>
          <w:szCs w:val="22"/>
        </w:rPr>
        <w:t>Inflows in sectors such as hospitals and diagnostic centres and medical and surgical appliances stood at US$ 10.26 billion and US$ 3.28 billion, respectively, between April 2000-March 2024.</w:t>
      </w:r>
    </w:p>
    <w:p w14:paraId="0B12176B" w14:textId="77777777" w:rsidR="00D94661" w:rsidRPr="00680F9B" w:rsidRDefault="00D94661" w:rsidP="00D94661">
      <w:pPr>
        <w:pStyle w:val="ListParagraph"/>
        <w:autoSpaceDE w:val="0"/>
        <w:autoSpaceDN w:val="0"/>
        <w:adjustRightInd w:val="0"/>
        <w:spacing w:after="240" w:line="360" w:lineRule="auto"/>
        <w:ind w:left="567" w:right="-143"/>
        <w:jc w:val="both"/>
        <w:rPr>
          <w:rFonts w:ascii="Arial" w:hAnsi="Arial" w:cs="Arial"/>
          <w:sz w:val="22"/>
          <w:szCs w:val="22"/>
        </w:rPr>
      </w:pPr>
      <w:proofErr w:type="spellStart"/>
      <w:r w:rsidRPr="00680F9B">
        <w:rPr>
          <w:rFonts w:ascii="Arial" w:hAnsi="Arial" w:cs="Arial"/>
          <w:sz w:val="22"/>
          <w:szCs w:val="22"/>
        </w:rPr>
        <w:t>DocPlix</w:t>
      </w:r>
      <w:proofErr w:type="spellEnd"/>
      <w:r w:rsidRPr="00680F9B">
        <w:rPr>
          <w:rFonts w:ascii="Arial" w:hAnsi="Arial" w:cs="Arial"/>
          <w:sz w:val="22"/>
          <w:szCs w:val="22"/>
        </w:rPr>
        <w:t xml:space="preserve">, a health-tech </w:t>
      </w:r>
      <w:proofErr w:type="spellStart"/>
      <w:r w:rsidRPr="00680F9B">
        <w:rPr>
          <w:rFonts w:ascii="Arial" w:hAnsi="Arial" w:cs="Arial"/>
          <w:sz w:val="22"/>
          <w:szCs w:val="22"/>
        </w:rPr>
        <w:t>startup</w:t>
      </w:r>
      <w:proofErr w:type="spellEnd"/>
      <w:r w:rsidRPr="00680F9B">
        <w:rPr>
          <w:rFonts w:ascii="Arial" w:hAnsi="Arial" w:cs="Arial"/>
          <w:sz w:val="22"/>
          <w:szCs w:val="22"/>
        </w:rPr>
        <w:t>, raises Rs 1.2 crore (US$ 0.14 million) in a bridge round led by Inflection Point Ventures (IPV), aiming to digitize health records for India's 1.4 billion population and enhance healthcare accessibility.</w:t>
      </w:r>
    </w:p>
    <w:p w14:paraId="50192548" w14:textId="77777777" w:rsidR="00D94661" w:rsidRPr="00680F9B" w:rsidRDefault="00D94661" w:rsidP="00D94661">
      <w:pPr>
        <w:jc w:val="center"/>
        <w:rPr>
          <w:rFonts w:ascii="Arial" w:hAnsi="Arial" w:cs="Arial"/>
          <w:b/>
          <w:bCs/>
          <w:sz w:val="22"/>
          <w:szCs w:val="22"/>
          <w:u w:val="single"/>
        </w:rPr>
      </w:pPr>
      <w:r w:rsidRPr="00680F9B">
        <w:rPr>
          <w:rFonts w:ascii="Arial" w:hAnsi="Arial" w:cs="Arial"/>
          <w:b/>
          <w:bCs/>
          <w:sz w:val="22"/>
          <w:szCs w:val="22"/>
          <w:u w:val="single"/>
        </w:rPr>
        <w:t>FDI Permitted in Various Healthcare-Related Sectors in India</w:t>
      </w:r>
    </w:p>
    <w:p w14:paraId="1F5F5162" w14:textId="77777777" w:rsidR="00D94661" w:rsidRPr="00680F9B" w:rsidRDefault="00D94661" w:rsidP="00D94661">
      <w:pPr>
        <w:jc w:val="center"/>
        <w:rPr>
          <w:rFonts w:ascii="Arial" w:hAnsi="Arial" w:cs="Arial"/>
          <w:b/>
          <w:bCs/>
          <w:sz w:val="22"/>
          <w:szCs w:val="22"/>
          <w:u w:val="single"/>
        </w:rPr>
      </w:pPr>
    </w:p>
    <w:tbl>
      <w:tblPr>
        <w:tblStyle w:val="TableGrid"/>
        <w:tblW w:w="9016" w:type="dxa"/>
        <w:tblInd w:w="689" w:type="dxa"/>
        <w:tblLook w:val="04A0" w:firstRow="1" w:lastRow="0" w:firstColumn="1" w:lastColumn="0" w:noHBand="0" w:noVBand="1"/>
      </w:tblPr>
      <w:tblGrid>
        <w:gridCol w:w="3256"/>
        <w:gridCol w:w="2976"/>
        <w:gridCol w:w="2784"/>
      </w:tblGrid>
      <w:tr w:rsidR="00D94661" w:rsidRPr="00F4124D" w14:paraId="5DB487DC" w14:textId="77777777" w:rsidTr="00D94661">
        <w:tc>
          <w:tcPr>
            <w:tcW w:w="3256" w:type="dxa"/>
            <w:shd w:val="clear" w:color="auto" w:fill="002060"/>
          </w:tcPr>
          <w:p w14:paraId="6FB82AF2" w14:textId="77777777" w:rsidR="00D94661" w:rsidRPr="00F4124D" w:rsidRDefault="00D94661" w:rsidP="00F4124D">
            <w:pPr>
              <w:spacing w:line="276" w:lineRule="auto"/>
              <w:jc w:val="center"/>
              <w:rPr>
                <w:rFonts w:asciiTheme="minorHAnsi" w:hAnsiTheme="minorHAnsi" w:cstheme="minorHAnsi"/>
                <w:b/>
                <w:bCs/>
                <w:sz w:val="22"/>
                <w:szCs w:val="22"/>
                <w:lang w:val="en-US"/>
              </w:rPr>
            </w:pPr>
            <w:r w:rsidRPr="00F4124D">
              <w:rPr>
                <w:rFonts w:asciiTheme="minorHAnsi" w:hAnsiTheme="minorHAnsi" w:cstheme="minorHAnsi"/>
                <w:b/>
                <w:bCs/>
                <w:sz w:val="22"/>
                <w:szCs w:val="22"/>
              </w:rPr>
              <w:t>Sector</w:t>
            </w:r>
          </w:p>
        </w:tc>
        <w:tc>
          <w:tcPr>
            <w:tcW w:w="2976" w:type="dxa"/>
            <w:shd w:val="clear" w:color="auto" w:fill="002060"/>
          </w:tcPr>
          <w:p w14:paraId="0754866B" w14:textId="77777777" w:rsidR="00D94661" w:rsidRPr="00F4124D" w:rsidRDefault="00D94661" w:rsidP="00F4124D">
            <w:pPr>
              <w:spacing w:line="276" w:lineRule="auto"/>
              <w:jc w:val="center"/>
              <w:rPr>
                <w:rFonts w:asciiTheme="minorHAnsi" w:hAnsiTheme="minorHAnsi" w:cstheme="minorHAnsi"/>
                <w:b/>
                <w:bCs/>
                <w:sz w:val="22"/>
                <w:szCs w:val="22"/>
                <w:lang w:val="en-US"/>
              </w:rPr>
            </w:pPr>
            <w:r w:rsidRPr="00F4124D">
              <w:rPr>
                <w:rFonts w:asciiTheme="minorHAnsi" w:hAnsiTheme="minorHAnsi" w:cstheme="minorHAnsi"/>
                <w:b/>
                <w:bCs/>
                <w:sz w:val="22"/>
                <w:szCs w:val="22"/>
              </w:rPr>
              <w:t>Automatic</w:t>
            </w:r>
          </w:p>
        </w:tc>
        <w:tc>
          <w:tcPr>
            <w:tcW w:w="2784" w:type="dxa"/>
            <w:shd w:val="clear" w:color="auto" w:fill="002060"/>
          </w:tcPr>
          <w:p w14:paraId="50B57E21" w14:textId="77777777" w:rsidR="00D94661" w:rsidRPr="00F4124D" w:rsidRDefault="00D94661" w:rsidP="00F4124D">
            <w:pPr>
              <w:spacing w:line="276" w:lineRule="auto"/>
              <w:jc w:val="center"/>
              <w:rPr>
                <w:rFonts w:asciiTheme="minorHAnsi" w:hAnsiTheme="minorHAnsi" w:cstheme="minorHAnsi"/>
                <w:b/>
                <w:bCs/>
                <w:sz w:val="22"/>
                <w:szCs w:val="22"/>
                <w:lang w:val="en-US"/>
              </w:rPr>
            </w:pPr>
            <w:r w:rsidRPr="00F4124D">
              <w:rPr>
                <w:rFonts w:asciiTheme="minorHAnsi" w:hAnsiTheme="minorHAnsi" w:cstheme="minorHAnsi"/>
                <w:b/>
                <w:bCs/>
                <w:sz w:val="22"/>
                <w:szCs w:val="22"/>
              </w:rPr>
              <w:t>Government</w:t>
            </w:r>
          </w:p>
        </w:tc>
      </w:tr>
      <w:tr w:rsidR="00D94661" w:rsidRPr="00F4124D" w14:paraId="5A5BC4B3" w14:textId="77777777" w:rsidTr="00D94661">
        <w:tc>
          <w:tcPr>
            <w:tcW w:w="3256" w:type="dxa"/>
          </w:tcPr>
          <w:p w14:paraId="71CCF4E3"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Construction of Hospitals</w:t>
            </w:r>
          </w:p>
        </w:tc>
        <w:tc>
          <w:tcPr>
            <w:tcW w:w="2976" w:type="dxa"/>
          </w:tcPr>
          <w:p w14:paraId="5EDB8CDE"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100%</w:t>
            </w:r>
          </w:p>
        </w:tc>
        <w:tc>
          <w:tcPr>
            <w:tcW w:w="2784" w:type="dxa"/>
          </w:tcPr>
          <w:p w14:paraId="27B809C6" w14:textId="77777777" w:rsidR="00D94661" w:rsidRPr="00F4124D" w:rsidRDefault="00D94661" w:rsidP="00F4124D">
            <w:pPr>
              <w:spacing w:line="276" w:lineRule="auto"/>
              <w:jc w:val="center"/>
              <w:rPr>
                <w:rFonts w:asciiTheme="minorHAnsi" w:hAnsiTheme="minorHAnsi" w:cstheme="minorHAnsi"/>
                <w:sz w:val="22"/>
                <w:szCs w:val="22"/>
                <w:lang w:val="en-US"/>
              </w:rPr>
            </w:pPr>
          </w:p>
        </w:tc>
      </w:tr>
      <w:tr w:rsidR="00D94661" w:rsidRPr="00F4124D" w14:paraId="6E15F7A4" w14:textId="77777777" w:rsidTr="00D94661">
        <w:tc>
          <w:tcPr>
            <w:tcW w:w="3256" w:type="dxa"/>
          </w:tcPr>
          <w:p w14:paraId="0D95E3B8"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Healthcare (Greenfield)</w:t>
            </w:r>
          </w:p>
        </w:tc>
        <w:tc>
          <w:tcPr>
            <w:tcW w:w="2976" w:type="dxa"/>
          </w:tcPr>
          <w:p w14:paraId="4A4DB168"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100%</w:t>
            </w:r>
          </w:p>
        </w:tc>
        <w:tc>
          <w:tcPr>
            <w:tcW w:w="2784" w:type="dxa"/>
          </w:tcPr>
          <w:p w14:paraId="219BB907" w14:textId="77777777" w:rsidR="00D94661" w:rsidRPr="00F4124D" w:rsidRDefault="00D94661" w:rsidP="00F4124D">
            <w:pPr>
              <w:spacing w:line="276" w:lineRule="auto"/>
              <w:jc w:val="center"/>
              <w:rPr>
                <w:rFonts w:asciiTheme="minorHAnsi" w:hAnsiTheme="minorHAnsi" w:cstheme="minorHAnsi"/>
                <w:sz w:val="22"/>
                <w:szCs w:val="22"/>
                <w:lang w:val="en-US"/>
              </w:rPr>
            </w:pPr>
          </w:p>
        </w:tc>
      </w:tr>
      <w:tr w:rsidR="00D94661" w:rsidRPr="00F4124D" w14:paraId="473A3696" w14:textId="77777777" w:rsidTr="00D94661">
        <w:tc>
          <w:tcPr>
            <w:tcW w:w="3256" w:type="dxa"/>
          </w:tcPr>
          <w:p w14:paraId="5BCA2DF6"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Healthcare (Brownfield)</w:t>
            </w:r>
          </w:p>
        </w:tc>
        <w:tc>
          <w:tcPr>
            <w:tcW w:w="2976" w:type="dxa"/>
          </w:tcPr>
          <w:p w14:paraId="7652190B"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Up to 74%</w:t>
            </w:r>
          </w:p>
        </w:tc>
        <w:tc>
          <w:tcPr>
            <w:tcW w:w="2784" w:type="dxa"/>
          </w:tcPr>
          <w:p w14:paraId="4697C3AA"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Above 74%</w:t>
            </w:r>
          </w:p>
        </w:tc>
      </w:tr>
      <w:tr w:rsidR="00D94661" w:rsidRPr="00F4124D" w14:paraId="4A1B3FA6" w14:textId="77777777" w:rsidTr="00D94661">
        <w:tc>
          <w:tcPr>
            <w:tcW w:w="3256" w:type="dxa"/>
          </w:tcPr>
          <w:p w14:paraId="1F4CEC90"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Medical Devices</w:t>
            </w:r>
          </w:p>
        </w:tc>
        <w:tc>
          <w:tcPr>
            <w:tcW w:w="2976" w:type="dxa"/>
          </w:tcPr>
          <w:p w14:paraId="651C2282"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100%</w:t>
            </w:r>
          </w:p>
        </w:tc>
        <w:tc>
          <w:tcPr>
            <w:tcW w:w="2784" w:type="dxa"/>
          </w:tcPr>
          <w:p w14:paraId="0364B909" w14:textId="77777777" w:rsidR="00D94661" w:rsidRPr="00F4124D" w:rsidRDefault="00D94661" w:rsidP="00F4124D">
            <w:pPr>
              <w:spacing w:line="276" w:lineRule="auto"/>
              <w:jc w:val="center"/>
              <w:rPr>
                <w:rFonts w:asciiTheme="minorHAnsi" w:hAnsiTheme="minorHAnsi" w:cstheme="minorHAnsi"/>
                <w:sz w:val="22"/>
                <w:szCs w:val="22"/>
                <w:lang w:val="en-US"/>
              </w:rPr>
            </w:pPr>
          </w:p>
        </w:tc>
      </w:tr>
      <w:tr w:rsidR="00D94661" w:rsidRPr="00F4124D" w14:paraId="5DD1464C" w14:textId="77777777" w:rsidTr="00D94661">
        <w:tc>
          <w:tcPr>
            <w:tcW w:w="3256" w:type="dxa"/>
          </w:tcPr>
          <w:p w14:paraId="126591AF"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Biotechnology (Brownfield)</w:t>
            </w:r>
          </w:p>
        </w:tc>
        <w:tc>
          <w:tcPr>
            <w:tcW w:w="2976" w:type="dxa"/>
          </w:tcPr>
          <w:p w14:paraId="5D9299E6"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Up to 74%</w:t>
            </w:r>
          </w:p>
        </w:tc>
        <w:tc>
          <w:tcPr>
            <w:tcW w:w="2784" w:type="dxa"/>
          </w:tcPr>
          <w:p w14:paraId="5C26F6A7"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Above 74%</w:t>
            </w:r>
          </w:p>
        </w:tc>
      </w:tr>
      <w:tr w:rsidR="00D94661" w:rsidRPr="00F4124D" w14:paraId="5AE62334" w14:textId="77777777" w:rsidTr="00D94661">
        <w:tc>
          <w:tcPr>
            <w:tcW w:w="3256" w:type="dxa"/>
          </w:tcPr>
          <w:p w14:paraId="4082C573"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Biotechnology (Greenfield)</w:t>
            </w:r>
          </w:p>
        </w:tc>
        <w:tc>
          <w:tcPr>
            <w:tcW w:w="2976" w:type="dxa"/>
          </w:tcPr>
          <w:p w14:paraId="73DD9F92"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100%</w:t>
            </w:r>
          </w:p>
        </w:tc>
        <w:tc>
          <w:tcPr>
            <w:tcW w:w="2784" w:type="dxa"/>
          </w:tcPr>
          <w:p w14:paraId="183F993B" w14:textId="77777777" w:rsidR="00D94661" w:rsidRPr="00F4124D" w:rsidRDefault="00D94661" w:rsidP="00F4124D">
            <w:pPr>
              <w:spacing w:line="276" w:lineRule="auto"/>
              <w:jc w:val="center"/>
              <w:rPr>
                <w:rFonts w:asciiTheme="minorHAnsi" w:hAnsiTheme="minorHAnsi" w:cstheme="minorHAnsi"/>
                <w:sz w:val="22"/>
                <w:szCs w:val="22"/>
                <w:lang w:val="en-US"/>
              </w:rPr>
            </w:pPr>
          </w:p>
        </w:tc>
      </w:tr>
      <w:tr w:rsidR="00D94661" w:rsidRPr="00F4124D" w14:paraId="5A501F28" w14:textId="77777777" w:rsidTr="00D94661">
        <w:tc>
          <w:tcPr>
            <w:tcW w:w="3256" w:type="dxa"/>
          </w:tcPr>
          <w:p w14:paraId="49E179A0"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Pharmaceuticals (Brownfield)</w:t>
            </w:r>
          </w:p>
        </w:tc>
        <w:tc>
          <w:tcPr>
            <w:tcW w:w="2976" w:type="dxa"/>
          </w:tcPr>
          <w:p w14:paraId="6A03D301"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Up to 74%</w:t>
            </w:r>
          </w:p>
        </w:tc>
        <w:tc>
          <w:tcPr>
            <w:tcW w:w="2784" w:type="dxa"/>
          </w:tcPr>
          <w:p w14:paraId="2FC2AC13"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Above 74%</w:t>
            </w:r>
          </w:p>
        </w:tc>
      </w:tr>
      <w:tr w:rsidR="00D94661" w:rsidRPr="00F4124D" w14:paraId="42A9ED10" w14:textId="77777777" w:rsidTr="00D94661">
        <w:tc>
          <w:tcPr>
            <w:tcW w:w="3256" w:type="dxa"/>
          </w:tcPr>
          <w:p w14:paraId="4EC81B98"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Pharmaceuticals (Greenfield)</w:t>
            </w:r>
          </w:p>
        </w:tc>
        <w:tc>
          <w:tcPr>
            <w:tcW w:w="2976" w:type="dxa"/>
          </w:tcPr>
          <w:p w14:paraId="6DD77CCB"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100%</w:t>
            </w:r>
          </w:p>
        </w:tc>
        <w:tc>
          <w:tcPr>
            <w:tcW w:w="2784" w:type="dxa"/>
          </w:tcPr>
          <w:p w14:paraId="7EDB6B22" w14:textId="77777777" w:rsidR="00D94661" w:rsidRPr="00F4124D" w:rsidRDefault="00D94661" w:rsidP="00F4124D">
            <w:pPr>
              <w:spacing w:line="276" w:lineRule="auto"/>
              <w:jc w:val="center"/>
              <w:rPr>
                <w:rFonts w:asciiTheme="minorHAnsi" w:hAnsiTheme="minorHAnsi" w:cstheme="minorHAnsi"/>
                <w:sz w:val="22"/>
                <w:szCs w:val="22"/>
                <w:lang w:val="en-US"/>
              </w:rPr>
            </w:pPr>
          </w:p>
        </w:tc>
      </w:tr>
      <w:tr w:rsidR="00D94661" w:rsidRPr="00F4124D" w14:paraId="5BC8142B" w14:textId="77777777" w:rsidTr="00D94661">
        <w:tc>
          <w:tcPr>
            <w:tcW w:w="3256" w:type="dxa"/>
          </w:tcPr>
          <w:p w14:paraId="0BF86671"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Insurance (Intermediaries)</w:t>
            </w:r>
          </w:p>
        </w:tc>
        <w:tc>
          <w:tcPr>
            <w:tcW w:w="2976" w:type="dxa"/>
          </w:tcPr>
          <w:p w14:paraId="537EB88B" w14:textId="77777777" w:rsidR="00D94661" w:rsidRPr="00F4124D" w:rsidRDefault="00D94661" w:rsidP="00F4124D">
            <w:pPr>
              <w:spacing w:line="276" w:lineRule="auto"/>
              <w:jc w:val="center"/>
              <w:rPr>
                <w:rFonts w:asciiTheme="minorHAnsi" w:hAnsiTheme="minorHAnsi" w:cstheme="minorHAnsi"/>
                <w:sz w:val="22"/>
                <w:szCs w:val="22"/>
                <w:lang w:val="en-US"/>
              </w:rPr>
            </w:pPr>
            <w:r w:rsidRPr="00F4124D">
              <w:rPr>
                <w:rFonts w:asciiTheme="minorHAnsi" w:hAnsiTheme="minorHAnsi" w:cstheme="minorHAnsi"/>
                <w:sz w:val="22"/>
                <w:szCs w:val="22"/>
              </w:rPr>
              <w:t>100%</w:t>
            </w:r>
          </w:p>
        </w:tc>
        <w:tc>
          <w:tcPr>
            <w:tcW w:w="2784" w:type="dxa"/>
          </w:tcPr>
          <w:p w14:paraId="3F7A8EE1" w14:textId="77777777" w:rsidR="00D94661" w:rsidRPr="00F4124D" w:rsidRDefault="00D94661" w:rsidP="00F4124D">
            <w:pPr>
              <w:spacing w:line="276" w:lineRule="auto"/>
              <w:jc w:val="center"/>
              <w:rPr>
                <w:rFonts w:asciiTheme="minorHAnsi" w:hAnsiTheme="minorHAnsi" w:cstheme="minorHAnsi"/>
                <w:sz w:val="22"/>
                <w:szCs w:val="22"/>
                <w:lang w:val="en-US"/>
              </w:rPr>
            </w:pPr>
          </w:p>
        </w:tc>
      </w:tr>
    </w:tbl>
    <w:p w14:paraId="17358091" w14:textId="77777777" w:rsidR="00F4124D" w:rsidRDefault="00F4124D" w:rsidP="00F4124D">
      <w:pPr>
        <w:pStyle w:val="ListParagraph"/>
        <w:autoSpaceDE w:val="0"/>
        <w:autoSpaceDN w:val="0"/>
        <w:adjustRightInd w:val="0"/>
        <w:spacing w:after="240" w:line="360" w:lineRule="auto"/>
        <w:ind w:left="567" w:right="-143"/>
        <w:jc w:val="both"/>
        <w:rPr>
          <w:rFonts w:ascii="Arial" w:hAnsi="Arial" w:cs="Arial"/>
          <w:b/>
          <w:bCs/>
          <w:sz w:val="22"/>
          <w:szCs w:val="22"/>
          <w:lang w:val="en-US"/>
        </w:rPr>
      </w:pPr>
    </w:p>
    <w:p w14:paraId="0562C266" w14:textId="54D5EEBF" w:rsidR="00D94661" w:rsidRPr="00680F9B" w:rsidRDefault="009C5BF6" w:rsidP="008D25C1">
      <w:pPr>
        <w:pStyle w:val="ListParagraph"/>
        <w:numPr>
          <w:ilvl w:val="0"/>
          <w:numId w:val="22"/>
        </w:numPr>
        <w:autoSpaceDE w:val="0"/>
        <w:autoSpaceDN w:val="0"/>
        <w:adjustRightInd w:val="0"/>
        <w:spacing w:after="240" w:line="360" w:lineRule="auto"/>
        <w:ind w:left="567" w:right="-143" w:hanging="425"/>
        <w:jc w:val="both"/>
        <w:rPr>
          <w:rFonts w:ascii="Arial" w:hAnsi="Arial" w:cs="Arial"/>
          <w:b/>
          <w:bCs/>
          <w:sz w:val="22"/>
          <w:szCs w:val="22"/>
          <w:lang w:val="en-US"/>
        </w:rPr>
      </w:pPr>
      <w:r w:rsidRPr="00680F9B">
        <w:rPr>
          <w:rFonts w:ascii="Arial" w:hAnsi="Arial" w:cs="Arial"/>
          <w:b/>
          <w:bCs/>
          <w:sz w:val="22"/>
          <w:szCs w:val="22"/>
          <w:lang w:val="en-US"/>
        </w:rPr>
        <w:lastRenderedPageBreak/>
        <w:t>GOV</w:t>
      </w:r>
      <w:r>
        <w:rPr>
          <w:rFonts w:ascii="Arial" w:hAnsi="Arial" w:cs="Arial"/>
          <w:b/>
          <w:bCs/>
          <w:sz w:val="22"/>
          <w:szCs w:val="22"/>
          <w:lang w:val="en-US"/>
        </w:rPr>
        <w:t>ERNMENT</w:t>
      </w:r>
      <w:r w:rsidRPr="00680F9B">
        <w:rPr>
          <w:rFonts w:ascii="Arial" w:hAnsi="Arial" w:cs="Arial"/>
          <w:b/>
          <w:bCs/>
          <w:sz w:val="22"/>
          <w:szCs w:val="22"/>
          <w:lang w:val="en-US"/>
        </w:rPr>
        <w:t xml:space="preserve"> INITIATIVES</w:t>
      </w:r>
    </w:p>
    <w:p w14:paraId="38C87CFA" w14:textId="77777777" w:rsidR="00D94661" w:rsidRPr="00680F9B" w:rsidRDefault="00D94661" w:rsidP="00680F9B">
      <w:pPr>
        <w:pStyle w:val="ListParagraph"/>
        <w:autoSpaceDE w:val="0"/>
        <w:autoSpaceDN w:val="0"/>
        <w:adjustRightInd w:val="0"/>
        <w:spacing w:after="240" w:line="360" w:lineRule="auto"/>
        <w:ind w:left="567" w:right="-143"/>
        <w:jc w:val="both"/>
        <w:rPr>
          <w:rFonts w:ascii="Arial" w:hAnsi="Arial" w:cs="Arial"/>
          <w:sz w:val="22"/>
          <w:szCs w:val="22"/>
        </w:rPr>
      </w:pPr>
      <w:r w:rsidRPr="00680F9B">
        <w:rPr>
          <w:rFonts w:ascii="Arial" w:hAnsi="Arial" w:cs="Arial"/>
          <w:sz w:val="22"/>
          <w:szCs w:val="22"/>
        </w:rPr>
        <w:t>India's Union Budget 2024-25 emphasizes transforming the healthcare sector through increased digital infrastructure and a revised health expenditure of Rs. 89,287 crores (US$ 10.70 billion), aiming to enhance accessibility and innovation in healthcare services.</w:t>
      </w:r>
    </w:p>
    <w:p w14:paraId="7E6F45F4" w14:textId="77777777" w:rsidR="00D94661" w:rsidRPr="00680F9B" w:rsidRDefault="00D94661" w:rsidP="00680F9B">
      <w:pPr>
        <w:pStyle w:val="ListParagraph"/>
        <w:autoSpaceDE w:val="0"/>
        <w:autoSpaceDN w:val="0"/>
        <w:adjustRightInd w:val="0"/>
        <w:spacing w:after="240" w:line="360" w:lineRule="auto"/>
        <w:ind w:left="567" w:right="-143"/>
        <w:jc w:val="both"/>
        <w:rPr>
          <w:rFonts w:ascii="Arial" w:hAnsi="Arial" w:cs="Arial"/>
          <w:sz w:val="22"/>
          <w:szCs w:val="22"/>
        </w:rPr>
      </w:pPr>
      <w:r w:rsidRPr="00680F9B">
        <w:rPr>
          <w:rFonts w:ascii="Arial" w:hAnsi="Arial" w:cs="Arial"/>
          <w:sz w:val="22"/>
          <w:szCs w:val="22"/>
        </w:rPr>
        <w:t xml:space="preserve">On February 25, 2024, Prime Minister Narendra Modi marked a significant stride in India's healthcare landscape by inaugurating five new All India Institute of Medical Sciences (AIIMS) across different states. [Rajkot (Gujarat), Bathinda (Punjab), Raebareli (Uttar Pradesh), Kalyani (West Bengal), and </w:t>
      </w:r>
      <w:proofErr w:type="spellStart"/>
      <w:r w:rsidRPr="00680F9B">
        <w:rPr>
          <w:rFonts w:ascii="Arial" w:hAnsi="Arial" w:cs="Arial"/>
          <w:sz w:val="22"/>
          <w:szCs w:val="22"/>
        </w:rPr>
        <w:t>Mangalagiri</w:t>
      </w:r>
      <w:proofErr w:type="spellEnd"/>
      <w:r w:rsidRPr="00680F9B">
        <w:rPr>
          <w:rFonts w:ascii="Arial" w:hAnsi="Arial" w:cs="Arial"/>
          <w:sz w:val="22"/>
          <w:szCs w:val="22"/>
        </w:rPr>
        <w:t xml:space="preserve"> (Andhra Pradesh)</w:t>
      </w:r>
    </w:p>
    <w:tbl>
      <w:tblPr>
        <w:tblStyle w:val="TableGrid"/>
        <w:tblW w:w="9214" w:type="dxa"/>
        <w:tblInd w:w="562" w:type="dxa"/>
        <w:tblLook w:val="04A0" w:firstRow="1" w:lastRow="0" w:firstColumn="1" w:lastColumn="0" w:noHBand="0" w:noVBand="1"/>
      </w:tblPr>
      <w:tblGrid>
        <w:gridCol w:w="3964"/>
        <w:gridCol w:w="5250"/>
      </w:tblGrid>
      <w:tr w:rsidR="00D94661" w:rsidRPr="00F4124D" w14:paraId="28DACD52" w14:textId="77777777" w:rsidTr="009C5BF6">
        <w:trPr>
          <w:trHeight w:val="1907"/>
        </w:trPr>
        <w:tc>
          <w:tcPr>
            <w:tcW w:w="3964" w:type="dxa"/>
            <w:shd w:val="clear" w:color="auto" w:fill="DBE5F1" w:themeFill="accent1" w:themeFillTint="33"/>
          </w:tcPr>
          <w:p w14:paraId="0DDB9841" w14:textId="77777777" w:rsidR="00D94661" w:rsidRPr="00F4124D" w:rsidRDefault="00D94661" w:rsidP="009C5BF6">
            <w:pPr>
              <w:autoSpaceDE w:val="0"/>
              <w:autoSpaceDN w:val="0"/>
              <w:adjustRightInd w:val="0"/>
              <w:spacing w:line="360" w:lineRule="auto"/>
              <w:jc w:val="both"/>
              <w:rPr>
                <w:rFonts w:asciiTheme="minorHAnsi" w:hAnsiTheme="minorHAnsi" w:cstheme="minorHAnsi"/>
                <w:b/>
                <w:bCs/>
                <w:sz w:val="22"/>
                <w:szCs w:val="22"/>
              </w:rPr>
            </w:pPr>
            <w:r w:rsidRPr="00F4124D">
              <w:rPr>
                <w:rFonts w:asciiTheme="minorHAnsi" w:hAnsiTheme="minorHAnsi" w:cstheme="minorHAnsi"/>
                <w:b/>
                <w:bCs/>
                <w:sz w:val="22"/>
                <w:szCs w:val="22"/>
              </w:rPr>
              <w:t xml:space="preserve">Ayushman Bharat Pradhan Mantri Jan </w:t>
            </w:r>
            <w:proofErr w:type="spellStart"/>
            <w:r w:rsidRPr="00F4124D">
              <w:rPr>
                <w:rFonts w:asciiTheme="minorHAnsi" w:hAnsiTheme="minorHAnsi" w:cstheme="minorHAnsi"/>
                <w:b/>
                <w:bCs/>
                <w:sz w:val="22"/>
                <w:szCs w:val="22"/>
              </w:rPr>
              <w:t>Aarogya</w:t>
            </w:r>
            <w:proofErr w:type="spellEnd"/>
            <w:r w:rsidRPr="00F4124D">
              <w:rPr>
                <w:rFonts w:asciiTheme="minorHAnsi" w:hAnsiTheme="minorHAnsi" w:cstheme="minorHAnsi"/>
                <w:b/>
                <w:bCs/>
                <w:sz w:val="22"/>
                <w:szCs w:val="22"/>
              </w:rPr>
              <w:t xml:space="preserve"> Yojana (AB-PMJAY) (2018)</w:t>
            </w:r>
          </w:p>
          <w:p w14:paraId="3C6CBDC5" w14:textId="77777777" w:rsidR="00D94661" w:rsidRPr="00F4124D" w:rsidRDefault="00D94661" w:rsidP="009C5BF6">
            <w:pPr>
              <w:autoSpaceDE w:val="0"/>
              <w:autoSpaceDN w:val="0"/>
              <w:adjustRightInd w:val="0"/>
              <w:spacing w:line="360" w:lineRule="auto"/>
              <w:jc w:val="both"/>
              <w:rPr>
                <w:rFonts w:asciiTheme="minorHAnsi" w:hAnsiTheme="minorHAnsi" w:cstheme="minorHAnsi"/>
                <w:sz w:val="22"/>
                <w:szCs w:val="22"/>
              </w:rPr>
            </w:pPr>
            <w:r w:rsidRPr="00F4124D">
              <w:rPr>
                <w:rFonts w:asciiTheme="minorHAnsi" w:hAnsiTheme="minorHAnsi" w:cstheme="minorHAnsi"/>
                <w:i/>
                <w:iCs/>
                <w:sz w:val="22"/>
                <w:szCs w:val="22"/>
              </w:rPr>
              <w:t>Health insurance cover of ₹5 lakh/ year for underprivileged families for secondary and tertiary hospitalisation</w:t>
            </w:r>
          </w:p>
        </w:tc>
        <w:tc>
          <w:tcPr>
            <w:tcW w:w="5250" w:type="dxa"/>
          </w:tcPr>
          <w:p w14:paraId="32B90556" w14:textId="77777777" w:rsidR="00D94661" w:rsidRPr="00F4124D" w:rsidRDefault="00D94661" w:rsidP="00166160">
            <w:pPr>
              <w:pStyle w:val="ListParagraph"/>
              <w:numPr>
                <w:ilvl w:val="0"/>
                <w:numId w:val="29"/>
              </w:numPr>
              <w:autoSpaceDE w:val="0"/>
              <w:autoSpaceDN w:val="0"/>
              <w:adjustRightInd w:val="0"/>
              <w:spacing w:line="360" w:lineRule="auto"/>
              <w:ind w:left="174" w:hanging="218"/>
              <w:contextualSpacing/>
              <w:jc w:val="both"/>
              <w:rPr>
                <w:rFonts w:asciiTheme="minorHAnsi" w:hAnsiTheme="minorHAnsi" w:cstheme="minorHAnsi"/>
                <w:sz w:val="22"/>
                <w:szCs w:val="22"/>
              </w:rPr>
            </w:pPr>
            <w:r w:rsidRPr="00F4124D">
              <w:rPr>
                <w:rFonts w:asciiTheme="minorHAnsi" w:hAnsiTheme="minorHAnsi" w:cstheme="minorHAnsi"/>
                <w:sz w:val="22"/>
                <w:szCs w:val="22"/>
              </w:rPr>
              <w:t>34.73 crore Ayushman Bharat cards generated</w:t>
            </w:r>
          </w:p>
          <w:p w14:paraId="7F0E74C0" w14:textId="77777777" w:rsidR="00D94661" w:rsidRPr="00F4124D" w:rsidRDefault="00D94661" w:rsidP="00166160">
            <w:pPr>
              <w:pStyle w:val="ListParagraph"/>
              <w:numPr>
                <w:ilvl w:val="0"/>
                <w:numId w:val="29"/>
              </w:numPr>
              <w:autoSpaceDE w:val="0"/>
              <w:autoSpaceDN w:val="0"/>
              <w:adjustRightInd w:val="0"/>
              <w:spacing w:line="360" w:lineRule="auto"/>
              <w:ind w:left="174" w:hanging="218"/>
              <w:contextualSpacing/>
              <w:jc w:val="both"/>
              <w:rPr>
                <w:rFonts w:asciiTheme="minorHAnsi" w:hAnsiTheme="minorHAnsi" w:cstheme="minorHAnsi"/>
                <w:sz w:val="22"/>
                <w:szCs w:val="22"/>
              </w:rPr>
            </w:pPr>
            <w:r w:rsidRPr="00F4124D">
              <w:rPr>
                <w:rFonts w:asciiTheme="minorHAnsi" w:hAnsiTheme="minorHAnsi" w:cstheme="minorHAnsi"/>
                <w:sz w:val="22"/>
                <w:szCs w:val="22"/>
              </w:rPr>
              <w:t>7.37 crore hospital admissions have been covered by the scheme.</w:t>
            </w:r>
          </w:p>
          <w:p w14:paraId="68A1F903" w14:textId="77777777" w:rsidR="00D94661" w:rsidRPr="00F4124D" w:rsidRDefault="00D94661" w:rsidP="00166160">
            <w:pPr>
              <w:pStyle w:val="ListParagraph"/>
              <w:numPr>
                <w:ilvl w:val="0"/>
                <w:numId w:val="29"/>
              </w:numPr>
              <w:autoSpaceDE w:val="0"/>
              <w:autoSpaceDN w:val="0"/>
              <w:adjustRightInd w:val="0"/>
              <w:spacing w:line="360" w:lineRule="auto"/>
              <w:ind w:left="174" w:hanging="218"/>
              <w:contextualSpacing/>
              <w:jc w:val="both"/>
              <w:rPr>
                <w:rFonts w:asciiTheme="minorHAnsi" w:hAnsiTheme="minorHAnsi" w:cstheme="minorHAnsi"/>
                <w:sz w:val="22"/>
                <w:szCs w:val="22"/>
              </w:rPr>
            </w:pPr>
            <w:r w:rsidRPr="00F4124D">
              <w:rPr>
                <w:rFonts w:asciiTheme="minorHAnsi" w:hAnsiTheme="minorHAnsi" w:cstheme="minorHAnsi"/>
                <w:sz w:val="22"/>
                <w:szCs w:val="22"/>
              </w:rPr>
              <w:t xml:space="preserve">49 per cent of beneficiaries are females (as of 8 </w:t>
            </w:r>
            <w:proofErr w:type="gramStart"/>
            <w:r w:rsidRPr="00F4124D">
              <w:rPr>
                <w:rFonts w:asciiTheme="minorHAnsi" w:hAnsiTheme="minorHAnsi" w:cstheme="minorHAnsi"/>
                <w:sz w:val="22"/>
                <w:szCs w:val="22"/>
              </w:rPr>
              <w:t>July,</w:t>
            </w:r>
            <w:proofErr w:type="gramEnd"/>
            <w:r w:rsidRPr="00F4124D">
              <w:rPr>
                <w:rFonts w:asciiTheme="minorHAnsi" w:hAnsiTheme="minorHAnsi" w:cstheme="minorHAnsi"/>
                <w:sz w:val="22"/>
                <w:szCs w:val="22"/>
              </w:rPr>
              <w:t xml:space="preserve"> 2024)</w:t>
            </w:r>
          </w:p>
        </w:tc>
      </w:tr>
      <w:tr w:rsidR="00D94661" w:rsidRPr="00F4124D" w14:paraId="7F0E6A02" w14:textId="77777777" w:rsidTr="00F4124D">
        <w:tc>
          <w:tcPr>
            <w:tcW w:w="3964" w:type="dxa"/>
            <w:shd w:val="clear" w:color="auto" w:fill="DBE5F1" w:themeFill="accent1" w:themeFillTint="33"/>
          </w:tcPr>
          <w:p w14:paraId="6D038579" w14:textId="77777777" w:rsidR="00D94661" w:rsidRPr="00F4124D" w:rsidRDefault="00D94661" w:rsidP="009C5BF6">
            <w:pPr>
              <w:autoSpaceDE w:val="0"/>
              <w:autoSpaceDN w:val="0"/>
              <w:adjustRightInd w:val="0"/>
              <w:spacing w:line="360" w:lineRule="auto"/>
              <w:jc w:val="both"/>
              <w:rPr>
                <w:rFonts w:asciiTheme="minorHAnsi" w:hAnsiTheme="minorHAnsi" w:cstheme="minorHAnsi"/>
                <w:b/>
                <w:bCs/>
                <w:sz w:val="22"/>
                <w:szCs w:val="22"/>
              </w:rPr>
            </w:pPr>
            <w:r w:rsidRPr="00F4124D">
              <w:rPr>
                <w:rFonts w:asciiTheme="minorHAnsi" w:hAnsiTheme="minorHAnsi" w:cstheme="minorHAnsi"/>
                <w:b/>
                <w:bCs/>
                <w:sz w:val="22"/>
                <w:szCs w:val="22"/>
              </w:rPr>
              <w:t xml:space="preserve">PM Jan </w:t>
            </w:r>
            <w:proofErr w:type="spellStart"/>
            <w:r w:rsidRPr="00F4124D">
              <w:rPr>
                <w:rFonts w:asciiTheme="minorHAnsi" w:hAnsiTheme="minorHAnsi" w:cstheme="minorHAnsi"/>
                <w:b/>
                <w:bCs/>
                <w:sz w:val="22"/>
                <w:szCs w:val="22"/>
              </w:rPr>
              <w:t>Aushadhi</w:t>
            </w:r>
            <w:proofErr w:type="spellEnd"/>
            <w:r w:rsidRPr="00F4124D">
              <w:rPr>
                <w:rFonts w:asciiTheme="minorHAnsi" w:hAnsiTheme="minorHAnsi" w:cstheme="minorHAnsi"/>
                <w:b/>
                <w:bCs/>
                <w:sz w:val="22"/>
                <w:szCs w:val="22"/>
              </w:rPr>
              <w:t xml:space="preserve"> </w:t>
            </w:r>
            <w:proofErr w:type="spellStart"/>
            <w:r w:rsidRPr="00F4124D">
              <w:rPr>
                <w:rFonts w:asciiTheme="minorHAnsi" w:hAnsiTheme="minorHAnsi" w:cstheme="minorHAnsi"/>
                <w:b/>
                <w:bCs/>
                <w:sz w:val="22"/>
                <w:szCs w:val="22"/>
              </w:rPr>
              <w:t>Kendras</w:t>
            </w:r>
            <w:proofErr w:type="spellEnd"/>
          </w:p>
          <w:p w14:paraId="3B24661F" w14:textId="77777777" w:rsidR="00D94661" w:rsidRPr="00F4124D" w:rsidRDefault="00D94661" w:rsidP="009C5BF6">
            <w:pPr>
              <w:autoSpaceDE w:val="0"/>
              <w:autoSpaceDN w:val="0"/>
              <w:adjustRightInd w:val="0"/>
              <w:spacing w:line="360" w:lineRule="auto"/>
              <w:jc w:val="both"/>
              <w:rPr>
                <w:rFonts w:asciiTheme="minorHAnsi" w:hAnsiTheme="minorHAnsi" w:cstheme="minorHAnsi"/>
                <w:sz w:val="22"/>
                <w:szCs w:val="22"/>
              </w:rPr>
            </w:pPr>
            <w:r w:rsidRPr="00F4124D">
              <w:rPr>
                <w:rFonts w:asciiTheme="minorHAnsi" w:hAnsiTheme="minorHAnsi" w:cstheme="minorHAnsi"/>
                <w:i/>
                <w:iCs/>
                <w:sz w:val="22"/>
                <w:szCs w:val="22"/>
              </w:rPr>
              <w:t>Quality medicines at 50-90 per cent cheaper than market rates</w:t>
            </w:r>
          </w:p>
        </w:tc>
        <w:tc>
          <w:tcPr>
            <w:tcW w:w="5250" w:type="dxa"/>
          </w:tcPr>
          <w:p w14:paraId="7E6E9424" w14:textId="77777777" w:rsidR="00D94661" w:rsidRPr="00F4124D" w:rsidRDefault="00D94661" w:rsidP="00166160">
            <w:pPr>
              <w:pStyle w:val="ListParagraph"/>
              <w:numPr>
                <w:ilvl w:val="0"/>
                <w:numId w:val="29"/>
              </w:numPr>
              <w:autoSpaceDE w:val="0"/>
              <w:autoSpaceDN w:val="0"/>
              <w:adjustRightInd w:val="0"/>
              <w:spacing w:line="360" w:lineRule="auto"/>
              <w:ind w:left="174" w:hanging="218"/>
              <w:contextualSpacing/>
              <w:jc w:val="both"/>
              <w:rPr>
                <w:rFonts w:asciiTheme="minorHAnsi" w:hAnsiTheme="minorHAnsi" w:cstheme="minorHAnsi"/>
                <w:sz w:val="22"/>
                <w:szCs w:val="22"/>
              </w:rPr>
            </w:pPr>
            <w:r w:rsidRPr="00F4124D">
              <w:rPr>
                <w:rFonts w:asciiTheme="minorHAnsi" w:hAnsiTheme="minorHAnsi" w:cstheme="minorHAnsi"/>
                <w:sz w:val="22"/>
                <w:szCs w:val="22"/>
              </w:rPr>
              <w:t>10,000</w:t>
            </w:r>
            <w:r w:rsidRPr="00F4124D">
              <w:rPr>
                <w:rFonts w:asciiTheme="minorHAnsi" w:hAnsiTheme="minorHAnsi" w:cstheme="minorHAnsi"/>
                <w:sz w:val="22"/>
                <w:szCs w:val="22"/>
                <w:vertAlign w:val="superscript"/>
              </w:rPr>
              <w:t>th</w:t>
            </w:r>
            <w:r w:rsidRPr="00F4124D">
              <w:rPr>
                <w:rFonts w:asciiTheme="minorHAnsi" w:hAnsiTheme="minorHAnsi" w:cstheme="minorHAnsi"/>
                <w:sz w:val="22"/>
                <w:szCs w:val="22"/>
              </w:rPr>
              <w:t xml:space="preserve"> Jan </w:t>
            </w:r>
            <w:proofErr w:type="spellStart"/>
            <w:r w:rsidRPr="00F4124D">
              <w:rPr>
                <w:rFonts w:asciiTheme="minorHAnsi" w:hAnsiTheme="minorHAnsi" w:cstheme="minorHAnsi"/>
                <w:sz w:val="22"/>
                <w:szCs w:val="22"/>
              </w:rPr>
              <w:t>Aushadhi</w:t>
            </w:r>
            <w:proofErr w:type="spellEnd"/>
            <w:r w:rsidRPr="00F4124D">
              <w:rPr>
                <w:rFonts w:asciiTheme="minorHAnsi" w:hAnsiTheme="minorHAnsi" w:cstheme="minorHAnsi"/>
                <w:sz w:val="22"/>
                <w:szCs w:val="22"/>
              </w:rPr>
              <w:t xml:space="preserve"> Kendra was inaugurated in AIIMS </w:t>
            </w:r>
            <w:proofErr w:type="spellStart"/>
            <w:r w:rsidRPr="00F4124D">
              <w:rPr>
                <w:rFonts w:asciiTheme="minorHAnsi" w:hAnsiTheme="minorHAnsi" w:cstheme="minorHAnsi"/>
                <w:sz w:val="22"/>
                <w:szCs w:val="22"/>
              </w:rPr>
              <w:t>Deoghar</w:t>
            </w:r>
            <w:proofErr w:type="spellEnd"/>
            <w:r w:rsidRPr="00F4124D">
              <w:rPr>
                <w:rFonts w:asciiTheme="minorHAnsi" w:hAnsiTheme="minorHAnsi" w:cstheme="minorHAnsi"/>
                <w:sz w:val="22"/>
                <w:szCs w:val="22"/>
              </w:rPr>
              <w:t>.</w:t>
            </w:r>
          </w:p>
          <w:p w14:paraId="733623F5" w14:textId="77777777" w:rsidR="00D94661" w:rsidRPr="00F4124D" w:rsidRDefault="00D94661" w:rsidP="00166160">
            <w:pPr>
              <w:pStyle w:val="ListParagraph"/>
              <w:numPr>
                <w:ilvl w:val="0"/>
                <w:numId w:val="29"/>
              </w:numPr>
              <w:autoSpaceDE w:val="0"/>
              <w:autoSpaceDN w:val="0"/>
              <w:adjustRightInd w:val="0"/>
              <w:spacing w:line="360" w:lineRule="auto"/>
              <w:ind w:left="174" w:hanging="218"/>
              <w:contextualSpacing/>
              <w:jc w:val="both"/>
              <w:rPr>
                <w:rFonts w:asciiTheme="minorHAnsi" w:hAnsiTheme="minorHAnsi" w:cstheme="minorHAnsi"/>
                <w:sz w:val="22"/>
                <w:szCs w:val="22"/>
              </w:rPr>
            </w:pPr>
            <w:r w:rsidRPr="00F4124D">
              <w:rPr>
                <w:rFonts w:asciiTheme="minorHAnsi" w:hAnsiTheme="minorHAnsi" w:cstheme="minorHAnsi"/>
                <w:sz w:val="22"/>
                <w:szCs w:val="22"/>
              </w:rPr>
              <w:t xml:space="preserve">1965 medicines &amp; 293 surgical </w:t>
            </w:r>
            <w:proofErr w:type="spellStart"/>
            <w:r w:rsidRPr="00F4124D">
              <w:rPr>
                <w:rFonts w:asciiTheme="minorHAnsi" w:hAnsiTheme="minorHAnsi" w:cstheme="minorHAnsi"/>
                <w:sz w:val="22"/>
                <w:szCs w:val="22"/>
              </w:rPr>
              <w:t>equipments</w:t>
            </w:r>
            <w:proofErr w:type="spellEnd"/>
            <w:r w:rsidRPr="00F4124D">
              <w:rPr>
                <w:rFonts w:asciiTheme="minorHAnsi" w:hAnsiTheme="minorHAnsi" w:cstheme="minorHAnsi"/>
                <w:sz w:val="22"/>
                <w:szCs w:val="22"/>
              </w:rPr>
              <w:t xml:space="preserve"> available</w:t>
            </w:r>
          </w:p>
        </w:tc>
      </w:tr>
      <w:tr w:rsidR="00D94661" w:rsidRPr="00F4124D" w14:paraId="00F73867" w14:textId="77777777" w:rsidTr="00F4124D">
        <w:tc>
          <w:tcPr>
            <w:tcW w:w="3964" w:type="dxa"/>
            <w:shd w:val="clear" w:color="auto" w:fill="DBE5F1" w:themeFill="accent1" w:themeFillTint="33"/>
          </w:tcPr>
          <w:p w14:paraId="6705C03E" w14:textId="77777777" w:rsidR="00D94661" w:rsidRPr="00F4124D" w:rsidRDefault="00D94661" w:rsidP="009C5BF6">
            <w:pPr>
              <w:autoSpaceDE w:val="0"/>
              <w:autoSpaceDN w:val="0"/>
              <w:adjustRightInd w:val="0"/>
              <w:spacing w:line="360" w:lineRule="auto"/>
              <w:jc w:val="both"/>
              <w:rPr>
                <w:rFonts w:asciiTheme="minorHAnsi" w:hAnsiTheme="minorHAnsi" w:cstheme="minorHAnsi"/>
                <w:sz w:val="22"/>
                <w:szCs w:val="22"/>
              </w:rPr>
            </w:pPr>
            <w:r w:rsidRPr="00F4124D">
              <w:rPr>
                <w:rFonts w:asciiTheme="minorHAnsi" w:hAnsiTheme="minorHAnsi" w:cstheme="minorHAnsi"/>
                <w:b/>
                <w:bCs/>
                <w:sz w:val="22"/>
                <w:szCs w:val="22"/>
              </w:rPr>
              <w:t xml:space="preserve">AMRIT </w:t>
            </w:r>
            <w:r w:rsidRPr="00F4124D">
              <w:rPr>
                <w:rFonts w:asciiTheme="minorHAnsi" w:hAnsiTheme="minorHAnsi" w:cstheme="minorHAnsi"/>
                <w:sz w:val="22"/>
                <w:szCs w:val="22"/>
              </w:rPr>
              <w:t>(Affordable Medicines and Reliable Implants for Treatment)</w:t>
            </w:r>
          </w:p>
          <w:p w14:paraId="62ACEB8E" w14:textId="77777777" w:rsidR="00D94661" w:rsidRPr="00F4124D" w:rsidRDefault="00D94661" w:rsidP="009C5BF6">
            <w:pPr>
              <w:autoSpaceDE w:val="0"/>
              <w:autoSpaceDN w:val="0"/>
              <w:adjustRightInd w:val="0"/>
              <w:spacing w:line="360" w:lineRule="auto"/>
              <w:jc w:val="both"/>
              <w:rPr>
                <w:rFonts w:asciiTheme="minorHAnsi" w:hAnsiTheme="minorHAnsi" w:cstheme="minorHAnsi"/>
                <w:sz w:val="22"/>
                <w:szCs w:val="22"/>
              </w:rPr>
            </w:pPr>
            <w:r w:rsidRPr="00F4124D">
              <w:rPr>
                <w:rFonts w:asciiTheme="minorHAnsi" w:hAnsiTheme="minorHAnsi" w:cstheme="minorHAnsi"/>
                <w:i/>
                <w:iCs/>
                <w:sz w:val="22"/>
                <w:szCs w:val="22"/>
              </w:rPr>
              <w:t>Subsidised medicines for critical illnesses</w:t>
            </w:r>
          </w:p>
        </w:tc>
        <w:tc>
          <w:tcPr>
            <w:tcW w:w="5250" w:type="dxa"/>
            <w:vAlign w:val="center"/>
          </w:tcPr>
          <w:p w14:paraId="1ED5890B" w14:textId="77777777" w:rsidR="00D94661" w:rsidRPr="00F4124D" w:rsidRDefault="00D94661" w:rsidP="00166160">
            <w:pPr>
              <w:pStyle w:val="ListParagraph"/>
              <w:numPr>
                <w:ilvl w:val="0"/>
                <w:numId w:val="29"/>
              </w:numPr>
              <w:autoSpaceDE w:val="0"/>
              <w:autoSpaceDN w:val="0"/>
              <w:adjustRightInd w:val="0"/>
              <w:spacing w:line="360" w:lineRule="auto"/>
              <w:ind w:left="174" w:hanging="218"/>
              <w:contextualSpacing/>
              <w:jc w:val="both"/>
              <w:rPr>
                <w:rFonts w:asciiTheme="minorHAnsi" w:hAnsiTheme="minorHAnsi" w:cstheme="minorHAnsi"/>
                <w:sz w:val="22"/>
                <w:szCs w:val="22"/>
              </w:rPr>
            </w:pPr>
            <w:r w:rsidRPr="00F4124D">
              <w:rPr>
                <w:rFonts w:asciiTheme="minorHAnsi" w:hAnsiTheme="minorHAnsi" w:cstheme="minorHAnsi"/>
                <w:sz w:val="22"/>
                <w:szCs w:val="22"/>
              </w:rPr>
              <w:t>More than 300 Amrit pharmacies operating in different States/UTs</w:t>
            </w:r>
          </w:p>
        </w:tc>
      </w:tr>
      <w:tr w:rsidR="00D94661" w:rsidRPr="00F4124D" w14:paraId="3FD53206" w14:textId="77777777" w:rsidTr="00F4124D">
        <w:tc>
          <w:tcPr>
            <w:tcW w:w="3964" w:type="dxa"/>
            <w:shd w:val="clear" w:color="auto" w:fill="DBE5F1" w:themeFill="accent1" w:themeFillTint="33"/>
            <w:vAlign w:val="center"/>
          </w:tcPr>
          <w:p w14:paraId="273B6CE2" w14:textId="77777777" w:rsidR="00D94661" w:rsidRPr="00F4124D" w:rsidRDefault="00D94661" w:rsidP="009C5BF6">
            <w:pPr>
              <w:autoSpaceDE w:val="0"/>
              <w:autoSpaceDN w:val="0"/>
              <w:adjustRightInd w:val="0"/>
              <w:spacing w:line="360" w:lineRule="auto"/>
              <w:jc w:val="both"/>
              <w:rPr>
                <w:rFonts w:asciiTheme="minorHAnsi" w:hAnsiTheme="minorHAnsi" w:cstheme="minorHAnsi"/>
                <w:b/>
                <w:bCs/>
                <w:sz w:val="22"/>
                <w:szCs w:val="22"/>
              </w:rPr>
            </w:pPr>
            <w:r w:rsidRPr="00F4124D">
              <w:rPr>
                <w:rFonts w:asciiTheme="minorHAnsi" w:hAnsiTheme="minorHAnsi" w:cstheme="minorHAnsi"/>
                <w:b/>
                <w:bCs/>
                <w:sz w:val="22"/>
                <w:szCs w:val="22"/>
              </w:rPr>
              <w:t xml:space="preserve">Ayushman </w:t>
            </w:r>
            <w:proofErr w:type="spellStart"/>
            <w:r w:rsidRPr="00F4124D">
              <w:rPr>
                <w:rFonts w:asciiTheme="minorHAnsi" w:hAnsiTheme="minorHAnsi" w:cstheme="minorHAnsi"/>
                <w:b/>
                <w:bCs/>
                <w:sz w:val="22"/>
                <w:szCs w:val="22"/>
              </w:rPr>
              <w:t>Bhav</w:t>
            </w:r>
            <w:proofErr w:type="spellEnd"/>
            <w:r w:rsidRPr="00F4124D">
              <w:rPr>
                <w:rFonts w:asciiTheme="minorHAnsi" w:hAnsiTheme="minorHAnsi" w:cstheme="minorHAnsi"/>
                <w:b/>
                <w:bCs/>
                <w:sz w:val="22"/>
                <w:szCs w:val="22"/>
              </w:rPr>
              <w:t xml:space="preserve"> Campaign (Sep 2023)</w:t>
            </w:r>
          </w:p>
          <w:p w14:paraId="2DCCED0D" w14:textId="77777777" w:rsidR="00D94661" w:rsidRPr="00F4124D" w:rsidRDefault="00D94661" w:rsidP="009C5BF6">
            <w:pPr>
              <w:autoSpaceDE w:val="0"/>
              <w:autoSpaceDN w:val="0"/>
              <w:adjustRightInd w:val="0"/>
              <w:spacing w:line="360" w:lineRule="auto"/>
              <w:jc w:val="both"/>
              <w:rPr>
                <w:rFonts w:asciiTheme="minorHAnsi" w:hAnsiTheme="minorHAnsi" w:cstheme="minorHAnsi"/>
                <w:sz w:val="22"/>
                <w:szCs w:val="22"/>
              </w:rPr>
            </w:pPr>
            <w:r w:rsidRPr="00F4124D">
              <w:rPr>
                <w:rFonts w:asciiTheme="minorHAnsi" w:hAnsiTheme="minorHAnsi" w:cstheme="minorHAnsi"/>
                <w:i/>
                <w:iCs/>
                <w:sz w:val="22"/>
                <w:szCs w:val="22"/>
              </w:rPr>
              <w:t>To saturate selected healthcare services in every village/town and inform citizens about the Government’s flagship schemes.</w:t>
            </w:r>
          </w:p>
        </w:tc>
        <w:tc>
          <w:tcPr>
            <w:tcW w:w="5250" w:type="dxa"/>
          </w:tcPr>
          <w:p w14:paraId="29AECDA0" w14:textId="77777777" w:rsidR="00D94661" w:rsidRPr="00F4124D" w:rsidRDefault="00D94661" w:rsidP="00166160">
            <w:pPr>
              <w:pStyle w:val="ListParagraph"/>
              <w:numPr>
                <w:ilvl w:val="0"/>
                <w:numId w:val="29"/>
              </w:numPr>
              <w:autoSpaceDE w:val="0"/>
              <w:autoSpaceDN w:val="0"/>
              <w:adjustRightInd w:val="0"/>
              <w:spacing w:line="360" w:lineRule="auto"/>
              <w:ind w:left="174" w:hanging="218"/>
              <w:contextualSpacing/>
              <w:jc w:val="both"/>
              <w:rPr>
                <w:rFonts w:asciiTheme="minorHAnsi" w:hAnsiTheme="minorHAnsi" w:cstheme="minorHAnsi"/>
                <w:sz w:val="22"/>
                <w:szCs w:val="22"/>
              </w:rPr>
            </w:pPr>
            <w:r w:rsidRPr="00F4124D">
              <w:rPr>
                <w:rFonts w:asciiTheme="minorHAnsi" w:hAnsiTheme="minorHAnsi" w:cstheme="minorHAnsi"/>
                <w:sz w:val="22"/>
                <w:szCs w:val="22"/>
              </w:rPr>
              <w:t>16.96 lakh wellness, yoga, and meditation sessions, 1.89 crore Tele consultations, free drugs availed by 11.64 crore people and free diagnostics services availed by 9.28 crore people.</w:t>
            </w:r>
          </w:p>
          <w:p w14:paraId="3213304E" w14:textId="77777777" w:rsidR="00D94661" w:rsidRPr="00F4124D" w:rsidRDefault="00D94661" w:rsidP="00166160">
            <w:pPr>
              <w:pStyle w:val="ListParagraph"/>
              <w:numPr>
                <w:ilvl w:val="0"/>
                <w:numId w:val="29"/>
              </w:numPr>
              <w:autoSpaceDE w:val="0"/>
              <w:autoSpaceDN w:val="0"/>
              <w:adjustRightInd w:val="0"/>
              <w:spacing w:line="360" w:lineRule="auto"/>
              <w:ind w:left="174" w:hanging="218"/>
              <w:contextualSpacing/>
              <w:jc w:val="both"/>
              <w:rPr>
                <w:rFonts w:asciiTheme="minorHAnsi" w:hAnsiTheme="minorHAnsi" w:cstheme="minorHAnsi"/>
                <w:sz w:val="22"/>
                <w:szCs w:val="22"/>
              </w:rPr>
            </w:pPr>
            <w:r w:rsidRPr="00F4124D">
              <w:rPr>
                <w:rFonts w:asciiTheme="minorHAnsi" w:hAnsiTheme="minorHAnsi" w:cstheme="minorHAnsi"/>
                <w:sz w:val="22"/>
                <w:szCs w:val="22"/>
              </w:rPr>
              <w:t xml:space="preserve">ANC19 </w:t>
            </w:r>
            <w:proofErr w:type="spellStart"/>
            <w:r w:rsidRPr="00F4124D">
              <w:rPr>
                <w:rFonts w:asciiTheme="minorHAnsi" w:hAnsiTheme="minorHAnsi" w:cstheme="minorHAnsi"/>
                <w:sz w:val="22"/>
                <w:szCs w:val="22"/>
              </w:rPr>
              <w:t>Checkup</w:t>
            </w:r>
            <w:proofErr w:type="spellEnd"/>
            <w:r w:rsidRPr="00F4124D">
              <w:rPr>
                <w:rFonts w:asciiTheme="minorHAnsi" w:hAnsiTheme="minorHAnsi" w:cstheme="minorHAnsi"/>
                <w:sz w:val="22"/>
                <w:szCs w:val="22"/>
              </w:rPr>
              <w:t xml:space="preserve"> and Immunization availed by 82.10 lakh mothers and 90.15 lakh children</w:t>
            </w:r>
          </w:p>
          <w:p w14:paraId="2530F2DF" w14:textId="77777777" w:rsidR="00D94661" w:rsidRPr="00F4124D" w:rsidRDefault="00D94661" w:rsidP="00166160">
            <w:pPr>
              <w:pStyle w:val="ListParagraph"/>
              <w:numPr>
                <w:ilvl w:val="0"/>
                <w:numId w:val="29"/>
              </w:numPr>
              <w:autoSpaceDE w:val="0"/>
              <w:autoSpaceDN w:val="0"/>
              <w:adjustRightInd w:val="0"/>
              <w:spacing w:line="360" w:lineRule="auto"/>
              <w:ind w:left="174" w:hanging="218"/>
              <w:contextualSpacing/>
              <w:jc w:val="both"/>
              <w:rPr>
                <w:rFonts w:asciiTheme="minorHAnsi" w:hAnsiTheme="minorHAnsi" w:cstheme="minorHAnsi"/>
                <w:sz w:val="22"/>
                <w:szCs w:val="22"/>
              </w:rPr>
            </w:pPr>
            <w:r w:rsidRPr="00F4124D">
              <w:rPr>
                <w:rFonts w:asciiTheme="minorHAnsi" w:hAnsiTheme="minorHAnsi" w:cstheme="minorHAnsi"/>
                <w:sz w:val="22"/>
                <w:szCs w:val="22"/>
              </w:rPr>
              <w:t>Seven types of screening (TB, Hypertension, diabetes, Oral Cancer, Breast Cancer, Cervical Cancer and Cataract) are availed by 34.39 crore people.</w:t>
            </w:r>
          </w:p>
          <w:p w14:paraId="61E21EA1" w14:textId="77777777" w:rsidR="00D94661" w:rsidRPr="00F4124D" w:rsidRDefault="00D94661" w:rsidP="00166160">
            <w:pPr>
              <w:pStyle w:val="ListParagraph"/>
              <w:numPr>
                <w:ilvl w:val="0"/>
                <w:numId w:val="29"/>
              </w:numPr>
              <w:autoSpaceDE w:val="0"/>
              <w:autoSpaceDN w:val="0"/>
              <w:adjustRightInd w:val="0"/>
              <w:spacing w:line="360" w:lineRule="auto"/>
              <w:ind w:left="174" w:hanging="218"/>
              <w:contextualSpacing/>
              <w:jc w:val="both"/>
              <w:rPr>
                <w:rFonts w:asciiTheme="minorHAnsi" w:hAnsiTheme="minorHAnsi" w:cstheme="minorHAnsi"/>
                <w:sz w:val="22"/>
                <w:szCs w:val="22"/>
              </w:rPr>
            </w:pPr>
            <w:r w:rsidRPr="00F4124D">
              <w:rPr>
                <w:rFonts w:asciiTheme="minorHAnsi" w:hAnsiTheme="minorHAnsi" w:cstheme="minorHAnsi"/>
                <w:sz w:val="22"/>
                <w:szCs w:val="22"/>
              </w:rPr>
              <w:t>2.0 crore patients consulted general OPD, while 90.69 lakh patients consulted specialist OPD, and 65,094 major surgeries and 1,96,156 minor surgeries were conducted.</w:t>
            </w:r>
          </w:p>
          <w:p w14:paraId="3ABDDEDE" w14:textId="77777777" w:rsidR="00D94661" w:rsidRPr="00F4124D" w:rsidRDefault="00D94661" w:rsidP="00166160">
            <w:pPr>
              <w:pStyle w:val="ListParagraph"/>
              <w:numPr>
                <w:ilvl w:val="0"/>
                <w:numId w:val="29"/>
              </w:numPr>
              <w:autoSpaceDE w:val="0"/>
              <w:autoSpaceDN w:val="0"/>
              <w:adjustRightInd w:val="0"/>
              <w:spacing w:line="360" w:lineRule="auto"/>
              <w:ind w:left="174" w:hanging="218"/>
              <w:contextualSpacing/>
              <w:jc w:val="both"/>
              <w:rPr>
                <w:rFonts w:asciiTheme="minorHAnsi" w:hAnsiTheme="minorHAnsi" w:cstheme="minorHAnsi"/>
                <w:sz w:val="22"/>
                <w:szCs w:val="22"/>
              </w:rPr>
            </w:pPr>
            <w:r w:rsidRPr="00F4124D">
              <w:rPr>
                <w:rFonts w:asciiTheme="minorHAnsi" w:hAnsiTheme="minorHAnsi" w:cstheme="minorHAnsi"/>
                <w:sz w:val="22"/>
                <w:szCs w:val="22"/>
              </w:rPr>
              <w:lastRenderedPageBreak/>
              <w:t xml:space="preserve">13.48 crore ABHA accounts were created, 9.50 crore Ayushman cards were generated, and 1.20 lakh Ayushman </w:t>
            </w:r>
            <w:proofErr w:type="spellStart"/>
            <w:r w:rsidRPr="00F4124D">
              <w:rPr>
                <w:rFonts w:asciiTheme="minorHAnsi" w:hAnsiTheme="minorHAnsi" w:cstheme="minorHAnsi"/>
                <w:sz w:val="22"/>
                <w:szCs w:val="22"/>
              </w:rPr>
              <w:t>Sabhas</w:t>
            </w:r>
            <w:proofErr w:type="spellEnd"/>
            <w:r w:rsidRPr="00F4124D">
              <w:rPr>
                <w:rFonts w:asciiTheme="minorHAnsi" w:hAnsiTheme="minorHAnsi" w:cstheme="minorHAnsi"/>
                <w:sz w:val="22"/>
                <w:szCs w:val="22"/>
              </w:rPr>
              <w:t xml:space="preserve"> were organised.</w:t>
            </w:r>
          </w:p>
          <w:p w14:paraId="211BBAAD" w14:textId="77777777" w:rsidR="00D94661" w:rsidRPr="00F4124D" w:rsidRDefault="00D94661" w:rsidP="00166160">
            <w:pPr>
              <w:pStyle w:val="ListParagraph"/>
              <w:numPr>
                <w:ilvl w:val="0"/>
                <w:numId w:val="29"/>
              </w:numPr>
              <w:autoSpaceDE w:val="0"/>
              <w:autoSpaceDN w:val="0"/>
              <w:adjustRightInd w:val="0"/>
              <w:spacing w:line="360" w:lineRule="auto"/>
              <w:ind w:left="174" w:hanging="218"/>
              <w:contextualSpacing/>
              <w:jc w:val="both"/>
              <w:rPr>
                <w:rFonts w:asciiTheme="minorHAnsi" w:hAnsiTheme="minorHAnsi" w:cstheme="minorHAnsi"/>
                <w:sz w:val="22"/>
                <w:szCs w:val="22"/>
              </w:rPr>
            </w:pPr>
            <w:r w:rsidRPr="00F4124D">
              <w:rPr>
                <w:rFonts w:asciiTheme="minorHAnsi" w:hAnsiTheme="minorHAnsi" w:cstheme="minorHAnsi"/>
                <w:sz w:val="22"/>
                <w:szCs w:val="22"/>
              </w:rPr>
              <w:t>The cumulative footfall reached 20.66 crore in 25.25 lakh health melas (as of 31 March 2024)</w:t>
            </w:r>
          </w:p>
        </w:tc>
      </w:tr>
      <w:tr w:rsidR="00D94661" w:rsidRPr="00F4124D" w14:paraId="2FD70EE4" w14:textId="77777777" w:rsidTr="00F4124D">
        <w:tc>
          <w:tcPr>
            <w:tcW w:w="3964" w:type="dxa"/>
            <w:shd w:val="clear" w:color="auto" w:fill="DBE5F1" w:themeFill="accent1" w:themeFillTint="33"/>
            <w:vAlign w:val="center"/>
          </w:tcPr>
          <w:p w14:paraId="70ECEC57" w14:textId="77777777" w:rsidR="00D94661" w:rsidRPr="00F4124D" w:rsidRDefault="00D94661" w:rsidP="009C5BF6">
            <w:pPr>
              <w:autoSpaceDE w:val="0"/>
              <w:autoSpaceDN w:val="0"/>
              <w:adjustRightInd w:val="0"/>
              <w:spacing w:line="360" w:lineRule="auto"/>
              <w:jc w:val="both"/>
              <w:rPr>
                <w:rFonts w:asciiTheme="minorHAnsi" w:hAnsiTheme="minorHAnsi" w:cstheme="minorHAnsi"/>
                <w:b/>
                <w:bCs/>
                <w:sz w:val="22"/>
                <w:szCs w:val="22"/>
              </w:rPr>
            </w:pPr>
            <w:r w:rsidRPr="00F4124D">
              <w:rPr>
                <w:rFonts w:asciiTheme="minorHAnsi" w:hAnsiTheme="minorHAnsi" w:cstheme="minorHAnsi"/>
                <w:b/>
                <w:bCs/>
                <w:sz w:val="22"/>
                <w:szCs w:val="22"/>
              </w:rPr>
              <w:lastRenderedPageBreak/>
              <w:t>Ayushman Bharat Digital Mission (ABDM) (2021)</w:t>
            </w:r>
          </w:p>
          <w:p w14:paraId="4C33AF7B" w14:textId="77777777" w:rsidR="00D94661" w:rsidRPr="00F4124D" w:rsidRDefault="00D94661" w:rsidP="009C5BF6">
            <w:pPr>
              <w:autoSpaceDE w:val="0"/>
              <w:autoSpaceDN w:val="0"/>
              <w:adjustRightInd w:val="0"/>
              <w:spacing w:line="360" w:lineRule="auto"/>
              <w:jc w:val="both"/>
              <w:rPr>
                <w:rFonts w:asciiTheme="minorHAnsi" w:hAnsiTheme="minorHAnsi" w:cstheme="minorHAnsi"/>
                <w:i/>
                <w:iCs/>
                <w:sz w:val="22"/>
                <w:szCs w:val="22"/>
              </w:rPr>
            </w:pPr>
            <w:r w:rsidRPr="00F4124D">
              <w:rPr>
                <w:rFonts w:asciiTheme="minorHAnsi" w:hAnsiTheme="minorHAnsi" w:cstheme="minorHAnsi"/>
                <w:i/>
                <w:iCs/>
                <w:sz w:val="22"/>
                <w:szCs w:val="22"/>
              </w:rPr>
              <w:t>to create a national digital health ecosystem across the country</w:t>
            </w:r>
          </w:p>
        </w:tc>
        <w:tc>
          <w:tcPr>
            <w:tcW w:w="5250" w:type="dxa"/>
          </w:tcPr>
          <w:p w14:paraId="75DFCE7B" w14:textId="77777777" w:rsidR="00D94661" w:rsidRPr="00F4124D" w:rsidRDefault="00D94661" w:rsidP="00166160">
            <w:pPr>
              <w:pStyle w:val="ListParagraph"/>
              <w:numPr>
                <w:ilvl w:val="0"/>
                <w:numId w:val="29"/>
              </w:numPr>
              <w:autoSpaceDE w:val="0"/>
              <w:autoSpaceDN w:val="0"/>
              <w:adjustRightInd w:val="0"/>
              <w:spacing w:line="360" w:lineRule="auto"/>
              <w:ind w:left="174" w:hanging="218"/>
              <w:contextualSpacing/>
              <w:jc w:val="both"/>
              <w:rPr>
                <w:rFonts w:asciiTheme="minorHAnsi" w:hAnsiTheme="minorHAnsi" w:cstheme="minorHAnsi"/>
                <w:sz w:val="22"/>
                <w:szCs w:val="22"/>
              </w:rPr>
            </w:pPr>
            <w:r w:rsidRPr="00F4124D">
              <w:rPr>
                <w:rFonts w:asciiTheme="minorHAnsi" w:hAnsiTheme="minorHAnsi" w:cstheme="minorHAnsi"/>
                <w:sz w:val="22"/>
                <w:szCs w:val="22"/>
              </w:rPr>
              <w:t>64.86 crore Ayushman Bharat Health Accounts (ABHA) created</w:t>
            </w:r>
          </w:p>
          <w:p w14:paraId="26014BDB" w14:textId="77777777" w:rsidR="00D94661" w:rsidRPr="00F4124D" w:rsidRDefault="00D94661" w:rsidP="00166160">
            <w:pPr>
              <w:pStyle w:val="ListParagraph"/>
              <w:numPr>
                <w:ilvl w:val="0"/>
                <w:numId w:val="29"/>
              </w:numPr>
              <w:autoSpaceDE w:val="0"/>
              <w:autoSpaceDN w:val="0"/>
              <w:adjustRightInd w:val="0"/>
              <w:spacing w:line="360" w:lineRule="auto"/>
              <w:ind w:left="174" w:hanging="218"/>
              <w:contextualSpacing/>
              <w:jc w:val="both"/>
              <w:rPr>
                <w:rFonts w:asciiTheme="minorHAnsi" w:hAnsiTheme="minorHAnsi" w:cstheme="minorHAnsi"/>
                <w:sz w:val="22"/>
                <w:szCs w:val="22"/>
              </w:rPr>
            </w:pPr>
            <w:r w:rsidRPr="00F4124D">
              <w:rPr>
                <w:rFonts w:asciiTheme="minorHAnsi" w:hAnsiTheme="minorHAnsi" w:cstheme="minorHAnsi"/>
                <w:sz w:val="22"/>
                <w:szCs w:val="22"/>
              </w:rPr>
              <w:t>3.06 lakh Health Facility Registries</w:t>
            </w:r>
          </w:p>
          <w:p w14:paraId="1AC7DE1D" w14:textId="77777777" w:rsidR="00D94661" w:rsidRPr="00F4124D" w:rsidRDefault="00D94661" w:rsidP="00166160">
            <w:pPr>
              <w:pStyle w:val="ListParagraph"/>
              <w:numPr>
                <w:ilvl w:val="0"/>
                <w:numId w:val="29"/>
              </w:numPr>
              <w:autoSpaceDE w:val="0"/>
              <w:autoSpaceDN w:val="0"/>
              <w:adjustRightInd w:val="0"/>
              <w:spacing w:line="360" w:lineRule="auto"/>
              <w:ind w:left="174" w:hanging="218"/>
              <w:contextualSpacing/>
              <w:jc w:val="both"/>
              <w:rPr>
                <w:rFonts w:asciiTheme="minorHAnsi" w:hAnsiTheme="minorHAnsi" w:cstheme="minorHAnsi"/>
                <w:sz w:val="22"/>
                <w:szCs w:val="22"/>
              </w:rPr>
            </w:pPr>
            <w:r w:rsidRPr="00F4124D">
              <w:rPr>
                <w:rFonts w:asciiTheme="minorHAnsi" w:hAnsiTheme="minorHAnsi" w:cstheme="minorHAnsi"/>
                <w:sz w:val="22"/>
                <w:szCs w:val="22"/>
              </w:rPr>
              <w:t>4.06 lakh Healthcare professionals</w:t>
            </w:r>
          </w:p>
          <w:p w14:paraId="00A0B1F1" w14:textId="77777777" w:rsidR="00D94661" w:rsidRPr="00F4124D" w:rsidRDefault="00D94661" w:rsidP="00166160">
            <w:pPr>
              <w:pStyle w:val="ListParagraph"/>
              <w:numPr>
                <w:ilvl w:val="0"/>
                <w:numId w:val="29"/>
              </w:numPr>
              <w:autoSpaceDE w:val="0"/>
              <w:autoSpaceDN w:val="0"/>
              <w:adjustRightInd w:val="0"/>
              <w:spacing w:line="360" w:lineRule="auto"/>
              <w:ind w:left="174" w:hanging="218"/>
              <w:contextualSpacing/>
              <w:jc w:val="both"/>
              <w:rPr>
                <w:rFonts w:asciiTheme="minorHAnsi" w:hAnsiTheme="minorHAnsi" w:cstheme="minorHAnsi"/>
                <w:sz w:val="22"/>
                <w:szCs w:val="22"/>
              </w:rPr>
            </w:pPr>
            <w:r w:rsidRPr="00F4124D">
              <w:rPr>
                <w:rFonts w:asciiTheme="minorHAnsi" w:hAnsiTheme="minorHAnsi" w:cstheme="minorHAnsi"/>
                <w:sz w:val="22"/>
                <w:szCs w:val="22"/>
              </w:rPr>
              <w:t>39.77 crore Health records linked with ABHA</w:t>
            </w:r>
          </w:p>
        </w:tc>
      </w:tr>
      <w:tr w:rsidR="00D94661" w:rsidRPr="00F4124D" w14:paraId="0CB8A108" w14:textId="77777777" w:rsidTr="00F4124D">
        <w:tc>
          <w:tcPr>
            <w:tcW w:w="3964" w:type="dxa"/>
            <w:shd w:val="clear" w:color="auto" w:fill="DBE5F1" w:themeFill="accent1" w:themeFillTint="33"/>
            <w:vAlign w:val="center"/>
          </w:tcPr>
          <w:p w14:paraId="68631E56" w14:textId="77777777" w:rsidR="00D94661" w:rsidRPr="00F4124D" w:rsidRDefault="00D94661" w:rsidP="009C5BF6">
            <w:pPr>
              <w:autoSpaceDE w:val="0"/>
              <w:autoSpaceDN w:val="0"/>
              <w:adjustRightInd w:val="0"/>
              <w:spacing w:line="360" w:lineRule="auto"/>
              <w:jc w:val="both"/>
              <w:rPr>
                <w:rFonts w:asciiTheme="minorHAnsi" w:hAnsiTheme="minorHAnsi" w:cstheme="minorHAnsi"/>
                <w:b/>
                <w:bCs/>
                <w:sz w:val="22"/>
                <w:szCs w:val="22"/>
              </w:rPr>
            </w:pPr>
            <w:proofErr w:type="spellStart"/>
            <w:r w:rsidRPr="00F4124D">
              <w:rPr>
                <w:rFonts w:asciiTheme="minorHAnsi" w:hAnsiTheme="minorHAnsi" w:cstheme="minorHAnsi"/>
                <w:b/>
                <w:bCs/>
                <w:sz w:val="22"/>
                <w:szCs w:val="22"/>
              </w:rPr>
              <w:t>eSanjeevani</w:t>
            </w:r>
            <w:proofErr w:type="spellEnd"/>
            <w:r w:rsidRPr="00F4124D">
              <w:rPr>
                <w:rFonts w:asciiTheme="minorHAnsi" w:hAnsiTheme="minorHAnsi" w:cstheme="minorHAnsi"/>
                <w:b/>
                <w:bCs/>
                <w:sz w:val="22"/>
                <w:szCs w:val="22"/>
              </w:rPr>
              <w:t xml:space="preserve"> (2019)</w:t>
            </w:r>
          </w:p>
          <w:p w14:paraId="3D8FC8F5" w14:textId="77777777" w:rsidR="00D94661" w:rsidRPr="00F4124D" w:rsidRDefault="00D94661" w:rsidP="009C5BF6">
            <w:pPr>
              <w:autoSpaceDE w:val="0"/>
              <w:autoSpaceDN w:val="0"/>
              <w:adjustRightInd w:val="0"/>
              <w:spacing w:line="360" w:lineRule="auto"/>
              <w:jc w:val="both"/>
              <w:rPr>
                <w:rFonts w:asciiTheme="minorHAnsi" w:hAnsiTheme="minorHAnsi" w:cstheme="minorHAnsi"/>
                <w:sz w:val="22"/>
                <w:szCs w:val="22"/>
              </w:rPr>
            </w:pPr>
            <w:r w:rsidRPr="00F4124D">
              <w:rPr>
                <w:rFonts w:asciiTheme="minorHAnsi" w:hAnsiTheme="minorHAnsi" w:cstheme="minorHAnsi"/>
                <w:i/>
                <w:iCs/>
                <w:sz w:val="22"/>
                <w:szCs w:val="22"/>
              </w:rPr>
              <w:t>Telemedicine for virtual doctor consultations in remote areas</w:t>
            </w:r>
          </w:p>
        </w:tc>
        <w:tc>
          <w:tcPr>
            <w:tcW w:w="5250" w:type="dxa"/>
          </w:tcPr>
          <w:p w14:paraId="501D3CF7" w14:textId="77777777" w:rsidR="00D94661" w:rsidRPr="00F4124D" w:rsidRDefault="00D94661" w:rsidP="00166160">
            <w:pPr>
              <w:pStyle w:val="ListParagraph"/>
              <w:numPr>
                <w:ilvl w:val="0"/>
                <w:numId w:val="29"/>
              </w:numPr>
              <w:autoSpaceDE w:val="0"/>
              <w:autoSpaceDN w:val="0"/>
              <w:adjustRightInd w:val="0"/>
              <w:spacing w:line="360" w:lineRule="auto"/>
              <w:ind w:left="174" w:hanging="218"/>
              <w:contextualSpacing/>
              <w:jc w:val="both"/>
              <w:rPr>
                <w:rFonts w:asciiTheme="minorHAnsi" w:hAnsiTheme="minorHAnsi" w:cstheme="minorHAnsi"/>
                <w:sz w:val="22"/>
                <w:szCs w:val="22"/>
              </w:rPr>
            </w:pPr>
            <w:r w:rsidRPr="00F4124D">
              <w:rPr>
                <w:rFonts w:asciiTheme="minorHAnsi" w:hAnsiTheme="minorHAnsi" w:cstheme="minorHAnsi"/>
                <w:sz w:val="22"/>
                <w:szCs w:val="22"/>
              </w:rPr>
              <w:t>26.62 crore patients served across 128 specialities at 1.25 lakh Health &amp; Wellness Centres (as Spokes) through 15,857 hubs (as of 9 July 2024)</w:t>
            </w:r>
          </w:p>
        </w:tc>
      </w:tr>
    </w:tbl>
    <w:p w14:paraId="22066675" w14:textId="77777777" w:rsidR="00D94661" w:rsidRPr="00680F9B" w:rsidRDefault="00D94661" w:rsidP="00F4124D">
      <w:pPr>
        <w:pStyle w:val="wow"/>
        <w:shd w:val="clear" w:color="auto" w:fill="FFFFFF"/>
        <w:spacing w:before="0" w:beforeAutospacing="0" w:after="0" w:afterAutospacing="0"/>
        <w:jc w:val="both"/>
        <w:rPr>
          <w:rFonts w:ascii="Arial" w:eastAsiaTheme="minorHAnsi" w:hAnsi="Arial" w:cs="Arial"/>
          <w:sz w:val="22"/>
          <w:szCs w:val="22"/>
          <w:lang w:eastAsia="en-US"/>
        </w:rPr>
      </w:pPr>
    </w:p>
    <w:p w14:paraId="6A9552F8" w14:textId="77777777" w:rsidR="00D94661" w:rsidRPr="00680F9B" w:rsidRDefault="00D94661" w:rsidP="00680F9B">
      <w:pPr>
        <w:pStyle w:val="ListParagraph"/>
        <w:autoSpaceDE w:val="0"/>
        <w:autoSpaceDN w:val="0"/>
        <w:adjustRightInd w:val="0"/>
        <w:spacing w:after="240" w:line="360" w:lineRule="auto"/>
        <w:ind w:left="567" w:right="-143"/>
        <w:jc w:val="both"/>
        <w:rPr>
          <w:rFonts w:ascii="Arial" w:hAnsi="Arial" w:cs="Arial"/>
          <w:b/>
          <w:bCs/>
          <w:sz w:val="22"/>
          <w:szCs w:val="22"/>
        </w:rPr>
      </w:pPr>
      <w:r w:rsidRPr="00680F9B">
        <w:rPr>
          <w:rFonts w:ascii="Arial" w:hAnsi="Arial" w:cs="Arial"/>
          <w:b/>
          <w:bCs/>
          <w:sz w:val="22"/>
          <w:szCs w:val="22"/>
        </w:rPr>
        <w:t>Union Budget 2024–25</w:t>
      </w:r>
    </w:p>
    <w:p w14:paraId="7D9CE455" w14:textId="77777777" w:rsidR="00D94661" w:rsidRPr="00680F9B" w:rsidRDefault="00D94661" w:rsidP="00166160">
      <w:pPr>
        <w:pStyle w:val="ListParagraph"/>
        <w:numPr>
          <w:ilvl w:val="0"/>
          <w:numId w:val="30"/>
        </w:numPr>
        <w:autoSpaceDE w:val="0"/>
        <w:autoSpaceDN w:val="0"/>
        <w:adjustRightInd w:val="0"/>
        <w:spacing w:after="240" w:line="360" w:lineRule="auto"/>
        <w:ind w:left="993" w:right="-143" w:hanging="284"/>
        <w:jc w:val="both"/>
        <w:rPr>
          <w:rFonts w:ascii="Arial" w:hAnsi="Arial" w:cs="Arial"/>
          <w:sz w:val="22"/>
          <w:szCs w:val="22"/>
        </w:rPr>
      </w:pPr>
      <w:r w:rsidRPr="00680F9B">
        <w:rPr>
          <w:rFonts w:ascii="Arial" w:hAnsi="Arial" w:cs="Arial"/>
          <w:sz w:val="22"/>
          <w:szCs w:val="22"/>
        </w:rPr>
        <w:t>Under the Union Budget 2024-25, the Ministry of Health and Family Welfare has been allocated Rs. 89,287 crores (US$ 10.70 billion), an increase of 0.15% compared to Rs. 89,155 crore (US$ 10.75 billion) in 2023-24.</w:t>
      </w:r>
    </w:p>
    <w:p w14:paraId="06F094D5" w14:textId="77777777" w:rsidR="00D94661" w:rsidRPr="00680F9B" w:rsidRDefault="00D94661" w:rsidP="00166160">
      <w:pPr>
        <w:pStyle w:val="ListParagraph"/>
        <w:numPr>
          <w:ilvl w:val="0"/>
          <w:numId w:val="30"/>
        </w:numPr>
        <w:autoSpaceDE w:val="0"/>
        <w:autoSpaceDN w:val="0"/>
        <w:adjustRightInd w:val="0"/>
        <w:spacing w:after="240" w:line="360" w:lineRule="auto"/>
        <w:ind w:left="993" w:right="-143" w:hanging="284"/>
        <w:jc w:val="both"/>
        <w:rPr>
          <w:rFonts w:ascii="Arial" w:hAnsi="Arial" w:cs="Arial"/>
          <w:sz w:val="22"/>
          <w:szCs w:val="22"/>
        </w:rPr>
      </w:pPr>
      <w:r w:rsidRPr="00680F9B">
        <w:rPr>
          <w:rFonts w:ascii="Arial" w:hAnsi="Arial" w:cs="Arial"/>
          <w:sz w:val="22"/>
          <w:szCs w:val="22"/>
        </w:rPr>
        <w:t xml:space="preserve">Pradhan Mantri </w:t>
      </w:r>
      <w:proofErr w:type="spellStart"/>
      <w:r w:rsidRPr="00680F9B">
        <w:rPr>
          <w:rFonts w:ascii="Arial" w:hAnsi="Arial" w:cs="Arial"/>
          <w:sz w:val="22"/>
          <w:szCs w:val="22"/>
        </w:rPr>
        <w:t>Swasthya</w:t>
      </w:r>
      <w:proofErr w:type="spellEnd"/>
      <w:r w:rsidRPr="00680F9B">
        <w:rPr>
          <w:rFonts w:ascii="Arial" w:hAnsi="Arial" w:cs="Arial"/>
          <w:sz w:val="22"/>
          <w:szCs w:val="22"/>
        </w:rPr>
        <w:t xml:space="preserve"> Suraksha Yojana (PMSSY) was allocated Rs. 2,200 crore (US$ 263 million).</w:t>
      </w:r>
    </w:p>
    <w:p w14:paraId="568A5DE9" w14:textId="77777777" w:rsidR="00D94661" w:rsidRPr="00680F9B" w:rsidRDefault="00D94661" w:rsidP="00166160">
      <w:pPr>
        <w:pStyle w:val="ListParagraph"/>
        <w:numPr>
          <w:ilvl w:val="0"/>
          <w:numId w:val="30"/>
        </w:numPr>
        <w:autoSpaceDE w:val="0"/>
        <w:autoSpaceDN w:val="0"/>
        <w:adjustRightInd w:val="0"/>
        <w:spacing w:after="240" w:line="360" w:lineRule="auto"/>
        <w:ind w:left="993" w:right="-143" w:hanging="284"/>
        <w:jc w:val="both"/>
        <w:rPr>
          <w:rFonts w:ascii="Arial" w:hAnsi="Arial" w:cs="Arial"/>
          <w:sz w:val="22"/>
          <w:szCs w:val="22"/>
        </w:rPr>
      </w:pPr>
      <w:r w:rsidRPr="00680F9B">
        <w:rPr>
          <w:rFonts w:ascii="Arial" w:hAnsi="Arial" w:cs="Arial"/>
          <w:sz w:val="22"/>
          <w:szCs w:val="22"/>
        </w:rPr>
        <w:t>Human Resources for Health and Medical Education was allotted Rs. 1,275 crore (US$ 152 million)</w:t>
      </w:r>
    </w:p>
    <w:p w14:paraId="154185C5" w14:textId="77777777" w:rsidR="00D94661" w:rsidRPr="00680F9B" w:rsidRDefault="00D94661" w:rsidP="00166160">
      <w:pPr>
        <w:pStyle w:val="ListParagraph"/>
        <w:numPr>
          <w:ilvl w:val="0"/>
          <w:numId w:val="30"/>
        </w:numPr>
        <w:autoSpaceDE w:val="0"/>
        <w:autoSpaceDN w:val="0"/>
        <w:adjustRightInd w:val="0"/>
        <w:spacing w:after="240" w:line="360" w:lineRule="auto"/>
        <w:ind w:left="993" w:right="-143" w:hanging="284"/>
        <w:jc w:val="both"/>
        <w:rPr>
          <w:rFonts w:ascii="Arial" w:hAnsi="Arial" w:cs="Arial"/>
          <w:sz w:val="22"/>
          <w:szCs w:val="22"/>
        </w:rPr>
      </w:pPr>
      <w:r w:rsidRPr="00680F9B">
        <w:rPr>
          <w:rFonts w:ascii="Arial" w:hAnsi="Arial" w:cs="Arial"/>
          <w:sz w:val="22"/>
          <w:szCs w:val="22"/>
        </w:rPr>
        <w:t>National Health Mission was allotted Rs. 36,000 crore (US$ 4.32 billion).</w:t>
      </w:r>
    </w:p>
    <w:p w14:paraId="0DB58D0B" w14:textId="0774994F" w:rsidR="00D94661" w:rsidRDefault="00D94661" w:rsidP="00166160">
      <w:pPr>
        <w:pStyle w:val="ListParagraph"/>
        <w:numPr>
          <w:ilvl w:val="0"/>
          <w:numId w:val="30"/>
        </w:numPr>
        <w:autoSpaceDE w:val="0"/>
        <w:autoSpaceDN w:val="0"/>
        <w:adjustRightInd w:val="0"/>
        <w:spacing w:line="360" w:lineRule="auto"/>
        <w:ind w:left="993" w:right="-143" w:hanging="284"/>
        <w:jc w:val="both"/>
        <w:rPr>
          <w:rFonts w:ascii="Arial" w:hAnsi="Arial" w:cs="Arial"/>
          <w:sz w:val="22"/>
          <w:szCs w:val="22"/>
        </w:rPr>
      </w:pPr>
      <w:r w:rsidRPr="00680F9B">
        <w:rPr>
          <w:rFonts w:ascii="Arial" w:hAnsi="Arial" w:cs="Arial"/>
          <w:sz w:val="22"/>
          <w:szCs w:val="22"/>
        </w:rPr>
        <w:t>Ayushman Bharat – Pradhan Mantri Jan Arogya Yojana (AB-PMJAY) was allotted Rs. 7,300 crore (US$ 875 million)</w:t>
      </w:r>
      <w:r w:rsidR="00F4124D">
        <w:rPr>
          <w:rFonts w:ascii="Arial" w:hAnsi="Arial" w:cs="Arial"/>
          <w:sz w:val="22"/>
          <w:szCs w:val="22"/>
        </w:rPr>
        <w:t>.</w:t>
      </w:r>
    </w:p>
    <w:p w14:paraId="2E317090" w14:textId="77777777" w:rsidR="00F4124D" w:rsidRPr="00F4124D" w:rsidRDefault="00F4124D" w:rsidP="00F4124D">
      <w:pPr>
        <w:autoSpaceDE w:val="0"/>
        <w:autoSpaceDN w:val="0"/>
        <w:adjustRightInd w:val="0"/>
        <w:spacing w:line="360" w:lineRule="auto"/>
        <w:ind w:right="-143"/>
        <w:jc w:val="both"/>
        <w:rPr>
          <w:rFonts w:ascii="Arial" w:hAnsi="Arial" w:cs="Arial"/>
          <w:sz w:val="22"/>
          <w:szCs w:val="22"/>
        </w:rPr>
      </w:pPr>
    </w:p>
    <w:p w14:paraId="08F09480" w14:textId="423D0815" w:rsidR="00D94661" w:rsidRPr="00680F9B" w:rsidRDefault="00F4124D" w:rsidP="008D25C1">
      <w:pPr>
        <w:pStyle w:val="ListParagraph"/>
        <w:numPr>
          <w:ilvl w:val="0"/>
          <w:numId w:val="22"/>
        </w:numPr>
        <w:autoSpaceDE w:val="0"/>
        <w:autoSpaceDN w:val="0"/>
        <w:adjustRightInd w:val="0"/>
        <w:spacing w:after="240" w:line="360" w:lineRule="auto"/>
        <w:ind w:left="567" w:right="-143" w:hanging="425"/>
        <w:jc w:val="both"/>
        <w:rPr>
          <w:rFonts w:ascii="Arial" w:hAnsi="Arial" w:cs="Arial"/>
          <w:b/>
          <w:bCs/>
          <w:sz w:val="22"/>
          <w:szCs w:val="22"/>
          <w:lang w:val="en-US"/>
        </w:rPr>
      </w:pPr>
      <w:r w:rsidRPr="00680F9B">
        <w:rPr>
          <w:rFonts w:ascii="Arial" w:hAnsi="Arial" w:cs="Arial"/>
          <w:b/>
          <w:bCs/>
          <w:sz w:val="22"/>
          <w:szCs w:val="22"/>
          <w:lang w:val="en-US"/>
        </w:rPr>
        <w:t>GROWTH DRIVERS</w:t>
      </w:r>
    </w:p>
    <w:p w14:paraId="107D9A24" w14:textId="77777777" w:rsidR="00D94661" w:rsidRPr="00680F9B" w:rsidRDefault="00D94661" w:rsidP="00680F9B">
      <w:pPr>
        <w:pStyle w:val="ListParagraph"/>
        <w:autoSpaceDE w:val="0"/>
        <w:autoSpaceDN w:val="0"/>
        <w:adjustRightInd w:val="0"/>
        <w:spacing w:after="240" w:line="360" w:lineRule="auto"/>
        <w:ind w:left="567" w:right="-143"/>
        <w:jc w:val="both"/>
        <w:rPr>
          <w:rFonts w:ascii="Arial" w:hAnsi="Arial" w:cs="Arial"/>
          <w:sz w:val="22"/>
          <w:szCs w:val="22"/>
        </w:rPr>
      </w:pPr>
      <w:r w:rsidRPr="00680F9B">
        <w:rPr>
          <w:rFonts w:ascii="Arial" w:hAnsi="Arial" w:cs="Arial"/>
          <w:sz w:val="22"/>
          <w:szCs w:val="22"/>
        </w:rPr>
        <w:t>India's healthcare sector is experiencing a rapid transformation, driven by a combination of economic incentives, technological innovations, and strategic policy initiatives. These factors are reshaping the landscape of public health infrastructure and services, paving the way for substantial growth and development in the sector.</w:t>
      </w:r>
    </w:p>
    <w:p w14:paraId="3D8F0DED" w14:textId="77777777" w:rsidR="00D94661" w:rsidRPr="00680F9B" w:rsidRDefault="00D94661" w:rsidP="00166160">
      <w:pPr>
        <w:pStyle w:val="ListParagraph"/>
        <w:numPr>
          <w:ilvl w:val="0"/>
          <w:numId w:val="41"/>
        </w:numPr>
        <w:autoSpaceDE w:val="0"/>
        <w:autoSpaceDN w:val="0"/>
        <w:adjustRightInd w:val="0"/>
        <w:spacing w:after="240" w:line="360" w:lineRule="auto"/>
        <w:ind w:left="993" w:right="-143" w:hanging="426"/>
        <w:jc w:val="both"/>
        <w:rPr>
          <w:rFonts w:ascii="Arial" w:hAnsi="Arial" w:cs="Arial"/>
          <w:sz w:val="22"/>
          <w:szCs w:val="22"/>
        </w:rPr>
      </w:pPr>
      <w:r w:rsidRPr="00680F9B">
        <w:rPr>
          <w:rFonts w:ascii="Arial" w:hAnsi="Arial" w:cs="Arial"/>
          <w:b/>
          <w:bCs/>
          <w:sz w:val="22"/>
          <w:szCs w:val="22"/>
        </w:rPr>
        <w:lastRenderedPageBreak/>
        <w:t>Government Initiatives and Policy Support</w:t>
      </w:r>
      <w:r w:rsidRPr="00680F9B">
        <w:rPr>
          <w:rFonts w:ascii="Arial" w:hAnsi="Arial" w:cs="Arial"/>
          <w:sz w:val="22"/>
          <w:szCs w:val="22"/>
        </w:rPr>
        <w:t>: The Indian government has launched various initiatives such as the Ayushman Bharat scheme, aimed at providing health insurance to millions of underserved populations. Additionally, there have been investments in healthcare infrastructure and reforms in medical education.</w:t>
      </w:r>
    </w:p>
    <w:p w14:paraId="34161570" w14:textId="77777777" w:rsidR="00D94661" w:rsidRPr="00680F9B" w:rsidRDefault="00D94661" w:rsidP="00166160">
      <w:pPr>
        <w:pStyle w:val="ListParagraph"/>
        <w:numPr>
          <w:ilvl w:val="0"/>
          <w:numId w:val="41"/>
        </w:numPr>
        <w:autoSpaceDE w:val="0"/>
        <w:autoSpaceDN w:val="0"/>
        <w:adjustRightInd w:val="0"/>
        <w:spacing w:after="240" w:line="360" w:lineRule="auto"/>
        <w:ind w:left="993" w:right="-143" w:hanging="426"/>
        <w:jc w:val="both"/>
        <w:rPr>
          <w:rFonts w:ascii="Arial" w:hAnsi="Arial" w:cs="Arial"/>
          <w:sz w:val="22"/>
          <w:szCs w:val="22"/>
        </w:rPr>
      </w:pPr>
      <w:r w:rsidRPr="00680F9B">
        <w:rPr>
          <w:rFonts w:ascii="Arial" w:hAnsi="Arial" w:cs="Arial"/>
          <w:b/>
          <w:bCs/>
          <w:sz w:val="22"/>
          <w:szCs w:val="22"/>
        </w:rPr>
        <w:t>Economic Growth</w:t>
      </w:r>
      <w:r w:rsidRPr="00680F9B">
        <w:rPr>
          <w:rFonts w:ascii="Arial" w:hAnsi="Arial" w:cs="Arial"/>
          <w:sz w:val="22"/>
          <w:szCs w:val="22"/>
        </w:rPr>
        <w:t>: India's robust economic expansion has led to higher disposable incomes, increased demand for quality healthcare services, and a growing middle class that is increasingly able to afford better healthcare options.</w:t>
      </w:r>
    </w:p>
    <w:p w14:paraId="4E414972" w14:textId="77777777" w:rsidR="00D94661" w:rsidRPr="00680F9B" w:rsidRDefault="00D94661" w:rsidP="00166160">
      <w:pPr>
        <w:pStyle w:val="ListParagraph"/>
        <w:numPr>
          <w:ilvl w:val="0"/>
          <w:numId w:val="41"/>
        </w:numPr>
        <w:autoSpaceDE w:val="0"/>
        <w:autoSpaceDN w:val="0"/>
        <w:adjustRightInd w:val="0"/>
        <w:spacing w:after="240" w:line="360" w:lineRule="auto"/>
        <w:ind w:left="993" w:right="-143" w:hanging="426"/>
        <w:jc w:val="both"/>
        <w:rPr>
          <w:rFonts w:ascii="Arial" w:hAnsi="Arial" w:cs="Arial"/>
          <w:sz w:val="22"/>
          <w:szCs w:val="22"/>
        </w:rPr>
      </w:pPr>
      <w:r w:rsidRPr="009C5BF6">
        <w:rPr>
          <w:rFonts w:ascii="Arial" w:hAnsi="Arial" w:cs="Arial"/>
          <w:b/>
          <w:bCs/>
          <w:sz w:val="22"/>
          <w:szCs w:val="22"/>
        </w:rPr>
        <w:t>Integration of Technology and Innovation:</w:t>
      </w:r>
      <w:r w:rsidRPr="00680F9B">
        <w:rPr>
          <w:rFonts w:ascii="Arial" w:hAnsi="Arial" w:cs="Arial"/>
          <w:sz w:val="22"/>
          <w:szCs w:val="22"/>
        </w:rPr>
        <w:t xml:space="preserve"> Innovations in digital health, telemedicine, AI-driven diagnostics, and electronic health records are improving healthcare delivery, making it more accessible and efficient.</w:t>
      </w:r>
    </w:p>
    <w:p w14:paraId="39AB7980" w14:textId="77777777" w:rsidR="00D94661" w:rsidRPr="00680F9B" w:rsidRDefault="00D94661" w:rsidP="00166160">
      <w:pPr>
        <w:pStyle w:val="ListParagraph"/>
        <w:numPr>
          <w:ilvl w:val="0"/>
          <w:numId w:val="41"/>
        </w:numPr>
        <w:autoSpaceDE w:val="0"/>
        <w:autoSpaceDN w:val="0"/>
        <w:adjustRightInd w:val="0"/>
        <w:spacing w:after="240" w:line="360" w:lineRule="auto"/>
        <w:ind w:left="993" w:right="-143" w:hanging="426"/>
        <w:jc w:val="both"/>
        <w:rPr>
          <w:rFonts w:ascii="Arial" w:hAnsi="Arial" w:cs="Arial"/>
          <w:sz w:val="22"/>
          <w:szCs w:val="22"/>
        </w:rPr>
      </w:pPr>
      <w:r w:rsidRPr="009C5BF6">
        <w:rPr>
          <w:rFonts w:ascii="Arial" w:hAnsi="Arial" w:cs="Arial"/>
          <w:b/>
          <w:bCs/>
          <w:sz w:val="22"/>
          <w:szCs w:val="22"/>
        </w:rPr>
        <w:t>Medical Tourism and Global Competitiveness:</w:t>
      </w:r>
      <w:r w:rsidRPr="00680F9B">
        <w:rPr>
          <w:rFonts w:ascii="Arial" w:hAnsi="Arial" w:cs="Arial"/>
          <w:sz w:val="22"/>
          <w:szCs w:val="22"/>
        </w:rPr>
        <w:t xml:space="preserve"> India has become a popular destination for medical tourism due to the availability of affordable, high-quality healthcare services, attracting patients from around the world.</w:t>
      </w:r>
    </w:p>
    <w:p w14:paraId="0260EA3D" w14:textId="77777777" w:rsidR="00D94661" w:rsidRPr="00680F9B" w:rsidRDefault="00D94661" w:rsidP="00166160">
      <w:pPr>
        <w:pStyle w:val="ListParagraph"/>
        <w:numPr>
          <w:ilvl w:val="0"/>
          <w:numId w:val="41"/>
        </w:numPr>
        <w:autoSpaceDE w:val="0"/>
        <w:autoSpaceDN w:val="0"/>
        <w:adjustRightInd w:val="0"/>
        <w:spacing w:after="240" w:line="360" w:lineRule="auto"/>
        <w:ind w:left="993" w:right="-143" w:hanging="426"/>
        <w:jc w:val="both"/>
        <w:rPr>
          <w:rFonts w:ascii="Arial" w:hAnsi="Arial" w:cs="Arial"/>
          <w:sz w:val="22"/>
          <w:szCs w:val="22"/>
        </w:rPr>
      </w:pPr>
      <w:r w:rsidRPr="009C5BF6">
        <w:rPr>
          <w:rFonts w:ascii="Arial" w:hAnsi="Arial" w:cs="Arial"/>
          <w:b/>
          <w:bCs/>
          <w:sz w:val="22"/>
          <w:szCs w:val="22"/>
        </w:rPr>
        <w:t>Public Expenditure and Infrastructure Development:</w:t>
      </w:r>
      <w:r w:rsidRPr="00680F9B">
        <w:rPr>
          <w:rFonts w:ascii="Arial" w:hAnsi="Arial" w:cs="Arial"/>
          <w:sz w:val="22"/>
          <w:szCs w:val="22"/>
        </w:rPr>
        <w:t xml:space="preserve"> India's healthcare expenditure has risen significantly, with public spending increasing from 2.1% of GDP in 2022-23 to 2.6% in 2023-24. The Union Budget for 2024-25 has allocated Rs. 98,461 crore (approximately US$ 13 billion) to the sector, reflecting a 2.6% increase from the previous year. This boost in funding emphasizes the government's commitment to expanding and upgrading healthcare facilities and improving services across all care levels.</w:t>
      </w:r>
    </w:p>
    <w:p w14:paraId="5B06C541" w14:textId="77777777" w:rsidR="00D94661" w:rsidRPr="00680F9B" w:rsidRDefault="00D94661" w:rsidP="00166160">
      <w:pPr>
        <w:pStyle w:val="ListParagraph"/>
        <w:numPr>
          <w:ilvl w:val="0"/>
          <w:numId w:val="41"/>
        </w:numPr>
        <w:autoSpaceDE w:val="0"/>
        <w:autoSpaceDN w:val="0"/>
        <w:adjustRightInd w:val="0"/>
        <w:spacing w:after="240" w:line="360" w:lineRule="auto"/>
        <w:ind w:left="993" w:right="-143" w:hanging="426"/>
        <w:jc w:val="both"/>
        <w:rPr>
          <w:rFonts w:ascii="Arial" w:hAnsi="Arial" w:cs="Arial"/>
          <w:sz w:val="22"/>
          <w:szCs w:val="22"/>
        </w:rPr>
      </w:pPr>
      <w:r w:rsidRPr="00680F9B">
        <w:rPr>
          <w:rFonts w:ascii="Arial" w:hAnsi="Arial" w:cs="Arial"/>
          <w:b/>
          <w:bCs/>
          <w:sz w:val="22"/>
          <w:szCs w:val="22"/>
        </w:rPr>
        <w:t>Rising Health Awareness</w:t>
      </w:r>
      <w:r w:rsidRPr="00680F9B">
        <w:rPr>
          <w:rFonts w:ascii="Arial" w:hAnsi="Arial" w:cs="Arial"/>
          <w:sz w:val="22"/>
          <w:szCs w:val="22"/>
        </w:rPr>
        <w:t>: Growing awareness about preventive healthcare, fitness, and wellness among the Indian population is leading to increased demand for healthcare services and products.</w:t>
      </w:r>
    </w:p>
    <w:p w14:paraId="2DCA3711" w14:textId="77777777" w:rsidR="00D94661" w:rsidRDefault="00D94661" w:rsidP="00166160">
      <w:pPr>
        <w:pStyle w:val="ListParagraph"/>
        <w:numPr>
          <w:ilvl w:val="0"/>
          <w:numId w:val="41"/>
        </w:numPr>
        <w:autoSpaceDE w:val="0"/>
        <w:autoSpaceDN w:val="0"/>
        <w:adjustRightInd w:val="0"/>
        <w:spacing w:line="360" w:lineRule="auto"/>
        <w:ind w:left="993" w:right="-143" w:hanging="426"/>
        <w:jc w:val="both"/>
      </w:pPr>
      <w:r w:rsidRPr="00680F9B">
        <w:rPr>
          <w:rFonts w:ascii="Arial" w:hAnsi="Arial" w:cs="Arial"/>
          <w:b/>
          <w:bCs/>
          <w:sz w:val="22"/>
          <w:szCs w:val="22"/>
        </w:rPr>
        <w:t>Aging Population</w:t>
      </w:r>
      <w:r w:rsidRPr="00680F9B">
        <w:rPr>
          <w:rFonts w:ascii="Arial" w:hAnsi="Arial" w:cs="Arial"/>
          <w:sz w:val="22"/>
          <w:szCs w:val="22"/>
        </w:rPr>
        <w:t>: India's aging population is contributing to a higher demand for healthcare services, particularly in areas such as geriatric care and chronic disease management</w:t>
      </w:r>
      <w:r>
        <w:t>.</w:t>
      </w:r>
    </w:p>
    <w:p w14:paraId="39BBA023" w14:textId="77777777" w:rsidR="009C5BF6" w:rsidRPr="009C0E19" w:rsidRDefault="009C5BF6" w:rsidP="009C5BF6">
      <w:pPr>
        <w:pStyle w:val="ListParagraph"/>
        <w:autoSpaceDE w:val="0"/>
        <w:autoSpaceDN w:val="0"/>
        <w:adjustRightInd w:val="0"/>
        <w:spacing w:line="360" w:lineRule="auto"/>
        <w:ind w:left="567" w:right="-143"/>
        <w:jc w:val="both"/>
      </w:pPr>
    </w:p>
    <w:p w14:paraId="41AF5999" w14:textId="491875BD" w:rsidR="00D94661" w:rsidRPr="00680F9B" w:rsidRDefault="009C5BF6" w:rsidP="008D25C1">
      <w:pPr>
        <w:pStyle w:val="ListParagraph"/>
        <w:numPr>
          <w:ilvl w:val="0"/>
          <w:numId w:val="22"/>
        </w:numPr>
        <w:autoSpaceDE w:val="0"/>
        <w:autoSpaceDN w:val="0"/>
        <w:adjustRightInd w:val="0"/>
        <w:spacing w:after="240" w:line="360" w:lineRule="auto"/>
        <w:ind w:left="567" w:right="-143" w:hanging="425"/>
        <w:jc w:val="both"/>
        <w:rPr>
          <w:rFonts w:ascii="Arial" w:hAnsi="Arial" w:cs="Arial"/>
          <w:b/>
          <w:bCs/>
          <w:sz w:val="22"/>
          <w:szCs w:val="22"/>
          <w:lang w:val="en-US"/>
        </w:rPr>
      </w:pPr>
      <w:r w:rsidRPr="00680F9B">
        <w:rPr>
          <w:rFonts w:ascii="Arial" w:hAnsi="Arial" w:cs="Arial"/>
          <w:b/>
          <w:bCs/>
          <w:sz w:val="22"/>
          <w:szCs w:val="22"/>
          <w:lang w:val="en-US"/>
        </w:rPr>
        <w:t>OPPORTUNITIES</w:t>
      </w:r>
    </w:p>
    <w:p w14:paraId="33E8B9D7" w14:textId="07B7985B" w:rsidR="00D94661" w:rsidRPr="00680F9B" w:rsidRDefault="00D94661" w:rsidP="00680F9B">
      <w:pPr>
        <w:pStyle w:val="ListParagraph"/>
        <w:autoSpaceDE w:val="0"/>
        <w:autoSpaceDN w:val="0"/>
        <w:adjustRightInd w:val="0"/>
        <w:spacing w:after="240" w:line="360" w:lineRule="auto"/>
        <w:ind w:left="567" w:right="-143"/>
        <w:jc w:val="both"/>
        <w:rPr>
          <w:rFonts w:ascii="Arial" w:hAnsi="Arial" w:cs="Arial"/>
          <w:sz w:val="22"/>
          <w:szCs w:val="22"/>
        </w:rPr>
      </w:pPr>
      <w:r w:rsidRPr="00680F9B">
        <w:rPr>
          <w:rFonts w:ascii="Arial" w:hAnsi="Arial" w:cs="Arial"/>
          <w:sz w:val="22"/>
          <w:szCs w:val="22"/>
        </w:rPr>
        <w:t xml:space="preserve">According to data released by Just Dial Consumer Insights, the demand for health insurance in India increased by 321% after COVID, with Star Health, Max Bupa, Aditya Birla, HDFC Ergo, and </w:t>
      </w:r>
      <w:proofErr w:type="spellStart"/>
      <w:r w:rsidRPr="00680F9B">
        <w:rPr>
          <w:rFonts w:ascii="Arial" w:hAnsi="Arial" w:cs="Arial"/>
          <w:sz w:val="22"/>
          <w:szCs w:val="22"/>
        </w:rPr>
        <w:t>Acko</w:t>
      </w:r>
      <w:proofErr w:type="spellEnd"/>
      <w:r w:rsidRPr="00680F9B">
        <w:rPr>
          <w:rFonts w:ascii="Arial" w:hAnsi="Arial" w:cs="Arial"/>
          <w:sz w:val="22"/>
          <w:szCs w:val="22"/>
        </w:rPr>
        <w:t xml:space="preserve"> dominating the top five searched and desired insurance brands.</w:t>
      </w:r>
      <w:r w:rsidR="009C5BF6">
        <w:rPr>
          <w:rFonts w:ascii="Arial" w:hAnsi="Arial" w:cs="Arial"/>
          <w:sz w:val="22"/>
          <w:szCs w:val="22"/>
        </w:rPr>
        <w:t xml:space="preserve"> </w:t>
      </w:r>
      <w:r w:rsidRPr="00680F9B">
        <w:rPr>
          <w:rFonts w:ascii="Arial" w:hAnsi="Arial" w:cs="Arial"/>
          <w:sz w:val="22"/>
          <w:szCs w:val="22"/>
        </w:rPr>
        <w:t>India's MedTech industry is experiencing rapid growth driven by initiatives like the PLI Scheme and Medical Devices Parks, attracting significant investments from both domestic and international players and positioning the country as a key player in the global medical device market.</w:t>
      </w:r>
    </w:p>
    <w:p w14:paraId="42DD952D" w14:textId="53F27479" w:rsidR="00D94661" w:rsidRPr="00680F9B" w:rsidRDefault="00D94661" w:rsidP="00680F9B">
      <w:pPr>
        <w:pStyle w:val="ListParagraph"/>
        <w:autoSpaceDE w:val="0"/>
        <w:autoSpaceDN w:val="0"/>
        <w:adjustRightInd w:val="0"/>
        <w:spacing w:after="240" w:line="360" w:lineRule="auto"/>
        <w:ind w:left="567" w:right="-143"/>
        <w:jc w:val="both"/>
        <w:rPr>
          <w:rFonts w:ascii="Arial" w:hAnsi="Arial" w:cs="Arial"/>
          <w:sz w:val="22"/>
          <w:szCs w:val="22"/>
        </w:rPr>
      </w:pPr>
      <w:r w:rsidRPr="00680F9B">
        <w:rPr>
          <w:rFonts w:ascii="Arial" w:hAnsi="Arial" w:cs="Arial"/>
          <w:sz w:val="22"/>
          <w:szCs w:val="22"/>
        </w:rPr>
        <w:lastRenderedPageBreak/>
        <w:t>The Interim Budget 2024-25 emphasizes healthcare infrastructure by increasing the allocation for the Pradhan Mantri Ayushman Bharat Health Infrastructure Mission (PMABHIM) from Rs. 2,100 crore (US$ 251 million) to Rs. 4,108 crore (US$ 492 million).</w:t>
      </w:r>
      <w:r w:rsidR="009C5BF6">
        <w:rPr>
          <w:rFonts w:ascii="Arial" w:hAnsi="Arial" w:cs="Arial"/>
          <w:sz w:val="22"/>
          <w:szCs w:val="22"/>
        </w:rPr>
        <w:t xml:space="preserve"> </w:t>
      </w:r>
      <w:r w:rsidRPr="00680F9B">
        <w:rPr>
          <w:rFonts w:ascii="Arial" w:hAnsi="Arial" w:cs="Arial"/>
          <w:sz w:val="22"/>
          <w:szCs w:val="22"/>
        </w:rPr>
        <w:t>Additional 1.54 million doctors and 2.4 million nurses will be required to meet the growing demand for healthcare. 58,000 job opportunities are expected to be generated in the healthcare sector by 2025.</w:t>
      </w:r>
    </w:p>
    <w:p w14:paraId="49B0A9C1" w14:textId="77777777" w:rsidR="00D94661" w:rsidRPr="00680F9B" w:rsidRDefault="00D94661" w:rsidP="00680F9B">
      <w:pPr>
        <w:pStyle w:val="ListParagraph"/>
        <w:autoSpaceDE w:val="0"/>
        <w:autoSpaceDN w:val="0"/>
        <w:adjustRightInd w:val="0"/>
        <w:spacing w:after="240" w:line="360" w:lineRule="auto"/>
        <w:ind w:left="567" w:right="-143"/>
        <w:jc w:val="both"/>
        <w:rPr>
          <w:rFonts w:ascii="Arial" w:hAnsi="Arial" w:cs="Arial"/>
          <w:sz w:val="22"/>
          <w:szCs w:val="22"/>
        </w:rPr>
      </w:pPr>
      <w:r w:rsidRPr="00680F9B">
        <w:rPr>
          <w:rFonts w:ascii="Arial" w:hAnsi="Arial" w:cs="Arial"/>
          <w:sz w:val="22"/>
          <w:szCs w:val="22"/>
        </w:rPr>
        <w:t>By leveraging strategic partnerships, WhatsApp plans to debut opportunities for health insurance and micro-pension products in India. WhatsApp plans to collaborate for the Sachet-Health Insurance Programme with the State Bank of India (SBI) General and plans to work with HDFC Pension to introduce the National Pension Scheme.</w:t>
      </w:r>
    </w:p>
    <w:p w14:paraId="196D29C2" w14:textId="77777777" w:rsidR="00D94661" w:rsidRPr="00680F9B" w:rsidRDefault="00D94661" w:rsidP="00680F9B">
      <w:pPr>
        <w:pStyle w:val="ListParagraph"/>
        <w:autoSpaceDE w:val="0"/>
        <w:autoSpaceDN w:val="0"/>
        <w:adjustRightInd w:val="0"/>
        <w:spacing w:after="240" w:line="360" w:lineRule="auto"/>
        <w:ind w:left="567" w:right="-143"/>
        <w:jc w:val="both"/>
        <w:rPr>
          <w:rFonts w:ascii="Arial" w:hAnsi="Arial" w:cs="Arial"/>
          <w:sz w:val="22"/>
          <w:szCs w:val="22"/>
        </w:rPr>
      </w:pPr>
      <w:r w:rsidRPr="00680F9B">
        <w:rPr>
          <w:rFonts w:ascii="Arial" w:hAnsi="Arial" w:cs="Arial"/>
          <w:sz w:val="22"/>
          <w:szCs w:val="22"/>
        </w:rPr>
        <w:t>India is rapidly becoming a leading destination for medical tourism, expecting around 7.3 million visitors in 2024, due to its affordable, high quality healthcare services and advanced medical technology.</w:t>
      </w:r>
    </w:p>
    <w:p w14:paraId="0BE7A663" w14:textId="467FBDE2" w:rsidR="00D94661" w:rsidRPr="00680F9B" w:rsidRDefault="009C5BF6" w:rsidP="008D25C1">
      <w:pPr>
        <w:pStyle w:val="ListParagraph"/>
        <w:numPr>
          <w:ilvl w:val="0"/>
          <w:numId w:val="22"/>
        </w:numPr>
        <w:autoSpaceDE w:val="0"/>
        <w:autoSpaceDN w:val="0"/>
        <w:adjustRightInd w:val="0"/>
        <w:spacing w:after="240" w:line="360" w:lineRule="auto"/>
        <w:ind w:left="567" w:right="-143" w:hanging="425"/>
        <w:jc w:val="both"/>
        <w:rPr>
          <w:rFonts w:ascii="Arial" w:hAnsi="Arial" w:cs="Arial"/>
          <w:b/>
          <w:bCs/>
          <w:sz w:val="22"/>
          <w:szCs w:val="22"/>
          <w:lang w:val="en-US"/>
        </w:rPr>
      </w:pPr>
      <w:r w:rsidRPr="00680F9B">
        <w:rPr>
          <w:rFonts w:ascii="Arial" w:hAnsi="Arial" w:cs="Arial"/>
          <w:b/>
          <w:bCs/>
          <w:sz w:val="22"/>
          <w:szCs w:val="22"/>
          <w:lang w:val="en-US"/>
        </w:rPr>
        <w:t>WAY FORWARD</w:t>
      </w:r>
    </w:p>
    <w:p w14:paraId="50E6CC33" w14:textId="77777777" w:rsidR="00D94661" w:rsidRPr="00680F9B" w:rsidRDefault="00D94661" w:rsidP="00680F9B">
      <w:pPr>
        <w:pStyle w:val="ListParagraph"/>
        <w:autoSpaceDE w:val="0"/>
        <w:autoSpaceDN w:val="0"/>
        <w:adjustRightInd w:val="0"/>
        <w:spacing w:after="240" w:line="360" w:lineRule="auto"/>
        <w:ind w:left="567" w:right="-143"/>
        <w:jc w:val="both"/>
        <w:rPr>
          <w:rFonts w:ascii="Arial" w:hAnsi="Arial" w:cs="Arial"/>
          <w:sz w:val="22"/>
          <w:szCs w:val="22"/>
        </w:rPr>
      </w:pPr>
      <w:r w:rsidRPr="00680F9B">
        <w:rPr>
          <w:rFonts w:ascii="Arial" w:hAnsi="Arial" w:cs="Arial"/>
          <w:sz w:val="22"/>
          <w:szCs w:val="22"/>
        </w:rPr>
        <w:t>India’s outlook for healthcare could be focused on achieving universal health coverage, enhancing healthcare access, and improving outcomes across the country. Key aspects of this vision could include:</w:t>
      </w:r>
    </w:p>
    <w:p w14:paraId="4134AF1F" w14:textId="77777777" w:rsidR="00D94661" w:rsidRPr="00680F9B" w:rsidRDefault="00D94661" w:rsidP="00166160">
      <w:pPr>
        <w:pStyle w:val="ListParagraph"/>
        <w:numPr>
          <w:ilvl w:val="0"/>
          <w:numId w:val="40"/>
        </w:numPr>
        <w:autoSpaceDE w:val="0"/>
        <w:autoSpaceDN w:val="0"/>
        <w:adjustRightInd w:val="0"/>
        <w:spacing w:after="240" w:line="360" w:lineRule="auto"/>
        <w:ind w:left="993" w:right="-143" w:hanging="426"/>
        <w:jc w:val="both"/>
        <w:rPr>
          <w:rFonts w:ascii="Arial" w:hAnsi="Arial" w:cs="Arial"/>
          <w:sz w:val="22"/>
          <w:szCs w:val="22"/>
        </w:rPr>
      </w:pPr>
      <w:r w:rsidRPr="009C5BF6">
        <w:rPr>
          <w:rFonts w:ascii="Arial" w:hAnsi="Arial" w:cs="Arial"/>
          <w:b/>
          <w:bCs/>
          <w:sz w:val="22"/>
          <w:szCs w:val="22"/>
        </w:rPr>
        <w:t>Universal Health Coverage (UHC):</w:t>
      </w:r>
      <w:r w:rsidRPr="00680F9B">
        <w:rPr>
          <w:rFonts w:ascii="Arial" w:hAnsi="Arial" w:cs="Arial"/>
          <w:sz w:val="22"/>
          <w:szCs w:val="22"/>
        </w:rPr>
        <w:t xml:space="preserve"> Ensuring all citizens, regardless of income or location, have access to affordable, high-quality healthcare services. This could be achieved through the expansion of insurance schemes like Ayushman Bharat and strengthening the public healthcare system.</w:t>
      </w:r>
    </w:p>
    <w:p w14:paraId="1D2F1600" w14:textId="77777777" w:rsidR="00D94661" w:rsidRPr="00680F9B" w:rsidRDefault="00D94661" w:rsidP="00166160">
      <w:pPr>
        <w:pStyle w:val="ListParagraph"/>
        <w:numPr>
          <w:ilvl w:val="0"/>
          <w:numId w:val="40"/>
        </w:numPr>
        <w:autoSpaceDE w:val="0"/>
        <w:autoSpaceDN w:val="0"/>
        <w:adjustRightInd w:val="0"/>
        <w:spacing w:after="240" w:line="360" w:lineRule="auto"/>
        <w:ind w:left="993" w:right="-143" w:hanging="426"/>
        <w:jc w:val="both"/>
        <w:rPr>
          <w:rFonts w:ascii="Arial" w:hAnsi="Arial" w:cs="Arial"/>
          <w:sz w:val="22"/>
          <w:szCs w:val="22"/>
        </w:rPr>
      </w:pPr>
      <w:r w:rsidRPr="009C5BF6">
        <w:rPr>
          <w:rFonts w:ascii="Arial" w:hAnsi="Arial" w:cs="Arial"/>
          <w:b/>
          <w:bCs/>
          <w:sz w:val="22"/>
          <w:szCs w:val="22"/>
        </w:rPr>
        <w:t>Improved Healthcare Infrastructure:</w:t>
      </w:r>
      <w:r w:rsidRPr="00680F9B">
        <w:rPr>
          <w:rFonts w:ascii="Arial" w:hAnsi="Arial" w:cs="Arial"/>
          <w:sz w:val="22"/>
          <w:szCs w:val="22"/>
        </w:rPr>
        <w:t xml:space="preserve"> Building world-class healthcare facilities across rural and urban areas, focusing on primary care, specialized services, and emergency care. Strengthening the healthcare workforce and increasing the number of healthcare professionals is critical.</w:t>
      </w:r>
    </w:p>
    <w:p w14:paraId="326BBA65" w14:textId="77777777" w:rsidR="00D94661" w:rsidRPr="00680F9B" w:rsidRDefault="00D94661" w:rsidP="00166160">
      <w:pPr>
        <w:pStyle w:val="ListParagraph"/>
        <w:numPr>
          <w:ilvl w:val="0"/>
          <w:numId w:val="40"/>
        </w:numPr>
        <w:autoSpaceDE w:val="0"/>
        <w:autoSpaceDN w:val="0"/>
        <w:adjustRightInd w:val="0"/>
        <w:spacing w:after="240" w:line="360" w:lineRule="auto"/>
        <w:ind w:left="993" w:right="-143" w:hanging="426"/>
        <w:jc w:val="both"/>
        <w:rPr>
          <w:rFonts w:ascii="Arial" w:hAnsi="Arial" w:cs="Arial"/>
          <w:sz w:val="22"/>
          <w:szCs w:val="22"/>
        </w:rPr>
      </w:pPr>
      <w:r w:rsidRPr="009C5BF6">
        <w:rPr>
          <w:rFonts w:ascii="Arial" w:hAnsi="Arial" w:cs="Arial"/>
          <w:b/>
          <w:bCs/>
          <w:sz w:val="22"/>
          <w:szCs w:val="22"/>
        </w:rPr>
        <w:t>Health Equity and Inclusivity:</w:t>
      </w:r>
      <w:r w:rsidRPr="00680F9B">
        <w:rPr>
          <w:rFonts w:ascii="Arial" w:hAnsi="Arial" w:cs="Arial"/>
          <w:sz w:val="22"/>
          <w:szCs w:val="22"/>
        </w:rPr>
        <w:t xml:space="preserve"> Bridging the gap between urban and rural healthcare delivery, ensuring that underserved populations, including tribal communities, women, children, and elderly, receive equitable access to health services.</w:t>
      </w:r>
    </w:p>
    <w:p w14:paraId="69DA779A" w14:textId="77777777" w:rsidR="00D94661" w:rsidRPr="00680F9B" w:rsidRDefault="00D94661" w:rsidP="00166160">
      <w:pPr>
        <w:pStyle w:val="ListParagraph"/>
        <w:numPr>
          <w:ilvl w:val="0"/>
          <w:numId w:val="40"/>
        </w:numPr>
        <w:autoSpaceDE w:val="0"/>
        <w:autoSpaceDN w:val="0"/>
        <w:adjustRightInd w:val="0"/>
        <w:spacing w:after="240" w:line="360" w:lineRule="auto"/>
        <w:ind w:left="993" w:right="-143" w:hanging="426"/>
        <w:jc w:val="both"/>
        <w:rPr>
          <w:rFonts w:ascii="Arial" w:hAnsi="Arial" w:cs="Arial"/>
          <w:sz w:val="22"/>
          <w:szCs w:val="22"/>
        </w:rPr>
      </w:pPr>
      <w:r w:rsidRPr="009C5BF6">
        <w:rPr>
          <w:rFonts w:ascii="Arial" w:hAnsi="Arial" w:cs="Arial"/>
          <w:b/>
          <w:bCs/>
          <w:sz w:val="22"/>
          <w:szCs w:val="22"/>
        </w:rPr>
        <w:t>Public Health and Prevention:</w:t>
      </w:r>
      <w:r w:rsidRPr="00680F9B">
        <w:rPr>
          <w:rFonts w:ascii="Arial" w:hAnsi="Arial" w:cs="Arial"/>
          <w:sz w:val="22"/>
          <w:szCs w:val="22"/>
        </w:rPr>
        <w:t xml:space="preserve"> Shifting from treatment to prevention through health education, regular screenings, and promoting healthy lifestyles to reduce the burden of both communicable and non-communicable diseases like diabetes, heart disease, and cancer.</w:t>
      </w:r>
    </w:p>
    <w:p w14:paraId="7D2B30A6" w14:textId="77777777" w:rsidR="00D94661" w:rsidRPr="00680F9B" w:rsidRDefault="00D94661" w:rsidP="00166160">
      <w:pPr>
        <w:pStyle w:val="ListParagraph"/>
        <w:numPr>
          <w:ilvl w:val="0"/>
          <w:numId w:val="40"/>
        </w:numPr>
        <w:autoSpaceDE w:val="0"/>
        <w:autoSpaceDN w:val="0"/>
        <w:adjustRightInd w:val="0"/>
        <w:spacing w:after="240" w:line="360" w:lineRule="auto"/>
        <w:ind w:left="993" w:right="-143" w:hanging="426"/>
        <w:jc w:val="both"/>
        <w:rPr>
          <w:rFonts w:ascii="Arial" w:hAnsi="Arial" w:cs="Arial"/>
          <w:sz w:val="22"/>
          <w:szCs w:val="22"/>
        </w:rPr>
      </w:pPr>
      <w:r w:rsidRPr="009C5BF6">
        <w:rPr>
          <w:rFonts w:ascii="Arial" w:hAnsi="Arial" w:cs="Arial"/>
          <w:b/>
          <w:bCs/>
          <w:sz w:val="22"/>
          <w:szCs w:val="22"/>
        </w:rPr>
        <w:lastRenderedPageBreak/>
        <w:t>Leveraging Technology:</w:t>
      </w:r>
      <w:r w:rsidRPr="00680F9B">
        <w:rPr>
          <w:rFonts w:ascii="Arial" w:hAnsi="Arial" w:cs="Arial"/>
          <w:sz w:val="22"/>
          <w:szCs w:val="22"/>
        </w:rPr>
        <w:t xml:space="preserve"> Emphasizing the integration of technology into healthcare systems, including telemedicine, AI-driven diagnostics, health data systems, and electronic health records (EHR), to enhance efficiency, accessibility, and patient outcomes.</w:t>
      </w:r>
    </w:p>
    <w:p w14:paraId="7CF64B1C" w14:textId="77777777" w:rsidR="00D94661" w:rsidRPr="00680F9B" w:rsidRDefault="00D94661" w:rsidP="00166160">
      <w:pPr>
        <w:pStyle w:val="ListParagraph"/>
        <w:numPr>
          <w:ilvl w:val="0"/>
          <w:numId w:val="40"/>
        </w:numPr>
        <w:autoSpaceDE w:val="0"/>
        <w:autoSpaceDN w:val="0"/>
        <w:adjustRightInd w:val="0"/>
        <w:spacing w:after="240" w:line="360" w:lineRule="auto"/>
        <w:ind w:left="993" w:right="-143" w:hanging="426"/>
        <w:jc w:val="both"/>
        <w:rPr>
          <w:rFonts w:ascii="Arial" w:hAnsi="Arial" w:cs="Arial"/>
          <w:sz w:val="22"/>
          <w:szCs w:val="22"/>
        </w:rPr>
      </w:pPr>
      <w:r w:rsidRPr="009C5BF6">
        <w:rPr>
          <w:rFonts w:ascii="Arial" w:hAnsi="Arial" w:cs="Arial"/>
          <w:b/>
          <w:bCs/>
          <w:sz w:val="22"/>
          <w:szCs w:val="22"/>
        </w:rPr>
        <w:t>Affordable Medicines and Treatments:</w:t>
      </w:r>
      <w:r w:rsidRPr="00680F9B">
        <w:rPr>
          <w:rFonts w:ascii="Arial" w:hAnsi="Arial" w:cs="Arial"/>
          <w:sz w:val="22"/>
          <w:szCs w:val="22"/>
        </w:rPr>
        <w:t xml:space="preserve"> Ensuring affordable access to essential medicines and treatments, reducing out-of-pocket expenses for patients, and encouraging innovation in affordable drug manufacturing and delivery.</w:t>
      </w:r>
    </w:p>
    <w:p w14:paraId="0FAC664A" w14:textId="77777777" w:rsidR="00D94661" w:rsidRPr="00680F9B" w:rsidRDefault="00D94661" w:rsidP="00166160">
      <w:pPr>
        <w:pStyle w:val="ListParagraph"/>
        <w:numPr>
          <w:ilvl w:val="0"/>
          <w:numId w:val="40"/>
        </w:numPr>
        <w:autoSpaceDE w:val="0"/>
        <w:autoSpaceDN w:val="0"/>
        <w:adjustRightInd w:val="0"/>
        <w:spacing w:after="240" w:line="360" w:lineRule="auto"/>
        <w:ind w:left="993" w:right="-143" w:hanging="426"/>
        <w:jc w:val="both"/>
        <w:rPr>
          <w:rFonts w:ascii="Arial" w:hAnsi="Arial" w:cs="Arial"/>
          <w:sz w:val="22"/>
          <w:szCs w:val="22"/>
        </w:rPr>
      </w:pPr>
      <w:r w:rsidRPr="009C5BF6">
        <w:rPr>
          <w:rFonts w:ascii="Arial" w:hAnsi="Arial" w:cs="Arial"/>
          <w:b/>
          <w:bCs/>
          <w:sz w:val="22"/>
          <w:szCs w:val="22"/>
        </w:rPr>
        <w:t>Research and Development:</w:t>
      </w:r>
      <w:r w:rsidRPr="00680F9B">
        <w:rPr>
          <w:rFonts w:ascii="Arial" w:hAnsi="Arial" w:cs="Arial"/>
          <w:sz w:val="22"/>
          <w:szCs w:val="22"/>
        </w:rPr>
        <w:t xml:space="preserve"> Promoting domestic healthcare innovation and research, including advancements in vaccines, medical devices, pharmaceuticals, and healthcare delivery models. Establishing India as a global hub for health tech, biotech, and medical research.</w:t>
      </w:r>
    </w:p>
    <w:p w14:paraId="63DCD4C3" w14:textId="77777777" w:rsidR="00D94661" w:rsidRPr="00680F9B" w:rsidRDefault="00D94661" w:rsidP="00166160">
      <w:pPr>
        <w:pStyle w:val="ListParagraph"/>
        <w:numPr>
          <w:ilvl w:val="0"/>
          <w:numId w:val="40"/>
        </w:numPr>
        <w:autoSpaceDE w:val="0"/>
        <w:autoSpaceDN w:val="0"/>
        <w:adjustRightInd w:val="0"/>
        <w:spacing w:after="240" w:line="360" w:lineRule="auto"/>
        <w:ind w:left="993" w:right="-143" w:hanging="426"/>
        <w:jc w:val="both"/>
        <w:rPr>
          <w:rFonts w:ascii="Arial" w:hAnsi="Arial" w:cs="Arial"/>
          <w:sz w:val="22"/>
          <w:szCs w:val="22"/>
        </w:rPr>
      </w:pPr>
      <w:r w:rsidRPr="009C5BF6">
        <w:rPr>
          <w:rFonts w:ascii="Arial" w:hAnsi="Arial" w:cs="Arial"/>
          <w:b/>
          <w:bCs/>
          <w:sz w:val="22"/>
          <w:szCs w:val="22"/>
        </w:rPr>
        <w:t>Collaboration and Partnerships:</w:t>
      </w:r>
      <w:r w:rsidRPr="00680F9B">
        <w:rPr>
          <w:rFonts w:ascii="Arial" w:hAnsi="Arial" w:cs="Arial"/>
          <w:sz w:val="22"/>
          <w:szCs w:val="22"/>
        </w:rPr>
        <w:t xml:space="preserve"> Strengthening public-private partnerships to leverage resources and expertise for healthcare infrastructure, technology, and research. Collaborating with international organizations and institutions to improve healthcare delivery standards.</w:t>
      </w:r>
    </w:p>
    <w:p w14:paraId="29DB194E" w14:textId="77777777" w:rsidR="00D94661" w:rsidRPr="00680F9B" w:rsidRDefault="00D94661" w:rsidP="00166160">
      <w:pPr>
        <w:pStyle w:val="ListParagraph"/>
        <w:numPr>
          <w:ilvl w:val="0"/>
          <w:numId w:val="40"/>
        </w:numPr>
        <w:autoSpaceDE w:val="0"/>
        <w:autoSpaceDN w:val="0"/>
        <w:adjustRightInd w:val="0"/>
        <w:spacing w:after="240" w:line="360" w:lineRule="auto"/>
        <w:ind w:left="993" w:right="-143" w:hanging="426"/>
        <w:jc w:val="both"/>
        <w:rPr>
          <w:rFonts w:ascii="Arial" w:hAnsi="Arial" w:cs="Arial"/>
          <w:sz w:val="22"/>
          <w:szCs w:val="22"/>
        </w:rPr>
      </w:pPr>
      <w:r w:rsidRPr="009C5BF6">
        <w:rPr>
          <w:rFonts w:ascii="Arial" w:hAnsi="Arial" w:cs="Arial"/>
          <w:b/>
          <w:bCs/>
          <w:sz w:val="22"/>
          <w:szCs w:val="22"/>
        </w:rPr>
        <w:t>Sustainability and Environmental Health:</w:t>
      </w:r>
      <w:r w:rsidRPr="00680F9B">
        <w:rPr>
          <w:rFonts w:ascii="Arial" w:hAnsi="Arial" w:cs="Arial"/>
          <w:sz w:val="22"/>
          <w:szCs w:val="22"/>
        </w:rPr>
        <w:t xml:space="preserve"> Addressing environmental factors that impact health, including air pollution, water contamination, and climate change, while integrating sustainable practices in healthcare delivery.</w:t>
      </w:r>
    </w:p>
    <w:p w14:paraId="55667E5B" w14:textId="77777777" w:rsidR="00D94661" w:rsidRPr="00680F9B" w:rsidRDefault="00D94661" w:rsidP="00166160">
      <w:pPr>
        <w:pStyle w:val="ListParagraph"/>
        <w:numPr>
          <w:ilvl w:val="0"/>
          <w:numId w:val="40"/>
        </w:numPr>
        <w:autoSpaceDE w:val="0"/>
        <w:autoSpaceDN w:val="0"/>
        <w:adjustRightInd w:val="0"/>
        <w:spacing w:after="240" w:line="360" w:lineRule="auto"/>
        <w:ind w:left="993" w:right="-143" w:hanging="426"/>
        <w:jc w:val="both"/>
        <w:rPr>
          <w:rFonts w:ascii="Arial" w:hAnsi="Arial" w:cs="Arial"/>
          <w:sz w:val="22"/>
          <w:szCs w:val="22"/>
        </w:rPr>
      </w:pPr>
      <w:r w:rsidRPr="009C5BF6">
        <w:rPr>
          <w:rFonts w:ascii="Arial" w:hAnsi="Arial" w:cs="Arial"/>
          <w:b/>
          <w:bCs/>
          <w:sz w:val="22"/>
          <w:szCs w:val="22"/>
        </w:rPr>
        <w:t>Global Health Leadership:</w:t>
      </w:r>
      <w:r w:rsidRPr="00680F9B">
        <w:rPr>
          <w:rFonts w:ascii="Arial" w:hAnsi="Arial" w:cs="Arial"/>
          <w:sz w:val="22"/>
          <w:szCs w:val="22"/>
        </w:rPr>
        <w:t xml:space="preserve"> Positioning India as a leader in global health by contributing to international health governance, providing expertise in disease control, health systems strengthening, and global health policy, and offering support to other countries in the Global South.</w:t>
      </w:r>
    </w:p>
    <w:p w14:paraId="580A4BAA" w14:textId="77777777" w:rsidR="00D94661" w:rsidRPr="00680F9B" w:rsidRDefault="00D94661" w:rsidP="00680F9B">
      <w:pPr>
        <w:pStyle w:val="ListParagraph"/>
        <w:autoSpaceDE w:val="0"/>
        <w:autoSpaceDN w:val="0"/>
        <w:adjustRightInd w:val="0"/>
        <w:spacing w:after="240" w:line="360" w:lineRule="auto"/>
        <w:ind w:left="567" w:right="-143"/>
        <w:jc w:val="both"/>
        <w:rPr>
          <w:rFonts w:ascii="Arial" w:hAnsi="Arial" w:cs="Arial"/>
          <w:sz w:val="22"/>
          <w:szCs w:val="22"/>
        </w:rPr>
      </w:pPr>
      <w:r w:rsidRPr="00680F9B">
        <w:rPr>
          <w:rFonts w:ascii="Arial" w:hAnsi="Arial" w:cs="Arial"/>
          <w:sz w:val="22"/>
          <w:szCs w:val="22"/>
        </w:rPr>
        <w:t>With these focused strategies, India's healthcare system can evolve into one that is not only robust, efficient, and equitable for its own citizens but also a model for other nations seeking to strengthen their healthcare systems.</w:t>
      </w:r>
    </w:p>
    <w:p w14:paraId="5759E392" w14:textId="0BB8C655" w:rsidR="00430B42" w:rsidRDefault="00430B42">
      <w:pPr>
        <w:rPr>
          <w:rFonts w:ascii="Arial" w:hAnsi="Arial" w:cs="Arial"/>
          <w:b/>
          <w:sz w:val="22"/>
          <w:szCs w:val="22"/>
          <w:lang w:eastAsia="en-IN"/>
        </w:rPr>
      </w:pPr>
      <w:r>
        <w:rPr>
          <w:rFonts w:ascii="Arial" w:hAnsi="Arial" w:cs="Arial"/>
          <w:b/>
          <w:sz w:val="22"/>
          <w:szCs w:val="22"/>
          <w:lang w:eastAsia="en-IN"/>
        </w:rPr>
        <w:br w:type="page"/>
      </w:r>
    </w:p>
    <w:tbl>
      <w:tblPr>
        <w:tblW w:w="978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42" w:type="dxa"/>
          <w:bottom w:w="142" w:type="dxa"/>
        </w:tblCellMar>
        <w:tblLook w:val="04A0" w:firstRow="1" w:lastRow="0" w:firstColumn="1" w:lastColumn="0" w:noHBand="0" w:noVBand="1"/>
      </w:tblPr>
      <w:tblGrid>
        <w:gridCol w:w="1762"/>
        <w:gridCol w:w="8019"/>
      </w:tblGrid>
      <w:tr w:rsidR="00F44EB4" w14:paraId="7568E398" w14:textId="77777777" w:rsidTr="00DF67A4">
        <w:trPr>
          <w:trHeight w:val="20"/>
        </w:trPr>
        <w:tc>
          <w:tcPr>
            <w:tcW w:w="1762" w:type="dxa"/>
            <w:shd w:val="clear" w:color="auto" w:fill="002060"/>
            <w:vAlign w:val="center"/>
          </w:tcPr>
          <w:p w14:paraId="5E2E7A68" w14:textId="106EBB6B" w:rsidR="00F44EB4" w:rsidRDefault="00F44EB4" w:rsidP="00DF67A4">
            <w:pPr>
              <w:ind w:left="-79" w:right="-76"/>
              <w:jc w:val="center"/>
              <w:rPr>
                <w:rFonts w:ascii="Arial" w:hAnsi="Arial" w:cs="Arial"/>
                <w:b/>
                <w:i/>
                <w:sz w:val="22"/>
                <w:szCs w:val="22"/>
              </w:rPr>
            </w:pPr>
            <w:r>
              <w:lastRenderedPageBreak/>
              <w:br w:type="page"/>
            </w:r>
            <w:r>
              <w:rPr>
                <w:rFonts w:ascii="Arial" w:hAnsi="Arial" w:cs="Arial"/>
                <w:b/>
                <w:sz w:val="22"/>
                <w:szCs w:val="22"/>
              </w:rPr>
              <w:t xml:space="preserve">PART </w:t>
            </w:r>
            <w:r w:rsidR="00080744">
              <w:rPr>
                <w:rFonts w:ascii="Arial" w:hAnsi="Arial" w:cs="Arial"/>
                <w:b/>
                <w:sz w:val="22"/>
                <w:szCs w:val="22"/>
              </w:rPr>
              <w:t>F</w:t>
            </w:r>
          </w:p>
        </w:tc>
        <w:tc>
          <w:tcPr>
            <w:tcW w:w="8019" w:type="dxa"/>
            <w:shd w:val="clear" w:color="auto" w:fill="DBE5F1" w:themeFill="accent1" w:themeFillTint="33"/>
            <w:vAlign w:val="center"/>
          </w:tcPr>
          <w:p w14:paraId="381AC0F2" w14:textId="1E2D50C9" w:rsidR="00F44EB4" w:rsidRDefault="00F44EB4" w:rsidP="00DF67A4">
            <w:pPr>
              <w:ind w:left="-140" w:right="-137"/>
              <w:jc w:val="center"/>
              <w:rPr>
                <w:rFonts w:ascii="Arial" w:hAnsi="Arial" w:cs="Arial"/>
                <w:b/>
                <w:sz w:val="22"/>
                <w:szCs w:val="22"/>
              </w:rPr>
            </w:pPr>
            <w:r>
              <w:rPr>
                <w:rFonts w:ascii="Arial" w:hAnsi="Arial" w:cs="Arial"/>
                <w:b/>
                <w:sz w:val="22"/>
                <w:szCs w:val="22"/>
                <w:lang w:eastAsia="en-IN"/>
              </w:rPr>
              <w:t xml:space="preserve">SWOT ANALYSIS </w:t>
            </w:r>
            <w:r w:rsidRPr="00980F34">
              <w:rPr>
                <w:rFonts w:ascii="Arial" w:hAnsi="Arial" w:cs="Arial"/>
                <w:b/>
                <w:sz w:val="22"/>
                <w:szCs w:val="22"/>
                <w:lang w:eastAsia="en-IN"/>
              </w:rPr>
              <w:t xml:space="preserve">OF </w:t>
            </w:r>
            <w:r>
              <w:rPr>
                <w:rFonts w:ascii="Arial" w:hAnsi="Arial" w:cs="Arial"/>
                <w:b/>
                <w:sz w:val="22"/>
                <w:szCs w:val="22"/>
                <w:lang w:eastAsia="en-IN"/>
              </w:rPr>
              <w:t xml:space="preserve">HEALTHCARE </w:t>
            </w:r>
            <w:r w:rsidRPr="00980F34">
              <w:rPr>
                <w:rFonts w:ascii="Arial" w:hAnsi="Arial" w:cs="Arial"/>
                <w:b/>
                <w:sz w:val="22"/>
                <w:szCs w:val="22"/>
                <w:lang w:eastAsia="en-IN"/>
              </w:rPr>
              <w:t>SECTOR</w:t>
            </w:r>
          </w:p>
        </w:tc>
      </w:tr>
    </w:tbl>
    <w:p w14:paraId="5AE7CC3F" w14:textId="699A2D43" w:rsidR="00A647CF" w:rsidRDefault="00A647CF" w:rsidP="00F44EB4">
      <w:pPr>
        <w:tabs>
          <w:tab w:val="left" w:pos="2835"/>
        </w:tabs>
        <w:autoSpaceDE w:val="0"/>
        <w:autoSpaceDN w:val="0"/>
        <w:spacing w:line="276" w:lineRule="auto"/>
        <w:ind w:right="212"/>
        <w:rPr>
          <w:rFonts w:ascii="Arial" w:hAnsi="Arial" w:cs="Arial"/>
          <w:b/>
          <w:sz w:val="22"/>
          <w:szCs w:val="22"/>
          <w:lang w:eastAsia="en-IN"/>
        </w:rPr>
      </w:pPr>
      <w:r>
        <w:rPr>
          <w:rFonts w:ascii="Arial" w:hAnsi="Arial" w:cs="Arial"/>
          <w:b/>
          <w:sz w:val="22"/>
          <w:szCs w:val="22"/>
          <w:lang w:eastAsia="en-IN"/>
        </w:rPr>
        <w:tab/>
      </w:r>
    </w:p>
    <w:tbl>
      <w:tblPr>
        <w:tblW w:w="978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7484"/>
      </w:tblGrid>
      <w:tr w:rsidR="00D14413" w:rsidRPr="00CC0987" w14:paraId="6D08C56B" w14:textId="77777777" w:rsidTr="00F44EB4">
        <w:trPr>
          <w:trHeight w:val="441"/>
        </w:trPr>
        <w:tc>
          <w:tcPr>
            <w:tcW w:w="9781" w:type="dxa"/>
            <w:gridSpan w:val="2"/>
            <w:shd w:val="clear" w:color="auto" w:fill="002060"/>
            <w:vAlign w:val="center"/>
          </w:tcPr>
          <w:p w14:paraId="2EC8EBBF" w14:textId="77777777" w:rsidR="00D14413" w:rsidRPr="00CC0987" w:rsidRDefault="00D14413" w:rsidP="004C6E03">
            <w:pPr>
              <w:tabs>
                <w:tab w:val="left" w:pos="2868"/>
              </w:tabs>
              <w:spacing w:line="276" w:lineRule="auto"/>
              <w:ind w:left="-108"/>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D14413" w:rsidRPr="00CC0987" w14:paraId="413521CD" w14:textId="77777777" w:rsidTr="00F44EB4">
        <w:tc>
          <w:tcPr>
            <w:tcW w:w="2297" w:type="dxa"/>
            <w:shd w:val="clear" w:color="auto" w:fill="F79646" w:themeFill="accent6"/>
            <w:vAlign w:val="center"/>
          </w:tcPr>
          <w:p w14:paraId="048A7B35" w14:textId="77777777" w:rsidR="00D14413" w:rsidRPr="00A62CAF" w:rsidRDefault="00D14413" w:rsidP="004C6E03">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4FA551EE" w14:textId="77777777" w:rsidR="00D14413" w:rsidRPr="00CC0987" w:rsidRDefault="00D14413" w:rsidP="004C6E03">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14:paraId="144501B6" w14:textId="2D40F976" w:rsidR="00D14413" w:rsidRPr="007F47B4" w:rsidRDefault="00D14413"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487F48">
              <w:rPr>
                <w:rFonts w:ascii="Arial" w:hAnsi="Arial" w:cs="Arial"/>
                <w:b/>
                <w:bCs/>
                <w:color w:val="984806" w:themeColor="accent6" w:themeShade="80"/>
                <w:sz w:val="22"/>
                <w:szCs w:val="22"/>
              </w:rPr>
              <w:t>Prime Locations:</w:t>
            </w:r>
            <w:r w:rsidR="00C56638">
              <w:rPr>
                <w:rFonts w:ascii="Arial" w:hAnsi="Arial" w:cs="Arial"/>
                <w:b/>
                <w:bCs/>
                <w:color w:val="984806" w:themeColor="accent6" w:themeShade="80"/>
                <w:sz w:val="22"/>
                <w:szCs w:val="22"/>
              </w:rPr>
              <w:t xml:space="preserve"> </w:t>
            </w:r>
            <w:r w:rsidR="00E47363" w:rsidRPr="00E47363">
              <w:rPr>
                <w:rFonts w:ascii="Arial" w:hAnsi="Arial" w:cs="Arial"/>
                <w:color w:val="984806" w:themeColor="accent6" w:themeShade="80"/>
                <w:sz w:val="22"/>
                <w:szCs w:val="22"/>
              </w:rPr>
              <w:t xml:space="preserve">The hospital enjoys a strategic location in a prominent residential area of </w:t>
            </w:r>
            <w:proofErr w:type="spellStart"/>
            <w:r w:rsidR="00E47363" w:rsidRPr="00E47363">
              <w:rPr>
                <w:rFonts w:ascii="Arial" w:hAnsi="Arial" w:cs="Arial"/>
                <w:color w:val="984806" w:themeColor="accent6" w:themeShade="80"/>
                <w:sz w:val="22"/>
                <w:szCs w:val="22"/>
              </w:rPr>
              <w:t>Bhuwana</w:t>
            </w:r>
            <w:proofErr w:type="spellEnd"/>
            <w:r w:rsidR="00E47363" w:rsidRPr="00E47363">
              <w:rPr>
                <w:rFonts w:ascii="Arial" w:hAnsi="Arial" w:cs="Arial"/>
                <w:color w:val="984806" w:themeColor="accent6" w:themeShade="80"/>
                <w:sz w:val="22"/>
                <w:szCs w:val="22"/>
              </w:rPr>
              <w:t>, Udaipur, with no other private hospital offering comparable amenities within a 2.5 km radius. This prime location ensures excellent accessibility for patients from both urban and semi-urban communities</w:t>
            </w:r>
          </w:p>
          <w:p w14:paraId="5C53FC85" w14:textId="49D9DDCD" w:rsidR="00E47363" w:rsidRPr="00E47363" w:rsidRDefault="00E47363"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03131F">
              <w:rPr>
                <w:rFonts w:ascii="Arial" w:hAnsi="Arial" w:cs="Arial"/>
                <w:b/>
                <w:bCs/>
                <w:color w:val="984806" w:themeColor="accent6" w:themeShade="80"/>
                <w:sz w:val="22"/>
                <w:szCs w:val="22"/>
              </w:rPr>
              <w:t>Experienced P</w:t>
            </w:r>
            <w:r>
              <w:rPr>
                <w:rFonts w:ascii="Arial" w:hAnsi="Arial" w:cs="Arial"/>
                <w:b/>
                <w:bCs/>
                <w:color w:val="984806" w:themeColor="accent6" w:themeShade="80"/>
                <w:sz w:val="22"/>
                <w:szCs w:val="22"/>
              </w:rPr>
              <w:t>artner</w:t>
            </w:r>
            <w:r w:rsidRPr="0003131F">
              <w:rPr>
                <w:rFonts w:ascii="Arial" w:hAnsi="Arial" w:cs="Arial"/>
                <w:b/>
                <w:bCs/>
                <w:color w:val="984806" w:themeColor="accent6" w:themeShade="80"/>
                <w:sz w:val="22"/>
                <w:szCs w:val="22"/>
              </w:rPr>
              <w:t xml:space="preserve">: </w:t>
            </w:r>
            <w:r w:rsidR="00D70859" w:rsidRPr="00D70859">
              <w:rPr>
                <w:rFonts w:ascii="Arial" w:hAnsi="Arial" w:cs="Arial"/>
                <w:color w:val="984806" w:themeColor="accent6" w:themeShade="80"/>
                <w:sz w:val="22"/>
                <w:szCs w:val="22"/>
              </w:rPr>
              <w:t xml:space="preserve">The promoters, Shri Ashish </w:t>
            </w:r>
            <w:proofErr w:type="gramStart"/>
            <w:r w:rsidR="00D70859" w:rsidRPr="00D70859">
              <w:rPr>
                <w:rFonts w:ascii="Arial" w:hAnsi="Arial" w:cs="Arial"/>
                <w:color w:val="984806" w:themeColor="accent6" w:themeShade="80"/>
                <w:sz w:val="22"/>
                <w:szCs w:val="22"/>
              </w:rPr>
              <w:t>Agrawal</w:t>
            </w:r>
            <w:proofErr w:type="gramEnd"/>
            <w:r w:rsidR="00D70859" w:rsidRPr="00D70859">
              <w:rPr>
                <w:rFonts w:ascii="Arial" w:hAnsi="Arial" w:cs="Arial"/>
                <w:color w:val="984806" w:themeColor="accent6" w:themeShade="80"/>
                <w:sz w:val="22"/>
                <w:szCs w:val="22"/>
              </w:rPr>
              <w:t xml:space="preserve"> and Smt. Sheetal Agrawal, bring extensive expertise in establishing and managing large-scale healthcare and educational institutions. With a proven track record of executing complex projects, including the Pacific Institute of Medical Sciences, a 765-bedded multi-specialty hospital, they excel in project execution, administration, and financial management. Their diverse business acumen and dedication to quality services position them to ensure the success of the proposed healthcare project</w:t>
            </w:r>
            <w:r w:rsidR="00EB6385" w:rsidRPr="00EB6385">
              <w:rPr>
                <w:rFonts w:ascii="Arial" w:hAnsi="Arial" w:cs="Arial"/>
                <w:color w:val="984806" w:themeColor="accent6" w:themeShade="80"/>
                <w:sz w:val="22"/>
                <w:szCs w:val="22"/>
              </w:rPr>
              <w:t>.</w:t>
            </w:r>
          </w:p>
          <w:p w14:paraId="365F6C53" w14:textId="5D45DD9F" w:rsidR="00D14413" w:rsidRPr="00487F48" w:rsidRDefault="00E47363"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E47363">
              <w:rPr>
                <w:rFonts w:ascii="Arial" w:hAnsi="Arial" w:cs="Arial"/>
                <w:b/>
                <w:bCs/>
                <w:color w:val="984806" w:themeColor="accent6" w:themeShade="80"/>
                <w:sz w:val="22"/>
                <w:szCs w:val="22"/>
              </w:rPr>
              <w:t>Comprehensive Services</w:t>
            </w:r>
            <w:r w:rsidR="00D14413" w:rsidRPr="00487F48">
              <w:rPr>
                <w:rFonts w:ascii="Arial" w:hAnsi="Arial" w:cs="Arial"/>
                <w:b/>
                <w:bCs/>
                <w:color w:val="984806" w:themeColor="accent6" w:themeShade="80"/>
                <w:sz w:val="22"/>
                <w:szCs w:val="22"/>
              </w:rPr>
              <w:t>:</w:t>
            </w:r>
            <w:r w:rsidR="00D14413" w:rsidRPr="00487F48">
              <w:rPr>
                <w:rFonts w:ascii="Arial" w:hAnsi="Arial" w:cs="Arial"/>
                <w:color w:val="984806" w:themeColor="accent6" w:themeShade="80"/>
                <w:sz w:val="22"/>
                <w:szCs w:val="22"/>
              </w:rPr>
              <w:t xml:space="preserve"> </w:t>
            </w:r>
            <w:r w:rsidRPr="00E47363">
              <w:rPr>
                <w:rFonts w:ascii="Arial" w:hAnsi="Arial" w:cs="Arial"/>
                <w:color w:val="984806" w:themeColor="accent6" w:themeShade="80"/>
                <w:sz w:val="22"/>
                <w:szCs w:val="22"/>
              </w:rPr>
              <w:t>Wide range of general and specialized healthcare services, including diagnostics, emergency care, and rehabilitation, meeting diverse patient needs</w:t>
            </w:r>
            <w:r w:rsidR="00D14413" w:rsidRPr="00487F48">
              <w:rPr>
                <w:rFonts w:ascii="Arial" w:hAnsi="Arial" w:cs="Arial"/>
                <w:color w:val="984806" w:themeColor="accent6" w:themeShade="80"/>
                <w:sz w:val="22"/>
                <w:szCs w:val="22"/>
              </w:rPr>
              <w:t>.</w:t>
            </w:r>
          </w:p>
          <w:p w14:paraId="05CB7164" w14:textId="7CD24FED" w:rsidR="00D14413" w:rsidRPr="003A0C68" w:rsidRDefault="00D14413"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3A0C68">
              <w:rPr>
                <w:rFonts w:ascii="Arial" w:hAnsi="Arial" w:cs="Arial"/>
                <w:b/>
                <w:bCs/>
                <w:color w:val="984806" w:themeColor="accent6" w:themeShade="80"/>
                <w:sz w:val="22"/>
                <w:szCs w:val="22"/>
              </w:rPr>
              <w:t>High-Quality Service:</w:t>
            </w:r>
            <w:r w:rsidRPr="003A0C68">
              <w:rPr>
                <w:rFonts w:ascii="Arial" w:hAnsi="Arial" w:cs="Arial"/>
                <w:color w:val="984806" w:themeColor="accent6" w:themeShade="80"/>
                <w:sz w:val="22"/>
                <w:szCs w:val="22"/>
              </w:rPr>
              <w:t xml:space="preserve"> </w:t>
            </w:r>
            <w:r w:rsidR="00E47363" w:rsidRPr="00E47363">
              <w:rPr>
                <w:rFonts w:ascii="Arial" w:hAnsi="Arial" w:cs="Arial"/>
                <w:color w:val="984806" w:themeColor="accent6" w:themeShade="80"/>
                <w:sz w:val="22"/>
                <w:szCs w:val="22"/>
              </w:rPr>
              <w:t>The hospital features state-of-the-art facilities, including advanced diagnostic laboratories, radiology units, and specialized treatment rooms to deliver high-quality care. A well-equipped emergency unit and in-house pharmacy ensure comprehensive patient support</w:t>
            </w:r>
            <w:r w:rsidRPr="003A0C68">
              <w:rPr>
                <w:rFonts w:ascii="Arial" w:hAnsi="Arial" w:cs="Arial"/>
                <w:color w:val="984806" w:themeColor="accent6" w:themeShade="80"/>
                <w:sz w:val="22"/>
                <w:szCs w:val="22"/>
              </w:rPr>
              <w:t>.</w:t>
            </w:r>
          </w:p>
          <w:p w14:paraId="2E6EC627" w14:textId="77777777" w:rsidR="00D14413" w:rsidRDefault="00D14413"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3A0C68">
              <w:rPr>
                <w:rFonts w:ascii="Arial" w:hAnsi="Arial" w:cs="Arial"/>
                <w:b/>
                <w:bCs/>
                <w:color w:val="984806" w:themeColor="accent6" w:themeShade="80"/>
                <w:sz w:val="22"/>
                <w:szCs w:val="22"/>
              </w:rPr>
              <w:t>Price Point</w:t>
            </w:r>
            <w:r w:rsidRPr="003A0C68">
              <w:rPr>
                <w:rFonts w:ascii="Arial" w:hAnsi="Arial" w:cs="Arial"/>
                <w:color w:val="984806" w:themeColor="accent6" w:themeShade="80"/>
                <w:sz w:val="22"/>
                <w:szCs w:val="22"/>
              </w:rPr>
              <w:t xml:space="preserve">: </w:t>
            </w:r>
            <w:r w:rsidR="00EB6385" w:rsidRPr="00EB6385">
              <w:rPr>
                <w:rFonts w:ascii="Arial" w:hAnsi="Arial" w:cs="Arial"/>
                <w:color w:val="984806" w:themeColor="accent6" w:themeShade="80"/>
                <w:sz w:val="22"/>
                <w:szCs w:val="22"/>
              </w:rPr>
              <w:t>The hospital will offer affordable yet high-quality healthcare services, ensuring accessibility for a wide range of patients. Competitive pricing will cater to local families, rural populations, and corporate clients while maintaining excellent standards of care, making it a preferred choice in the region.</w:t>
            </w:r>
          </w:p>
          <w:p w14:paraId="1D6B8760" w14:textId="18171C27" w:rsidR="00D70859" w:rsidRPr="00EB6385" w:rsidRDefault="00D70859"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color w:val="984806" w:themeColor="accent6" w:themeShade="80"/>
                <w:sz w:val="22"/>
                <w:szCs w:val="22"/>
              </w:rPr>
            </w:pPr>
            <w:r w:rsidRPr="00D70859">
              <w:rPr>
                <w:rFonts w:ascii="Arial" w:hAnsi="Arial" w:cs="Arial"/>
                <w:b/>
                <w:bCs/>
                <w:color w:val="984806" w:themeColor="accent6" w:themeShade="80"/>
                <w:sz w:val="22"/>
                <w:szCs w:val="22"/>
              </w:rPr>
              <w:t>Focus on Patient-Centric Care</w:t>
            </w:r>
            <w:r w:rsidRPr="00D70859">
              <w:rPr>
                <w:rFonts w:ascii="Arial" w:hAnsi="Arial" w:cs="Arial"/>
                <w:color w:val="984806" w:themeColor="accent6" w:themeShade="80"/>
                <w:sz w:val="22"/>
                <w:szCs w:val="22"/>
              </w:rPr>
              <w:t>: Emphasis on quality, affordability, and patient satisfaction differentiates the institute in the competitive landscape</w:t>
            </w:r>
          </w:p>
        </w:tc>
      </w:tr>
      <w:tr w:rsidR="00D14413" w:rsidRPr="00CC0987" w14:paraId="7FE7BEBD" w14:textId="77777777" w:rsidTr="00F44EB4">
        <w:trPr>
          <w:trHeight w:val="1131"/>
        </w:trPr>
        <w:tc>
          <w:tcPr>
            <w:tcW w:w="2297" w:type="dxa"/>
            <w:shd w:val="clear" w:color="auto" w:fill="4F81BD" w:themeFill="accent1"/>
            <w:vAlign w:val="center"/>
          </w:tcPr>
          <w:p w14:paraId="2E5E8A98" w14:textId="77777777" w:rsidR="00D14413" w:rsidRPr="004C05E6" w:rsidRDefault="00D14413" w:rsidP="004C6E03">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2BD93AB9" w14:textId="77777777" w:rsidR="00D70859" w:rsidRDefault="00D70859"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color w:val="17365D" w:themeColor="text2" w:themeShade="BF"/>
                <w:sz w:val="22"/>
                <w:szCs w:val="22"/>
              </w:rPr>
            </w:pPr>
            <w:r w:rsidRPr="00D70859">
              <w:rPr>
                <w:rFonts w:ascii="Arial" w:hAnsi="Arial" w:cs="Arial"/>
                <w:b/>
                <w:bCs/>
                <w:color w:val="17365D" w:themeColor="text2" w:themeShade="BF"/>
                <w:sz w:val="22"/>
                <w:szCs w:val="22"/>
              </w:rPr>
              <w:t xml:space="preserve">Initial Setup Challenges: </w:t>
            </w:r>
            <w:r w:rsidRPr="00D70859">
              <w:rPr>
                <w:rFonts w:ascii="Arial" w:hAnsi="Arial" w:cs="Arial"/>
                <w:color w:val="17365D" w:themeColor="text2" w:themeShade="BF"/>
                <w:sz w:val="22"/>
                <w:szCs w:val="22"/>
              </w:rPr>
              <w:t>The project relies heavily on the timely completion of finishing work and equipment installation to begin operations as planned. Any delays could impact the launch timeline and revenue generation</w:t>
            </w:r>
          </w:p>
          <w:p w14:paraId="6C5489AB" w14:textId="5D6352C0" w:rsidR="007C3C41" w:rsidRPr="00D70859" w:rsidRDefault="007C3C41" w:rsidP="007C3C41">
            <w:pPr>
              <w:pStyle w:val="ListParagraph"/>
              <w:autoSpaceDE w:val="0"/>
              <w:autoSpaceDN w:val="0"/>
              <w:adjustRightInd w:val="0"/>
              <w:spacing w:before="240" w:after="240" w:line="276" w:lineRule="auto"/>
              <w:ind w:left="428" w:right="-8"/>
              <w:jc w:val="both"/>
              <w:rPr>
                <w:rFonts w:ascii="Arial" w:hAnsi="Arial" w:cs="Arial"/>
                <w:color w:val="17365D" w:themeColor="text2" w:themeShade="BF"/>
                <w:sz w:val="22"/>
                <w:szCs w:val="22"/>
              </w:rPr>
            </w:pPr>
            <w:r>
              <w:rPr>
                <w:rFonts w:ascii="Arial" w:hAnsi="Arial" w:cs="Arial"/>
                <w:b/>
                <w:bCs/>
                <w:color w:val="17365D" w:themeColor="text2" w:themeShade="BF"/>
                <w:sz w:val="22"/>
                <w:szCs w:val="22"/>
              </w:rPr>
              <w:lastRenderedPageBreak/>
              <w:t>Mitigation:</w:t>
            </w:r>
            <w:r>
              <w:rPr>
                <w:rFonts w:ascii="Arial" w:hAnsi="Arial" w:cs="Arial"/>
                <w:color w:val="17365D" w:themeColor="text2" w:themeShade="BF"/>
                <w:sz w:val="22"/>
                <w:szCs w:val="22"/>
              </w:rPr>
              <w:t xml:space="preserve"> R</w:t>
            </w:r>
            <w:r w:rsidRPr="007C3C41">
              <w:rPr>
                <w:rFonts w:ascii="Arial" w:hAnsi="Arial" w:cs="Arial"/>
                <w:color w:val="17365D" w:themeColor="text2" w:themeShade="BF"/>
                <w:sz w:val="22"/>
                <w:szCs w:val="22"/>
              </w:rPr>
              <w:t xml:space="preserve">obust project management practices must be adopted, with clear timelines, milestones, and accountability. Regular progress reviews and site inspections should be conducted to identify and address bottlenecks promptly. </w:t>
            </w:r>
          </w:p>
          <w:p w14:paraId="6D00DC46" w14:textId="466A7FEB" w:rsidR="00D70859" w:rsidRDefault="00D70859"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color w:val="17365D" w:themeColor="text2" w:themeShade="BF"/>
                <w:sz w:val="22"/>
                <w:szCs w:val="22"/>
              </w:rPr>
            </w:pPr>
            <w:r w:rsidRPr="00D70859">
              <w:rPr>
                <w:rFonts w:ascii="Arial" w:hAnsi="Arial" w:cs="Arial"/>
                <w:b/>
                <w:bCs/>
                <w:color w:val="17365D" w:themeColor="text2" w:themeShade="BF"/>
                <w:sz w:val="22"/>
                <w:szCs w:val="22"/>
              </w:rPr>
              <w:t xml:space="preserve">Brand Recognition: </w:t>
            </w:r>
            <w:r w:rsidRPr="00D70859">
              <w:rPr>
                <w:rFonts w:ascii="Arial" w:hAnsi="Arial" w:cs="Arial"/>
                <w:color w:val="17365D" w:themeColor="text2" w:themeShade="BF"/>
                <w:sz w:val="22"/>
                <w:szCs w:val="22"/>
              </w:rPr>
              <w:t>As a new entrant, the hospital will need time and effort to build trust and establish a strong reputation in the competitive healthcare market. Marketing and patient satisfaction will play key roles</w:t>
            </w:r>
            <w:r w:rsidR="007C3C41">
              <w:rPr>
                <w:rFonts w:ascii="Arial" w:hAnsi="Arial" w:cs="Arial"/>
                <w:color w:val="17365D" w:themeColor="text2" w:themeShade="BF"/>
                <w:sz w:val="22"/>
                <w:szCs w:val="22"/>
              </w:rPr>
              <w:t>.</w:t>
            </w:r>
          </w:p>
          <w:p w14:paraId="47F632DA" w14:textId="7A8BED52" w:rsidR="007C3C41" w:rsidRPr="00D70859" w:rsidRDefault="007C3C41" w:rsidP="007C3C41">
            <w:pPr>
              <w:pStyle w:val="ListParagraph"/>
              <w:autoSpaceDE w:val="0"/>
              <w:autoSpaceDN w:val="0"/>
              <w:adjustRightInd w:val="0"/>
              <w:spacing w:before="240" w:after="240" w:line="276" w:lineRule="auto"/>
              <w:ind w:left="428" w:right="-8"/>
              <w:jc w:val="both"/>
              <w:rPr>
                <w:rFonts w:ascii="Arial" w:hAnsi="Arial" w:cs="Arial"/>
                <w:color w:val="17365D" w:themeColor="text2" w:themeShade="BF"/>
                <w:sz w:val="22"/>
                <w:szCs w:val="22"/>
              </w:rPr>
            </w:pPr>
            <w:r>
              <w:rPr>
                <w:rFonts w:ascii="Arial" w:hAnsi="Arial" w:cs="Arial"/>
                <w:b/>
                <w:bCs/>
                <w:color w:val="17365D" w:themeColor="text2" w:themeShade="BF"/>
                <w:sz w:val="22"/>
                <w:szCs w:val="22"/>
              </w:rPr>
              <w:t>Mitigation:</w:t>
            </w:r>
            <w:r>
              <w:rPr>
                <w:rFonts w:ascii="Arial" w:hAnsi="Arial" w:cs="Arial"/>
                <w:color w:val="17365D" w:themeColor="text2" w:themeShade="BF"/>
                <w:sz w:val="22"/>
                <w:szCs w:val="22"/>
              </w:rPr>
              <w:t xml:space="preserve"> </w:t>
            </w:r>
            <w:r w:rsidRPr="007C3C41">
              <w:rPr>
                <w:rFonts w:ascii="Arial" w:hAnsi="Arial" w:cs="Arial"/>
                <w:color w:val="17365D" w:themeColor="text2" w:themeShade="BF"/>
                <w:sz w:val="22"/>
                <w:szCs w:val="22"/>
              </w:rPr>
              <w:t>Building a strong reputation will require targeted marketing campaigns, leveraging both digital platforms and local advertising channels. Emphasis should be placed on delivering patient-centric care to ensure high satisfaction levels, encouraging word-of-mouth referrals</w:t>
            </w:r>
            <w:r>
              <w:rPr>
                <w:rFonts w:ascii="Arial" w:hAnsi="Arial" w:cs="Arial"/>
                <w:color w:val="17365D" w:themeColor="text2" w:themeShade="BF"/>
                <w:sz w:val="22"/>
                <w:szCs w:val="22"/>
              </w:rPr>
              <w:t>.</w:t>
            </w:r>
          </w:p>
          <w:p w14:paraId="449FA6DC" w14:textId="77777777" w:rsidR="00D70859" w:rsidRDefault="00D70859"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b/>
                <w:bCs/>
                <w:color w:val="17365D" w:themeColor="text2" w:themeShade="BF"/>
                <w:sz w:val="22"/>
                <w:szCs w:val="22"/>
              </w:rPr>
            </w:pPr>
            <w:r w:rsidRPr="00D70859">
              <w:rPr>
                <w:rFonts w:ascii="Arial" w:hAnsi="Arial" w:cs="Arial"/>
                <w:b/>
                <w:bCs/>
                <w:color w:val="17365D" w:themeColor="text2" w:themeShade="BF"/>
                <w:sz w:val="22"/>
                <w:szCs w:val="22"/>
              </w:rPr>
              <w:t xml:space="preserve">Lack of Medical Research: </w:t>
            </w:r>
            <w:r w:rsidRPr="00D70859">
              <w:rPr>
                <w:rFonts w:ascii="Arial" w:hAnsi="Arial" w:cs="Arial"/>
                <w:color w:val="17365D" w:themeColor="text2" w:themeShade="BF"/>
                <w:sz w:val="22"/>
                <w:szCs w:val="22"/>
              </w:rPr>
              <w:t>Limited focus on in-house medical research may restrict innovation and advancement in healthcare services, impacting the hospital's ability to pioneer new treatments</w:t>
            </w:r>
            <w:r w:rsidRPr="00D70859">
              <w:rPr>
                <w:rFonts w:ascii="Arial" w:hAnsi="Arial" w:cs="Arial"/>
                <w:b/>
                <w:bCs/>
                <w:color w:val="17365D" w:themeColor="text2" w:themeShade="BF"/>
                <w:sz w:val="22"/>
                <w:szCs w:val="22"/>
              </w:rPr>
              <w:t>.</w:t>
            </w:r>
          </w:p>
          <w:p w14:paraId="0B25D202" w14:textId="185BAE6A" w:rsidR="007C3C41" w:rsidRPr="00D70859" w:rsidRDefault="007C3C41" w:rsidP="007C3C41">
            <w:pPr>
              <w:pStyle w:val="ListParagraph"/>
              <w:autoSpaceDE w:val="0"/>
              <w:autoSpaceDN w:val="0"/>
              <w:adjustRightInd w:val="0"/>
              <w:spacing w:before="240" w:after="240" w:line="276" w:lineRule="auto"/>
              <w:ind w:left="428" w:right="-8"/>
              <w:jc w:val="both"/>
              <w:rPr>
                <w:rFonts w:ascii="Arial" w:hAnsi="Arial" w:cs="Arial"/>
                <w:b/>
                <w:bCs/>
                <w:color w:val="17365D" w:themeColor="text2" w:themeShade="BF"/>
                <w:sz w:val="22"/>
                <w:szCs w:val="22"/>
              </w:rPr>
            </w:pPr>
            <w:r>
              <w:rPr>
                <w:rFonts w:ascii="Arial" w:hAnsi="Arial" w:cs="Arial"/>
                <w:b/>
                <w:bCs/>
                <w:color w:val="17365D" w:themeColor="text2" w:themeShade="BF"/>
                <w:sz w:val="22"/>
                <w:szCs w:val="22"/>
              </w:rPr>
              <w:t>Mitigation</w:t>
            </w:r>
            <w:r w:rsidRPr="007C3C41">
              <w:rPr>
                <w:rFonts w:ascii="Arial" w:hAnsi="Arial" w:cs="Arial"/>
                <w:color w:val="17365D" w:themeColor="text2" w:themeShade="BF"/>
                <w:sz w:val="22"/>
                <w:szCs w:val="22"/>
              </w:rPr>
              <w:t>: To address this, partnerships with medical universities and research institutions can facilitate collaborative projects and knowledge sharing. The hospital can also focus on a few specialized areas to pioneer advanced treatment techniques. Encouraging staff to participate in medical conferences and training programs can keep them updated on the latest advancements in the field</w:t>
            </w:r>
          </w:p>
          <w:p w14:paraId="2D24CB8A" w14:textId="1BA3E181" w:rsidR="00D14413" w:rsidRDefault="00D70859"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color w:val="17365D" w:themeColor="text2" w:themeShade="BF"/>
                <w:sz w:val="22"/>
                <w:szCs w:val="22"/>
              </w:rPr>
            </w:pPr>
            <w:r w:rsidRPr="00D70859">
              <w:rPr>
                <w:rFonts w:ascii="Arial" w:hAnsi="Arial" w:cs="Arial"/>
                <w:b/>
                <w:bCs/>
                <w:color w:val="17365D" w:themeColor="text2" w:themeShade="BF"/>
                <w:sz w:val="22"/>
                <w:szCs w:val="22"/>
              </w:rPr>
              <w:t>Increasing Dependency on Imported Medical Equipment</w:t>
            </w:r>
            <w:r w:rsidRPr="00D70859">
              <w:rPr>
                <w:rFonts w:ascii="Arial" w:hAnsi="Arial" w:cs="Arial"/>
                <w:color w:val="17365D" w:themeColor="text2" w:themeShade="BF"/>
                <w:sz w:val="22"/>
                <w:szCs w:val="22"/>
              </w:rPr>
              <w:t>: Reliance on medical equipment from abroad may lead to higher procurement costs, logistical challenges, and delays, affecting operational efficiency</w:t>
            </w:r>
            <w:r w:rsidR="007C3C41">
              <w:rPr>
                <w:rFonts w:ascii="Arial" w:hAnsi="Arial" w:cs="Arial"/>
                <w:color w:val="17365D" w:themeColor="text2" w:themeShade="BF"/>
                <w:sz w:val="22"/>
                <w:szCs w:val="22"/>
              </w:rPr>
              <w:t>.</w:t>
            </w:r>
          </w:p>
          <w:p w14:paraId="489296CF" w14:textId="4BDA43AE" w:rsidR="007C3C41" w:rsidRPr="00D70859" w:rsidRDefault="007C3C41" w:rsidP="007C3C41">
            <w:pPr>
              <w:pStyle w:val="ListParagraph"/>
              <w:autoSpaceDE w:val="0"/>
              <w:autoSpaceDN w:val="0"/>
              <w:adjustRightInd w:val="0"/>
              <w:spacing w:before="240" w:after="240" w:line="276" w:lineRule="auto"/>
              <w:ind w:left="428" w:right="-8"/>
              <w:jc w:val="both"/>
              <w:rPr>
                <w:rFonts w:ascii="Arial" w:hAnsi="Arial" w:cs="Arial"/>
                <w:color w:val="17365D" w:themeColor="text2" w:themeShade="BF"/>
                <w:sz w:val="22"/>
                <w:szCs w:val="22"/>
              </w:rPr>
            </w:pPr>
            <w:r>
              <w:rPr>
                <w:rFonts w:ascii="Arial" w:hAnsi="Arial" w:cs="Arial"/>
                <w:b/>
                <w:bCs/>
                <w:color w:val="17365D" w:themeColor="text2" w:themeShade="BF"/>
                <w:sz w:val="22"/>
                <w:szCs w:val="22"/>
              </w:rPr>
              <w:t>Mitigation</w:t>
            </w:r>
            <w:r w:rsidRPr="007C3C41">
              <w:rPr>
                <w:rFonts w:ascii="Arial" w:hAnsi="Arial" w:cs="Arial"/>
                <w:color w:val="17365D" w:themeColor="text2" w:themeShade="BF"/>
                <w:sz w:val="22"/>
                <w:szCs w:val="22"/>
              </w:rPr>
              <w:t>:</w:t>
            </w:r>
            <w:r>
              <w:rPr>
                <w:rFonts w:ascii="Arial" w:hAnsi="Arial" w:cs="Arial"/>
                <w:color w:val="17365D" w:themeColor="text2" w:themeShade="BF"/>
                <w:sz w:val="22"/>
                <w:szCs w:val="22"/>
              </w:rPr>
              <w:t xml:space="preserve"> </w:t>
            </w:r>
            <w:r w:rsidRPr="007C3C41">
              <w:rPr>
                <w:rFonts w:ascii="Arial" w:hAnsi="Arial" w:cs="Arial"/>
                <w:color w:val="17365D" w:themeColor="text2" w:themeShade="BF"/>
                <w:sz w:val="22"/>
                <w:szCs w:val="22"/>
              </w:rPr>
              <w:t>Diversifying suppliers by developing relationships with multiple vendors, including domestic manufacturers, can reduce over-dependence on imports</w:t>
            </w:r>
          </w:p>
          <w:p w14:paraId="2387AC53" w14:textId="77777777" w:rsidR="00D14413" w:rsidRDefault="00D70859"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color w:val="17365D" w:themeColor="text2" w:themeShade="BF"/>
                <w:sz w:val="22"/>
                <w:szCs w:val="22"/>
              </w:rPr>
            </w:pPr>
            <w:r w:rsidRPr="00D70859">
              <w:rPr>
                <w:rFonts w:ascii="Arial" w:hAnsi="Arial" w:cs="Arial"/>
                <w:b/>
                <w:bCs/>
                <w:color w:val="17365D" w:themeColor="text2" w:themeShade="BF"/>
                <w:sz w:val="22"/>
                <w:szCs w:val="22"/>
              </w:rPr>
              <w:t>Skilled Staff Recruitment:</w:t>
            </w:r>
            <w:r w:rsidRPr="00D70859">
              <w:rPr>
                <w:rFonts w:ascii="Arial" w:hAnsi="Arial" w:cs="Arial"/>
                <w:color w:val="17365D" w:themeColor="text2" w:themeShade="BF"/>
                <w:sz w:val="22"/>
                <w:szCs w:val="22"/>
              </w:rPr>
              <w:t xml:space="preserve"> Attracting and retaining specialized medical professionals could be challenging due to competition. Offering competitive packages and fostering a positive work environment will be essential</w:t>
            </w:r>
          </w:p>
          <w:p w14:paraId="77A13E80" w14:textId="140A09B0" w:rsidR="007C3C41" w:rsidRPr="00D70859" w:rsidRDefault="007C3C41" w:rsidP="007C3C41">
            <w:pPr>
              <w:pStyle w:val="ListParagraph"/>
              <w:autoSpaceDE w:val="0"/>
              <w:autoSpaceDN w:val="0"/>
              <w:adjustRightInd w:val="0"/>
              <w:spacing w:before="240" w:after="240" w:line="276" w:lineRule="auto"/>
              <w:ind w:left="428" w:right="-8"/>
              <w:jc w:val="both"/>
              <w:rPr>
                <w:rFonts w:ascii="Arial" w:hAnsi="Arial" w:cs="Arial"/>
                <w:color w:val="17365D" w:themeColor="text2" w:themeShade="BF"/>
                <w:sz w:val="22"/>
                <w:szCs w:val="22"/>
              </w:rPr>
            </w:pPr>
            <w:r>
              <w:rPr>
                <w:rFonts w:ascii="Arial" w:hAnsi="Arial" w:cs="Arial"/>
                <w:b/>
                <w:bCs/>
                <w:color w:val="17365D" w:themeColor="text2" w:themeShade="BF"/>
                <w:sz w:val="22"/>
                <w:szCs w:val="22"/>
              </w:rPr>
              <w:t>Mitigation:</w:t>
            </w:r>
            <w:r>
              <w:rPr>
                <w:rFonts w:ascii="Arial" w:hAnsi="Arial" w:cs="Arial"/>
                <w:color w:val="17365D" w:themeColor="text2" w:themeShade="BF"/>
                <w:sz w:val="22"/>
                <w:szCs w:val="22"/>
              </w:rPr>
              <w:t xml:space="preserve"> T</w:t>
            </w:r>
            <w:r w:rsidRPr="007C3C41">
              <w:rPr>
                <w:rFonts w:ascii="Arial" w:hAnsi="Arial" w:cs="Arial"/>
                <w:color w:val="17365D" w:themeColor="text2" w:themeShade="BF"/>
                <w:sz w:val="22"/>
                <w:szCs w:val="22"/>
              </w:rPr>
              <w:t>he hospital must offer competitive compensation packages, including performance-based incentives and benefits such as housing, transportation, and education allowances. Creating a positive work culture with opportunities for career progression and professional development will make the organization more attractive to potential employees</w:t>
            </w:r>
          </w:p>
        </w:tc>
      </w:tr>
      <w:tr w:rsidR="00D14413" w:rsidRPr="00CC0987" w14:paraId="1B05F5C4" w14:textId="77777777" w:rsidTr="00F44EB4">
        <w:tc>
          <w:tcPr>
            <w:tcW w:w="2297" w:type="dxa"/>
            <w:shd w:val="clear" w:color="auto" w:fill="9BBB59" w:themeFill="accent3"/>
            <w:vAlign w:val="center"/>
          </w:tcPr>
          <w:p w14:paraId="788D5DCE" w14:textId="77777777" w:rsidR="00D14413" w:rsidRPr="002B323F" w:rsidRDefault="00D14413" w:rsidP="004C6E03">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lastRenderedPageBreak/>
              <w:t>OPPORTUNITIES</w:t>
            </w:r>
          </w:p>
        </w:tc>
        <w:tc>
          <w:tcPr>
            <w:tcW w:w="7484" w:type="dxa"/>
            <w:shd w:val="clear" w:color="auto" w:fill="D6E3BC" w:themeFill="accent3" w:themeFillTint="66"/>
          </w:tcPr>
          <w:p w14:paraId="62549F7F" w14:textId="6A55148C" w:rsidR="00D14413" w:rsidRPr="004F7C0E" w:rsidRDefault="004F7C0E"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b/>
                <w:bCs/>
                <w:color w:val="4F6228" w:themeColor="accent3" w:themeShade="80"/>
                <w:sz w:val="22"/>
                <w:szCs w:val="22"/>
              </w:rPr>
            </w:pPr>
            <w:r w:rsidRPr="004F7C0E">
              <w:rPr>
                <w:rFonts w:ascii="Arial" w:hAnsi="Arial" w:cs="Arial"/>
                <w:b/>
                <w:bCs/>
                <w:color w:val="4F6228" w:themeColor="accent3" w:themeShade="80"/>
                <w:sz w:val="22"/>
                <w:szCs w:val="22"/>
              </w:rPr>
              <w:t xml:space="preserve">Rising Medical Tourism: </w:t>
            </w:r>
            <w:r w:rsidRPr="004F7C0E">
              <w:rPr>
                <w:rFonts w:ascii="Arial" w:hAnsi="Arial" w:cs="Arial"/>
                <w:color w:val="4F6228" w:themeColor="accent3" w:themeShade="80"/>
                <w:sz w:val="22"/>
                <w:szCs w:val="22"/>
              </w:rPr>
              <w:t>India is emerging as a leading destination for medical tourism, expecting 7.3 million visitors in 2024, driven by affordable, high-quality healthcare and advanced medical technology.</w:t>
            </w:r>
          </w:p>
          <w:p w14:paraId="3AA75592" w14:textId="36B31DFA" w:rsidR="004F7C0E" w:rsidRPr="004F7C0E" w:rsidRDefault="004F7C0E"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b/>
                <w:bCs/>
                <w:color w:val="4F6228" w:themeColor="accent3" w:themeShade="80"/>
                <w:sz w:val="22"/>
                <w:szCs w:val="22"/>
              </w:rPr>
            </w:pPr>
            <w:r w:rsidRPr="004F7C0E">
              <w:rPr>
                <w:rFonts w:ascii="Arial" w:hAnsi="Arial" w:cs="Arial"/>
                <w:b/>
                <w:bCs/>
                <w:color w:val="4F6228" w:themeColor="accent3" w:themeShade="80"/>
                <w:sz w:val="22"/>
                <w:szCs w:val="22"/>
              </w:rPr>
              <w:t xml:space="preserve">Healthcare Workforce Demand: </w:t>
            </w:r>
            <w:r w:rsidRPr="004F7C0E">
              <w:rPr>
                <w:rFonts w:ascii="Arial" w:hAnsi="Arial" w:cs="Arial"/>
                <w:color w:val="4F6228" w:themeColor="accent3" w:themeShade="80"/>
                <w:sz w:val="22"/>
                <w:szCs w:val="22"/>
              </w:rPr>
              <w:t>To meet growing healthcare needs, an additional 1.54 million doctors and 2.4 million nurses will be required, with 58,000 new healthcare jobs expected by 2025</w:t>
            </w:r>
            <w:r>
              <w:rPr>
                <w:rFonts w:ascii="Arial" w:hAnsi="Arial" w:cs="Arial"/>
                <w:color w:val="4F6228" w:themeColor="accent3" w:themeShade="80"/>
                <w:sz w:val="22"/>
                <w:szCs w:val="22"/>
              </w:rPr>
              <w:t>.</w:t>
            </w:r>
          </w:p>
          <w:p w14:paraId="6377A81F" w14:textId="340BBC36" w:rsidR="00D14413" w:rsidRPr="002B323F" w:rsidRDefault="004F7C0E"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color w:val="76923C" w:themeColor="accent3" w:themeShade="BF"/>
                <w:sz w:val="22"/>
                <w:szCs w:val="22"/>
              </w:rPr>
            </w:pPr>
            <w:r w:rsidRPr="004F7C0E">
              <w:rPr>
                <w:rFonts w:ascii="Arial" w:hAnsi="Arial" w:cs="Arial"/>
                <w:b/>
                <w:bCs/>
                <w:color w:val="4F6228" w:themeColor="accent3" w:themeShade="80"/>
                <w:sz w:val="22"/>
                <w:szCs w:val="22"/>
              </w:rPr>
              <w:t xml:space="preserve">Rapid Growth in MedTech Industry: </w:t>
            </w:r>
            <w:r w:rsidRPr="004F7C0E">
              <w:rPr>
                <w:rFonts w:ascii="Arial" w:hAnsi="Arial" w:cs="Arial"/>
                <w:color w:val="4F6228" w:themeColor="accent3" w:themeShade="80"/>
                <w:sz w:val="22"/>
                <w:szCs w:val="22"/>
              </w:rPr>
              <w:t>India's MedTech sector is expanding rapidly, bolstered by initiatives like the PLI Scheme and Medical Devices Parks, attracting global investments and positioning India as a major player in the medical device market</w:t>
            </w:r>
            <w:r w:rsidR="00D14413" w:rsidRPr="002B323F">
              <w:rPr>
                <w:rFonts w:ascii="Arial" w:hAnsi="Arial" w:cs="Arial"/>
                <w:color w:val="76923C" w:themeColor="accent3" w:themeShade="BF"/>
                <w:sz w:val="22"/>
                <w:szCs w:val="22"/>
              </w:rPr>
              <w:t>.</w:t>
            </w:r>
          </w:p>
          <w:p w14:paraId="00799711" w14:textId="52F8A525" w:rsidR="00D14413" w:rsidRPr="00427342" w:rsidRDefault="00B55A1A"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b/>
                <w:bCs/>
                <w:color w:val="4F6228" w:themeColor="accent3" w:themeShade="80"/>
                <w:sz w:val="22"/>
                <w:szCs w:val="22"/>
              </w:rPr>
            </w:pPr>
            <w:r w:rsidRPr="00B55A1A">
              <w:rPr>
                <w:rFonts w:ascii="Arial" w:hAnsi="Arial" w:cs="Arial"/>
                <w:b/>
                <w:bCs/>
                <w:color w:val="4F6228" w:themeColor="accent3" w:themeShade="80"/>
                <w:sz w:val="22"/>
                <w:szCs w:val="22"/>
              </w:rPr>
              <w:t xml:space="preserve">Health Insurance Surge Post-COVID: </w:t>
            </w:r>
            <w:r w:rsidRPr="00B55A1A">
              <w:rPr>
                <w:rFonts w:ascii="Arial" w:hAnsi="Arial" w:cs="Arial"/>
                <w:color w:val="4F6228" w:themeColor="accent3" w:themeShade="80"/>
                <w:sz w:val="22"/>
                <w:szCs w:val="22"/>
              </w:rPr>
              <w:t>Demand for health insurance in India rose by 321% post-COVID, with top brands like Star Health, Max Bupa, and HDFC Ergo leading the market, reflecting growing awareness about health coverage</w:t>
            </w:r>
            <w:r w:rsidR="00D14413" w:rsidRPr="002B323F">
              <w:rPr>
                <w:rFonts w:ascii="Arial" w:hAnsi="Arial" w:cs="Arial"/>
                <w:color w:val="76923C" w:themeColor="accent3" w:themeShade="BF"/>
                <w:sz w:val="22"/>
                <w:szCs w:val="22"/>
              </w:rPr>
              <w:t>.</w:t>
            </w:r>
          </w:p>
          <w:p w14:paraId="53A50692" w14:textId="42BD8A5C" w:rsidR="00D14413" w:rsidRPr="00802F45" w:rsidRDefault="00B55A1A"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b/>
                <w:bCs/>
                <w:color w:val="4F6228" w:themeColor="accent3" w:themeShade="80"/>
                <w:sz w:val="22"/>
                <w:szCs w:val="22"/>
              </w:rPr>
            </w:pPr>
            <w:r w:rsidRPr="00B55A1A">
              <w:rPr>
                <w:rFonts w:ascii="Arial" w:hAnsi="Arial" w:cs="Arial"/>
                <w:b/>
                <w:bCs/>
                <w:color w:val="4F6228" w:themeColor="accent3" w:themeShade="80"/>
                <w:sz w:val="22"/>
                <w:szCs w:val="22"/>
              </w:rPr>
              <w:t xml:space="preserve">Increased Budget Allocation for Healthcare: </w:t>
            </w:r>
            <w:r w:rsidRPr="00B55A1A">
              <w:rPr>
                <w:rFonts w:ascii="Arial" w:hAnsi="Arial" w:cs="Arial"/>
                <w:color w:val="4F6228" w:themeColor="accent3" w:themeShade="80"/>
                <w:sz w:val="22"/>
                <w:szCs w:val="22"/>
              </w:rPr>
              <w:t>The Interim Budget 2024-25 has doubled the allocation for the Pradhan Mantri Ayushman Bharat Health Infrastructure Mission to ₹4,108 crore (US$ 492 million), emphasizing infrastructure growth</w:t>
            </w:r>
            <w:r w:rsidR="00D14413" w:rsidRPr="002B323F">
              <w:rPr>
                <w:rFonts w:ascii="Arial" w:hAnsi="Arial" w:cs="Arial"/>
                <w:bCs/>
                <w:color w:val="76923C" w:themeColor="accent3" w:themeShade="BF"/>
                <w:sz w:val="22"/>
                <w:szCs w:val="22"/>
              </w:rPr>
              <w:t>.</w:t>
            </w:r>
          </w:p>
          <w:p w14:paraId="7CF9ECFF" w14:textId="0A888A7A" w:rsidR="00D14413" w:rsidRPr="00802F45" w:rsidRDefault="00B55A1A"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b/>
                <w:bCs/>
                <w:color w:val="4F6228" w:themeColor="accent3" w:themeShade="80"/>
                <w:sz w:val="22"/>
                <w:szCs w:val="22"/>
              </w:rPr>
            </w:pPr>
            <w:r w:rsidRPr="00B55A1A">
              <w:rPr>
                <w:rFonts w:ascii="Arial" w:hAnsi="Arial" w:cs="Arial"/>
                <w:b/>
                <w:bCs/>
                <w:color w:val="4F6228" w:themeColor="accent3" w:themeShade="80"/>
                <w:sz w:val="22"/>
                <w:szCs w:val="22"/>
              </w:rPr>
              <w:t xml:space="preserve">Healthcare Workforce Demand: </w:t>
            </w:r>
            <w:r w:rsidRPr="00B55A1A">
              <w:rPr>
                <w:rFonts w:ascii="Arial" w:hAnsi="Arial" w:cs="Arial"/>
                <w:color w:val="4F6228" w:themeColor="accent3" w:themeShade="80"/>
                <w:sz w:val="22"/>
                <w:szCs w:val="22"/>
              </w:rPr>
              <w:t>To meet growing healthcare needs, an additional 1.54 million doctors and 2.4 million nurses will be required, with 58,000 new healthcare jobs expected by 2025</w:t>
            </w:r>
            <w:r w:rsidR="00D14413" w:rsidRPr="002B323F">
              <w:rPr>
                <w:rFonts w:ascii="Arial" w:hAnsi="Arial" w:cs="Arial"/>
                <w:bCs/>
                <w:color w:val="76923C" w:themeColor="accent3" w:themeShade="BF"/>
                <w:sz w:val="22"/>
                <w:szCs w:val="22"/>
              </w:rPr>
              <w:t>.</w:t>
            </w:r>
          </w:p>
        </w:tc>
      </w:tr>
      <w:tr w:rsidR="00D14413" w:rsidRPr="00CC0987" w14:paraId="33B9016B" w14:textId="77777777" w:rsidTr="00F44EB4">
        <w:tc>
          <w:tcPr>
            <w:tcW w:w="2297" w:type="dxa"/>
            <w:shd w:val="clear" w:color="auto" w:fill="5F497A" w:themeFill="accent4" w:themeFillShade="BF"/>
            <w:vAlign w:val="center"/>
          </w:tcPr>
          <w:p w14:paraId="4EB20EE2" w14:textId="77777777" w:rsidR="00D14413" w:rsidRPr="00A62CAF" w:rsidRDefault="00D14413" w:rsidP="004C6E03">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1FF1D429" w14:textId="77777777" w:rsidR="00D14413" w:rsidRPr="00CC0987" w:rsidRDefault="00D14413" w:rsidP="004C6E03">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1B64FD7E" w14:textId="18068E3E" w:rsidR="00D14413" w:rsidRPr="00F44EB4" w:rsidRDefault="00F44EB4"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b/>
                <w:bCs/>
                <w:color w:val="5F497A" w:themeColor="accent4" w:themeShade="BF"/>
                <w:sz w:val="22"/>
                <w:szCs w:val="22"/>
              </w:rPr>
            </w:pPr>
            <w:r w:rsidRPr="00F44EB4">
              <w:rPr>
                <w:rFonts w:ascii="Arial" w:hAnsi="Arial" w:cs="Arial"/>
                <w:b/>
                <w:bCs/>
                <w:color w:val="5F497A" w:themeColor="accent4" w:themeShade="BF"/>
                <w:sz w:val="22"/>
                <w:szCs w:val="22"/>
              </w:rPr>
              <w:t>Competitive Intensity</w:t>
            </w:r>
            <w:r w:rsidRPr="00F44EB4">
              <w:rPr>
                <w:rFonts w:ascii="Arial" w:hAnsi="Arial" w:cs="Arial"/>
                <w:color w:val="5F497A" w:themeColor="accent4" w:themeShade="BF"/>
                <w:sz w:val="22"/>
                <w:szCs w:val="22"/>
              </w:rPr>
              <w:t>: High competition from both unorganized and organized players poses a challenge to market share and growth</w:t>
            </w:r>
            <w:r w:rsidR="00D14413" w:rsidRPr="002B323F">
              <w:rPr>
                <w:rFonts w:ascii="Arial" w:hAnsi="Arial" w:cs="Arial"/>
                <w:color w:val="5F497A" w:themeColor="accent4" w:themeShade="BF"/>
                <w:sz w:val="22"/>
                <w:szCs w:val="22"/>
              </w:rPr>
              <w:t>.</w:t>
            </w:r>
          </w:p>
          <w:p w14:paraId="2686874D" w14:textId="6047589F" w:rsidR="00F44EB4" w:rsidRPr="00F44EB4" w:rsidRDefault="00F44EB4"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b/>
                <w:bCs/>
                <w:color w:val="5F497A" w:themeColor="accent4" w:themeShade="BF"/>
                <w:sz w:val="22"/>
                <w:szCs w:val="22"/>
              </w:rPr>
            </w:pPr>
            <w:r w:rsidRPr="00F44EB4">
              <w:rPr>
                <w:rFonts w:ascii="Arial" w:hAnsi="Arial" w:cs="Arial"/>
                <w:b/>
                <w:bCs/>
                <w:color w:val="5F497A" w:themeColor="accent4" w:themeShade="BF"/>
                <w:sz w:val="22"/>
                <w:szCs w:val="22"/>
              </w:rPr>
              <w:t xml:space="preserve">Disruptive Pricing: </w:t>
            </w:r>
            <w:r w:rsidRPr="00F44EB4">
              <w:rPr>
                <w:rFonts w:ascii="Arial" w:hAnsi="Arial" w:cs="Arial"/>
                <w:color w:val="5F497A" w:themeColor="accent4" w:themeShade="BF"/>
                <w:sz w:val="22"/>
                <w:szCs w:val="22"/>
              </w:rPr>
              <w:t>Aggressive pricing strategies by competitors in the diagnostics sector may hinder revenue growth</w:t>
            </w:r>
            <w:r>
              <w:rPr>
                <w:rFonts w:ascii="Arial" w:hAnsi="Arial" w:cs="Arial"/>
                <w:color w:val="5F497A" w:themeColor="accent4" w:themeShade="BF"/>
                <w:sz w:val="22"/>
                <w:szCs w:val="22"/>
              </w:rPr>
              <w:t>.</w:t>
            </w:r>
          </w:p>
          <w:p w14:paraId="555A5408" w14:textId="32ADD637" w:rsidR="00F44EB4" w:rsidRPr="00F44EB4" w:rsidRDefault="00F44EB4"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b/>
                <w:bCs/>
                <w:color w:val="5F497A" w:themeColor="accent4" w:themeShade="BF"/>
                <w:sz w:val="22"/>
                <w:szCs w:val="22"/>
              </w:rPr>
            </w:pPr>
            <w:r w:rsidRPr="00F44EB4">
              <w:rPr>
                <w:rFonts w:ascii="Arial" w:hAnsi="Arial" w:cs="Arial"/>
                <w:b/>
                <w:bCs/>
                <w:color w:val="5F497A" w:themeColor="accent4" w:themeShade="BF"/>
                <w:sz w:val="22"/>
                <w:szCs w:val="22"/>
              </w:rPr>
              <w:t xml:space="preserve">Regulatory Risks: </w:t>
            </w:r>
            <w:r w:rsidRPr="00F44EB4">
              <w:rPr>
                <w:rFonts w:ascii="Arial" w:hAnsi="Arial" w:cs="Arial"/>
                <w:color w:val="5F497A" w:themeColor="accent4" w:themeShade="BF"/>
                <w:sz w:val="22"/>
                <w:szCs w:val="22"/>
              </w:rPr>
              <w:t>Adverse regulatory decisions on pricing for private healthcare services could significantly impact profitability</w:t>
            </w:r>
            <w:r>
              <w:rPr>
                <w:rFonts w:ascii="Arial" w:hAnsi="Arial" w:cs="Arial"/>
                <w:color w:val="5F497A" w:themeColor="accent4" w:themeShade="BF"/>
                <w:sz w:val="22"/>
                <w:szCs w:val="22"/>
              </w:rPr>
              <w:t>.</w:t>
            </w:r>
          </w:p>
          <w:p w14:paraId="5DEE9424" w14:textId="042E688B" w:rsidR="00F44EB4" w:rsidRPr="008D34BF" w:rsidRDefault="00F44EB4"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b/>
                <w:bCs/>
                <w:color w:val="5F497A" w:themeColor="accent4" w:themeShade="BF"/>
                <w:sz w:val="22"/>
                <w:szCs w:val="22"/>
              </w:rPr>
            </w:pPr>
            <w:r w:rsidRPr="00F44EB4">
              <w:rPr>
                <w:rFonts w:ascii="Arial" w:hAnsi="Arial" w:cs="Arial"/>
                <w:b/>
                <w:bCs/>
                <w:color w:val="5F497A" w:themeColor="accent4" w:themeShade="BF"/>
                <w:sz w:val="22"/>
                <w:szCs w:val="22"/>
              </w:rPr>
              <w:t xml:space="preserve">Security Breaches: </w:t>
            </w:r>
            <w:r w:rsidRPr="00F44EB4">
              <w:rPr>
                <w:rFonts w:ascii="Arial" w:hAnsi="Arial" w:cs="Arial"/>
                <w:color w:val="5F497A" w:themeColor="accent4" w:themeShade="BF"/>
                <w:sz w:val="22"/>
                <w:szCs w:val="22"/>
              </w:rPr>
              <w:t>Data privacy and cybersecurity threats are growing concerns in the healthcare sector</w:t>
            </w:r>
            <w:r w:rsidRPr="00F44EB4">
              <w:rPr>
                <w:rFonts w:ascii="Arial" w:hAnsi="Arial" w:cs="Arial"/>
                <w:b/>
                <w:bCs/>
                <w:color w:val="5F497A" w:themeColor="accent4" w:themeShade="BF"/>
                <w:sz w:val="22"/>
                <w:szCs w:val="22"/>
              </w:rPr>
              <w:t>.</w:t>
            </w:r>
          </w:p>
          <w:p w14:paraId="0C5D8106" w14:textId="773B4478" w:rsidR="00D14413" w:rsidRPr="00F44EB4" w:rsidRDefault="00F44EB4"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b/>
                <w:bCs/>
                <w:color w:val="5F497A" w:themeColor="accent4" w:themeShade="BF"/>
                <w:sz w:val="22"/>
                <w:szCs w:val="22"/>
              </w:rPr>
            </w:pPr>
            <w:r w:rsidRPr="00F44EB4">
              <w:rPr>
                <w:rFonts w:ascii="Arial" w:hAnsi="Arial" w:cs="Arial"/>
                <w:b/>
                <w:bCs/>
                <w:color w:val="5F497A" w:themeColor="accent4" w:themeShade="BF"/>
                <w:sz w:val="22"/>
                <w:szCs w:val="22"/>
              </w:rPr>
              <w:t xml:space="preserve">Medical Device Dependency: </w:t>
            </w:r>
            <w:r w:rsidRPr="00F44EB4">
              <w:rPr>
                <w:rFonts w:ascii="Arial" w:hAnsi="Arial" w:cs="Arial"/>
                <w:color w:val="5F497A" w:themeColor="accent4" w:themeShade="BF"/>
                <w:sz w:val="22"/>
                <w:szCs w:val="22"/>
              </w:rPr>
              <w:t>India imports 90% of its medical devices, with radiology equipment dependency rising to 95%, making supply chain stability a critical risk</w:t>
            </w:r>
            <w:r w:rsidR="00D14413" w:rsidRPr="002B323F">
              <w:rPr>
                <w:rFonts w:ascii="Arial" w:hAnsi="Arial" w:cs="Arial"/>
                <w:color w:val="5F497A" w:themeColor="accent4" w:themeShade="BF"/>
                <w:sz w:val="22"/>
                <w:szCs w:val="22"/>
              </w:rPr>
              <w:t>.</w:t>
            </w:r>
          </w:p>
          <w:p w14:paraId="5F10E7FA" w14:textId="27CBF975" w:rsidR="00F44EB4" w:rsidRPr="00AB2214" w:rsidRDefault="00F44EB4"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b/>
                <w:bCs/>
                <w:color w:val="5F497A" w:themeColor="accent4" w:themeShade="BF"/>
                <w:sz w:val="22"/>
                <w:szCs w:val="22"/>
              </w:rPr>
            </w:pPr>
            <w:r w:rsidRPr="00F44EB4">
              <w:rPr>
                <w:rFonts w:ascii="Arial" w:hAnsi="Arial" w:cs="Arial"/>
                <w:b/>
                <w:bCs/>
                <w:color w:val="5F497A" w:themeColor="accent4" w:themeShade="BF"/>
                <w:sz w:val="22"/>
                <w:szCs w:val="22"/>
              </w:rPr>
              <w:t xml:space="preserve">Technological Advancements: </w:t>
            </w:r>
            <w:r w:rsidRPr="00F44EB4">
              <w:rPr>
                <w:rFonts w:ascii="Arial" w:hAnsi="Arial" w:cs="Arial"/>
                <w:color w:val="5F497A" w:themeColor="accent4" w:themeShade="BF"/>
                <w:sz w:val="22"/>
                <w:szCs w:val="22"/>
              </w:rPr>
              <w:t>Emerging technologies like AI and robotics may require significant investment to remain competitive</w:t>
            </w:r>
            <w:r>
              <w:rPr>
                <w:rFonts w:ascii="Arial" w:hAnsi="Arial" w:cs="Arial"/>
                <w:color w:val="5F497A" w:themeColor="accent4" w:themeShade="BF"/>
                <w:sz w:val="22"/>
                <w:szCs w:val="22"/>
              </w:rPr>
              <w:t>.</w:t>
            </w:r>
          </w:p>
          <w:p w14:paraId="70C9ADDD" w14:textId="77777777" w:rsidR="00D14413" w:rsidRDefault="00D14413"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color w:val="5F497A" w:themeColor="accent4" w:themeShade="BF"/>
                <w:sz w:val="22"/>
                <w:szCs w:val="22"/>
              </w:rPr>
            </w:pPr>
            <w:r w:rsidRPr="00522411">
              <w:rPr>
                <w:rFonts w:ascii="Arial" w:hAnsi="Arial" w:cs="Arial"/>
                <w:b/>
                <w:bCs/>
                <w:color w:val="5F497A" w:themeColor="accent4" w:themeShade="BF"/>
                <w:sz w:val="22"/>
                <w:szCs w:val="22"/>
              </w:rPr>
              <w:lastRenderedPageBreak/>
              <w:t>Statutory Approvals</w:t>
            </w:r>
            <w:r>
              <w:rPr>
                <w:rFonts w:ascii="Arial" w:hAnsi="Arial" w:cs="Arial"/>
                <w:b/>
                <w:bCs/>
                <w:color w:val="5F497A" w:themeColor="accent4" w:themeShade="BF"/>
                <w:sz w:val="22"/>
                <w:szCs w:val="22"/>
              </w:rPr>
              <w:t>:</w:t>
            </w:r>
            <w:r w:rsidRPr="00CA6411">
              <w:rPr>
                <w:rFonts w:ascii="Arial" w:hAnsi="Arial" w:cs="Arial"/>
                <w:b/>
                <w:bCs/>
                <w:sz w:val="22"/>
                <w:szCs w:val="22"/>
              </w:rPr>
              <w:t xml:space="preserve"> </w:t>
            </w:r>
            <w:r w:rsidRPr="002B323F">
              <w:rPr>
                <w:rFonts w:ascii="Arial" w:hAnsi="Arial" w:cs="Arial"/>
                <w:color w:val="5F497A" w:themeColor="accent4" w:themeShade="BF"/>
                <w:sz w:val="22"/>
                <w:szCs w:val="22"/>
              </w:rPr>
              <w:t>Acquiring statutory approvals is a pivotal component in the development of a new</w:t>
            </w:r>
            <w:r w:rsidR="00F44EB4">
              <w:rPr>
                <w:rFonts w:ascii="Arial" w:hAnsi="Arial" w:cs="Arial"/>
                <w:color w:val="5F497A" w:themeColor="accent4" w:themeShade="BF"/>
                <w:sz w:val="22"/>
                <w:szCs w:val="22"/>
              </w:rPr>
              <w:t xml:space="preserve"> hospital</w:t>
            </w:r>
            <w:r w:rsidRPr="002B323F">
              <w:rPr>
                <w:rFonts w:ascii="Arial" w:hAnsi="Arial" w:cs="Arial"/>
                <w:color w:val="5F497A" w:themeColor="accent4" w:themeShade="BF"/>
                <w:sz w:val="22"/>
                <w:szCs w:val="22"/>
              </w:rPr>
              <w:t>. Any delays or complications in securing these approvals can present a notable risk to the project.</w:t>
            </w:r>
          </w:p>
          <w:p w14:paraId="5172A1EF" w14:textId="0F973F2A" w:rsidR="00B03FCE" w:rsidRPr="00B03FCE" w:rsidRDefault="00B03FCE" w:rsidP="00166160">
            <w:pPr>
              <w:pStyle w:val="ListParagraph"/>
              <w:numPr>
                <w:ilvl w:val="0"/>
                <w:numId w:val="31"/>
              </w:numPr>
              <w:autoSpaceDE w:val="0"/>
              <w:autoSpaceDN w:val="0"/>
              <w:adjustRightInd w:val="0"/>
              <w:spacing w:before="240" w:after="240" w:line="276" w:lineRule="auto"/>
              <w:ind w:left="428" w:right="-8"/>
              <w:jc w:val="both"/>
              <w:rPr>
                <w:rFonts w:ascii="Arial" w:hAnsi="Arial" w:cs="Arial"/>
                <w:color w:val="5F497A" w:themeColor="accent4" w:themeShade="BF"/>
                <w:sz w:val="22"/>
                <w:szCs w:val="22"/>
              </w:rPr>
            </w:pPr>
            <w:r>
              <w:rPr>
                <w:rFonts w:ascii="Arial" w:hAnsi="Arial" w:cs="Arial"/>
                <w:b/>
                <w:bCs/>
                <w:color w:val="5F497A" w:themeColor="accent4" w:themeShade="BF"/>
                <w:sz w:val="22"/>
                <w:szCs w:val="22"/>
              </w:rPr>
              <w:t>Mitigation</w:t>
            </w:r>
          </w:p>
          <w:p w14:paraId="511A25A5" w14:textId="40AC85D8" w:rsidR="00B03FCE" w:rsidRDefault="00B03FCE" w:rsidP="00166160">
            <w:pPr>
              <w:pStyle w:val="ListParagraph"/>
              <w:numPr>
                <w:ilvl w:val="0"/>
                <w:numId w:val="31"/>
              </w:numPr>
              <w:autoSpaceDE w:val="0"/>
              <w:autoSpaceDN w:val="0"/>
              <w:adjustRightInd w:val="0"/>
              <w:spacing w:before="240" w:after="240" w:line="276" w:lineRule="auto"/>
              <w:ind w:right="-8"/>
              <w:jc w:val="both"/>
              <w:rPr>
                <w:rFonts w:ascii="Arial" w:hAnsi="Arial" w:cs="Arial"/>
                <w:color w:val="5F497A" w:themeColor="accent4" w:themeShade="BF"/>
                <w:sz w:val="22"/>
                <w:szCs w:val="22"/>
              </w:rPr>
            </w:pPr>
            <w:r w:rsidRPr="00B03FCE">
              <w:rPr>
                <w:rFonts w:ascii="Arial" w:hAnsi="Arial" w:cs="Arial"/>
                <w:b/>
                <w:bCs/>
                <w:color w:val="5F497A" w:themeColor="accent4" w:themeShade="BF"/>
                <w:sz w:val="22"/>
                <w:szCs w:val="22"/>
              </w:rPr>
              <w:t>Competitive Intensity</w:t>
            </w:r>
            <w:r>
              <w:rPr>
                <w:rFonts w:ascii="Arial" w:hAnsi="Arial" w:cs="Arial"/>
                <w:color w:val="5F497A" w:themeColor="accent4" w:themeShade="BF"/>
                <w:sz w:val="22"/>
                <w:szCs w:val="22"/>
              </w:rPr>
              <w:t xml:space="preserve">: </w:t>
            </w:r>
            <w:r w:rsidRPr="00B03FCE">
              <w:rPr>
                <w:rFonts w:ascii="Arial" w:hAnsi="Arial" w:cs="Arial"/>
                <w:color w:val="5F497A" w:themeColor="accent4" w:themeShade="BF"/>
                <w:sz w:val="22"/>
                <w:szCs w:val="22"/>
              </w:rPr>
              <w:t>Mitigate through differentiated services, specialized treatments, and strategic branding to secure a larger market share</w:t>
            </w:r>
          </w:p>
          <w:p w14:paraId="739AFF15" w14:textId="77777777" w:rsidR="00B03FCE" w:rsidRDefault="00B03FCE" w:rsidP="00166160">
            <w:pPr>
              <w:pStyle w:val="ListParagraph"/>
              <w:numPr>
                <w:ilvl w:val="0"/>
                <w:numId w:val="31"/>
              </w:numPr>
              <w:autoSpaceDE w:val="0"/>
              <w:autoSpaceDN w:val="0"/>
              <w:adjustRightInd w:val="0"/>
              <w:spacing w:before="240" w:after="240" w:line="276" w:lineRule="auto"/>
              <w:ind w:right="-8"/>
              <w:jc w:val="both"/>
              <w:rPr>
                <w:rFonts w:ascii="Arial" w:hAnsi="Arial" w:cs="Arial"/>
                <w:color w:val="5F497A" w:themeColor="accent4" w:themeShade="BF"/>
                <w:sz w:val="22"/>
                <w:szCs w:val="22"/>
              </w:rPr>
            </w:pPr>
            <w:r w:rsidRPr="00B03FCE">
              <w:rPr>
                <w:rFonts w:ascii="Arial" w:hAnsi="Arial" w:cs="Arial"/>
                <w:b/>
                <w:bCs/>
                <w:color w:val="5F497A" w:themeColor="accent4" w:themeShade="BF"/>
                <w:sz w:val="22"/>
                <w:szCs w:val="22"/>
              </w:rPr>
              <w:t>Disruptive Pricing</w:t>
            </w:r>
            <w:r w:rsidRPr="00B03FCE">
              <w:rPr>
                <w:rFonts w:ascii="Arial" w:hAnsi="Arial" w:cs="Arial"/>
                <w:color w:val="5F497A" w:themeColor="accent4" w:themeShade="BF"/>
                <w:sz w:val="22"/>
                <w:szCs w:val="22"/>
              </w:rPr>
              <w:t>:</w:t>
            </w:r>
            <w:r>
              <w:rPr>
                <w:rFonts w:ascii="Arial" w:hAnsi="Arial" w:cs="Arial"/>
                <w:color w:val="5F497A" w:themeColor="accent4" w:themeShade="BF"/>
                <w:sz w:val="22"/>
                <w:szCs w:val="22"/>
              </w:rPr>
              <w:t xml:space="preserve"> </w:t>
            </w:r>
            <w:r w:rsidRPr="00B03FCE">
              <w:rPr>
                <w:rFonts w:ascii="Arial" w:hAnsi="Arial" w:cs="Arial"/>
                <w:color w:val="5F497A" w:themeColor="accent4" w:themeShade="BF"/>
                <w:sz w:val="22"/>
                <w:szCs w:val="22"/>
              </w:rPr>
              <w:t>Focus on value-added services and improving cost efficiency to remain competitive and sustain profitability</w:t>
            </w:r>
            <w:r>
              <w:rPr>
                <w:rFonts w:ascii="Arial" w:hAnsi="Arial" w:cs="Arial"/>
                <w:color w:val="5F497A" w:themeColor="accent4" w:themeShade="BF"/>
                <w:sz w:val="22"/>
                <w:szCs w:val="22"/>
              </w:rPr>
              <w:t>.</w:t>
            </w:r>
          </w:p>
          <w:p w14:paraId="24B03510" w14:textId="77777777" w:rsidR="00B03FCE" w:rsidRDefault="00B03FCE" w:rsidP="00166160">
            <w:pPr>
              <w:pStyle w:val="ListParagraph"/>
              <w:numPr>
                <w:ilvl w:val="0"/>
                <w:numId w:val="31"/>
              </w:numPr>
              <w:autoSpaceDE w:val="0"/>
              <w:autoSpaceDN w:val="0"/>
              <w:adjustRightInd w:val="0"/>
              <w:spacing w:before="240" w:after="240" w:line="276" w:lineRule="auto"/>
              <w:ind w:right="-8"/>
              <w:jc w:val="both"/>
              <w:rPr>
                <w:rFonts w:ascii="Arial" w:hAnsi="Arial" w:cs="Arial"/>
                <w:color w:val="5F497A" w:themeColor="accent4" w:themeShade="BF"/>
                <w:sz w:val="22"/>
                <w:szCs w:val="22"/>
              </w:rPr>
            </w:pPr>
            <w:r w:rsidRPr="00B03FCE">
              <w:rPr>
                <w:rFonts w:ascii="Arial" w:hAnsi="Arial" w:cs="Arial"/>
                <w:b/>
                <w:bCs/>
                <w:color w:val="5F497A" w:themeColor="accent4" w:themeShade="BF"/>
                <w:sz w:val="22"/>
                <w:szCs w:val="22"/>
              </w:rPr>
              <w:t>Regulatory Risks</w:t>
            </w:r>
            <w:r w:rsidRPr="00B03FCE">
              <w:rPr>
                <w:rFonts w:ascii="Arial" w:hAnsi="Arial" w:cs="Arial"/>
                <w:color w:val="5F497A" w:themeColor="accent4" w:themeShade="BF"/>
                <w:sz w:val="22"/>
                <w:szCs w:val="22"/>
              </w:rPr>
              <w:t>: Build a dedicated compliance team and diversify revenue streams to adapt quickly to policy changes</w:t>
            </w:r>
            <w:r>
              <w:rPr>
                <w:rFonts w:ascii="Arial" w:hAnsi="Arial" w:cs="Arial"/>
                <w:color w:val="5F497A" w:themeColor="accent4" w:themeShade="BF"/>
                <w:sz w:val="22"/>
                <w:szCs w:val="22"/>
              </w:rPr>
              <w:t>.</w:t>
            </w:r>
          </w:p>
          <w:p w14:paraId="52083494" w14:textId="77777777" w:rsidR="00B03FCE" w:rsidRDefault="00B03FCE" w:rsidP="00166160">
            <w:pPr>
              <w:pStyle w:val="ListParagraph"/>
              <w:numPr>
                <w:ilvl w:val="0"/>
                <w:numId w:val="31"/>
              </w:numPr>
              <w:autoSpaceDE w:val="0"/>
              <w:autoSpaceDN w:val="0"/>
              <w:adjustRightInd w:val="0"/>
              <w:spacing w:before="240" w:after="240" w:line="276" w:lineRule="auto"/>
              <w:ind w:right="-8"/>
              <w:jc w:val="both"/>
              <w:rPr>
                <w:rFonts w:ascii="Arial" w:hAnsi="Arial" w:cs="Arial"/>
                <w:color w:val="5F497A" w:themeColor="accent4" w:themeShade="BF"/>
                <w:sz w:val="22"/>
                <w:szCs w:val="22"/>
              </w:rPr>
            </w:pPr>
            <w:r w:rsidRPr="00B03FCE">
              <w:rPr>
                <w:rFonts w:ascii="Arial" w:hAnsi="Arial" w:cs="Arial"/>
                <w:b/>
                <w:bCs/>
                <w:color w:val="5F497A" w:themeColor="accent4" w:themeShade="BF"/>
                <w:sz w:val="22"/>
                <w:szCs w:val="22"/>
              </w:rPr>
              <w:t>Security Breaches</w:t>
            </w:r>
            <w:r w:rsidRPr="00B03FCE">
              <w:rPr>
                <w:rFonts w:ascii="Arial" w:hAnsi="Arial" w:cs="Arial"/>
                <w:color w:val="5F497A" w:themeColor="accent4" w:themeShade="BF"/>
                <w:sz w:val="22"/>
                <w:szCs w:val="22"/>
              </w:rPr>
              <w:t>: Invest in robust cybersecurity measures, conduct regular audits, and train staff on data protection protocols</w:t>
            </w:r>
            <w:r>
              <w:rPr>
                <w:rFonts w:ascii="Arial" w:hAnsi="Arial" w:cs="Arial"/>
                <w:color w:val="5F497A" w:themeColor="accent4" w:themeShade="BF"/>
                <w:sz w:val="22"/>
                <w:szCs w:val="22"/>
              </w:rPr>
              <w:t>.</w:t>
            </w:r>
          </w:p>
          <w:p w14:paraId="498CD4E4" w14:textId="77777777" w:rsidR="00B03FCE" w:rsidRDefault="00B03FCE" w:rsidP="00166160">
            <w:pPr>
              <w:pStyle w:val="ListParagraph"/>
              <w:numPr>
                <w:ilvl w:val="0"/>
                <w:numId w:val="31"/>
              </w:numPr>
              <w:autoSpaceDE w:val="0"/>
              <w:autoSpaceDN w:val="0"/>
              <w:adjustRightInd w:val="0"/>
              <w:spacing w:before="240" w:after="240" w:line="276" w:lineRule="auto"/>
              <w:ind w:right="-8"/>
              <w:jc w:val="both"/>
              <w:rPr>
                <w:rFonts w:ascii="Arial" w:hAnsi="Arial" w:cs="Arial"/>
                <w:color w:val="5F497A" w:themeColor="accent4" w:themeShade="BF"/>
                <w:sz w:val="22"/>
                <w:szCs w:val="22"/>
              </w:rPr>
            </w:pPr>
            <w:r w:rsidRPr="00B03FCE">
              <w:rPr>
                <w:rFonts w:ascii="Arial" w:hAnsi="Arial" w:cs="Arial"/>
                <w:b/>
                <w:bCs/>
                <w:color w:val="5F497A" w:themeColor="accent4" w:themeShade="BF"/>
                <w:sz w:val="22"/>
                <w:szCs w:val="22"/>
              </w:rPr>
              <w:t>Medical Device Dependency:</w:t>
            </w:r>
            <w:r w:rsidRPr="00B03FCE">
              <w:rPr>
                <w:rFonts w:ascii="Arial" w:hAnsi="Arial" w:cs="Arial"/>
                <w:color w:val="5F497A" w:themeColor="accent4" w:themeShade="BF"/>
                <w:sz w:val="22"/>
                <w:szCs w:val="22"/>
              </w:rPr>
              <w:t xml:space="preserve"> Diversify suppliers, explore partnerships with domestic manufacturers, and maintain inventory buffers to ensure supply chain stability</w:t>
            </w:r>
            <w:r>
              <w:rPr>
                <w:rFonts w:ascii="Arial" w:hAnsi="Arial" w:cs="Arial"/>
                <w:color w:val="5F497A" w:themeColor="accent4" w:themeShade="BF"/>
                <w:sz w:val="22"/>
                <w:szCs w:val="22"/>
              </w:rPr>
              <w:t>.</w:t>
            </w:r>
          </w:p>
          <w:p w14:paraId="524373AB" w14:textId="77777777" w:rsidR="00B03FCE" w:rsidRDefault="00B03FCE" w:rsidP="00166160">
            <w:pPr>
              <w:pStyle w:val="ListParagraph"/>
              <w:numPr>
                <w:ilvl w:val="0"/>
                <w:numId w:val="31"/>
              </w:numPr>
              <w:autoSpaceDE w:val="0"/>
              <w:autoSpaceDN w:val="0"/>
              <w:adjustRightInd w:val="0"/>
              <w:spacing w:before="240" w:after="240" w:line="276" w:lineRule="auto"/>
              <w:ind w:right="-8"/>
              <w:jc w:val="both"/>
              <w:rPr>
                <w:rFonts w:ascii="Arial" w:hAnsi="Arial" w:cs="Arial"/>
                <w:color w:val="5F497A" w:themeColor="accent4" w:themeShade="BF"/>
                <w:sz w:val="22"/>
                <w:szCs w:val="22"/>
              </w:rPr>
            </w:pPr>
            <w:r w:rsidRPr="00B03FCE">
              <w:rPr>
                <w:rFonts w:ascii="Arial" w:hAnsi="Arial" w:cs="Arial"/>
                <w:b/>
                <w:bCs/>
                <w:color w:val="5F497A" w:themeColor="accent4" w:themeShade="BF"/>
                <w:sz w:val="22"/>
                <w:szCs w:val="22"/>
              </w:rPr>
              <w:t>Technological Advancements</w:t>
            </w:r>
            <w:r w:rsidRPr="00B03FCE">
              <w:rPr>
                <w:rFonts w:ascii="Arial" w:hAnsi="Arial" w:cs="Arial"/>
                <w:color w:val="5F497A" w:themeColor="accent4" w:themeShade="BF"/>
                <w:sz w:val="22"/>
                <w:szCs w:val="22"/>
              </w:rPr>
              <w:t>: Adopt scalable, ROI-driven technologies and collaborate with tech firms to stay competitive with minimal financial burden</w:t>
            </w:r>
            <w:r>
              <w:rPr>
                <w:rFonts w:ascii="Arial" w:hAnsi="Arial" w:cs="Arial"/>
                <w:color w:val="5F497A" w:themeColor="accent4" w:themeShade="BF"/>
                <w:sz w:val="22"/>
                <w:szCs w:val="22"/>
              </w:rPr>
              <w:t>.</w:t>
            </w:r>
          </w:p>
          <w:p w14:paraId="276A4A81" w14:textId="11CD4659" w:rsidR="00B03FCE" w:rsidRPr="00663458" w:rsidRDefault="00B03FCE" w:rsidP="00166160">
            <w:pPr>
              <w:pStyle w:val="ListParagraph"/>
              <w:numPr>
                <w:ilvl w:val="0"/>
                <w:numId w:val="31"/>
              </w:numPr>
              <w:autoSpaceDE w:val="0"/>
              <w:autoSpaceDN w:val="0"/>
              <w:adjustRightInd w:val="0"/>
              <w:spacing w:before="240" w:after="240" w:line="276" w:lineRule="auto"/>
              <w:ind w:right="-8"/>
              <w:jc w:val="both"/>
              <w:rPr>
                <w:rFonts w:ascii="Arial" w:hAnsi="Arial" w:cs="Arial"/>
                <w:color w:val="5F497A" w:themeColor="accent4" w:themeShade="BF"/>
                <w:sz w:val="22"/>
                <w:szCs w:val="22"/>
              </w:rPr>
            </w:pPr>
            <w:r w:rsidRPr="00B03FCE">
              <w:rPr>
                <w:rFonts w:ascii="Arial" w:hAnsi="Arial" w:cs="Arial"/>
                <w:b/>
                <w:bCs/>
                <w:color w:val="5F497A" w:themeColor="accent4" w:themeShade="BF"/>
                <w:sz w:val="22"/>
                <w:szCs w:val="22"/>
              </w:rPr>
              <w:t>Statutory Approvals</w:t>
            </w:r>
            <w:r w:rsidRPr="00B03FCE">
              <w:rPr>
                <w:rFonts w:ascii="Arial" w:hAnsi="Arial" w:cs="Arial"/>
                <w:color w:val="5F497A" w:themeColor="accent4" w:themeShade="BF"/>
                <w:sz w:val="22"/>
                <w:szCs w:val="22"/>
              </w:rPr>
              <w:t>: Engage experts early, maintain a comprehensive checklist, and actively monitor the approval process to avoid project delays</w:t>
            </w:r>
          </w:p>
        </w:tc>
      </w:tr>
    </w:tbl>
    <w:p w14:paraId="09937082" w14:textId="15848261" w:rsidR="00D14413" w:rsidRDefault="00D14413">
      <w:pPr>
        <w:rPr>
          <w:rFonts w:ascii="Arial" w:hAnsi="Arial" w:cs="Arial"/>
          <w:b/>
          <w:sz w:val="22"/>
          <w:szCs w:val="22"/>
          <w:u w:val="single"/>
          <w:lang w:eastAsia="en-IN"/>
        </w:rPr>
      </w:pPr>
      <w:r>
        <w:rPr>
          <w:rFonts w:ascii="Arial" w:hAnsi="Arial" w:cs="Arial"/>
          <w:b/>
          <w:sz w:val="22"/>
          <w:szCs w:val="22"/>
          <w:u w:val="single"/>
          <w:lang w:eastAsia="en-IN"/>
        </w:rPr>
        <w:lastRenderedPageBreak/>
        <w:br w:type="page"/>
      </w:r>
    </w:p>
    <w:p w14:paraId="178A901E" w14:textId="77777777" w:rsidR="00C61795" w:rsidRPr="00923E55" w:rsidRDefault="00C61795" w:rsidP="00417381">
      <w:pPr>
        <w:tabs>
          <w:tab w:val="left" w:pos="2835"/>
        </w:tabs>
        <w:autoSpaceDE w:val="0"/>
        <w:autoSpaceDN w:val="0"/>
        <w:spacing w:line="276" w:lineRule="auto"/>
        <w:ind w:left="-284" w:right="212"/>
        <w:rPr>
          <w:rFonts w:ascii="Arial" w:hAnsi="Arial" w:cs="Arial"/>
          <w:b/>
          <w:sz w:val="22"/>
          <w:szCs w:val="22"/>
          <w:u w:val="single"/>
          <w:lang w:eastAsia="en-IN"/>
        </w:rPr>
      </w:pP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FA2769" w14:paraId="039A83FA" w14:textId="77777777" w:rsidTr="00693E57">
        <w:trPr>
          <w:trHeight w:val="20"/>
        </w:trPr>
        <w:tc>
          <w:tcPr>
            <w:tcW w:w="1512" w:type="dxa"/>
            <w:shd w:val="clear" w:color="auto" w:fill="002060"/>
            <w:vAlign w:val="center"/>
          </w:tcPr>
          <w:p w14:paraId="2B1111B6" w14:textId="76D2F878" w:rsidR="00FA2769" w:rsidRDefault="00FA27D1" w:rsidP="000228B1">
            <w:pPr>
              <w:jc w:val="center"/>
              <w:rPr>
                <w:rFonts w:ascii="Arial" w:hAnsi="Arial" w:cs="Arial"/>
                <w:b/>
                <w:i/>
                <w:sz w:val="22"/>
                <w:szCs w:val="22"/>
              </w:rPr>
            </w:pPr>
            <w:r>
              <w:br w:type="page"/>
            </w:r>
            <w:r w:rsidR="00FA2769">
              <w:br w:type="page"/>
            </w:r>
            <w:r w:rsidR="00FA2769">
              <w:rPr>
                <w:rFonts w:ascii="Arial" w:hAnsi="Arial" w:cs="Arial"/>
                <w:b/>
                <w:sz w:val="22"/>
                <w:szCs w:val="22"/>
              </w:rPr>
              <w:t xml:space="preserve">PART </w:t>
            </w:r>
            <w:r w:rsidR="00080744">
              <w:rPr>
                <w:rFonts w:ascii="Arial" w:hAnsi="Arial" w:cs="Arial"/>
                <w:b/>
                <w:sz w:val="22"/>
                <w:szCs w:val="22"/>
              </w:rPr>
              <w:t>G</w:t>
            </w:r>
          </w:p>
        </w:tc>
        <w:tc>
          <w:tcPr>
            <w:tcW w:w="8127" w:type="dxa"/>
            <w:shd w:val="clear" w:color="auto" w:fill="DBE5F1"/>
            <w:vAlign w:val="center"/>
          </w:tcPr>
          <w:p w14:paraId="48E13AD3"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COST</w:t>
            </w:r>
            <w:r w:rsidR="00025055">
              <w:rPr>
                <w:rFonts w:ascii="Arial" w:hAnsi="Arial" w:cs="Arial"/>
                <w:b/>
                <w:sz w:val="22"/>
                <w:szCs w:val="22"/>
                <w:lang w:eastAsia="en-IN"/>
              </w:rPr>
              <w:t xml:space="preserve"> AND MEANS OF FINANCE</w:t>
            </w:r>
          </w:p>
        </w:tc>
      </w:tr>
    </w:tbl>
    <w:p w14:paraId="59D91BD4" w14:textId="77777777" w:rsidR="00497925" w:rsidRDefault="00497925" w:rsidP="00497925">
      <w:pPr>
        <w:autoSpaceDE w:val="0"/>
        <w:autoSpaceDN w:val="0"/>
        <w:spacing w:line="360" w:lineRule="auto"/>
        <w:ind w:left="142" w:right="-71"/>
        <w:jc w:val="both"/>
        <w:rPr>
          <w:rFonts w:ascii="Arial" w:hAnsi="Arial" w:cs="Arial"/>
          <w:sz w:val="22"/>
          <w:szCs w:val="22"/>
          <w:lang w:eastAsia="en-IN"/>
        </w:rPr>
      </w:pPr>
    </w:p>
    <w:p w14:paraId="5EE15C0E" w14:textId="29121261" w:rsidR="002D3ED8" w:rsidRDefault="00693E57" w:rsidP="00497925">
      <w:pPr>
        <w:autoSpaceDE w:val="0"/>
        <w:autoSpaceDN w:val="0"/>
        <w:spacing w:line="360" w:lineRule="auto"/>
        <w:ind w:left="142" w:right="-71"/>
        <w:jc w:val="both"/>
        <w:rPr>
          <w:rFonts w:ascii="Arial" w:hAnsi="Arial" w:cs="Arial"/>
          <w:sz w:val="22"/>
          <w:szCs w:val="22"/>
          <w:lang w:eastAsia="en-IN"/>
        </w:rPr>
      </w:pPr>
      <w:bookmarkStart w:id="18" w:name="_Hlk190354852"/>
      <w:r>
        <w:rPr>
          <w:rFonts w:ascii="Arial" w:hAnsi="Arial" w:cs="Arial"/>
          <w:sz w:val="22"/>
          <w:szCs w:val="22"/>
          <w:lang w:eastAsia="en-IN"/>
        </w:rPr>
        <w:t xml:space="preserve">As </w:t>
      </w:r>
      <w:r w:rsidR="00497925">
        <w:rPr>
          <w:rFonts w:ascii="Arial" w:hAnsi="Arial" w:cs="Arial"/>
          <w:sz w:val="22"/>
          <w:szCs w:val="22"/>
          <w:lang w:eastAsia="en-IN"/>
        </w:rPr>
        <w:t>per data/information provided by the client, c</w:t>
      </w:r>
      <w:r w:rsidR="002D3ED8">
        <w:rPr>
          <w:rFonts w:ascii="Arial" w:hAnsi="Arial" w:cs="Arial"/>
          <w:sz w:val="22"/>
          <w:szCs w:val="22"/>
          <w:lang w:eastAsia="en-IN"/>
        </w:rPr>
        <w:t>ategory wise proposed project cost is shown in the below table:</w:t>
      </w:r>
    </w:p>
    <w:p w14:paraId="069564C6" w14:textId="7C4B44E0" w:rsidR="002D3ED8" w:rsidRPr="00693E57" w:rsidRDefault="002D3ED8" w:rsidP="00497925">
      <w:pPr>
        <w:autoSpaceDE w:val="0"/>
        <w:autoSpaceDN w:val="0"/>
        <w:ind w:left="284" w:right="-71"/>
        <w:jc w:val="right"/>
        <w:rPr>
          <w:rFonts w:ascii="Arial" w:hAnsi="Arial" w:cs="Arial"/>
          <w:i/>
          <w:sz w:val="20"/>
          <w:szCs w:val="20"/>
          <w:lang w:eastAsia="en-IN"/>
        </w:rPr>
      </w:pPr>
      <w:r>
        <w:rPr>
          <w:rFonts w:asciiTheme="minorHAnsi" w:hAnsiTheme="minorHAnsi" w:cstheme="minorHAnsi"/>
          <w:b/>
          <w:sz w:val="22"/>
          <w:szCs w:val="22"/>
          <w:lang w:eastAsia="en-IN"/>
        </w:rPr>
        <w:t xml:space="preserve">      </w:t>
      </w:r>
      <w:r w:rsidR="00693E57">
        <w:rPr>
          <w:rFonts w:asciiTheme="minorHAnsi" w:hAnsiTheme="minorHAnsi" w:cstheme="minorHAnsi"/>
          <w:b/>
          <w:i/>
          <w:sz w:val="22"/>
          <w:szCs w:val="20"/>
          <w:lang w:eastAsia="en-IN"/>
        </w:rPr>
        <w:t>(</w:t>
      </w:r>
      <w:r w:rsidRPr="00693E57">
        <w:rPr>
          <w:rFonts w:asciiTheme="minorHAnsi" w:hAnsiTheme="minorHAnsi" w:cstheme="minorHAnsi"/>
          <w:b/>
          <w:i/>
          <w:sz w:val="22"/>
          <w:szCs w:val="20"/>
          <w:lang w:eastAsia="en-IN"/>
        </w:rPr>
        <w:t>INR Crores)</w:t>
      </w:r>
    </w:p>
    <w:tbl>
      <w:tblPr>
        <w:tblStyle w:val="TableGrid"/>
        <w:tblW w:w="9639" w:type="dxa"/>
        <w:tblInd w:w="137" w:type="dxa"/>
        <w:tblLook w:val="04A0" w:firstRow="1" w:lastRow="0" w:firstColumn="1" w:lastColumn="0" w:noHBand="0" w:noVBand="1"/>
      </w:tblPr>
      <w:tblGrid>
        <w:gridCol w:w="3544"/>
        <w:gridCol w:w="2268"/>
        <w:gridCol w:w="2126"/>
        <w:gridCol w:w="1701"/>
      </w:tblGrid>
      <w:tr w:rsidR="002D3ED8" w:rsidRPr="00A27461" w14:paraId="5578516D" w14:textId="77777777" w:rsidTr="00A34895">
        <w:trPr>
          <w:trHeight w:val="285"/>
        </w:trPr>
        <w:tc>
          <w:tcPr>
            <w:tcW w:w="9639" w:type="dxa"/>
            <w:gridSpan w:val="4"/>
            <w:shd w:val="clear" w:color="auto" w:fill="002060"/>
            <w:vAlign w:val="center"/>
          </w:tcPr>
          <w:p w14:paraId="2C47B1AF" w14:textId="54E61407" w:rsidR="002D3ED8" w:rsidRPr="00A27461" w:rsidRDefault="00497925" w:rsidP="00A27461">
            <w:pPr>
              <w:pStyle w:val="NoSpacing"/>
              <w:spacing w:line="276" w:lineRule="auto"/>
              <w:jc w:val="center"/>
              <w:rPr>
                <w:rFonts w:asciiTheme="minorHAnsi" w:hAnsiTheme="minorHAnsi" w:cstheme="minorHAnsi"/>
                <w:b/>
                <w:sz w:val="22"/>
                <w:szCs w:val="22"/>
                <w:lang w:eastAsia="en-IN"/>
              </w:rPr>
            </w:pPr>
            <w:bookmarkStart w:id="19" w:name="_Hlk190357531"/>
            <w:r w:rsidRPr="00A27461">
              <w:rPr>
                <w:rFonts w:asciiTheme="minorHAnsi" w:hAnsiTheme="minorHAnsi" w:cstheme="minorHAnsi"/>
                <w:b/>
                <w:sz w:val="22"/>
                <w:szCs w:val="22"/>
                <w:lang w:eastAsia="en-IN"/>
              </w:rPr>
              <w:t>Total Project Cost (TPC)</w:t>
            </w:r>
          </w:p>
        </w:tc>
      </w:tr>
      <w:tr w:rsidR="002D3ED8" w:rsidRPr="00A27461" w14:paraId="6899451D" w14:textId="77777777" w:rsidTr="00A27461">
        <w:trPr>
          <w:trHeight w:val="304"/>
        </w:trPr>
        <w:tc>
          <w:tcPr>
            <w:tcW w:w="3544" w:type="dxa"/>
            <w:shd w:val="clear" w:color="auto" w:fill="8DB3E2" w:themeFill="text2" w:themeFillTint="66"/>
          </w:tcPr>
          <w:p w14:paraId="03D8AE0C" w14:textId="48CB995F" w:rsidR="002D3ED8" w:rsidRPr="00A27461" w:rsidRDefault="00497925"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Particulars</w:t>
            </w:r>
          </w:p>
        </w:tc>
        <w:tc>
          <w:tcPr>
            <w:tcW w:w="6095" w:type="dxa"/>
            <w:gridSpan w:val="3"/>
            <w:shd w:val="clear" w:color="auto" w:fill="8DB3E2" w:themeFill="text2" w:themeFillTint="66"/>
          </w:tcPr>
          <w:p w14:paraId="2A99C7F8" w14:textId="1AD6ECE9" w:rsidR="002D3ED8" w:rsidRPr="00A27461" w:rsidRDefault="00497925"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Cost</w:t>
            </w:r>
          </w:p>
        </w:tc>
      </w:tr>
      <w:tr w:rsidR="002D3ED8" w:rsidRPr="00A27461" w14:paraId="125F4F87" w14:textId="77777777" w:rsidTr="00A27461">
        <w:trPr>
          <w:trHeight w:val="70"/>
        </w:trPr>
        <w:tc>
          <w:tcPr>
            <w:tcW w:w="3544" w:type="dxa"/>
            <w:shd w:val="clear" w:color="auto" w:fill="8DB3E2" w:themeFill="text2" w:themeFillTint="66"/>
            <w:vAlign w:val="center"/>
          </w:tcPr>
          <w:p w14:paraId="5AFD6970" w14:textId="77777777" w:rsidR="002D3ED8" w:rsidRPr="00A27461" w:rsidRDefault="002D3ED8" w:rsidP="00A27461">
            <w:pPr>
              <w:pStyle w:val="NoSpacing"/>
              <w:spacing w:line="276" w:lineRule="auto"/>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HARD COST</w:t>
            </w:r>
          </w:p>
        </w:tc>
        <w:tc>
          <w:tcPr>
            <w:tcW w:w="2268" w:type="dxa"/>
            <w:shd w:val="clear" w:color="auto" w:fill="8DB3E2" w:themeFill="text2" w:themeFillTint="66"/>
            <w:vAlign w:val="center"/>
          </w:tcPr>
          <w:p w14:paraId="46C2C9D9" w14:textId="7CEA0255" w:rsidR="002D3ED8" w:rsidRPr="00A27461" w:rsidRDefault="002D3ED8"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Already Incurred</w:t>
            </w:r>
          </w:p>
        </w:tc>
        <w:tc>
          <w:tcPr>
            <w:tcW w:w="2126" w:type="dxa"/>
            <w:shd w:val="clear" w:color="auto" w:fill="8DB3E2" w:themeFill="text2" w:themeFillTint="66"/>
            <w:vAlign w:val="center"/>
          </w:tcPr>
          <w:p w14:paraId="39C673B5" w14:textId="77777777" w:rsidR="002D3ED8" w:rsidRPr="00A27461" w:rsidRDefault="002D3ED8"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To be Incurred</w:t>
            </w:r>
          </w:p>
        </w:tc>
        <w:tc>
          <w:tcPr>
            <w:tcW w:w="1701" w:type="dxa"/>
            <w:shd w:val="clear" w:color="auto" w:fill="8DB3E2" w:themeFill="text2" w:themeFillTint="66"/>
            <w:vAlign w:val="center"/>
          </w:tcPr>
          <w:p w14:paraId="0D51B37C" w14:textId="77777777" w:rsidR="002D3ED8" w:rsidRPr="00A27461" w:rsidRDefault="002D3ED8"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Total Cost</w:t>
            </w:r>
          </w:p>
        </w:tc>
      </w:tr>
      <w:tr w:rsidR="000A1305" w:rsidRPr="00A27461" w14:paraId="5F5965F3" w14:textId="77777777" w:rsidTr="00A27461">
        <w:trPr>
          <w:trHeight w:val="70"/>
        </w:trPr>
        <w:tc>
          <w:tcPr>
            <w:tcW w:w="3544" w:type="dxa"/>
            <w:shd w:val="clear" w:color="auto" w:fill="FFFFFF" w:themeFill="background1"/>
            <w:vAlign w:val="center"/>
          </w:tcPr>
          <w:p w14:paraId="6D7A9959" w14:textId="59E7E4FD" w:rsidR="000A1305" w:rsidRPr="00A27461" w:rsidRDefault="000A1305" w:rsidP="000A1305">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Land Development</w:t>
            </w:r>
          </w:p>
        </w:tc>
        <w:tc>
          <w:tcPr>
            <w:tcW w:w="2268" w:type="dxa"/>
            <w:shd w:val="clear" w:color="auto" w:fill="FFFFFF" w:themeFill="background1"/>
            <w:vAlign w:val="center"/>
          </w:tcPr>
          <w:p w14:paraId="1359EB16" w14:textId="313BA0A5" w:rsidR="000A1305" w:rsidRPr="00A27461" w:rsidRDefault="000A1305" w:rsidP="000A1305">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3.82</w:t>
            </w:r>
          </w:p>
        </w:tc>
        <w:tc>
          <w:tcPr>
            <w:tcW w:w="2126" w:type="dxa"/>
            <w:shd w:val="clear" w:color="auto" w:fill="FFFFFF" w:themeFill="background1"/>
            <w:vAlign w:val="center"/>
          </w:tcPr>
          <w:p w14:paraId="7B9C794A" w14:textId="5A2EED5F" w:rsidR="000A1305" w:rsidRPr="00A27461" w:rsidRDefault="000A1305" w:rsidP="000A1305">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1.09</w:t>
            </w:r>
          </w:p>
        </w:tc>
        <w:tc>
          <w:tcPr>
            <w:tcW w:w="1701" w:type="dxa"/>
            <w:shd w:val="clear" w:color="auto" w:fill="FFFFFF" w:themeFill="background1"/>
            <w:vAlign w:val="center"/>
          </w:tcPr>
          <w:p w14:paraId="3CE604F8" w14:textId="09F75CB3" w:rsidR="000A1305" w:rsidRPr="00A27461" w:rsidRDefault="000A1305" w:rsidP="000A1305">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4.91</w:t>
            </w:r>
          </w:p>
        </w:tc>
      </w:tr>
      <w:tr w:rsidR="000A1305" w:rsidRPr="00A27461" w14:paraId="6F54A688" w14:textId="77777777" w:rsidTr="00A27461">
        <w:trPr>
          <w:trHeight w:val="70"/>
        </w:trPr>
        <w:tc>
          <w:tcPr>
            <w:tcW w:w="3544" w:type="dxa"/>
            <w:shd w:val="clear" w:color="auto" w:fill="FFFFFF" w:themeFill="background1"/>
            <w:vAlign w:val="center"/>
          </w:tcPr>
          <w:p w14:paraId="22FD99C5" w14:textId="3048A78F" w:rsidR="000A1305" w:rsidRPr="00A27461" w:rsidRDefault="000A1305" w:rsidP="000A1305">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Construction of Building</w:t>
            </w:r>
          </w:p>
        </w:tc>
        <w:tc>
          <w:tcPr>
            <w:tcW w:w="2268" w:type="dxa"/>
            <w:shd w:val="clear" w:color="auto" w:fill="FFFFFF" w:themeFill="background1"/>
            <w:vAlign w:val="center"/>
          </w:tcPr>
          <w:p w14:paraId="7600D2D6" w14:textId="33F78346" w:rsidR="000A1305" w:rsidRPr="00A27461" w:rsidRDefault="000A1305" w:rsidP="000A1305">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15.35</w:t>
            </w:r>
          </w:p>
        </w:tc>
        <w:tc>
          <w:tcPr>
            <w:tcW w:w="2126" w:type="dxa"/>
            <w:shd w:val="clear" w:color="auto" w:fill="FFFFFF" w:themeFill="background1"/>
            <w:vAlign w:val="center"/>
          </w:tcPr>
          <w:p w14:paraId="18A54565" w14:textId="21D8BA54" w:rsidR="000A1305" w:rsidRPr="00A27461" w:rsidRDefault="00166160" w:rsidP="000A1305">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11.18</w:t>
            </w:r>
          </w:p>
        </w:tc>
        <w:tc>
          <w:tcPr>
            <w:tcW w:w="1701" w:type="dxa"/>
            <w:shd w:val="clear" w:color="auto" w:fill="FFFFFF" w:themeFill="background1"/>
            <w:vAlign w:val="center"/>
          </w:tcPr>
          <w:p w14:paraId="1763EBAA" w14:textId="5EC8B896" w:rsidR="000A1305" w:rsidRPr="00A27461" w:rsidRDefault="000A1305" w:rsidP="000A1305">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28.24</w:t>
            </w:r>
          </w:p>
        </w:tc>
      </w:tr>
      <w:tr w:rsidR="00166160" w:rsidRPr="00A27461" w14:paraId="55FB8357" w14:textId="77777777" w:rsidTr="00A27461">
        <w:trPr>
          <w:trHeight w:val="70"/>
        </w:trPr>
        <w:tc>
          <w:tcPr>
            <w:tcW w:w="3544" w:type="dxa"/>
            <w:shd w:val="clear" w:color="auto" w:fill="FFFFFF" w:themeFill="background1"/>
            <w:vAlign w:val="center"/>
          </w:tcPr>
          <w:p w14:paraId="101FBDD8" w14:textId="7FF99F57" w:rsidR="00166160" w:rsidRPr="00A27461" w:rsidRDefault="00166160" w:rsidP="000A1305">
            <w:pPr>
              <w:pStyle w:val="NoSpacing"/>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Capital Advance</w:t>
            </w:r>
          </w:p>
        </w:tc>
        <w:tc>
          <w:tcPr>
            <w:tcW w:w="2268" w:type="dxa"/>
            <w:shd w:val="clear" w:color="auto" w:fill="FFFFFF" w:themeFill="background1"/>
            <w:vAlign w:val="center"/>
          </w:tcPr>
          <w:p w14:paraId="2CC2BB52" w14:textId="091143B4" w:rsidR="00166160" w:rsidRDefault="00166160" w:rsidP="000A1305">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1.71</w:t>
            </w:r>
          </w:p>
        </w:tc>
        <w:tc>
          <w:tcPr>
            <w:tcW w:w="2126" w:type="dxa"/>
            <w:shd w:val="clear" w:color="auto" w:fill="FFFFFF" w:themeFill="background1"/>
            <w:vAlign w:val="center"/>
          </w:tcPr>
          <w:p w14:paraId="459906F0" w14:textId="765F0AC2" w:rsidR="00166160" w:rsidRDefault="00166160" w:rsidP="000A1305">
            <w:pPr>
              <w:pStyle w:val="NoSpacing"/>
              <w:spacing w:line="276" w:lineRule="auto"/>
              <w:jc w:val="center"/>
              <w:rPr>
                <w:rFonts w:ascii="Calibri" w:hAnsi="Calibri" w:cs="Calibri"/>
                <w:color w:val="000000"/>
                <w:sz w:val="22"/>
                <w:szCs w:val="22"/>
              </w:rPr>
            </w:pPr>
            <w:r>
              <w:rPr>
                <w:rFonts w:ascii="Calibri" w:hAnsi="Calibri" w:cs="Calibri"/>
                <w:color w:val="000000"/>
                <w:sz w:val="22"/>
                <w:szCs w:val="22"/>
              </w:rPr>
              <w:t>-</w:t>
            </w:r>
          </w:p>
        </w:tc>
        <w:tc>
          <w:tcPr>
            <w:tcW w:w="1701" w:type="dxa"/>
            <w:shd w:val="clear" w:color="auto" w:fill="FFFFFF" w:themeFill="background1"/>
            <w:vAlign w:val="center"/>
          </w:tcPr>
          <w:p w14:paraId="1AAC1056" w14:textId="372CA16C" w:rsidR="00166160" w:rsidRDefault="00166160" w:rsidP="000A1305">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r>
      <w:tr w:rsidR="000A1305" w:rsidRPr="00A27461" w14:paraId="2AD6C7B9" w14:textId="77777777" w:rsidTr="00A27461">
        <w:trPr>
          <w:trHeight w:val="70"/>
        </w:trPr>
        <w:tc>
          <w:tcPr>
            <w:tcW w:w="3544" w:type="dxa"/>
            <w:shd w:val="clear" w:color="auto" w:fill="FFFFFF" w:themeFill="background1"/>
            <w:vAlign w:val="center"/>
          </w:tcPr>
          <w:p w14:paraId="03A8FC8A" w14:textId="29078B78" w:rsidR="000A1305" w:rsidRPr="00A27461" w:rsidRDefault="000A1305" w:rsidP="000A1305">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Plant And Machinery</w:t>
            </w:r>
          </w:p>
        </w:tc>
        <w:tc>
          <w:tcPr>
            <w:tcW w:w="2268" w:type="dxa"/>
            <w:shd w:val="clear" w:color="auto" w:fill="FFFFFF" w:themeFill="background1"/>
            <w:vAlign w:val="center"/>
          </w:tcPr>
          <w:p w14:paraId="04ECE4C5" w14:textId="725BC826" w:rsidR="000A1305" w:rsidRPr="00A27461" w:rsidRDefault="000A1305" w:rsidP="000A1305">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2126" w:type="dxa"/>
            <w:shd w:val="clear" w:color="auto" w:fill="FFFFFF" w:themeFill="background1"/>
            <w:vAlign w:val="center"/>
          </w:tcPr>
          <w:p w14:paraId="0F111A9C" w14:textId="29FBA7D4" w:rsidR="000A1305" w:rsidRPr="00A27461" w:rsidRDefault="000A1305" w:rsidP="000A1305">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32.21</w:t>
            </w:r>
          </w:p>
        </w:tc>
        <w:tc>
          <w:tcPr>
            <w:tcW w:w="1701" w:type="dxa"/>
            <w:shd w:val="clear" w:color="auto" w:fill="FFFFFF" w:themeFill="background1"/>
            <w:vAlign w:val="center"/>
          </w:tcPr>
          <w:p w14:paraId="1E367943" w14:textId="643B0915" w:rsidR="000A1305" w:rsidRPr="00A27461" w:rsidRDefault="000A1305" w:rsidP="000A1305">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32.21</w:t>
            </w:r>
          </w:p>
        </w:tc>
      </w:tr>
      <w:tr w:rsidR="000A1305" w:rsidRPr="00A27461" w14:paraId="33F1E764" w14:textId="77777777" w:rsidTr="00A27461">
        <w:trPr>
          <w:trHeight w:val="70"/>
        </w:trPr>
        <w:tc>
          <w:tcPr>
            <w:tcW w:w="3544" w:type="dxa"/>
            <w:shd w:val="clear" w:color="auto" w:fill="FFFFFF" w:themeFill="background1"/>
            <w:vAlign w:val="center"/>
          </w:tcPr>
          <w:p w14:paraId="0CB8C985" w14:textId="2F1B5A6C" w:rsidR="000A1305" w:rsidRPr="00A27461" w:rsidRDefault="000A1305" w:rsidP="000A1305">
            <w:pPr>
              <w:pStyle w:val="NoSpacing"/>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Mis. Fixed Assets</w:t>
            </w:r>
          </w:p>
        </w:tc>
        <w:tc>
          <w:tcPr>
            <w:tcW w:w="2268" w:type="dxa"/>
            <w:shd w:val="clear" w:color="auto" w:fill="FFFFFF" w:themeFill="background1"/>
            <w:vAlign w:val="center"/>
          </w:tcPr>
          <w:p w14:paraId="2817A778" w14:textId="076169C7" w:rsidR="000A1305" w:rsidRPr="00A27461" w:rsidRDefault="000A1305" w:rsidP="000A1305">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2126" w:type="dxa"/>
            <w:shd w:val="clear" w:color="auto" w:fill="FFFFFF" w:themeFill="background1"/>
            <w:vAlign w:val="center"/>
          </w:tcPr>
          <w:p w14:paraId="2E806A41" w14:textId="42E9489F" w:rsidR="000A1305" w:rsidRPr="00A27461" w:rsidRDefault="000A1305" w:rsidP="000A1305">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2.5</w:t>
            </w:r>
            <w:r w:rsidR="00D06F6C">
              <w:rPr>
                <w:rFonts w:ascii="Calibri" w:hAnsi="Calibri" w:cs="Calibri"/>
                <w:color w:val="000000"/>
                <w:sz w:val="22"/>
                <w:szCs w:val="22"/>
              </w:rPr>
              <w:t>0</w:t>
            </w:r>
          </w:p>
        </w:tc>
        <w:tc>
          <w:tcPr>
            <w:tcW w:w="1701" w:type="dxa"/>
            <w:shd w:val="clear" w:color="auto" w:fill="FFFFFF" w:themeFill="background1"/>
            <w:vAlign w:val="center"/>
          </w:tcPr>
          <w:p w14:paraId="0F791A48" w14:textId="3985A565" w:rsidR="000A1305" w:rsidRPr="00A27461" w:rsidRDefault="000A1305" w:rsidP="000A1305">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2.50</w:t>
            </w:r>
          </w:p>
        </w:tc>
      </w:tr>
      <w:tr w:rsidR="000A1305" w:rsidRPr="00A27461" w14:paraId="067D0647" w14:textId="77777777" w:rsidTr="00A27461">
        <w:trPr>
          <w:trHeight w:val="70"/>
        </w:trPr>
        <w:tc>
          <w:tcPr>
            <w:tcW w:w="3544" w:type="dxa"/>
            <w:shd w:val="clear" w:color="auto" w:fill="FFFFFF" w:themeFill="background1"/>
            <w:vAlign w:val="center"/>
          </w:tcPr>
          <w:p w14:paraId="6246B9BF" w14:textId="0443B17A" w:rsidR="000A1305" w:rsidRPr="00A27461" w:rsidRDefault="000A1305" w:rsidP="000A1305">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Preliminary Expanses</w:t>
            </w:r>
          </w:p>
        </w:tc>
        <w:tc>
          <w:tcPr>
            <w:tcW w:w="2268" w:type="dxa"/>
            <w:shd w:val="clear" w:color="auto" w:fill="FFFFFF" w:themeFill="background1"/>
            <w:vAlign w:val="center"/>
          </w:tcPr>
          <w:p w14:paraId="4E50CD18" w14:textId="5F45630D" w:rsidR="000A1305" w:rsidRPr="00A27461" w:rsidRDefault="00166160" w:rsidP="000A1305">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0.31</w:t>
            </w:r>
          </w:p>
        </w:tc>
        <w:tc>
          <w:tcPr>
            <w:tcW w:w="2126" w:type="dxa"/>
            <w:shd w:val="clear" w:color="auto" w:fill="FFFFFF" w:themeFill="background1"/>
            <w:vAlign w:val="center"/>
          </w:tcPr>
          <w:p w14:paraId="0CD90377" w14:textId="32B8E1E8" w:rsidR="000A1305" w:rsidRPr="00A27461" w:rsidRDefault="00166160" w:rsidP="000A1305">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0.50</w:t>
            </w:r>
          </w:p>
        </w:tc>
        <w:tc>
          <w:tcPr>
            <w:tcW w:w="1701" w:type="dxa"/>
            <w:shd w:val="clear" w:color="auto" w:fill="FFFFFF" w:themeFill="background1"/>
            <w:vAlign w:val="center"/>
          </w:tcPr>
          <w:p w14:paraId="7C66955D" w14:textId="59FB4F9D" w:rsidR="000A1305" w:rsidRPr="00A27461" w:rsidRDefault="00166160" w:rsidP="000A1305">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0.81</w:t>
            </w:r>
          </w:p>
        </w:tc>
      </w:tr>
      <w:tr w:rsidR="00A27461" w:rsidRPr="00A27461" w14:paraId="4898B1CD" w14:textId="77777777" w:rsidTr="00A27461">
        <w:trPr>
          <w:trHeight w:val="70"/>
        </w:trPr>
        <w:tc>
          <w:tcPr>
            <w:tcW w:w="3544" w:type="dxa"/>
            <w:shd w:val="clear" w:color="auto" w:fill="8DB3E2" w:themeFill="text2" w:themeFillTint="66"/>
            <w:vAlign w:val="center"/>
          </w:tcPr>
          <w:p w14:paraId="1AB0EADE" w14:textId="715EE1D2" w:rsidR="00A27461" w:rsidRPr="00A27461" w:rsidRDefault="00A27461" w:rsidP="00A27461">
            <w:pPr>
              <w:pStyle w:val="NoSpacing"/>
              <w:spacing w:line="276" w:lineRule="auto"/>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Total Cost</w:t>
            </w:r>
          </w:p>
        </w:tc>
        <w:tc>
          <w:tcPr>
            <w:tcW w:w="2268" w:type="dxa"/>
            <w:shd w:val="clear" w:color="auto" w:fill="8DB3E2" w:themeFill="text2" w:themeFillTint="66"/>
            <w:vAlign w:val="center"/>
          </w:tcPr>
          <w:p w14:paraId="102F0D29" w14:textId="16F4C367" w:rsidR="00A27461" w:rsidRPr="00A27461" w:rsidRDefault="004B4C08" w:rsidP="00A27461">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21.19</w:t>
            </w:r>
          </w:p>
        </w:tc>
        <w:tc>
          <w:tcPr>
            <w:tcW w:w="2126" w:type="dxa"/>
            <w:shd w:val="clear" w:color="auto" w:fill="8DB3E2" w:themeFill="text2" w:themeFillTint="66"/>
            <w:vAlign w:val="center"/>
          </w:tcPr>
          <w:p w14:paraId="78188E72" w14:textId="6383BAA1" w:rsidR="00A27461" w:rsidRPr="00A27461" w:rsidRDefault="000A1305" w:rsidP="00A27461">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4</w:t>
            </w:r>
            <w:r w:rsidR="00166160">
              <w:rPr>
                <w:rFonts w:asciiTheme="minorHAnsi" w:hAnsiTheme="minorHAnsi" w:cstheme="minorHAnsi"/>
                <w:b/>
                <w:sz w:val="22"/>
                <w:szCs w:val="22"/>
                <w:lang w:eastAsia="en-IN"/>
              </w:rPr>
              <w:t>7.48</w:t>
            </w:r>
          </w:p>
        </w:tc>
        <w:tc>
          <w:tcPr>
            <w:tcW w:w="1701" w:type="dxa"/>
            <w:shd w:val="clear" w:color="auto" w:fill="8DB3E2" w:themeFill="text2" w:themeFillTint="66"/>
            <w:vAlign w:val="center"/>
          </w:tcPr>
          <w:p w14:paraId="611DA03A" w14:textId="41682C46" w:rsidR="00A27461" w:rsidRPr="00A27461" w:rsidRDefault="001C3633" w:rsidP="00A27461">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70</w:t>
            </w:r>
            <w:r w:rsidR="00A27461" w:rsidRPr="00A27461">
              <w:rPr>
                <w:rFonts w:asciiTheme="minorHAnsi" w:hAnsiTheme="minorHAnsi" w:cstheme="minorHAnsi"/>
                <w:b/>
                <w:sz w:val="22"/>
                <w:szCs w:val="22"/>
                <w:lang w:eastAsia="en-IN"/>
              </w:rPr>
              <w:t>.0</w:t>
            </w:r>
            <w:r>
              <w:rPr>
                <w:rFonts w:asciiTheme="minorHAnsi" w:hAnsiTheme="minorHAnsi" w:cstheme="minorHAnsi"/>
                <w:b/>
                <w:sz w:val="22"/>
                <w:szCs w:val="22"/>
                <w:lang w:eastAsia="en-IN"/>
              </w:rPr>
              <w:t>8</w:t>
            </w:r>
          </w:p>
        </w:tc>
      </w:tr>
      <w:tr w:rsidR="00A27461" w:rsidRPr="00A27461" w14:paraId="2C7E259E" w14:textId="77777777" w:rsidTr="00A27461">
        <w:trPr>
          <w:trHeight w:val="70"/>
        </w:trPr>
        <w:tc>
          <w:tcPr>
            <w:tcW w:w="3544" w:type="dxa"/>
            <w:shd w:val="clear" w:color="auto" w:fill="002060"/>
            <w:vAlign w:val="center"/>
          </w:tcPr>
          <w:p w14:paraId="00266CCF" w14:textId="51F19DDD" w:rsidR="00A27461" w:rsidRPr="00A27461" w:rsidRDefault="00A27461" w:rsidP="00A27461">
            <w:pPr>
              <w:pStyle w:val="NoSpacing"/>
              <w:spacing w:line="276" w:lineRule="auto"/>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SOFT COST</w:t>
            </w:r>
          </w:p>
        </w:tc>
        <w:tc>
          <w:tcPr>
            <w:tcW w:w="2268" w:type="dxa"/>
            <w:shd w:val="clear" w:color="auto" w:fill="002060"/>
            <w:vAlign w:val="center"/>
          </w:tcPr>
          <w:p w14:paraId="5D28FBDE" w14:textId="77777777" w:rsidR="00A27461" w:rsidRPr="00A27461" w:rsidRDefault="00A27461" w:rsidP="00A27461">
            <w:pPr>
              <w:pStyle w:val="NoSpacing"/>
              <w:spacing w:line="276" w:lineRule="auto"/>
              <w:jc w:val="center"/>
              <w:rPr>
                <w:rFonts w:asciiTheme="minorHAnsi" w:hAnsiTheme="minorHAnsi" w:cstheme="minorHAnsi"/>
                <w:b/>
                <w:bCs/>
                <w:sz w:val="22"/>
                <w:szCs w:val="22"/>
                <w:lang w:eastAsia="en-IN"/>
              </w:rPr>
            </w:pPr>
            <w:r w:rsidRPr="00A27461">
              <w:rPr>
                <w:rFonts w:asciiTheme="minorHAnsi" w:hAnsiTheme="minorHAnsi" w:cstheme="minorHAnsi"/>
                <w:b/>
                <w:bCs/>
                <w:sz w:val="22"/>
                <w:szCs w:val="22"/>
                <w:lang w:eastAsia="en-IN"/>
              </w:rPr>
              <w:t>Already Incurred</w:t>
            </w:r>
          </w:p>
        </w:tc>
        <w:tc>
          <w:tcPr>
            <w:tcW w:w="2126" w:type="dxa"/>
            <w:shd w:val="clear" w:color="auto" w:fill="002060"/>
            <w:vAlign w:val="center"/>
          </w:tcPr>
          <w:p w14:paraId="0853561C" w14:textId="77777777" w:rsidR="00A27461" w:rsidRPr="00A27461" w:rsidRDefault="00A27461" w:rsidP="00A27461">
            <w:pPr>
              <w:pStyle w:val="NoSpacing"/>
              <w:spacing w:line="276" w:lineRule="auto"/>
              <w:jc w:val="center"/>
              <w:rPr>
                <w:rFonts w:asciiTheme="minorHAnsi" w:hAnsiTheme="minorHAnsi" w:cstheme="minorHAnsi"/>
                <w:b/>
                <w:bCs/>
                <w:sz w:val="22"/>
                <w:szCs w:val="22"/>
                <w:lang w:eastAsia="en-IN"/>
              </w:rPr>
            </w:pPr>
            <w:r w:rsidRPr="00A27461">
              <w:rPr>
                <w:rFonts w:asciiTheme="minorHAnsi" w:hAnsiTheme="minorHAnsi" w:cstheme="minorHAnsi"/>
                <w:b/>
                <w:bCs/>
                <w:sz w:val="22"/>
                <w:szCs w:val="22"/>
                <w:lang w:eastAsia="en-IN"/>
              </w:rPr>
              <w:t>To be Incurred</w:t>
            </w:r>
          </w:p>
        </w:tc>
        <w:tc>
          <w:tcPr>
            <w:tcW w:w="1701" w:type="dxa"/>
            <w:shd w:val="clear" w:color="auto" w:fill="002060"/>
            <w:vAlign w:val="center"/>
          </w:tcPr>
          <w:p w14:paraId="001B259A" w14:textId="77777777" w:rsidR="00A27461" w:rsidRPr="00A27461" w:rsidRDefault="00A27461" w:rsidP="00A27461">
            <w:pPr>
              <w:pStyle w:val="NoSpacing"/>
              <w:spacing w:line="276" w:lineRule="auto"/>
              <w:jc w:val="center"/>
              <w:rPr>
                <w:rFonts w:asciiTheme="minorHAnsi" w:hAnsiTheme="minorHAnsi" w:cstheme="minorHAnsi"/>
                <w:b/>
                <w:bCs/>
                <w:sz w:val="22"/>
                <w:szCs w:val="22"/>
                <w:lang w:eastAsia="en-IN"/>
              </w:rPr>
            </w:pPr>
            <w:r w:rsidRPr="00A27461">
              <w:rPr>
                <w:rFonts w:asciiTheme="minorHAnsi" w:hAnsiTheme="minorHAnsi" w:cstheme="minorHAnsi"/>
                <w:b/>
                <w:bCs/>
                <w:sz w:val="22"/>
                <w:szCs w:val="22"/>
                <w:lang w:eastAsia="en-IN"/>
              </w:rPr>
              <w:t>Total Cost</w:t>
            </w:r>
          </w:p>
        </w:tc>
      </w:tr>
      <w:tr w:rsidR="00166160" w:rsidRPr="00A27461" w14:paraId="211A9D81" w14:textId="77777777" w:rsidTr="00A27461">
        <w:trPr>
          <w:trHeight w:val="70"/>
        </w:trPr>
        <w:tc>
          <w:tcPr>
            <w:tcW w:w="3544" w:type="dxa"/>
            <w:shd w:val="clear" w:color="auto" w:fill="FFFFFF" w:themeFill="background1"/>
            <w:vAlign w:val="center"/>
          </w:tcPr>
          <w:p w14:paraId="31B6BD4A" w14:textId="6CDF539E" w:rsidR="00166160" w:rsidRPr="00A27461" w:rsidRDefault="00166160" w:rsidP="00A27461">
            <w:pPr>
              <w:pStyle w:val="NoSpacing"/>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IDC</w:t>
            </w:r>
          </w:p>
        </w:tc>
        <w:tc>
          <w:tcPr>
            <w:tcW w:w="2268" w:type="dxa"/>
            <w:shd w:val="clear" w:color="auto" w:fill="FFFFFF" w:themeFill="background1"/>
            <w:vAlign w:val="center"/>
          </w:tcPr>
          <w:p w14:paraId="4A887C9D" w14:textId="5242E95D" w:rsidR="00166160" w:rsidRPr="00A27461" w:rsidRDefault="00166160" w:rsidP="00A27461">
            <w:pPr>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2126" w:type="dxa"/>
            <w:shd w:val="clear" w:color="auto" w:fill="FFFFFF" w:themeFill="background1"/>
            <w:vAlign w:val="center"/>
          </w:tcPr>
          <w:p w14:paraId="7121621F" w14:textId="022E897C" w:rsidR="00166160" w:rsidRDefault="00166160"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1.41</w:t>
            </w:r>
          </w:p>
        </w:tc>
        <w:tc>
          <w:tcPr>
            <w:tcW w:w="1701" w:type="dxa"/>
            <w:shd w:val="clear" w:color="auto" w:fill="FFFFFF" w:themeFill="background1"/>
            <w:vAlign w:val="center"/>
          </w:tcPr>
          <w:p w14:paraId="28BE2192" w14:textId="782EEED0" w:rsidR="00166160" w:rsidRDefault="00166160"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1.41</w:t>
            </w:r>
          </w:p>
        </w:tc>
      </w:tr>
      <w:tr w:rsidR="00A27461" w:rsidRPr="00A27461" w14:paraId="5E92E22F" w14:textId="77777777" w:rsidTr="00A27461">
        <w:trPr>
          <w:trHeight w:val="70"/>
        </w:trPr>
        <w:tc>
          <w:tcPr>
            <w:tcW w:w="3544" w:type="dxa"/>
            <w:shd w:val="clear" w:color="auto" w:fill="FFFFFF" w:themeFill="background1"/>
            <w:vAlign w:val="center"/>
          </w:tcPr>
          <w:p w14:paraId="7E75D95D" w14:textId="605A49CE" w:rsidR="00A27461" w:rsidRPr="00A27461" w:rsidRDefault="00A27461" w:rsidP="00A27461">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Contingencies @</w:t>
            </w:r>
            <w:r w:rsidR="001C3633">
              <w:rPr>
                <w:rFonts w:asciiTheme="minorHAnsi" w:hAnsiTheme="minorHAnsi" w:cstheme="minorHAnsi"/>
                <w:sz w:val="22"/>
                <w:szCs w:val="22"/>
                <w:lang w:eastAsia="en-IN"/>
              </w:rPr>
              <w:t>5</w:t>
            </w:r>
            <w:r w:rsidRPr="00A27461">
              <w:rPr>
                <w:rFonts w:asciiTheme="minorHAnsi" w:hAnsiTheme="minorHAnsi" w:cstheme="minorHAnsi"/>
                <w:sz w:val="22"/>
                <w:szCs w:val="22"/>
                <w:lang w:eastAsia="en-IN"/>
              </w:rPr>
              <w:t>%</w:t>
            </w:r>
          </w:p>
        </w:tc>
        <w:tc>
          <w:tcPr>
            <w:tcW w:w="2268" w:type="dxa"/>
            <w:shd w:val="clear" w:color="auto" w:fill="FFFFFF" w:themeFill="background1"/>
            <w:vAlign w:val="center"/>
          </w:tcPr>
          <w:p w14:paraId="0A20D181" w14:textId="23303C43" w:rsidR="00A27461" w:rsidRPr="00A27461" w:rsidRDefault="00A27461" w:rsidP="00A27461">
            <w:pPr>
              <w:spacing w:line="276" w:lineRule="auto"/>
              <w:jc w:val="center"/>
              <w:rPr>
                <w:rFonts w:asciiTheme="minorHAnsi" w:hAnsiTheme="minorHAnsi" w:cstheme="minorHAnsi"/>
                <w:sz w:val="22"/>
                <w:szCs w:val="22"/>
              </w:rPr>
            </w:pPr>
            <w:r w:rsidRPr="00A27461">
              <w:rPr>
                <w:rFonts w:asciiTheme="minorHAnsi" w:hAnsiTheme="minorHAnsi" w:cstheme="minorHAnsi"/>
                <w:sz w:val="22"/>
                <w:szCs w:val="22"/>
                <w:lang w:eastAsia="en-IN"/>
              </w:rPr>
              <w:t>0.00</w:t>
            </w:r>
          </w:p>
        </w:tc>
        <w:tc>
          <w:tcPr>
            <w:tcW w:w="2126" w:type="dxa"/>
            <w:shd w:val="clear" w:color="auto" w:fill="FFFFFF" w:themeFill="background1"/>
            <w:vAlign w:val="center"/>
          </w:tcPr>
          <w:p w14:paraId="2811FA23" w14:textId="1717F76B" w:rsidR="00A27461" w:rsidRPr="00A27461" w:rsidRDefault="000A1305"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3.15</w:t>
            </w:r>
          </w:p>
        </w:tc>
        <w:tc>
          <w:tcPr>
            <w:tcW w:w="1701" w:type="dxa"/>
            <w:shd w:val="clear" w:color="auto" w:fill="FFFFFF" w:themeFill="background1"/>
            <w:vAlign w:val="center"/>
          </w:tcPr>
          <w:p w14:paraId="54B5D400" w14:textId="1F186BDD" w:rsidR="00A27461" w:rsidRPr="00A27461" w:rsidRDefault="001C3633"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3.15</w:t>
            </w:r>
          </w:p>
        </w:tc>
      </w:tr>
      <w:tr w:rsidR="00A27461" w:rsidRPr="00A27461" w14:paraId="59BD8760" w14:textId="77777777" w:rsidTr="00A27461">
        <w:trPr>
          <w:trHeight w:val="70"/>
        </w:trPr>
        <w:tc>
          <w:tcPr>
            <w:tcW w:w="3544" w:type="dxa"/>
            <w:shd w:val="clear" w:color="auto" w:fill="FFFFFF" w:themeFill="background1"/>
            <w:vAlign w:val="center"/>
          </w:tcPr>
          <w:p w14:paraId="33CFEB34" w14:textId="17C5BD6D" w:rsidR="00A27461" w:rsidRPr="00A27461" w:rsidRDefault="00A27461" w:rsidP="00A27461">
            <w:pPr>
              <w:pStyle w:val="NoSpacing"/>
              <w:spacing w:line="276" w:lineRule="auto"/>
              <w:rPr>
                <w:rFonts w:asciiTheme="minorHAnsi" w:hAnsiTheme="minorHAnsi" w:cstheme="minorHAnsi"/>
                <w:sz w:val="22"/>
                <w:szCs w:val="22"/>
                <w:lang w:eastAsia="en-IN"/>
              </w:rPr>
            </w:pPr>
            <w:r w:rsidRPr="00A27461">
              <w:rPr>
                <w:rFonts w:asciiTheme="minorHAnsi" w:hAnsiTheme="minorHAnsi" w:cstheme="minorHAnsi"/>
                <w:sz w:val="22"/>
                <w:szCs w:val="22"/>
                <w:lang w:eastAsia="en-IN"/>
              </w:rPr>
              <w:t xml:space="preserve">Working Capital </w:t>
            </w:r>
          </w:p>
        </w:tc>
        <w:tc>
          <w:tcPr>
            <w:tcW w:w="2268" w:type="dxa"/>
            <w:shd w:val="clear" w:color="auto" w:fill="FFFFFF" w:themeFill="background1"/>
            <w:vAlign w:val="center"/>
          </w:tcPr>
          <w:p w14:paraId="4A7EE695" w14:textId="15C32C86" w:rsidR="00A27461" w:rsidRPr="00A27461" w:rsidRDefault="00A27461" w:rsidP="00A27461">
            <w:pPr>
              <w:spacing w:line="276" w:lineRule="auto"/>
              <w:jc w:val="center"/>
              <w:rPr>
                <w:rFonts w:asciiTheme="minorHAnsi" w:hAnsiTheme="minorHAnsi" w:cstheme="minorHAnsi"/>
                <w:sz w:val="22"/>
                <w:szCs w:val="22"/>
                <w:lang w:eastAsia="en-IN"/>
              </w:rPr>
            </w:pPr>
            <w:r w:rsidRPr="00A27461">
              <w:rPr>
                <w:rFonts w:asciiTheme="minorHAnsi" w:hAnsiTheme="minorHAnsi" w:cstheme="minorHAnsi"/>
                <w:sz w:val="22"/>
                <w:szCs w:val="22"/>
                <w:lang w:eastAsia="en-IN"/>
              </w:rPr>
              <w:t>0.00</w:t>
            </w:r>
          </w:p>
        </w:tc>
        <w:tc>
          <w:tcPr>
            <w:tcW w:w="2126" w:type="dxa"/>
            <w:shd w:val="clear" w:color="auto" w:fill="FFFFFF" w:themeFill="background1"/>
            <w:vAlign w:val="center"/>
          </w:tcPr>
          <w:p w14:paraId="0160C0EB" w14:textId="29BF2AAD" w:rsidR="00A27461" w:rsidRPr="00A27461" w:rsidRDefault="000A1305"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0.35</w:t>
            </w:r>
          </w:p>
        </w:tc>
        <w:tc>
          <w:tcPr>
            <w:tcW w:w="1701" w:type="dxa"/>
            <w:shd w:val="clear" w:color="auto" w:fill="FFFFFF" w:themeFill="background1"/>
            <w:vAlign w:val="center"/>
          </w:tcPr>
          <w:p w14:paraId="77D5A23A" w14:textId="53845BE2" w:rsidR="00A27461" w:rsidRPr="00A27461" w:rsidRDefault="001C3633" w:rsidP="00A27461">
            <w:pPr>
              <w:pStyle w:val="NoSpacing"/>
              <w:spacing w:line="276"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0.35</w:t>
            </w:r>
          </w:p>
        </w:tc>
      </w:tr>
      <w:tr w:rsidR="00A27461" w:rsidRPr="00A27461" w14:paraId="5017663E" w14:textId="77777777" w:rsidTr="00A34895">
        <w:trPr>
          <w:trHeight w:val="384"/>
        </w:trPr>
        <w:tc>
          <w:tcPr>
            <w:tcW w:w="3544" w:type="dxa"/>
            <w:shd w:val="clear" w:color="auto" w:fill="8DB3E2" w:themeFill="text2" w:themeFillTint="66"/>
            <w:vAlign w:val="bottom"/>
          </w:tcPr>
          <w:p w14:paraId="4588DCCD" w14:textId="54C085F3" w:rsidR="00A27461" w:rsidRPr="00A27461" w:rsidRDefault="00A27461" w:rsidP="00A27461">
            <w:pPr>
              <w:pStyle w:val="NoSpacing"/>
              <w:spacing w:line="276" w:lineRule="auto"/>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Total Project Cost</w:t>
            </w:r>
          </w:p>
        </w:tc>
        <w:tc>
          <w:tcPr>
            <w:tcW w:w="2268" w:type="dxa"/>
            <w:shd w:val="clear" w:color="auto" w:fill="8DB3E2" w:themeFill="text2" w:themeFillTint="66"/>
            <w:vAlign w:val="center"/>
          </w:tcPr>
          <w:p w14:paraId="2E8B8B47" w14:textId="7B6C4F36" w:rsidR="00A27461" w:rsidRPr="00A27461" w:rsidRDefault="000A1305" w:rsidP="00A27461">
            <w:pPr>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21.19</w:t>
            </w:r>
          </w:p>
        </w:tc>
        <w:tc>
          <w:tcPr>
            <w:tcW w:w="2126" w:type="dxa"/>
            <w:shd w:val="clear" w:color="auto" w:fill="8DB3E2" w:themeFill="text2" w:themeFillTint="66"/>
            <w:vAlign w:val="center"/>
          </w:tcPr>
          <w:p w14:paraId="3A6ADE5D" w14:textId="3E0F8F5C" w:rsidR="00A27461" w:rsidRPr="00A27461" w:rsidRDefault="000A1305" w:rsidP="00A27461">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52.39</w:t>
            </w:r>
          </w:p>
        </w:tc>
        <w:tc>
          <w:tcPr>
            <w:tcW w:w="1701" w:type="dxa"/>
            <w:shd w:val="clear" w:color="auto" w:fill="8DB3E2" w:themeFill="text2" w:themeFillTint="66"/>
            <w:vAlign w:val="center"/>
          </w:tcPr>
          <w:p w14:paraId="30E158C6" w14:textId="58049FEA" w:rsidR="00A27461" w:rsidRPr="00A27461" w:rsidRDefault="000A1305" w:rsidP="00A27461">
            <w:pPr>
              <w:pStyle w:val="NoSpacing"/>
              <w:spacing w:line="276"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73.58</w:t>
            </w:r>
          </w:p>
        </w:tc>
      </w:tr>
      <w:tr w:rsidR="002D3ED8" w:rsidRPr="00A27461" w14:paraId="16560567" w14:textId="77777777" w:rsidTr="00A27461">
        <w:trPr>
          <w:trHeight w:val="70"/>
        </w:trPr>
        <w:tc>
          <w:tcPr>
            <w:tcW w:w="9639" w:type="dxa"/>
            <w:gridSpan w:val="4"/>
            <w:shd w:val="clear" w:color="auto" w:fill="002060"/>
          </w:tcPr>
          <w:p w14:paraId="1FD70135" w14:textId="30A007DA" w:rsidR="002D3ED8" w:rsidRPr="00A27461" w:rsidRDefault="002D3ED8" w:rsidP="00A34895">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MEANS OF FINANCE</w:t>
            </w:r>
          </w:p>
        </w:tc>
      </w:tr>
      <w:tr w:rsidR="002D3ED8" w:rsidRPr="00A27461" w14:paraId="147D6532" w14:textId="77777777" w:rsidTr="00FF4E78">
        <w:trPr>
          <w:trHeight w:val="70"/>
        </w:trPr>
        <w:tc>
          <w:tcPr>
            <w:tcW w:w="3544" w:type="dxa"/>
            <w:shd w:val="clear" w:color="auto" w:fill="8DB3E2" w:themeFill="text2" w:themeFillTint="66"/>
          </w:tcPr>
          <w:p w14:paraId="7D1A0E44" w14:textId="1EF6A7AF" w:rsidR="002D3ED8" w:rsidRPr="00A27461" w:rsidRDefault="00497925"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Particulars</w:t>
            </w:r>
          </w:p>
        </w:tc>
        <w:tc>
          <w:tcPr>
            <w:tcW w:w="2268" w:type="dxa"/>
            <w:shd w:val="clear" w:color="auto" w:fill="8DB3E2" w:themeFill="text2" w:themeFillTint="66"/>
          </w:tcPr>
          <w:p w14:paraId="6BA23C57" w14:textId="77777777" w:rsidR="002D3ED8" w:rsidRPr="00A27461" w:rsidRDefault="002D3ED8"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Already Done</w:t>
            </w:r>
          </w:p>
        </w:tc>
        <w:tc>
          <w:tcPr>
            <w:tcW w:w="2126" w:type="dxa"/>
            <w:shd w:val="clear" w:color="auto" w:fill="8DB3E2" w:themeFill="text2" w:themeFillTint="66"/>
          </w:tcPr>
          <w:p w14:paraId="49F1B656" w14:textId="77777777" w:rsidR="002D3ED8" w:rsidRPr="00A27461" w:rsidRDefault="002D3ED8"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Proposed</w:t>
            </w:r>
          </w:p>
        </w:tc>
        <w:tc>
          <w:tcPr>
            <w:tcW w:w="1701" w:type="dxa"/>
            <w:shd w:val="clear" w:color="auto" w:fill="8DB3E2" w:themeFill="text2" w:themeFillTint="66"/>
          </w:tcPr>
          <w:p w14:paraId="58ECEE43" w14:textId="77777777" w:rsidR="002D3ED8" w:rsidRPr="00A27461" w:rsidRDefault="002D3ED8" w:rsidP="00A27461">
            <w:pPr>
              <w:pStyle w:val="NoSpacing"/>
              <w:spacing w:line="276" w:lineRule="auto"/>
              <w:jc w:val="center"/>
              <w:rPr>
                <w:rFonts w:asciiTheme="minorHAnsi" w:hAnsiTheme="minorHAnsi" w:cstheme="minorHAnsi"/>
                <w:b/>
                <w:sz w:val="22"/>
                <w:szCs w:val="22"/>
                <w:lang w:eastAsia="en-IN"/>
              </w:rPr>
            </w:pPr>
            <w:r w:rsidRPr="00A27461">
              <w:rPr>
                <w:rFonts w:asciiTheme="minorHAnsi" w:hAnsiTheme="minorHAnsi" w:cstheme="minorHAnsi"/>
                <w:b/>
                <w:sz w:val="22"/>
                <w:szCs w:val="22"/>
                <w:lang w:eastAsia="en-IN"/>
              </w:rPr>
              <w:t>Total</w:t>
            </w:r>
          </w:p>
        </w:tc>
      </w:tr>
      <w:tr w:rsidR="000A1305" w:rsidRPr="00A27461" w14:paraId="6FA184B5" w14:textId="77777777" w:rsidTr="00FF4E78">
        <w:trPr>
          <w:trHeight w:val="70"/>
        </w:trPr>
        <w:tc>
          <w:tcPr>
            <w:tcW w:w="3544" w:type="dxa"/>
            <w:shd w:val="clear" w:color="auto" w:fill="FFFFFF" w:themeFill="background1"/>
            <w:vAlign w:val="center"/>
          </w:tcPr>
          <w:p w14:paraId="299FF560" w14:textId="7DB0E298" w:rsidR="000A1305" w:rsidRPr="00A27461" w:rsidRDefault="000A1305" w:rsidP="000A1305">
            <w:pPr>
              <w:pStyle w:val="NoSpacing"/>
              <w:spacing w:line="276" w:lineRule="auto"/>
              <w:rPr>
                <w:rFonts w:asciiTheme="minorHAnsi" w:hAnsiTheme="minorHAnsi" w:cstheme="minorHAnsi"/>
                <w:sz w:val="22"/>
                <w:szCs w:val="22"/>
                <w:lang w:eastAsia="en-IN"/>
              </w:rPr>
            </w:pPr>
            <w:r w:rsidRPr="00770BC0">
              <w:rPr>
                <w:rFonts w:asciiTheme="minorHAnsi" w:hAnsiTheme="minorHAnsi" w:cstheme="minorHAnsi"/>
                <w:sz w:val="22"/>
                <w:szCs w:val="22"/>
                <w:lang w:eastAsia="en-IN"/>
              </w:rPr>
              <w:t>Promoters Contribution</w:t>
            </w:r>
          </w:p>
        </w:tc>
        <w:tc>
          <w:tcPr>
            <w:tcW w:w="2268" w:type="dxa"/>
            <w:shd w:val="clear" w:color="auto" w:fill="FFFFFF" w:themeFill="background1"/>
            <w:vAlign w:val="bottom"/>
          </w:tcPr>
          <w:p w14:paraId="78951EEA" w14:textId="4ACDF72A" w:rsidR="000A1305" w:rsidRPr="00A27461" w:rsidRDefault="000A1305" w:rsidP="000A1305">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5.26</w:t>
            </w:r>
          </w:p>
        </w:tc>
        <w:tc>
          <w:tcPr>
            <w:tcW w:w="2126" w:type="dxa"/>
            <w:shd w:val="clear" w:color="auto" w:fill="FFFFFF" w:themeFill="background1"/>
            <w:vAlign w:val="bottom"/>
          </w:tcPr>
          <w:p w14:paraId="0BCFFC4F" w14:textId="5D610792" w:rsidR="000A1305" w:rsidRPr="00A27461" w:rsidRDefault="000A1305" w:rsidP="000A1305">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14.74</w:t>
            </w:r>
          </w:p>
        </w:tc>
        <w:tc>
          <w:tcPr>
            <w:tcW w:w="1701" w:type="dxa"/>
            <w:shd w:val="clear" w:color="auto" w:fill="FFFFFF" w:themeFill="background1"/>
            <w:vAlign w:val="bottom"/>
          </w:tcPr>
          <w:p w14:paraId="450F1B92" w14:textId="4CD5627C" w:rsidR="000A1305" w:rsidRPr="00A27461" w:rsidRDefault="000A1305" w:rsidP="000A1305">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20.00</w:t>
            </w:r>
          </w:p>
        </w:tc>
      </w:tr>
      <w:tr w:rsidR="000A1305" w:rsidRPr="00A27461" w14:paraId="2ED41DF7" w14:textId="77777777" w:rsidTr="00FF4E78">
        <w:trPr>
          <w:trHeight w:val="70"/>
        </w:trPr>
        <w:tc>
          <w:tcPr>
            <w:tcW w:w="3544" w:type="dxa"/>
            <w:shd w:val="clear" w:color="auto" w:fill="FFFFFF" w:themeFill="background1"/>
            <w:vAlign w:val="center"/>
          </w:tcPr>
          <w:p w14:paraId="226CF756" w14:textId="2B535EB4" w:rsidR="000A1305" w:rsidRPr="00A27461" w:rsidRDefault="000A1305" w:rsidP="000A1305">
            <w:pPr>
              <w:pStyle w:val="NoSpacing"/>
              <w:spacing w:line="276" w:lineRule="auto"/>
              <w:rPr>
                <w:rFonts w:asciiTheme="minorHAnsi" w:hAnsiTheme="minorHAnsi" w:cstheme="minorHAnsi"/>
                <w:sz w:val="22"/>
                <w:szCs w:val="22"/>
                <w:lang w:eastAsia="en-IN"/>
              </w:rPr>
            </w:pPr>
            <w:r w:rsidRPr="004E7B29">
              <w:rPr>
                <w:rFonts w:asciiTheme="minorHAnsi" w:hAnsiTheme="minorHAnsi" w:cstheme="minorHAnsi"/>
                <w:sz w:val="22"/>
                <w:szCs w:val="22"/>
                <w:lang w:eastAsia="en-IN"/>
              </w:rPr>
              <w:t>Bank Finance (</w:t>
            </w:r>
            <w:r w:rsidRPr="00770BC0">
              <w:rPr>
                <w:rFonts w:asciiTheme="minorHAnsi" w:hAnsiTheme="minorHAnsi" w:cstheme="minorHAnsi"/>
                <w:sz w:val="22"/>
                <w:szCs w:val="22"/>
                <w:lang w:eastAsia="en-IN"/>
              </w:rPr>
              <w:t>Term Loan</w:t>
            </w:r>
            <w:r>
              <w:rPr>
                <w:rFonts w:asciiTheme="minorHAnsi" w:hAnsiTheme="minorHAnsi" w:cstheme="minorHAnsi"/>
                <w:sz w:val="22"/>
                <w:szCs w:val="22"/>
                <w:lang w:eastAsia="en-IN"/>
              </w:rPr>
              <w:t>)</w:t>
            </w:r>
          </w:p>
        </w:tc>
        <w:tc>
          <w:tcPr>
            <w:tcW w:w="2268" w:type="dxa"/>
            <w:shd w:val="clear" w:color="auto" w:fill="FFFFFF" w:themeFill="background1"/>
            <w:vAlign w:val="bottom"/>
          </w:tcPr>
          <w:p w14:paraId="49596127" w14:textId="1B7E3661" w:rsidR="000A1305" w:rsidRPr="00A27461" w:rsidRDefault="000A1305" w:rsidP="000A1305">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0.00</w:t>
            </w:r>
          </w:p>
        </w:tc>
        <w:tc>
          <w:tcPr>
            <w:tcW w:w="2126" w:type="dxa"/>
            <w:shd w:val="clear" w:color="auto" w:fill="FFFFFF" w:themeFill="background1"/>
            <w:vAlign w:val="bottom"/>
          </w:tcPr>
          <w:p w14:paraId="04F0F6E1" w14:textId="100A8C34" w:rsidR="000A1305" w:rsidRPr="00A27461" w:rsidRDefault="000A1305" w:rsidP="000A1305">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24.16</w:t>
            </w:r>
          </w:p>
        </w:tc>
        <w:tc>
          <w:tcPr>
            <w:tcW w:w="1701" w:type="dxa"/>
            <w:shd w:val="clear" w:color="auto" w:fill="FFFFFF" w:themeFill="background1"/>
            <w:vAlign w:val="bottom"/>
          </w:tcPr>
          <w:p w14:paraId="2B3BC3D2" w14:textId="621D1707" w:rsidR="000A1305" w:rsidRPr="00A27461" w:rsidRDefault="000A1305" w:rsidP="000A1305">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24.16</w:t>
            </w:r>
          </w:p>
        </w:tc>
      </w:tr>
      <w:tr w:rsidR="000A1305" w:rsidRPr="00A27461" w14:paraId="534FC354" w14:textId="77777777" w:rsidTr="00FF4E78">
        <w:trPr>
          <w:trHeight w:val="70"/>
        </w:trPr>
        <w:tc>
          <w:tcPr>
            <w:tcW w:w="3544" w:type="dxa"/>
            <w:shd w:val="clear" w:color="auto" w:fill="FFFFFF" w:themeFill="background1"/>
            <w:vAlign w:val="center"/>
          </w:tcPr>
          <w:p w14:paraId="54A8B01F" w14:textId="1AD8B85E" w:rsidR="000A1305" w:rsidRPr="004E7B29" w:rsidRDefault="000A1305" w:rsidP="000A1305">
            <w:pPr>
              <w:pStyle w:val="NoSpacing"/>
              <w:spacing w:line="276" w:lineRule="auto"/>
              <w:rPr>
                <w:rFonts w:asciiTheme="minorHAnsi" w:hAnsiTheme="minorHAnsi" w:cstheme="minorHAnsi"/>
                <w:sz w:val="22"/>
                <w:szCs w:val="22"/>
                <w:lang w:eastAsia="en-IN"/>
              </w:rPr>
            </w:pPr>
            <w:r>
              <w:rPr>
                <w:rFonts w:asciiTheme="minorHAnsi" w:hAnsiTheme="minorHAnsi" w:cstheme="minorHAnsi"/>
                <w:sz w:val="22"/>
                <w:szCs w:val="22"/>
                <w:lang w:eastAsia="en-IN"/>
              </w:rPr>
              <w:t xml:space="preserve">Unsecured Loan </w:t>
            </w:r>
          </w:p>
        </w:tc>
        <w:tc>
          <w:tcPr>
            <w:tcW w:w="2268" w:type="dxa"/>
            <w:shd w:val="clear" w:color="auto" w:fill="FFFFFF" w:themeFill="background1"/>
            <w:vAlign w:val="bottom"/>
          </w:tcPr>
          <w:p w14:paraId="6679855A" w14:textId="19D13C28" w:rsidR="000A1305" w:rsidRDefault="000A1305" w:rsidP="000A1305">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15.93</w:t>
            </w:r>
          </w:p>
        </w:tc>
        <w:tc>
          <w:tcPr>
            <w:tcW w:w="2126" w:type="dxa"/>
            <w:shd w:val="clear" w:color="auto" w:fill="FFFFFF" w:themeFill="background1"/>
            <w:vAlign w:val="bottom"/>
          </w:tcPr>
          <w:p w14:paraId="5EFDC3B5" w14:textId="3CF70072" w:rsidR="000A1305" w:rsidRDefault="000A1305" w:rsidP="000A1305">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13.49</w:t>
            </w:r>
          </w:p>
        </w:tc>
        <w:tc>
          <w:tcPr>
            <w:tcW w:w="1701" w:type="dxa"/>
            <w:shd w:val="clear" w:color="auto" w:fill="FFFFFF" w:themeFill="background1"/>
            <w:vAlign w:val="bottom"/>
          </w:tcPr>
          <w:p w14:paraId="4849D3D1" w14:textId="3912E328" w:rsidR="000A1305" w:rsidRDefault="000A1305" w:rsidP="000A1305">
            <w:pPr>
              <w:pStyle w:val="NoSpacing"/>
              <w:spacing w:line="276" w:lineRule="auto"/>
              <w:jc w:val="center"/>
              <w:rPr>
                <w:rFonts w:asciiTheme="minorHAnsi" w:hAnsiTheme="minorHAnsi" w:cstheme="minorHAnsi"/>
                <w:sz w:val="22"/>
                <w:szCs w:val="22"/>
                <w:lang w:eastAsia="en-IN"/>
              </w:rPr>
            </w:pPr>
            <w:r>
              <w:rPr>
                <w:rFonts w:ascii="Calibri" w:hAnsi="Calibri" w:cs="Calibri"/>
                <w:color w:val="000000"/>
                <w:sz w:val="22"/>
                <w:szCs w:val="22"/>
              </w:rPr>
              <w:t>29.42</w:t>
            </w:r>
          </w:p>
        </w:tc>
      </w:tr>
      <w:tr w:rsidR="000A1305" w:rsidRPr="00A27461" w14:paraId="2667AE76" w14:textId="77777777" w:rsidTr="00FF4E78">
        <w:trPr>
          <w:trHeight w:val="70"/>
        </w:trPr>
        <w:tc>
          <w:tcPr>
            <w:tcW w:w="3544" w:type="dxa"/>
            <w:shd w:val="clear" w:color="auto" w:fill="002060"/>
            <w:vAlign w:val="center"/>
          </w:tcPr>
          <w:p w14:paraId="27070575" w14:textId="77777777" w:rsidR="000A1305" w:rsidRPr="00A27461" w:rsidRDefault="000A1305" w:rsidP="000A1305">
            <w:pPr>
              <w:pStyle w:val="NoSpacing"/>
              <w:spacing w:line="276" w:lineRule="auto"/>
              <w:jc w:val="center"/>
              <w:rPr>
                <w:rFonts w:asciiTheme="minorHAnsi" w:hAnsiTheme="minorHAnsi" w:cstheme="minorHAnsi"/>
                <w:b/>
                <w:color w:val="FFFFFF" w:themeColor="background1"/>
                <w:sz w:val="22"/>
                <w:szCs w:val="22"/>
                <w:lang w:eastAsia="en-IN"/>
              </w:rPr>
            </w:pPr>
            <w:r w:rsidRPr="00A27461">
              <w:rPr>
                <w:rFonts w:asciiTheme="minorHAnsi" w:hAnsiTheme="minorHAnsi" w:cstheme="minorHAnsi"/>
                <w:b/>
                <w:color w:val="FFFFFF" w:themeColor="background1"/>
                <w:sz w:val="22"/>
                <w:szCs w:val="22"/>
                <w:lang w:eastAsia="en-IN"/>
              </w:rPr>
              <w:t>Total</w:t>
            </w:r>
          </w:p>
        </w:tc>
        <w:tc>
          <w:tcPr>
            <w:tcW w:w="2268" w:type="dxa"/>
            <w:shd w:val="clear" w:color="auto" w:fill="002060"/>
            <w:vAlign w:val="bottom"/>
          </w:tcPr>
          <w:p w14:paraId="53691692" w14:textId="79017C96" w:rsidR="000A1305" w:rsidRPr="000A1305" w:rsidRDefault="000A1305" w:rsidP="000A1305">
            <w:pPr>
              <w:pStyle w:val="NoSpacing"/>
              <w:spacing w:line="276" w:lineRule="auto"/>
              <w:jc w:val="center"/>
              <w:rPr>
                <w:rFonts w:asciiTheme="minorHAnsi" w:hAnsiTheme="minorHAnsi" w:cstheme="minorHAnsi"/>
                <w:b/>
                <w:color w:val="FFFFFF" w:themeColor="background1"/>
                <w:sz w:val="22"/>
                <w:szCs w:val="22"/>
                <w:lang w:eastAsia="en-IN"/>
              </w:rPr>
            </w:pPr>
            <w:r w:rsidRPr="000A1305">
              <w:rPr>
                <w:rFonts w:ascii="Calibri" w:hAnsi="Calibri" w:cs="Calibri"/>
                <w:b/>
                <w:bCs/>
                <w:color w:val="FFFFFF" w:themeColor="background1"/>
                <w:sz w:val="22"/>
                <w:szCs w:val="22"/>
              </w:rPr>
              <w:t>21.19</w:t>
            </w:r>
          </w:p>
        </w:tc>
        <w:tc>
          <w:tcPr>
            <w:tcW w:w="2126" w:type="dxa"/>
            <w:shd w:val="clear" w:color="auto" w:fill="002060"/>
            <w:vAlign w:val="bottom"/>
          </w:tcPr>
          <w:p w14:paraId="0193BA4E" w14:textId="573C8AAC" w:rsidR="000A1305" w:rsidRPr="000A1305" w:rsidRDefault="000A1305" w:rsidP="000A1305">
            <w:pPr>
              <w:pStyle w:val="NoSpacing"/>
              <w:spacing w:line="276" w:lineRule="auto"/>
              <w:jc w:val="center"/>
              <w:rPr>
                <w:rFonts w:asciiTheme="minorHAnsi" w:hAnsiTheme="minorHAnsi" w:cstheme="minorHAnsi"/>
                <w:b/>
                <w:bCs/>
                <w:color w:val="FFFFFF" w:themeColor="background1"/>
                <w:sz w:val="22"/>
                <w:szCs w:val="22"/>
                <w:lang w:eastAsia="en-IN"/>
              </w:rPr>
            </w:pPr>
            <w:r w:rsidRPr="000A1305">
              <w:rPr>
                <w:rFonts w:ascii="Calibri" w:hAnsi="Calibri" w:cs="Calibri"/>
                <w:b/>
                <w:bCs/>
                <w:color w:val="FFFFFF" w:themeColor="background1"/>
                <w:sz w:val="22"/>
                <w:szCs w:val="22"/>
              </w:rPr>
              <w:t>52.39</w:t>
            </w:r>
          </w:p>
        </w:tc>
        <w:tc>
          <w:tcPr>
            <w:tcW w:w="1701" w:type="dxa"/>
            <w:shd w:val="clear" w:color="auto" w:fill="002060"/>
            <w:vAlign w:val="bottom"/>
          </w:tcPr>
          <w:p w14:paraId="1B5EFEF5" w14:textId="032F305B" w:rsidR="000A1305" w:rsidRPr="000A1305" w:rsidRDefault="000A1305" w:rsidP="000A1305">
            <w:pPr>
              <w:pStyle w:val="NoSpacing"/>
              <w:spacing w:line="276" w:lineRule="auto"/>
              <w:jc w:val="center"/>
              <w:rPr>
                <w:rFonts w:asciiTheme="minorHAnsi" w:hAnsiTheme="minorHAnsi" w:cstheme="minorHAnsi"/>
                <w:b/>
                <w:bCs/>
                <w:color w:val="FFFFFF" w:themeColor="background1"/>
                <w:sz w:val="22"/>
                <w:szCs w:val="22"/>
                <w:lang w:eastAsia="en-IN"/>
              </w:rPr>
            </w:pPr>
            <w:r w:rsidRPr="000A1305">
              <w:rPr>
                <w:rFonts w:ascii="Calibri" w:hAnsi="Calibri" w:cs="Calibri"/>
                <w:b/>
                <w:bCs/>
                <w:color w:val="FFFFFF" w:themeColor="background1"/>
                <w:sz w:val="22"/>
                <w:szCs w:val="22"/>
              </w:rPr>
              <w:t>73.5</w:t>
            </w:r>
            <w:r>
              <w:rPr>
                <w:rFonts w:ascii="Calibri" w:hAnsi="Calibri" w:cs="Calibri"/>
                <w:b/>
                <w:bCs/>
                <w:color w:val="FFFFFF" w:themeColor="background1"/>
                <w:sz w:val="22"/>
                <w:szCs w:val="22"/>
              </w:rPr>
              <w:t>8</w:t>
            </w:r>
          </w:p>
        </w:tc>
      </w:tr>
    </w:tbl>
    <w:bookmarkEnd w:id="19"/>
    <w:p w14:paraId="729C9F59" w14:textId="77777777" w:rsidR="002D3ED8" w:rsidRPr="00A42221" w:rsidRDefault="002D3ED8" w:rsidP="00A34895">
      <w:pPr>
        <w:autoSpaceDE w:val="0"/>
        <w:autoSpaceDN w:val="0"/>
        <w:spacing w:before="240" w:line="360" w:lineRule="auto"/>
        <w:ind w:left="142" w:right="212"/>
        <w:jc w:val="both"/>
        <w:rPr>
          <w:rFonts w:ascii="Arial" w:hAnsi="Arial" w:cs="Arial"/>
          <w:sz w:val="22"/>
          <w:szCs w:val="22"/>
          <w:lang w:eastAsia="en-IN"/>
        </w:rPr>
      </w:pPr>
      <w:r w:rsidRPr="00613C2D">
        <w:rPr>
          <w:rFonts w:ascii="Arial" w:hAnsi="Arial" w:cs="Arial"/>
          <w:b/>
          <w:sz w:val="22"/>
          <w:szCs w:val="22"/>
          <w:lang w:eastAsia="en-IN"/>
        </w:rPr>
        <w:t>Notes:</w:t>
      </w:r>
    </w:p>
    <w:p w14:paraId="6B8FBA7E" w14:textId="6144B360" w:rsidR="00212F23" w:rsidRPr="00D06F6C" w:rsidRDefault="00A27461" w:rsidP="00D06F6C">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D06F6C">
        <w:rPr>
          <w:rFonts w:ascii="Arial" w:hAnsi="Arial" w:cs="Arial"/>
          <w:sz w:val="22"/>
          <w:szCs w:val="22"/>
          <w:lang w:eastAsia="en-IN"/>
        </w:rPr>
        <w:t>The</w:t>
      </w:r>
      <w:r w:rsidR="00D06F6C">
        <w:rPr>
          <w:rFonts w:ascii="Arial" w:hAnsi="Arial" w:cs="Arial"/>
          <w:sz w:val="22"/>
          <w:szCs w:val="22"/>
          <w:lang w:eastAsia="en-IN"/>
        </w:rPr>
        <w:t xml:space="preserve"> </w:t>
      </w:r>
      <w:r w:rsidR="00D06F6C" w:rsidRPr="00D06F6C">
        <w:rPr>
          <w:rFonts w:ascii="Arial" w:hAnsi="Arial" w:cs="Arial"/>
          <w:sz w:val="22"/>
          <w:szCs w:val="22"/>
          <w:lang w:eastAsia="en-IN"/>
        </w:rPr>
        <w:t>LLP had acquired the land are of 25</w:t>
      </w:r>
      <w:r w:rsidR="009C5BF6">
        <w:rPr>
          <w:rFonts w:ascii="Arial" w:hAnsi="Arial" w:cs="Arial"/>
          <w:sz w:val="22"/>
          <w:szCs w:val="22"/>
          <w:lang w:eastAsia="en-IN"/>
        </w:rPr>
        <w:t>,</w:t>
      </w:r>
      <w:r w:rsidR="00D06F6C" w:rsidRPr="00D06F6C">
        <w:rPr>
          <w:rFonts w:ascii="Arial" w:hAnsi="Arial" w:cs="Arial"/>
          <w:sz w:val="22"/>
          <w:szCs w:val="22"/>
          <w:lang w:eastAsia="en-IN"/>
        </w:rPr>
        <w:t>345 Sq</w:t>
      </w:r>
      <w:r w:rsidR="009C5BF6">
        <w:rPr>
          <w:rFonts w:ascii="Arial" w:hAnsi="Arial" w:cs="Arial"/>
          <w:sz w:val="22"/>
          <w:szCs w:val="22"/>
          <w:lang w:eastAsia="en-IN"/>
        </w:rPr>
        <w:t>.</w:t>
      </w:r>
      <w:r w:rsidR="00D06F6C" w:rsidRPr="00D06F6C">
        <w:rPr>
          <w:rFonts w:ascii="Arial" w:hAnsi="Arial" w:cs="Arial"/>
          <w:sz w:val="22"/>
          <w:szCs w:val="22"/>
          <w:lang w:eastAsia="en-IN"/>
        </w:rPr>
        <w:t xml:space="preserve"> Ft in village </w:t>
      </w:r>
      <w:proofErr w:type="spellStart"/>
      <w:r w:rsidR="00D06F6C" w:rsidRPr="00D06F6C">
        <w:rPr>
          <w:rFonts w:ascii="Arial" w:hAnsi="Arial" w:cs="Arial"/>
          <w:sz w:val="22"/>
          <w:szCs w:val="22"/>
          <w:lang w:eastAsia="en-IN"/>
        </w:rPr>
        <w:t>Bhuwana</w:t>
      </w:r>
      <w:proofErr w:type="spellEnd"/>
      <w:r w:rsidR="00D06F6C" w:rsidRPr="00D06F6C">
        <w:rPr>
          <w:rFonts w:ascii="Arial" w:hAnsi="Arial" w:cs="Arial"/>
          <w:sz w:val="22"/>
          <w:szCs w:val="22"/>
          <w:lang w:eastAsia="en-IN"/>
        </w:rPr>
        <w:t>, Tehsil-</w:t>
      </w:r>
      <w:proofErr w:type="spellStart"/>
      <w:r w:rsidR="00D06F6C" w:rsidRPr="00D06F6C">
        <w:rPr>
          <w:rFonts w:ascii="Arial" w:hAnsi="Arial" w:cs="Arial"/>
          <w:sz w:val="22"/>
          <w:szCs w:val="22"/>
          <w:lang w:eastAsia="en-IN"/>
        </w:rPr>
        <w:t>Badgaon</w:t>
      </w:r>
      <w:proofErr w:type="spellEnd"/>
      <w:r w:rsidR="00D06F6C" w:rsidRPr="00D06F6C">
        <w:rPr>
          <w:rFonts w:ascii="Arial" w:hAnsi="Arial" w:cs="Arial"/>
          <w:sz w:val="22"/>
          <w:szCs w:val="22"/>
          <w:lang w:eastAsia="en-IN"/>
        </w:rPr>
        <w:t xml:space="preserve">, District Udaipur (Rajasthan) in </w:t>
      </w:r>
      <w:proofErr w:type="spellStart"/>
      <w:r w:rsidR="00D06F6C" w:rsidRPr="00D06F6C">
        <w:rPr>
          <w:rFonts w:ascii="Arial" w:hAnsi="Arial" w:cs="Arial"/>
          <w:sz w:val="22"/>
          <w:szCs w:val="22"/>
          <w:lang w:eastAsia="en-IN"/>
        </w:rPr>
        <w:t>Arazi</w:t>
      </w:r>
      <w:proofErr w:type="spellEnd"/>
      <w:r w:rsidR="00D06F6C" w:rsidRPr="00D06F6C">
        <w:rPr>
          <w:rFonts w:ascii="Arial" w:hAnsi="Arial" w:cs="Arial"/>
          <w:sz w:val="22"/>
          <w:szCs w:val="22"/>
          <w:lang w:eastAsia="en-IN"/>
        </w:rPr>
        <w:t xml:space="preserve"> No. 3860, 3896, 3898, 3899-3901, 3904, 3909-3917; </w:t>
      </w:r>
      <w:proofErr w:type="spellStart"/>
      <w:r w:rsidR="00D06F6C" w:rsidRPr="00D06F6C">
        <w:rPr>
          <w:rFonts w:ascii="Arial" w:hAnsi="Arial" w:cs="Arial"/>
          <w:sz w:val="22"/>
          <w:szCs w:val="22"/>
          <w:lang w:eastAsia="en-IN"/>
        </w:rPr>
        <w:t>Bhuwana</w:t>
      </w:r>
      <w:proofErr w:type="spellEnd"/>
      <w:r w:rsidR="00D06F6C" w:rsidRPr="00D06F6C">
        <w:rPr>
          <w:rFonts w:ascii="Arial" w:hAnsi="Arial" w:cs="Arial"/>
          <w:sz w:val="22"/>
          <w:szCs w:val="22"/>
          <w:lang w:eastAsia="en-IN"/>
        </w:rPr>
        <w:t>, Udaipur as per the sales deed provided by the client</w:t>
      </w:r>
      <w:r w:rsidR="0073175B">
        <w:rPr>
          <w:rFonts w:ascii="Arial" w:hAnsi="Arial" w:cs="Arial"/>
          <w:sz w:val="22"/>
          <w:szCs w:val="22"/>
          <w:lang w:eastAsia="en-IN"/>
        </w:rPr>
        <w:t xml:space="preserve"> for the INR 3.51 crore. </w:t>
      </w:r>
      <w:r w:rsidR="00D06F6C" w:rsidRPr="00D06F6C">
        <w:rPr>
          <w:rFonts w:ascii="Arial" w:hAnsi="Arial" w:cs="Arial"/>
          <w:sz w:val="22"/>
          <w:szCs w:val="22"/>
          <w:lang w:eastAsia="en-IN"/>
        </w:rPr>
        <w:t xml:space="preserve"> </w:t>
      </w:r>
    </w:p>
    <w:p w14:paraId="67C0D69E" w14:textId="7CB4E31D" w:rsidR="00212F23" w:rsidRPr="00234304" w:rsidRDefault="00212F23" w:rsidP="00212F23">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234304">
        <w:rPr>
          <w:rFonts w:ascii="Arial" w:hAnsi="Arial" w:cs="Arial"/>
          <w:sz w:val="22"/>
          <w:szCs w:val="22"/>
          <w:lang w:eastAsia="en-IN"/>
        </w:rPr>
        <w:t>The projected building's total construction cost, including complete civil work, inte</w:t>
      </w:r>
      <w:r w:rsidR="004B6D6C" w:rsidRPr="00234304">
        <w:rPr>
          <w:rFonts w:ascii="Arial" w:hAnsi="Arial" w:cs="Arial"/>
          <w:sz w:val="22"/>
          <w:szCs w:val="22"/>
          <w:lang w:eastAsia="en-IN"/>
        </w:rPr>
        <w:t xml:space="preserve">rior work etc. is approx. </w:t>
      </w:r>
      <w:r w:rsidR="007135D3" w:rsidRPr="00234304">
        <w:rPr>
          <w:rFonts w:ascii="Arial" w:hAnsi="Arial" w:cs="Arial"/>
          <w:sz w:val="22"/>
          <w:szCs w:val="22"/>
          <w:lang w:eastAsia="en-IN"/>
        </w:rPr>
        <w:t xml:space="preserve">INR </w:t>
      </w:r>
      <w:r w:rsidR="00D06F6C" w:rsidRPr="00234304">
        <w:rPr>
          <w:rFonts w:ascii="Arial" w:hAnsi="Arial" w:cs="Arial"/>
          <w:sz w:val="22"/>
          <w:szCs w:val="22"/>
          <w:lang w:eastAsia="en-IN"/>
        </w:rPr>
        <w:t>28.24</w:t>
      </w:r>
      <w:r w:rsidR="004B6D6C" w:rsidRPr="00234304">
        <w:rPr>
          <w:rFonts w:ascii="Arial" w:hAnsi="Arial" w:cs="Arial"/>
          <w:sz w:val="22"/>
          <w:szCs w:val="22"/>
          <w:lang w:eastAsia="en-IN"/>
        </w:rPr>
        <w:t xml:space="preserve"> </w:t>
      </w:r>
      <w:r w:rsidR="00D06F6C" w:rsidRPr="00234304">
        <w:rPr>
          <w:rFonts w:ascii="Arial" w:hAnsi="Arial" w:cs="Arial"/>
          <w:sz w:val="22"/>
          <w:szCs w:val="22"/>
          <w:lang w:eastAsia="en-IN"/>
        </w:rPr>
        <w:t>c</w:t>
      </w:r>
      <w:r w:rsidR="004B6D6C" w:rsidRPr="00234304">
        <w:rPr>
          <w:rFonts w:ascii="Arial" w:hAnsi="Arial" w:cs="Arial"/>
          <w:sz w:val="22"/>
          <w:szCs w:val="22"/>
          <w:lang w:eastAsia="en-IN"/>
        </w:rPr>
        <w:t>rore</w:t>
      </w:r>
      <w:r w:rsidRPr="00234304">
        <w:rPr>
          <w:rFonts w:ascii="Arial" w:hAnsi="Arial" w:cs="Arial"/>
          <w:sz w:val="22"/>
          <w:szCs w:val="22"/>
          <w:lang w:eastAsia="en-IN"/>
        </w:rPr>
        <w:t xml:space="preserve">s, out of which the </w:t>
      </w:r>
      <w:r w:rsidR="00700A4C" w:rsidRPr="00234304">
        <w:rPr>
          <w:rFonts w:ascii="Arial" w:hAnsi="Arial" w:cs="Arial"/>
          <w:sz w:val="22"/>
          <w:szCs w:val="22"/>
          <w:lang w:eastAsia="en-IN"/>
        </w:rPr>
        <w:t>LLP</w:t>
      </w:r>
      <w:r w:rsidRPr="00234304">
        <w:rPr>
          <w:rFonts w:ascii="Arial" w:hAnsi="Arial" w:cs="Arial"/>
          <w:sz w:val="22"/>
          <w:szCs w:val="22"/>
          <w:lang w:eastAsia="en-IN"/>
        </w:rPr>
        <w:t xml:space="preserve">’s </w:t>
      </w:r>
      <w:r w:rsidR="00700A4C" w:rsidRPr="00234304">
        <w:rPr>
          <w:rFonts w:ascii="Arial" w:hAnsi="Arial" w:cs="Arial"/>
          <w:sz w:val="22"/>
          <w:szCs w:val="22"/>
          <w:lang w:eastAsia="en-IN"/>
        </w:rPr>
        <w:t>partners</w:t>
      </w:r>
      <w:r w:rsidR="007135D3" w:rsidRPr="00234304">
        <w:rPr>
          <w:rFonts w:ascii="Arial" w:hAnsi="Arial" w:cs="Arial"/>
          <w:sz w:val="22"/>
          <w:szCs w:val="22"/>
          <w:lang w:eastAsia="en-IN"/>
        </w:rPr>
        <w:t xml:space="preserve"> have already spent INR</w:t>
      </w:r>
      <w:r w:rsidRPr="00234304">
        <w:rPr>
          <w:rFonts w:ascii="Arial" w:hAnsi="Arial" w:cs="Arial"/>
          <w:sz w:val="22"/>
          <w:szCs w:val="22"/>
          <w:lang w:eastAsia="en-IN"/>
        </w:rPr>
        <w:t xml:space="preserve"> </w:t>
      </w:r>
      <w:r w:rsidR="00D06F6C" w:rsidRPr="00234304">
        <w:rPr>
          <w:rFonts w:ascii="Arial" w:hAnsi="Arial" w:cs="Arial"/>
          <w:sz w:val="22"/>
          <w:szCs w:val="22"/>
          <w:lang w:eastAsia="en-IN"/>
        </w:rPr>
        <w:t>15.35</w:t>
      </w:r>
      <w:r w:rsidRPr="00234304">
        <w:rPr>
          <w:rFonts w:ascii="Arial" w:hAnsi="Arial" w:cs="Arial"/>
          <w:sz w:val="22"/>
          <w:szCs w:val="22"/>
          <w:lang w:eastAsia="en-IN"/>
        </w:rPr>
        <w:t xml:space="preserve"> crores to complete the civil work of the proposed hospital building.</w:t>
      </w:r>
      <w:r w:rsidR="001E2266" w:rsidRPr="00234304">
        <w:rPr>
          <w:rFonts w:ascii="Arial" w:hAnsi="Arial" w:cs="Arial"/>
          <w:sz w:val="22"/>
          <w:szCs w:val="22"/>
          <w:lang w:eastAsia="en-IN"/>
        </w:rPr>
        <w:t xml:space="preserve"> </w:t>
      </w:r>
      <w:r w:rsidR="00853805">
        <w:rPr>
          <w:rFonts w:ascii="Arial" w:hAnsi="Arial" w:cs="Arial"/>
          <w:sz w:val="22"/>
          <w:szCs w:val="22"/>
          <w:lang w:eastAsia="en-IN"/>
        </w:rPr>
        <w:t>Additionally</w:t>
      </w:r>
      <w:r w:rsidR="001E2266" w:rsidRPr="00234304">
        <w:rPr>
          <w:rFonts w:ascii="Arial" w:hAnsi="Arial" w:cs="Arial"/>
          <w:sz w:val="22"/>
          <w:szCs w:val="22"/>
          <w:lang w:eastAsia="en-IN"/>
        </w:rPr>
        <w:t xml:space="preserve">, Capital Advances amounting INR 1.71 Cr belongs to the amount already incurred by the LLP, </w:t>
      </w:r>
      <w:proofErr w:type="gramStart"/>
      <w:r w:rsidR="001E2266" w:rsidRPr="00234304">
        <w:rPr>
          <w:rFonts w:ascii="Arial" w:hAnsi="Arial" w:cs="Arial"/>
          <w:sz w:val="22"/>
          <w:szCs w:val="22"/>
          <w:lang w:eastAsia="en-IN"/>
        </w:rPr>
        <w:t>but yet</w:t>
      </w:r>
      <w:proofErr w:type="gramEnd"/>
      <w:r w:rsidR="001E2266" w:rsidRPr="00234304">
        <w:rPr>
          <w:rFonts w:ascii="Arial" w:hAnsi="Arial" w:cs="Arial"/>
          <w:sz w:val="22"/>
          <w:szCs w:val="22"/>
          <w:lang w:eastAsia="en-IN"/>
        </w:rPr>
        <w:t xml:space="preserve"> to classified against a particular head. </w:t>
      </w:r>
      <w:proofErr w:type="gramStart"/>
      <w:r w:rsidR="001E2266" w:rsidRPr="00234304">
        <w:rPr>
          <w:rFonts w:ascii="Arial" w:hAnsi="Arial" w:cs="Arial"/>
          <w:sz w:val="22"/>
          <w:szCs w:val="22"/>
          <w:lang w:eastAsia="en-IN"/>
        </w:rPr>
        <w:t>For the purpose of</w:t>
      </w:r>
      <w:proofErr w:type="gramEnd"/>
      <w:r w:rsidR="001E2266" w:rsidRPr="00234304">
        <w:rPr>
          <w:rFonts w:ascii="Arial" w:hAnsi="Arial" w:cs="Arial"/>
          <w:sz w:val="22"/>
          <w:szCs w:val="22"/>
          <w:lang w:eastAsia="en-IN"/>
        </w:rPr>
        <w:t xml:space="preserve"> this TEV exercises, we have assumed that the said expense belongs to the Cost of Construction of Building. </w:t>
      </w:r>
      <w:r w:rsidRPr="00234304">
        <w:rPr>
          <w:rFonts w:ascii="Arial" w:hAnsi="Arial" w:cs="Arial"/>
          <w:sz w:val="22"/>
          <w:szCs w:val="22"/>
          <w:lang w:eastAsia="en-IN"/>
        </w:rPr>
        <w:t xml:space="preserve"> </w:t>
      </w:r>
    </w:p>
    <w:p w14:paraId="486ECE9B" w14:textId="4E52E1B6" w:rsidR="00212F23" w:rsidRDefault="00212F23" w:rsidP="00212F23">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212F23">
        <w:rPr>
          <w:rFonts w:ascii="Arial" w:hAnsi="Arial" w:cs="Arial"/>
          <w:sz w:val="22"/>
          <w:szCs w:val="22"/>
          <w:lang w:eastAsia="en-IN"/>
        </w:rPr>
        <w:lastRenderedPageBreak/>
        <w:t xml:space="preserve">The cost of Plant &amp; Machinery </w:t>
      </w:r>
      <w:r w:rsidR="007135D3">
        <w:rPr>
          <w:rFonts w:ascii="Arial" w:hAnsi="Arial" w:cs="Arial"/>
          <w:sz w:val="22"/>
          <w:szCs w:val="22"/>
          <w:lang w:eastAsia="en-IN"/>
        </w:rPr>
        <w:t xml:space="preserve">has been estimated at INR </w:t>
      </w:r>
      <w:r w:rsidR="00030681">
        <w:rPr>
          <w:rFonts w:ascii="Arial" w:hAnsi="Arial" w:cs="Arial"/>
          <w:sz w:val="22"/>
          <w:szCs w:val="22"/>
          <w:lang w:eastAsia="en-IN"/>
        </w:rPr>
        <w:t>32.21</w:t>
      </w:r>
      <w:r w:rsidRPr="00212F23">
        <w:rPr>
          <w:rFonts w:ascii="Arial" w:hAnsi="Arial" w:cs="Arial"/>
          <w:sz w:val="22"/>
          <w:szCs w:val="22"/>
          <w:lang w:eastAsia="en-IN"/>
        </w:rPr>
        <w:t xml:space="preserve"> crores. The cost estimates are assessed based on present market rates and offer received from vendors/suppliers. The final decision on the selection of vendors has yet to be taken.</w:t>
      </w:r>
    </w:p>
    <w:p w14:paraId="3927F851" w14:textId="77777777" w:rsidR="0061357E" w:rsidRDefault="0061357E" w:rsidP="00212F23">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61357E">
        <w:rPr>
          <w:rFonts w:ascii="Arial" w:hAnsi="Arial" w:cs="Arial"/>
          <w:sz w:val="22"/>
          <w:szCs w:val="22"/>
          <w:lang w:eastAsia="en-IN"/>
        </w:rPr>
        <w:t>The cost estimates for Miscellaneous Fixed Assets include Furniture (₹1.50 crore), Office Equipment (₹0.50 crore), and Other Assets (₹0.50 crore). As per the information provided by the client, these expenses will be incurred on-site after the completion of building finishing work. However, no quotations for the mentioned assets have been received for assessment</w:t>
      </w:r>
    </w:p>
    <w:p w14:paraId="173F63D0" w14:textId="5B0A385F" w:rsidR="00212F23" w:rsidRDefault="00212F23" w:rsidP="00212F23">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212F23">
        <w:rPr>
          <w:rFonts w:ascii="Arial" w:hAnsi="Arial" w:cs="Arial"/>
          <w:sz w:val="22"/>
          <w:szCs w:val="22"/>
          <w:lang w:eastAsia="en-IN"/>
        </w:rPr>
        <w:t xml:space="preserve">Preliminary expenses </w:t>
      </w:r>
      <w:r w:rsidR="0096742A" w:rsidRPr="00212F23">
        <w:rPr>
          <w:rFonts w:ascii="Arial" w:hAnsi="Arial" w:cs="Arial"/>
          <w:sz w:val="22"/>
          <w:szCs w:val="22"/>
          <w:lang w:eastAsia="en-IN"/>
        </w:rPr>
        <w:t>include</w:t>
      </w:r>
      <w:r w:rsidRPr="00212F23">
        <w:rPr>
          <w:rFonts w:ascii="Arial" w:hAnsi="Arial" w:cs="Arial"/>
          <w:sz w:val="22"/>
          <w:szCs w:val="22"/>
          <w:lang w:eastAsia="en-IN"/>
        </w:rPr>
        <w:t xml:space="preserve"> </w:t>
      </w:r>
      <w:r w:rsidR="0096742A" w:rsidRPr="0096742A">
        <w:rPr>
          <w:rFonts w:ascii="Arial" w:hAnsi="Arial" w:cs="Arial"/>
          <w:sz w:val="22"/>
          <w:szCs w:val="22"/>
          <w:lang w:eastAsia="en-IN"/>
        </w:rPr>
        <w:t>costs for establishment expenses, traveling and conveyance, and salaries. Miscellaneous expenses. Additionally, provisions are made for consultancy and other coordination services, as well as deposits and approvals</w:t>
      </w:r>
      <w:r w:rsidRPr="00212F23">
        <w:rPr>
          <w:rFonts w:ascii="Arial" w:hAnsi="Arial" w:cs="Arial"/>
          <w:sz w:val="22"/>
          <w:szCs w:val="22"/>
          <w:lang w:eastAsia="en-IN"/>
        </w:rPr>
        <w:t>.</w:t>
      </w:r>
    </w:p>
    <w:tbl>
      <w:tblPr>
        <w:tblW w:w="5949" w:type="dxa"/>
        <w:jc w:val="center"/>
        <w:tblLook w:val="04A0" w:firstRow="1" w:lastRow="0" w:firstColumn="1" w:lastColumn="0" w:noHBand="0" w:noVBand="1"/>
      </w:tblPr>
      <w:tblGrid>
        <w:gridCol w:w="3840"/>
        <w:gridCol w:w="2109"/>
      </w:tblGrid>
      <w:tr w:rsidR="0073175B" w14:paraId="54B03B65" w14:textId="77777777" w:rsidTr="0073175B">
        <w:trPr>
          <w:trHeight w:val="300"/>
          <w:jc w:val="center"/>
        </w:trPr>
        <w:tc>
          <w:tcPr>
            <w:tcW w:w="3840"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0DF1E55E" w14:textId="77777777" w:rsidR="0073175B" w:rsidRPr="0073175B" w:rsidRDefault="0073175B">
            <w:pPr>
              <w:rPr>
                <w:rFonts w:ascii="Calibri" w:hAnsi="Calibri" w:cs="Calibri"/>
                <w:b/>
                <w:bCs/>
                <w:sz w:val="22"/>
                <w:szCs w:val="22"/>
              </w:rPr>
            </w:pPr>
            <w:r w:rsidRPr="0073175B">
              <w:rPr>
                <w:rFonts w:ascii="Calibri" w:hAnsi="Calibri" w:cs="Calibri"/>
                <w:b/>
                <w:bCs/>
                <w:sz w:val="22"/>
                <w:szCs w:val="22"/>
              </w:rPr>
              <w:t>Particular</w:t>
            </w:r>
          </w:p>
        </w:tc>
        <w:tc>
          <w:tcPr>
            <w:tcW w:w="2109" w:type="dxa"/>
            <w:tcBorders>
              <w:top w:val="single" w:sz="4" w:space="0" w:color="auto"/>
              <w:left w:val="nil"/>
              <w:bottom w:val="single" w:sz="4" w:space="0" w:color="auto"/>
              <w:right w:val="single" w:sz="4" w:space="0" w:color="auto"/>
            </w:tcBorders>
            <w:shd w:val="clear" w:color="auto" w:fill="002060"/>
            <w:vAlign w:val="bottom"/>
            <w:hideMark/>
          </w:tcPr>
          <w:p w14:paraId="13F90E8F" w14:textId="2B8D3987" w:rsidR="0073175B" w:rsidRPr="0073175B" w:rsidRDefault="0073175B" w:rsidP="0073175B">
            <w:pPr>
              <w:jc w:val="center"/>
              <w:rPr>
                <w:rFonts w:ascii="Calibri" w:hAnsi="Calibri" w:cs="Calibri"/>
                <w:b/>
                <w:bCs/>
                <w:sz w:val="22"/>
                <w:szCs w:val="22"/>
              </w:rPr>
            </w:pPr>
            <w:r w:rsidRPr="0073175B">
              <w:rPr>
                <w:rFonts w:ascii="Calibri" w:hAnsi="Calibri" w:cs="Calibri"/>
                <w:b/>
                <w:bCs/>
                <w:sz w:val="22"/>
                <w:szCs w:val="22"/>
              </w:rPr>
              <w:t>Amount in Crores</w:t>
            </w:r>
          </w:p>
        </w:tc>
      </w:tr>
      <w:tr w:rsidR="0073175B" w14:paraId="228F137A" w14:textId="77777777" w:rsidTr="0073175B">
        <w:trPr>
          <w:trHeight w:val="300"/>
          <w:jc w:val="center"/>
        </w:trPr>
        <w:tc>
          <w:tcPr>
            <w:tcW w:w="3840" w:type="dxa"/>
            <w:tcBorders>
              <w:top w:val="nil"/>
              <w:left w:val="single" w:sz="4" w:space="0" w:color="auto"/>
              <w:bottom w:val="single" w:sz="4" w:space="0" w:color="auto"/>
              <w:right w:val="single" w:sz="4" w:space="0" w:color="auto"/>
            </w:tcBorders>
            <w:shd w:val="clear" w:color="auto" w:fill="auto"/>
            <w:vAlign w:val="bottom"/>
            <w:hideMark/>
          </w:tcPr>
          <w:p w14:paraId="07E37B6B" w14:textId="77777777" w:rsidR="0073175B" w:rsidRDefault="0073175B">
            <w:pPr>
              <w:rPr>
                <w:rFonts w:ascii="Calibri" w:hAnsi="Calibri" w:cs="Calibri"/>
                <w:sz w:val="22"/>
                <w:szCs w:val="22"/>
              </w:rPr>
            </w:pPr>
            <w:r>
              <w:rPr>
                <w:rFonts w:ascii="Calibri" w:hAnsi="Calibri" w:cs="Calibri"/>
                <w:sz w:val="22"/>
                <w:szCs w:val="22"/>
              </w:rPr>
              <w:t>Establishment Expenses</w:t>
            </w:r>
          </w:p>
        </w:tc>
        <w:tc>
          <w:tcPr>
            <w:tcW w:w="2109" w:type="dxa"/>
            <w:tcBorders>
              <w:top w:val="nil"/>
              <w:left w:val="nil"/>
              <w:bottom w:val="single" w:sz="4" w:space="0" w:color="auto"/>
              <w:right w:val="single" w:sz="4" w:space="0" w:color="auto"/>
            </w:tcBorders>
            <w:shd w:val="clear" w:color="auto" w:fill="auto"/>
            <w:noWrap/>
            <w:vAlign w:val="bottom"/>
            <w:hideMark/>
          </w:tcPr>
          <w:p w14:paraId="3D0276A9" w14:textId="63E4BF64" w:rsidR="0073175B" w:rsidRDefault="0073175B" w:rsidP="0073175B">
            <w:pPr>
              <w:jc w:val="center"/>
              <w:rPr>
                <w:rFonts w:ascii="Calibri" w:hAnsi="Calibri" w:cs="Calibri"/>
                <w:sz w:val="22"/>
                <w:szCs w:val="22"/>
              </w:rPr>
            </w:pPr>
            <w:r>
              <w:rPr>
                <w:rFonts w:ascii="Calibri" w:hAnsi="Calibri" w:cs="Calibri"/>
                <w:sz w:val="22"/>
                <w:szCs w:val="22"/>
              </w:rPr>
              <w:t>0.05</w:t>
            </w:r>
          </w:p>
        </w:tc>
      </w:tr>
      <w:tr w:rsidR="0073175B" w14:paraId="40FDCA14" w14:textId="77777777" w:rsidTr="0073175B">
        <w:trPr>
          <w:trHeight w:val="300"/>
          <w:jc w:val="center"/>
        </w:trPr>
        <w:tc>
          <w:tcPr>
            <w:tcW w:w="3840" w:type="dxa"/>
            <w:tcBorders>
              <w:top w:val="nil"/>
              <w:left w:val="single" w:sz="4" w:space="0" w:color="auto"/>
              <w:bottom w:val="single" w:sz="4" w:space="0" w:color="auto"/>
              <w:right w:val="single" w:sz="4" w:space="0" w:color="auto"/>
            </w:tcBorders>
            <w:shd w:val="clear" w:color="auto" w:fill="auto"/>
            <w:vAlign w:val="bottom"/>
            <w:hideMark/>
          </w:tcPr>
          <w:p w14:paraId="65EB003E" w14:textId="77777777" w:rsidR="0073175B" w:rsidRDefault="0073175B">
            <w:pPr>
              <w:rPr>
                <w:rFonts w:ascii="Calibri" w:hAnsi="Calibri" w:cs="Calibri"/>
                <w:sz w:val="22"/>
                <w:szCs w:val="22"/>
              </w:rPr>
            </w:pPr>
            <w:r>
              <w:rPr>
                <w:rFonts w:ascii="Calibri" w:hAnsi="Calibri" w:cs="Calibri"/>
                <w:sz w:val="22"/>
                <w:szCs w:val="22"/>
              </w:rPr>
              <w:t>Travelling &amp; Conveyance</w:t>
            </w:r>
          </w:p>
        </w:tc>
        <w:tc>
          <w:tcPr>
            <w:tcW w:w="2109" w:type="dxa"/>
            <w:tcBorders>
              <w:top w:val="nil"/>
              <w:left w:val="nil"/>
              <w:bottom w:val="single" w:sz="4" w:space="0" w:color="auto"/>
              <w:right w:val="single" w:sz="4" w:space="0" w:color="auto"/>
            </w:tcBorders>
            <w:shd w:val="clear" w:color="auto" w:fill="auto"/>
            <w:noWrap/>
            <w:vAlign w:val="bottom"/>
            <w:hideMark/>
          </w:tcPr>
          <w:p w14:paraId="03752AF6" w14:textId="598F46E1" w:rsidR="0073175B" w:rsidRDefault="0073175B" w:rsidP="0073175B">
            <w:pPr>
              <w:jc w:val="center"/>
              <w:rPr>
                <w:rFonts w:ascii="Calibri" w:hAnsi="Calibri" w:cs="Calibri"/>
                <w:sz w:val="22"/>
                <w:szCs w:val="22"/>
              </w:rPr>
            </w:pPr>
            <w:r>
              <w:rPr>
                <w:rFonts w:ascii="Calibri" w:hAnsi="Calibri" w:cs="Calibri"/>
                <w:sz w:val="22"/>
                <w:szCs w:val="22"/>
              </w:rPr>
              <w:t>0.05</w:t>
            </w:r>
          </w:p>
        </w:tc>
      </w:tr>
      <w:tr w:rsidR="0073175B" w14:paraId="4E027218" w14:textId="77777777" w:rsidTr="0073175B">
        <w:trPr>
          <w:trHeight w:val="300"/>
          <w:jc w:val="center"/>
        </w:trPr>
        <w:tc>
          <w:tcPr>
            <w:tcW w:w="3840" w:type="dxa"/>
            <w:tcBorders>
              <w:top w:val="nil"/>
              <w:left w:val="single" w:sz="4" w:space="0" w:color="auto"/>
              <w:bottom w:val="single" w:sz="4" w:space="0" w:color="auto"/>
              <w:right w:val="single" w:sz="4" w:space="0" w:color="auto"/>
            </w:tcBorders>
            <w:shd w:val="clear" w:color="auto" w:fill="auto"/>
            <w:vAlign w:val="bottom"/>
            <w:hideMark/>
          </w:tcPr>
          <w:p w14:paraId="633E2945" w14:textId="77777777" w:rsidR="0073175B" w:rsidRDefault="0073175B">
            <w:pPr>
              <w:rPr>
                <w:rFonts w:ascii="Calibri" w:hAnsi="Calibri" w:cs="Calibri"/>
                <w:sz w:val="22"/>
                <w:szCs w:val="22"/>
              </w:rPr>
            </w:pPr>
            <w:r>
              <w:rPr>
                <w:rFonts w:ascii="Calibri" w:hAnsi="Calibri" w:cs="Calibri"/>
                <w:sz w:val="22"/>
                <w:szCs w:val="22"/>
              </w:rPr>
              <w:t>Salaries</w:t>
            </w:r>
          </w:p>
        </w:tc>
        <w:tc>
          <w:tcPr>
            <w:tcW w:w="2109" w:type="dxa"/>
            <w:tcBorders>
              <w:top w:val="nil"/>
              <w:left w:val="nil"/>
              <w:bottom w:val="single" w:sz="4" w:space="0" w:color="auto"/>
              <w:right w:val="single" w:sz="4" w:space="0" w:color="auto"/>
            </w:tcBorders>
            <w:shd w:val="clear" w:color="auto" w:fill="auto"/>
            <w:noWrap/>
            <w:vAlign w:val="bottom"/>
            <w:hideMark/>
          </w:tcPr>
          <w:p w14:paraId="62C22B42" w14:textId="689F00A0" w:rsidR="0073175B" w:rsidRDefault="0073175B" w:rsidP="0073175B">
            <w:pPr>
              <w:jc w:val="center"/>
              <w:rPr>
                <w:rFonts w:ascii="Calibri" w:hAnsi="Calibri" w:cs="Calibri"/>
                <w:sz w:val="22"/>
                <w:szCs w:val="22"/>
              </w:rPr>
            </w:pPr>
            <w:r>
              <w:rPr>
                <w:rFonts w:ascii="Calibri" w:hAnsi="Calibri" w:cs="Calibri"/>
                <w:sz w:val="22"/>
                <w:szCs w:val="22"/>
              </w:rPr>
              <w:t>0.10</w:t>
            </w:r>
          </w:p>
        </w:tc>
      </w:tr>
      <w:tr w:rsidR="0073175B" w14:paraId="29A84D45" w14:textId="77777777" w:rsidTr="0073175B">
        <w:trPr>
          <w:trHeight w:val="300"/>
          <w:jc w:val="center"/>
        </w:trPr>
        <w:tc>
          <w:tcPr>
            <w:tcW w:w="3840" w:type="dxa"/>
            <w:tcBorders>
              <w:top w:val="nil"/>
              <w:left w:val="single" w:sz="4" w:space="0" w:color="auto"/>
              <w:bottom w:val="single" w:sz="4" w:space="0" w:color="auto"/>
              <w:right w:val="single" w:sz="4" w:space="0" w:color="auto"/>
            </w:tcBorders>
            <w:shd w:val="clear" w:color="auto" w:fill="auto"/>
            <w:vAlign w:val="bottom"/>
            <w:hideMark/>
          </w:tcPr>
          <w:p w14:paraId="4EDFEADE" w14:textId="77777777" w:rsidR="0073175B" w:rsidRDefault="0073175B">
            <w:pPr>
              <w:rPr>
                <w:rFonts w:ascii="Calibri" w:hAnsi="Calibri" w:cs="Calibri"/>
                <w:sz w:val="22"/>
                <w:szCs w:val="22"/>
              </w:rPr>
            </w:pPr>
            <w:r>
              <w:rPr>
                <w:rFonts w:ascii="Calibri" w:hAnsi="Calibri" w:cs="Calibri"/>
                <w:sz w:val="22"/>
                <w:szCs w:val="22"/>
              </w:rPr>
              <w:t xml:space="preserve">Misc. Expenses </w:t>
            </w:r>
          </w:p>
        </w:tc>
        <w:tc>
          <w:tcPr>
            <w:tcW w:w="2109" w:type="dxa"/>
            <w:tcBorders>
              <w:top w:val="nil"/>
              <w:left w:val="nil"/>
              <w:bottom w:val="single" w:sz="4" w:space="0" w:color="auto"/>
              <w:right w:val="single" w:sz="4" w:space="0" w:color="auto"/>
            </w:tcBorders>
            <w:shd w:val="clear" w:color="auto" w:fill="auto"/>
            <w:noWrap/>
            <w:vAlign w:val="bottom"/>
            <w:hideMark/>
          </w:tcPr>
          <w:p w14:paraId="7F4232EB" w14:textId="36E7E0A1" w:rsidR="0073175B" w:rsidRDefault="0073175B" w:rsidP="0073175B">
            <w:pPr>
              <w:jc w:val="center"/>
              <w:rPr>
                <w:rFonts w:ascii="Calibri" w:hAnsi="Calibri" w:cs="Calibri"/>
                <w:sz w:val="22"/>
                <w:szCs w:val="22"/>
              </w:rPr>
            </w:pPr>
            <w:r>
              <w:rPr>
                <w:rFonts w:ascii="Calibri" w:hAnsi="Calibri" w:cs="Calibri"/>
                <w:sz w:val="22"/>
                <w:szCs w:val="22"/>
              </w:rPr>
              <w:t>0.15</w:t>
            </w:r>
          </w:p>
        </w:tc>
      </w:tr>
      <w:tr w:rsidR="0073175B" w14:paraId="16F395BF" w14:textId="77777777" w:rsidTr="0073175B">
        <w:trPr>
          <w:trHeight w:val="600"/>
          <w:jc w:val="center"/>
        </w:trPr>
        <w:tc>
          <w:tcPr>
            <w:tcW w:w="3840" w:type="dxa"/>
            <w:tcBorders>
              <w:top w:val="nil"/>
              <w:left w:val="single" w:sz="4" w:space="0" w:color="auto"/>
              <w:bottom w:val="single" w:sz="4" w:space="0" w:color="auto"/>
              <w:right w:val="single" w:sz="4" w:space="0" w:color="auto"/>
            </w:tcBorders>
            <w:shd w:val="clear" w:color="auto" w:fill="auto"/>
            <w:vAlign w:val="bottom"/>
            <w:hideMark/>
          </w:tcPr>
          <w:p w14:paraId="21AA1FB7" w14:textId="77777777" w:rsidR="0073175B" w:rsidRDefault="0073175B">
            <w:pPr>
              <w:rPr>
                <w:rFonts w:ascii="Calibri" w:hAnsi="Calibri" w:cs="Calibri"/>
                <w:sz w:val="22"/>
                <w:szCs w:val="22"/>
              </w:rPr>
            </w:pPr>
            <w:r>
              <w:rPr>
                <w:rFonts w:ascii="Calibri" w:hAnsi="Calibri" w:cs="Calibri"/>
                <w:sz w:val="22"/>
                <w:szCs w:val="22"/>
              </w:rPr>
              <w:t>Consultancy &amp; other co-ordinations services</w:t>
            </w:r>
          </w:p>
        </w:tc>
        <w:tc>
          <w:tcPr>
            <w:tcW w:w="2109" w:type="dxa"/>
            <w:tcBorders>
              <w:top w:val="nil"/>
              <w:left w:val="nil"/>
              <w:bottom w:val="single" w:sz="4" w:space="0" w:color="auto"/>
              <w:right w:val="single" w:sz="4" w:space="0" w:color="auto"/>
            </w:tcBorders>
            <w:shd w:val="clear" w:color="auto" w:fill="auto"/>
            <w:noWrap/>
            <w:vAlign w:val="bottom"/>
            <w:hideMark/>
          </w:tcPr>
          <w:p w14:paraId="168F6A74" w14:textId="5E1C3C54" w:rsidR="0073175B" w:rsidRDefault="0073175B" w:rsidP="0073175B">
            <w:pPr>
              <w:jc w:val="center"/>
              <w:rPr>
                <w:rFonts w:ascii="Calibri" w:hAnsi="Calibri" w:cs="Calibri"/>
                <w:sz w:val="22"/>
                <w:szCs w:val="22"/>
              </w:rPr>
            </w:pPr>
            <w:r>
              <w:rPr>
                <w:rFonts w:ascii="Calibri" w:hAnsi="Calibri" w:cs="Calibri"/>
                <w:sz w:val="22"/>
                <w:szCs w:val="22"/>
              </w:rPr>
              <w:t>0.26</w:t>
            </w:r>
          </w:p>
        </w:tc>
      </w:tr>
      <w:tr w:rsidR="0073175B" w14:paraId="2428CC9E" w14:textId="77777777" w:rsidTr="0073175B">
        <w:trPr>
          <w:trHeight w:val="300"/>
          <w:jc w:val="center"/>
        </w:trPr>
        <w:tc>
          <w:tcPr>
            <w:tcW w:w="3840" w:type="dxa"/>
            <w:tcBorders>
              <w:top w:val="nil"/>
              <w:left w:val="single" w:sz="4" w:space="0" w:color="auto"/>
              <w:bottom w:val="single" w:sz="4" w:space="0" w:color="auto"/>
              <w:right w:val="single" w:sz="4" w:space="0" w:color="auto"/>
            </w:tcBorders>
            <w:shd w:val="clear" w:color="auto" w:fill="auto"/>
            <w:vAlign w:val="bottom"/>
            <w:hideMark/>
          </w:tcPr>
          <w:p w14:paraId="19C47D4E" w14:textId="77777777" w:rsidR="0073175B" w:rsidRDefault="0073175B">
            <w:pPr>
              <w:rPr>
                <w:rFonts w:ascii="Calibri" w:hAnsi="Calibri" w:cs="Calibri"/>
                <w:sz w:val="22"/>
                <w:szCs w:val="22"/>
              </w:rPr>
            </w:pPr>
            <w:r>
              <w:rPr>
                <w:rFonts w:ascii="Calibri" w:hAnsi="Calibri" w:cs="Calibri"/>
                <w:sz w:val="22"/>
                <w:szCs w:val="22"/>
              </w:rPr>
              <w:t>Deposit &amp; Approvals</w:t>
            </w:r>
          </w:p>
        </w:tc>
        <w:tc>
          <w:tcPr>
            <w:tcW w:w="2109" w:type="dxa"/>
            <w:tcBorders>
              <w:top w:val="nil"/>
              <w:left w:val="nil"/>
              <w:bottom w:val="single" w:sz="4" w:space="0" w:color="auto"/>
              <w:right w:val="single" w:sz="4" w:space="0" w:color="auto"/>
            </w:tcBorders>
            <w:shd w:val="clear" w:color="auto" w:fill="auto"/>
            <w:noWrap/>
            <w:vAlign w:val="bottom"/>
            <w:hideMark/>
          </w:tcPr>
          <w:p w14:paraId="2207E6AA" w14:textId="7C4349D7" w:rsidR="0073175B" w:rsidRDefault="0073175B" w:rsidP="0073175B">
            <w:pPr>
              <w:jc w:val="center"/>
              <w:rPr>
                <w:rFonts w:ascii="Calibri" w:hAnsi="Calibri" w:cs="Calibri"/>
                <w:sz w:val="22"/>
                <w:szCs w:val="22"/>
              </w:rPr>
            </w:pPr>
            <w:r>
              <w:rPr>
                <w:rFonts w:ascii="Calibri" w:hAnsi="Calibri" w:cs="Calibri"/>
                <w:sz w:val="22"/>
                <w:szCs w:val="22"/>
              </w:rPr>
              <w:t>0.20</w:t>
            </w:r>
          </w:p>
        </w:tc>
      </w:tr>
      <w:tr w:rsidR="0073175B" w14:paraId="7CDC72CF" w14:textId="77777777" w:rsidTr="0073175B">
        <w:trPr>
          <w:trHeight w:val="300"/>
          <w:jc w:val="center"/>
        </w:trPr>
        <w:tc>
          <w:tcPr>
            <w:tcW w:w="3840" w:type="dxa"/>
            <w:tcBorders>
              <w:top w:val="nil"/>
              <w:left w:val="single" w:sz="4" w:space="0" w:color="auto"/>
              <w:bottom w:val="single" w:sz="4" w:space="0" w:color="auto"/>
              <w:right w:val="single" w:sz="4" w:space="0" w:color="auto"/>
            </w:tcBorders>
            <w:shd w:val="clear" w:color="auto" w:fill="002060"/>
            <w:vAlign w:val="bottom"/>
            <w:hideMark/>
          </w:tcPr>
          <w:p w14:paraId="4C3EA077" w14:textId="77777777" w:rsidR="0073175B" w:rsidRDefault="0073175B">
            <w:pPr>
              <w:rPr>
                <w:rFonts w:ascii="Calibri" w:hAnsi="Calibri" w:cs="Calibri"/>
                <w:b/>
                <w:bCs/>
                <w:sz w:val="22"/>
                <w:szCs w:val="22"/>
              </w:rPr>
            </w:pPr>
            <w:r>
              <w:rPr>
                <w:rFonts w:ascii="Calibri" w:hAnsi="Calibri" w:cs="Calibri"/>
                <w:b/>
                <w:bCs/>
                <w:sz w:val="22"/>
                <w:szCs w:val="22"/>
              </w:rPr>
              <w:t>Total</w:t>
            </w:r>
          </w:p>
        </w:tc>
        <w:tc>
          <w:tcPr>
            <w:tcW w:w="2109" w:type="dxa"/>
            <w:tcBorders>
              <w:top w:val="nil"/>
              <w:left w:val="nil"/>
              <w:bottom w:val="single" w:sz="4" w:space="0" w:color="auto"/>
              <w:right w:val="single" w:sz="4" w:space="0" w:color="auto"/>
            </w:tcBorders>
            <w:shd w:val="clear" w:color="auto" w:fill="002060"/>
            <w:noWrap/>
            <w:vAlign w:val="bottom"/>
            <w:hideMark/>
          </w:tcPr>
          <w:p w14:paraId="199ED19F" w14:textId="49F51A99" w:rsidR="0073175B" w:rsidRDefault="001E2266" w:rsidP="0073175B">
            <w:pPr>
              <w:jc w:val="center"/>
              <w:rPr>
                <w:rFonts w:ascii="Calibri" w:hAnsi="Calibri" w:cs="Calibri"/>
                <w:b/>
                <w:bCs/>
                <w:sz w:val="22"/>
                <w:szCs w:val="22"/>
              </w:rPr>
            </w:pPr>
            <w:r>
              <w:rPr>
                <w:rFonts w:ascii="Calibri" w:hAnsi="Calibri" w:cs="Calibri"/>
                <w:b/>
                <w:bCs/>
                <w:sz w:val="22"/>
                <w:szCs w:val="22"/>
              </w:rPr>
              <w:t>0.81</w:t>
            </w:r>
          </w:p>
        </w:tc>
      </w:tr>
    </w:tbl>
    <w:p w14:paraId="38E5C30F" w14:textId="77777777" w:rsidR="0073175B" w:rsidRDefault="0073175B" w:rsidP="0073175B">
      <w:pPr>
        <w:pStyle w:val="ListParagraph"/>
        <w:autoSpaceDE w:val="0"/>
        <w:autoSpaceDN w:val="0"/>
        <w:spacing w:after="240" w:line="360" w:lineRule="auto"/>
        <w:ind w:left="567" w:right="-71"/>
        <w:jc w:val="both"/>
        <w:rPr>
          <w:rFonts w:ascii="Arial" w:hAnsi="Arial" w:cs="Arial"/>
          <w:sz w:val="22"/>
          <w:szCs w:val="22"/>
          <w:lang w:eastAsia="en-IN"/>
        </w:rPr>
      </w:pPr>
    </w:p>
    <w:p w14:paraId="729A850C" w14:textId="08F148E4" w:rsidR="00212F23" w:rsidRPr="00A34895" w:rsidRDefault="007135D3" w:rsidP="00A34895">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Pr>
          <w:rFonts w:ascii="Arial" w:hAnsi="Arial" w:cs="Arial"/>
          <w:sz w:val="22"/>
          <w:szCs w:val="22"/>
          <w:lang w:eastAsia="en-IN"/>
        </w:rPr>
        <w:t>C</w:t>
      </w:r>
      <w:r w:rsidR="00212F23" w:rsidRPr="00212F23">
        <w:rPr>
          <w:rFonts w:ascii="Arial" w:hAnsi="Arial" w:cs="Arial"/>
          <w:sz w:val="22"/>
          <w:szCs w:val="22"/>
          <w:lang w:eastAsia="en-IN"/>
        </w:rPr>
        <w:t>onti</w:t>
      </w:r>
      <w:r>
        <w:rPr>
          <w:rFonts w:ascii="Arial" w:hAnsi="Arial" w:cs="Arial"/>
          <w:sz w:val="22"/>
          <w:szCs w:val="22"/>
          <w:lang w:eastAsia="en-IN"/>
        </w:rPr>
        <w:t xml:space="preserve">ngent expenses are considered as </w:t>
      </w:r>
      <w:r w:rsidR="0096742A">
        <w:rPr>
          <w:rFonts w:ascii="Arial" w:hAnsi="Arial" w:cs="Arial"/>
          <w:sz w:val="22"/>
          <w:szCs w:val="22"/>
          <w:lang w:eastAsia="en-IN"/>
        </w:rPr>
        <w:t>5</w:t>
      </w:r>
      <w:r w:rsidR="00212F23" w:rsidRPr="00212F23">
        <w:rPr>
          <w:rFonts w:ascii="Arial" w:hAnsi="Arial" w:cs="Arial"/>
          <w:sz w:val="22"/>
          <w:szCs w:val="22"/>
          <w:lang w:eastAsia="en-IN"/>
        </w:rPr>
        <w:t xml:space="preserve">% of the project cost. Any contingencies, if they arise, beyond the stipulated amount will be borne by the </w:t>
      </w:r>
      <w:r w:rsidR="00700A4C">
        <w:rPr>
          <w:rFonts w:ascii="Arial" w:hAnsi="Arial" w:cs="Arial"/>
          <w:sz w:val="22"/>
          <w:szCs w:val="22"/>
          <w:lang w:eastAsia="en-IN"/>
        </w:rPr>
        <w:t xml:space="preserve">LLP </w:t>
      </w:r>
      <w:r w:rsidR="00212F23" w:rsidRPr="00212F23">
        <w:rPr>
          <w:rFonts w:ascii="Arial" w:hAnsi="Arial" w:cs="Arial"/>
          <w:sz w:val="22"/>
          <w:szCs w:val="22"/>
          <w:lang w:eastAsia="en-IN"/>
        </w:rPr>
        <w:t>from its self-sourced funds.</w:t>
      </w:r>
    </w:p>
    <w:p w14:paraId="793A8E78" w14:textId="37C2BD62" w:rsidR="00212F23" w:rsidRPr="0096742A" w:rsidRDefault="00212F23" w:rsidP="0096742A">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212F23">
        <w:rPr>
          <w:rFonts w:ascii="Arial" w:hAnsi="Arial" w:cs="Arial"/>
          <w:sz w:val="22"/>
          <w:szCs w:val="22"/>
          <w:lang w:eastAsia="en-IN"/>
        </w:rPr>
        <w:t xml:space="preserve">The Working capital </w:t>
      </w:r>
      <w:r w:rsidR="0096742A">
        <w:rPr>
          <w:rFonts w:ascii="Arial" w:hAnsi="Arial" w:cs="Arial"/>
          <w:sz w:val="22"/>
          <w:szCs w:val="22"/>
          <w:lang w:eastAsia="en-IN"/>
        </w:rPr>
        <w:t>gap INR 0.35 crore</w:t>
      </w:r>
      <w:r w:rsidRPr="00212F23">
        <w:rPr>
          <w:rFonts w:ascii="Arial" w:hAnsi="Arial" w:cs="Arial"/>
          <w:sz w:val="22"/>
          <w:szCs w:val="22"/>
          <w:lang w:eastAsia="en-IN"/>
        </w:rPr>
        <w:t xml:space="preserve"> has been assessed for business purpose</w:t>
      </w:r>
      <w:r w:rsidR="007135D3">
        <w:rPr>
          <w:rFonts w:ascii="Arial" w:hAnsi="Arial" w:cs="Arial"/>
          <w:sz w:val="22"/>
          <w:szCs w:val="22"/>
          <w:lang w:eastAsia="en-IN"/>
        </w:rPr>
        <w:t xml:space="preserve">s, with a projected </w:t>
      </w:r>
      <w:r w:rsidR="007135D3" w:rsidRPr="00033DA6">
        <w:rPr>
          <w:rFonts w:ascii="Arial" w:hAnsi="Arial" w:cs="Arial"/>
          <w:sz w:val="22"/>
          <w:szCs w:val="22"/>
          <w:lang w:eastAsia="en-IN"/>
        </w:rPr>
        <w:t xml:space="preserve">sale of INR </w:t>
      </w:r>
      <w:r w:rsidR="00033DA6" w:rsidRPr="00033DA6">
        <w:rPr>
          <w:rFonts w:ascii="Arial" w:hAnsi="Arial" w:cs="Arial"/>
          <w:sz w:val="22"/>
          <w:szCs w:val="22"/>
          <w:lang w:eastAsia="en-IN"/>
        </w:rPr>
        <w:t>12.80</w:t>
      </w:r>
      <w:r w:rsidRPr="00033DA6">
        <w:rPr>
          <w:rFonts w:ascii="Arial" w:hAnsi="Arial" w:cs="Arial"/>
          <w:sz w:val="22"/>
          <w:szCs w:val="22"/>
          <w:lang w:eastAsia="en-IN"/>
        </w:rPr>
        <w:t xml:space="preserve"> crore for FY</w:t>
      </w:r>
      <w:r w:rsidR="0096742A" w:rsidRPr="00033DA6">
        <w:rPr>
          <w:rFonts w:ascii="Arial" w:hAnsi="Arial" w:cs="Arial"/>
          <w:sz w:val="22"/>
          <w:szCs w:val="22"/>
          <w:lang w:eastAsia="en-IN"/>
        </w:rPr>
        <w:t>2026-27</w:t>
      </w:r>
      <w:r w:rsidRPr="00033DA6">
        <w:rPr>
          <w:rFonts w:ascii="Arial" w:hAnsi="Arial" w:cs="Arial"/>
          <w:sz w:val="22"/>
          <w:szCs w:val="22"/>
          <w:lang w:eastAsia="en-IN"/>
        </w:rPr>
        <w:t>.</w:t>
      </w:r>
      <w:r w:rsidRPr="00212F23">
        <w:rPr>
          <w:rFonts w:ascii="Arial" w:hAnsi="Arial" w:cs="Arial"/>
          <w:sz w:val="22"/>
          <w:szCs w:val="22"/>
          <w:lang w:eastAsia="en-IN"/>
        </w:rPr>
        <w:t xml:space="preserve"> The stocks and receivables holding has been evaluated on market trends and industry-wise requirements for this business.</w:t>
      </w:r>
      <w:r w:rsidRPr="0096742A">
        <w:rPr>
          <w:rFonts w:ascii="Arial" w:hAnsi="Arial" w:cs="Arial"/>
          <w:sz w:val="22"/>
          <w:szCs w:val="22"/>
          <w:lang w:eastAsia="en-IN"/>
        </w:rPr>
        <w:t xml:space="preserve"> </w:t>
      </w:r>
    </w:p>
    <w:p w14:paraId="1A94766A" w14:textId="1E61BDE5" w:rsidR="00212F23" w:rsidRPr="00A34895" w:rsidRDefault="00D04447" w:rsidP="00D4684D">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A34895">
        <w:rPr>
          <w:rFonts w:ascii="Arial" w:hAnsi="Arial" w:cs="Arial"/>
          <w:b/>
          <w:sz w:val="22"/>
          <w:szCs w:val="22"/>
          <w:lang w:eastAsia="en-IN"/>
        </w:rPr>
        <w:t>MEANS OF FINANCE</w:t>
      </w:r>
      <w:r w:rsidR="002D3ED8" w:rsidRPr="00A34895">
        <w:rPr>
          <w:rFonts w:ascii="Arial" w:hAnsi="Arial" w:cs="Arial"/>
          <w:b/>
          <w:sz w:val="22"/>
          <w:szCs w:val="22"/>
          <w:lang w:eastAsia="en-IN"/>
        </w:rPr>
        <w:t>:</w:t>
      </w:r>
      <w:r w:rsidR="002D3ED8" w:rsidRPr="00A34895">
        <w:rPr>
          <w:rFonts w:ascii="Arial" w:hAnsi="Arial" w:cs="Arial"/>
          <w:sz w:val="22"/>
          <w:szCs w:val="22"/>
          <w:lang w:eastAsia="en-IN"/>
        </w:rPr>
        <w:t xml:space="preserve"> </w:t>
      </w:r>
      <w:r w:rsidR="00C26A5D" w:rsidRPr="00C26A5D">
        <w:rPr>
          <w:rFonts w:ascii="Arial" w:hAnsi="Arial" w:cs="Arial"/>
          <w:sz w:val="22"/>
          <w:szCs w:val="22"/>
          <w:lang w:eastAsia="en-IN"/>
        </w:rPr>
        <w:t>In the total project cost of ₹73.58 crores, it is proposed that the partners will contribute ₹20.00 crores as their share of capital for the project. An amount of ₹24.16 crores will be secured through a bank term loan, while the remaining ₹29.42 crores will be provided by the partners in the form of an unsecured loan.</w:t>
      </w:r>
      <w:r w:rsidR="00A13449">
        <w:rPr>
          <w:rFonts w:ascii="Arial" w:hAnsi="Arial" w:cs="Arial"/>
          <w:sz w:val="22"/>
          <w:szCs w:val="22"/>
          <w:lang w:eastAsia="en-IN"/>
        </w:rPr>
        <w:t xml:space="preserve"> Partners</w:t>
      </w:r>
      <w:r w:rsidR="00A13449" w:rsidRPr="00B17CEE">
        <w:rPr>
          <w:rFonts w:ascii="Arial" w:hAnsi="Arial" w:cs="Arial"/>
          <w:sz w:val="22"/>
          <w:szCs w:val="22"/>
          <w:lang w:eastAsia="en-IN"/>
        </w:rPr>
        <w:t xml:space="preserve"> net worth certificates</w:t>
      </w:r>
      <w:r w:rsidR="00A13449">
        <w:rPr>
          <w:rFonts w:ascii="Arial" w:hAnsi="Arial" w:cs="Arial"/>
          <w:sz w:val="22"/>
          <w:szCs w:val="22"/>
          <w:lang w:eastAsia="en-IN"/>
        </w:rPr>
        <w:t xml:space="preserve">, </w:t>
      </w:r>
      <w:r w:rsidR="00A13449" w:rsidRPr="00B17CEE">
        <w:rPr>
          <w:rFonts w:ascii="Arial" w:hAnsi="Arial" w:cs="Arial"/>
          <w:sz w:val="22"/>
          <w:szCs w:val="22"/>
          <w:lang w:eastAsia="en-IN"/>
        </w:rPr>
        <w:t>indicate that the p</w:t>
      </w:r>
      <w:r w:rsidR="00A13449">
        <w:rPr>
          <w:rFonts w:ascii="Arial" w:hAnsi="Arial" w:cs="Arial"/>
          <w:sz w:val="22"/>
          <w:szCs w:val="22"/>
          <w:lang w:eastAsia="en-IN"/>
        </w:rPr>
        <w:t>artners</w:t>
      </w:r>
      <w:r w:rsidR="00A13449" w:rsidRPr="00B17CEE">
        <w:rPr>
          <w:rFonts w:ascii="Arial" w:hAnsi="Arial" w:cs="Arial"/>
          <w:sz w:val="22"/>
          <w:szCs w:val="22"/>
          <w:lang w:eastAsia="en-IN"/>
        </w:rPr>
        <w:t xml:space="preserve"> possess </w:t>
      </w:r>
      <w:r w:rsidR="009C5BF6">
        <w:rPr>
          <w:rFonts w:ascii="Arial" w:hAnsi="Arial" w:cs="Arial"/>
          <w:sz w:val="22"/>
          <w:szCs w:val="22"/>
          <w:lang w:eastAsia="en-IN"/>
        </w:rPr>
        <w:t>sufficient</w:t>
      </w:r>
      <w:r w:rsidR="00A13449" w:rsidRPr="00B17CEE">
        <w:rPr>
          <w:rFonts w:ascii="Arial" w:hAnsi="Arial" w:cs="Arial"/>
          <w:sz w:val="22"/>
          <w:szCs w:val="22"/>
          <w:lang w:eastAsia="en-IN"/>
        </w:rPr>
        <w:t xml:space="preserve"> assets to fund the project whenever necessary.</w:t>
      </w:r>
      <w:r w:rsidR="00A13449">
        <w:rPr>
          <w:rFonts w:ascii="Arial" w:hAnsi="Arial" w:cs="Arial"/>
          <w:sz w:val="22"/>
          <w:szCs w:val="22"/>
          <w:lang w:eastAsia="en-IN"/>
        </w:rPr>
        <w:t xml:space="preserve"> Partners</w:t>
      </w:r>
      <w:r w:rsidR="00A13449" w:rsidRPr="00954E0F">
        <w:rPr>
          <w:rFonts w:ascii="Arial" w:hAnsi="Arial" w:cs="Arial"/>
          <w:sz w:val="22"/>
          <w:szCs w:val="22"/>
          <w:lang w:eastAsia="en-IN"/>
        </w:rPr>
        <w:t xml:space="preserve"> of the </w:t>
      </w:r>
      <w:r w:rsidR="002C54E5">
        <w:rPr>
          <w:rFonts w:ascii="Arial" w:hAnsi="Arial" w:cs="Arial"/>
          <w:sz w:val="22"/>
          <w:szCs w:val="22"/>
          <w:lang w:eastAsia="en-IN"/>
        </w:rPr>
        <w:t>LLP</w:t>
      </w:r>
      <w:r w:rsidR="00A13449" w:rsidRPr="00954E0F">
        <w:rPr>
          <w:rFonts w:ascii="Arial" w:hAnsi="Arial" w:cs="Arial"/>
          <w:sz w:val="22"/>
          <w:szCs w:val="22"/>
          <w:lang w:eastAsia="en-IN"/>
        </w:rPr>
        <w:t xml:space="preserve"> are financially strong. Hence, unplanned financial requirement will be met through the support of the p</w:t>
      </w:r>
      <w:r w:rsidR="00A13449">
        <w:rPr>
          <w:rFonts w:ascii="Arial" w:hAnsi="Arial" w:cs="Arial"/>
          <w:sz w:val="22"/>
          <w:szCs w:val="22"/>
          <w:lang w:eastAsia="en-IN"/>
        </w:rPr>
        <w:t>artners</w:t>
      </w:r>
      <w:bookmarkEnd w:id="18"/>
      <w:r w:rsidR="009C5BF6">
        <w:rPr>
          <w:rFonts w:ascii="Arial" w:hAnsi="Arial" w:cs="Arial"/>
          <w:sz w:val="22"/>
          <w:szCs w:val="22"/>
          <w:lang w:eastAsia="en-IN"/>
        </w:rPr>
        <w:t>.</w:t>
      </w:r>
    </w:p>
    <w:p w14:paraId="0D46D961" w14:textId="77777777" w:rsidR="000C037B" w:rsidRDefault="000C037B" w:rsidP="00497925">
      <w:pPr>
        <w:pStyle w:val="ListParagraph"/>
        <w:autoSpaceDE w:val="0"/>
        <w:autoSpaceDN w:val="0"/>
        <w:spacing w:line="360" w:lineRule="auto"/>
        <w:ind w:left="142" w:right="-71"/>
        <w:jc w:val="both"/>
        <w:rPr>
          <w:rFonts w:ascii="Arial" w:hAnsi="Arial" w:cs="Arial"/>
          <w:sz w:val="22"/>
          <w:szCs w:val="22"/>
          <w:lang w:eastAsia="en-IN"/>
        </w:rPr>
      </w:pPr>
    </w:p>
    <w:p w14:paraId="55105D07" w14:textId="77777777" w:rsidR="00A13449" w:rsidRDefault="00A13449" w:rsidP="00497925">
      <w:pPr>
        <w:pStyle w:val="ListParagraph"/>
        <w:autoSpaceDE w:val="0"/>
        <w:autoSpaceDN w:val="0"/>
        <w:spacing w:line="360" w:lineRule="auto"/>
        <w:ind w:left="142" w:right="-71"/>
        <w:jc w:val="both"/>
        <w:rPr>
          <w:rFonts w:ascii="Arial" w:hAnsi="Arial" w:cs="Arial"/>
          <w:sz w:val="22"/>
          <w:szCs w:val="22"/>
          <w:lang w:eastAsia="en-IN"/>
        </w:rPr>
      </w:pPr>
    </w:p>
    <w:p w14:paraId="43000B07" w14:textId="77777777" w:rsidR="00A13449" w:rsidRPr="00F44E84" w:rsidRDefault="00A13449" w:rsidP="00497925">
      <w:pPr>
        <w:pStyle w:val="ListParagraph"/>
        <w:autoSpaceDE w:val="0"/>
        <w:autoSpaceDN w:val="0"/>
        <w:spacing w:line="360" w:lineRule="auto"/>
        <w:ind w:left="142" w:right="-71"/>
        <w:jc w:val="both"/>
        <w:rPr>
          <w:rFonts w:ascii="Arial" w:hAnsi="Arial" w:cs="Arial"/>
          <w:sz w:val="22"/>
          <w:szCs w:val="22"/>
          <w:lang w:eastAsia="en-IN"/>
        </w:rPr>
      </w:pPr>
    </w:p>
    <w:p w14:paraId="60717484"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tbl>
      <w:tblPr>
        <w:tblStyle w:val="TableGrid"/>
        <w:tblW w:w="9639" w:type="dxa"/>
        <w:tblInd w:w="137" w:type="dxa"/>
        <w:tblCellMar>
          <w:top w:w="142" w:type="dxa"/>
          <w:bottom w:w="142" w:type="dxa"/>
        </w:tblCellMar>
        <w:tblLook w:val="04A0" w:firstRow="1" w:lastRow="0" w:firstColumn="1" w:lastColumn="0" w:noHBand="0" w:noVBand="1"/>
      </w:tblPr>
      <w:tblGrid>
        <w:gridCol w:w="1509"/>
        <w:gridCol w:w="8130"/>
      </w:tblGrid>
      <w:tr w:rsidR="00FA2769" w14:paraId="774B22F6" w14:textId="77777777" w:rsidTr="007745CD">
        <w:trPr>
          <w:trHeight w:val="20"/>
        </w:trPr>
        <w:tc>
          <w:tcPr>
            <w:tcW w:w="1509" w:type="dxa"/>
            <w:shd w:val="clear" w:color="auto" w:fill="002060"/>
            <w:vAlign w:val="center"/>
          </w:tcPr>
          <w:p w14:paraId="7507F066" w14:textId="04AE83C1" w:rsidR="00FA2769" w:rsidRDefault="00FA2769" w:rsidP="000228B1">
            <w:pPr>
              <w:jc w:val="center"/>
              <w:rPr>
                <w:rFonts w:ascii="Arial" w:hAnsi="Arial" w:cs="Arial"/>
                <w:b/>
                <w:i/>
                <w:sz w:val="22"/>
                <w:szCs w:val="22"/>
              </w:rPr>
            </w:pPr>
            <w:r>
              <w:br w:type="page"/>
            </w:r>
            <w:r>
              <w:rPr>
                <w:rFonts w:ascii="Arial" w:hAnsi="Arial" w:cs="Arial"/>
                <w:b/>
                <w:sz w:val="22"/>
                <w:szCs w:val="22"/>
              </w:rPr>
              <w:t xml:space="preserve">PART </w:t>
            </w:r>
            <w:r w:rsidR="00080744">
              <w:rPr>
                <w:rFonts w:ascii="Arial" w:hAnsi="Arial" w:cs="Arial"/>
                <w:b/>
                <w:sz w:val="22"/>
                <w:szCs w:val="22"/>
              </w:rPr>
              <w:t>H</w:t>
            </w:r>
          </w:p>
        </w:tc>
        <w:tc>
          <w:tcPr>
            <w:tcW w:w="8130" w:type="dxa"/>
            <w:shd w:val="clear" w:color="auto" w:fill="DBE5F1"/>
            <w:vAlign w:val="center"/>
          </w:tcPr>
          <w:p w14:paraId="4C9E7DC1"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SCHEDULE</w:t>
            </w:r>
          </w:p>
        </w:tc>
      </w:tr>
    </w:tbl>
    <w:p w14:paraId="5DFCB884" w14:textId="77777777" w:rsidR="007745CD" w:rsidRDefault="007745CD" w:rsidP="007745CD">
      <w:pPr>
        <w:autoSpaceDE w:val="0"/>
        <w:autoSpaceDN w:val="0"/>
        <w:spacing w:line="360" w:lineRule="auto"/>
        <w:ind w:left="142" w:right="-71"/>
        <w:jc w:val="both"/>
        <w:rPr>
          <w:rFonts w:ascii="Arial" w:hAnsi="Arial" w:cs="Arial"/>
          <w:sz w:val="22"/>
          <w:szCs w:val="22"/>
          <w:lang w:eastAsia="en-IN"/>
        </w:rPr>
      </w:pPr>
    </w:p>
    <w:p w14:paraId="3415D688" w14:textId="533B309B" w:rsidR="0020276B" w:rsidRDefault="0020276B" w:rsidP="007745CD">
      <w:pPr>
        <w:autoSpaceDE w:val="0"/>
        <w:autoSpaceDN w:val="0"/>
        <w:spacing w:line="360" w:lineRule="auto"/>
        <w:ind w:left="142" w:right="-71"/>
        <w:jc w:val="both"/>
        <w:rPr>
          <w:rFonts w:ascii="Arial" w:hAnsi="Arial" w:cs="Arial"/>
          <w:sz w:val="22"/>
          <w:szCs w:val="22"/>
          <w:lang w:eastAsia="en-IN"/>
        </w:rPr>
      </w:pPr>
      <w:r w:rsidRPr="00773FD9">
        <w:rPr>
          <w:rFonts w:ascii="Arial" w:hAnsi="Arial" w:cs="Arial"/>
          <w:sz w:val="22"/>
          <w:szCs w:val="22"/>
          <w:lang w:eastAsia="en-IN"/>
        </w:rPr>
        <w:t>Below is the tabulated presentation of the status of the project showing expected duration shared by the</w:t>
      </w:r>
      <w:r w:rsidR="007745CD">
        <w:rPr>
          <w:rFonts w:ascii="Arial" w:hAnsi="Arial" w:cs="Arial"/>
          <w:sz w:val="22"/>
          <w:szCs w:val="22"/>
          <w:lang w:eastAsia="en-IN"/>
        </w:rPr>
        <w:t xml:space="preserve"> project manager of the</w:t>
      </w:r>
      <w:r w:rsidR="00700A4C">
        <w:rPr>
          <w:rFonts w:ascii="Arial" w:hAnsi="Arial" w:cs="Arial"/>
          <w:sz w:val="22"/>
          <w:szCs w:val="22"/>
          <w:lang w:eastAsia="en-IN"/>
        </w:rPr>
        <w:t xml:space="preserve"> LLP</w:t>
      </w:r>
      <w:r w:rsidR="007745CD">
        <w:rPr>
          <w:rFonts w:ascii="Arial" w:hAnsi="Arial" w:cs="Arial"/>
          <w:sz w:val="22"/>
          <w:szCs w:val="22"/>
          <w:lang w:eastAsia="en-IN"/>
        </w:rPr>
        <w:t>:</w:t>
      </w:r>
    </w:p>
    <w:p w14:paraId="44D3DDF9" w14:textId="77777777" w:rsidR="0020276B" w:rsidRDefault="0020276B" w:rsidP="0020276B">
      <w:pPr>
        <w:autoSpaceDE w:val="0"/>
        <w:autoSpaceDN w:val="0"/>
        <w:spacing w:line="276" w:lineRule="auto"/>
        <w:ind w:left="142" w:right="-286"/>
        <w:jc w:val="both"/>
        <w:rPr>
          <w:rFonts w:ascii="Arial" w:hAnsi="Arial" w:cs="Arial"/>
          <w:sz w:val="22"/>
          <w:szCs w:val="22"/>
          <w:lang w:eastAsia="en-IN"/>
        </w:rPr>
      </w:pPr>
    </w:p>
    <w:tbl>
      <w:tblPr>
        <w:tblStyle w:val="TableGrid"/>
        <w:tblW w:w="9639" w:type="dxa"/>
        <w:tblInd w:w="137" w:type="dxa"/>
        <w:tblLook w:val="04A0" w:firstRow="1" w:lastRow="0" w:firstColumn="1" w:lastColumn="0" w:noHBand="0" w:noVBand="1"/>
      </w:tblPr>
      <w:tblGrid>
        <w:gridCol w:w="911"/>
        <w:gridCol w:w="2349"/>
        <w:gridCol w:w="3119"/>
        <w:gridCol w:w="1701"/>
        <w:gridCol w:w="1559"/>
      </w:tblGrid>
      <w:tr w:rsidR="002D3416" w:rsidRPr="003A1A60" w14:paraId="28333E53" w14:textId="77777777" w:rsidTr="003A1A60">
        <w:trPr>
          <w:trHeight w:val="650"/>
        </w:trPr>
        <w:tc>
          <w:tcPr>
            <w:tcW w:w="911" w:type="dxa"/>
            <w:shd w:val="clear" w:color="auto" w:fill="002060"/>
            <w:vAlign w:val="center"/>
          </w:tcPr>
          <w:p w14:paraId="5FC9829B" w14:textId="26BEADBE" w:rsidR="002D3416" w:rsidRPr="003A1A60" w:rsidRDefault="002D3416" w:rsidP="003A1A60">
            <w:pPr>
              <w:autoSpaceDE w:val="0"/>
              <w:autoSpaceDN w:val="0"/>
              <w:spacing w:line="360" w:lineRule="auto"/>
              <w:ind w:right="210"/>
              <w:jc w:val="center"/>
              <w:rPr>
                <w:rFonts w:asciiTheme="minorHAnsi" w:hAnsiTheme="minorHAnsi" w:cstheme="minorHAnsi"/>
                <w:b/>
                <w:sz w:val="22"/>
                <w:szCs w:val="22"/>
                <w:lang w:eastAsia="en-IN"/>
              </w:rPr>
            </w:pPr>
            <w:bookmarkStart w:id="20" w:name="_Hlk190275384"/>
            <w:r w:rsidRPr="003A1A60">
              <w:rPr>
                <w:rFonts w:asciiTheme="minorHAnsi" w:hAnsiTheme="minorHAnsi" w:cstheme="minorHAnsi"/>
                <w:b/>
                <w:sz w:val="22"/>
                <w:szCs w:val="22"/>
                <w:lang w:eastAsia="en-IN"/>
              </w:rPr>
              <w:t>S.</w:t>
            </w:r>
            <w:r w:rsidR="009C5BF6" w:rsidRPr="003A1A60">
              <w:rPr>
                <w:rFonts w:asciiTheme="minorHAnsi" w:hAnsiTheme="minorHAnsi" w:cstheme="minorHAnsi"/>
                <w:b/>
                <w:sz w:val="22"/>
                <w:szCs w:val="22"/>
                <w:lang w:eastAsia="en-IN"/>
              </w:rPr>
              <w:t xml:space="preserve"> </w:t>
            </w:r>
            <w:r w:rsidRPr="003A1A60">
              <w:rPr>
                <w:rFonts w:asciiTheme="minorHAnsi" w:hAnsiTheme="minorHAnsi" w:cstheme="minorHAnsi"/>
                <w:b/>
                <w:sz w:val="22"/>
                <w:szCs w:val="22"/>
                <w:lang w:eastAsia="en-IN"/>
              </w:rPr>
              <w:t>No.</w:t>
            </w:r>
          </w:p>
        </w:tc>
        <w:tc>
          <w:tcPr>
            <w:tcW w:w="2349" w:type="dxa"/>
            <w:shd w:val="clear" w:color="auto" w:fill="002060"/>
            <w:vAlign w:val="center"/>
          </w:tcPr>
          <w:p w14:paraId="50A465D3" w14:textId="77777777" w:rsidR="002D3416" w:rsidRPr="003A1A60" w:rsidRDefault="002D3416" w:rsidP="003A1A60">
            <w:pPr>
              <w:autoSpaceDE w:val="0"/>
              <w:autoSpaceDN w:val="0"/>
              <w:spacing w:line="360" w:lineRule="auto"/>
              <w:ind w:right="212"/>
              <w:jc w:val="center"/>
              <w:rPr>
                <w:rFonts w:asciiTheme="minorHAnsi" w:hAnsiTheme="minorHAnsi" w:cstheme="minorHAnsi"/>
                <w:b/>
                <w:sz w:val="22"/>
                <w:szCs w:val="22"/>
                <w:lang w:eastAsia="en-IN"/>
              </w:rPr>
            </w:pPr>
            <w:r w:rsidRPr="003A1A60">
              <w:rPr>
                <w:rFonts w:asciiTheme="minorHAnsi" w:hAnsiTheme="minorHAnsi" w:cstheme="minorHAnsi"/>
                <w:b/>
                <w:sz w:val="22"/>
                <w:szCs w:val="22"/>
                <w:lang w:eastAsia="en-IN"/>
              </w:rPr>
              <w:t>Particulars</w:t>
            </w:r>
          </w:p>
        </w:tc>
        <w:tc>
          <w:tcPr>
            <w:tcW w:w="3119" w:type="dxa"/>
            <w:shd w:val="clear" w:color="auto" w:fill="002060"/>
            <w:vAlign w:val="center"/>
          </w:tcPr>
          <w:p w14:paraId="4DE3309C" w14:textId="77777777" w:rsidR="002D3416" w:rsidRPr="003A1A60" w:rsidRDefault="002D3416" w:rsidP="003A1A60">
            <w:pPr>
              <w:autoSpaceDE w:val="0"/>
              <w:autoSpaceDN w:val="0"/>
              <w:spacing w:line="360" w:lineRule="auto"/>
              <w:ind w:right="212"/>
              <w:jc w:val="center"/>
              <w:rPr>
                <w:rFonts w:asciiTheme="minorHAnsi" w:hAnsiTheme="minorHAnsi" w:cstheme="minorHAnsi"/>
                <w:b/>
                <w:sz w:val="22"/>
                <w:szCs w:val="22"/>
                <w:lang w:eastAsia="en-IN"/>
              </w:rPr>
            </w:pPr>
            <w:r w:rsidRPr="003A1A60">
              <w:rPr>
                <w:rFonts w:asciiTheme="minorHAnsi" w:hAnsiTheme="minorHAnsi" w:cstheme="minorHAnsi"/>
                <w:b/>
                <w:sz w:val="22"/>
                <w:szCs w:val="22"/>
                <w:lang w:eastAsia="en-IN"/>
              </w:rPr>
              <w:t>Activity</w:t>
            </w:r>
          </w:p>
        </w:tc>
        <w:tc>
          <w:tcPr>
            <w:tcW w:w="1701" w:type="dxa"/>
            <w:shd w:val="clear" w:color="auto" w:fill="002060"/>
            <w:vAlign w:val="center"/>
          </w:tcPr>
          <w:p w14:paraId="1FCCAC29" w14:textId="77777777" w:rsidR="002D3416" w:rsidRPr="003A1A60" w:rsidRDefault="002D3416" w:rsidP="003A1A60">
            <w:pPr>
              <w:autoSpaceDE w:val="0"/>
              <w:autoSpaceDN w:val="0"/>
              <w:spacing w:line="360" w:lineRule="auto"/>
              <w:ind w:right="212"/>
              <w:jc w:val="center"/>
              <w:rPr>
                <w:rFonts w:asciiTheme="minorHAnsi" w:hAnsiTheme="minorHAnsi" w:cstheme="minorHAnsi"/>
                <w:b/>
                <w:sz w:val="22"/>
                <w:szCs w:val="22"/>
                <w:lang w:eastAsia="en-IN"/>
              </w:rPr>
            </w:pPr>
            <w:r w:rsidRPr="003A1A60">
              <w:rPr>
                <w:rFonts w:asciiTheme="minorHAnsi" w:hAnsiTheme="minorHAnsi" w:cstheme="minorHAnsi"/>
                <w:b/>
                <w:sz w:val="22"/>
                <w:szCs w:val="22"/>
                <w:lang w:eastAsia="en-IN"/>
              </w:rPr>
              <w:t>Expected completion date</w:t>
            </w:r>
          </w:p>
        </w:tc>
        <w:tc>
          <w:tcPr>
            <w:tcW w:w="1559" w:type="dxa"/>
            <w:shd w:val="clear" w:color="auto" w:fill="002060"/>
            <w:vAlign w:val="center"/>
          </w:tcPr>
          <w:p w14:paraId="09F5726C" w14:textId="7147FC15" w:rsidR="002D3416" w:rsidRPr="003A1A60" w:rsidRDefault="00991B62" w:rsidP="003A1A60">
            <w:pPr>
              <w:autoSpaceDE w:val="0"/>
              <w:autoSpaceDN w:val="0"/>
              <w:spacing w:line="360" w:lineRule="auto"/>
              <w:ind w:right="212"/>
              <w:jc w:val="center"/>
              <w:rPr>
                <w:rFonts w:asciiTheme="minorHAnsi" w:hAnsiTheme="minorHAnsi" w:cstheme="minorHAnsi"/>
                <w:b/>
                <w:sz w:val="22"/>
                <w:szCs w:val="22"/>
                <w:lang w:eastAsia="en-IN"/>
              </w:rPr>
            </w:pPr>
            <w:r w:rsidRPr="003A1A60">
              <w:rPr>
                <w:rFonts w:asciiTheme="minorHAnsi" w:hAnsiTheme="minorHAnsi" w:cstheme="minorHAnsi"/>
                <w:b/>
                <w:sz w:val="22"/>
                <w:szCs w:val="22"/>
                <w:lang w:eastAsia="en-IN"/>
              </w:rPr>
              <w:t xml:space="preserve">Current </w:t>
            </w:r>
            <w:r w:rsidR="002D3416" w:rsidRPr="003A1A60">
              <w:rPr>
                <w:rFonts w:asciiTheme="minorHAnsi" w:hAnsiTheme="minorHAnsi" w:cstheme="minorHAnsi"/>
                <w:b/>
                <w:sz w:val="22"/>
                <w:szCs w:val="22"/>
                <w:lang w:eastAsia="en-IN"/>
              </w:rPr>
              <w:t>Status</w:t>
            </w:r>
          </w:p>
        </w:tc>
      </w:tr>
      <w:tr w:rsidR="00991B62" w:rsidRPr="003A1A60" w14:paraId="5A2A283C" w14:textId="77777777" w:rsidTr="003A1A60">
        <w:trPr>
          <w:trHeight w:val="58"/>
        </w:trPr>
        <w:tc>
          <w:tcPr>
            <w:tcW w:w="911" w:type="dxa"/>
            <w:vMerge w:val="restart"/>
            <w:shd w:val="clear" w:color="auto" w:fill="DBE5F1" w:themeFill="accent1" w:themeFillTint="33"/>
            <w:vAlign w:val="center"/>
          </w:tcPr>
          <w:p w14:paraId="50EACC9E" w14:textId="77777777" w:rsidR="00991B62" w:rsidRPr="003A1A60" w:rsidRDefault="00991B62" w:rsidP="00166160">
            <w:pPr>
              <w:pStyle w:val="ListParagraph"/>
              <w:numPr>
                <w:ilvl w:val="0"/>
                <w:numId w:val="26"/>
              </w:numPr>
              <w:autoSpaceDE w:val="0"/>
              <w:autoSpaceDN w:val="0"/>
              <w:spacing w:line="360" w:lineRule="auto"/>
              <w:ind w:right="212"/>
              <w:rPr>
                <w:rFonts w:asciiTheme="minorHAnsi" w:hAnsiTheme="minorHAnsi" w:cstheme="minorHAnsi"/>
                <w:b/>
                <w:sz w:val="22"/>
                <w:szCs w:val="22"/>
                <w:lang w:eastAsia="en-IN"/>
              </w:rPr>
            </w:pPr>
          </w:p>
        </w:tc>
        <w:tc>
          <w:tcPr>
            <w:tcW w:w="2349" w:type="dxa"/>
            <w:vMerge w:val="restart"/>
            <w:vAlign w:val="center"/>
          </w:tcPr>
          <w:p w14:paraId="5AB8BAC3"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r w:rsidRPr="003A1A60">
              <w:rPr>
                <w:rFonts w:asciiTheme="minorHAnsi" w:hAnsiTheme="minorHAnsi" w:cstheme="minorHAnsi"/>
                <w:b/>
                <w:sz w:val="22"/>
                <w:szCs w:val="22"/>
                <w:lang w:eastAsia="en-IN"/>
              </w:rPr>
              <w:t>Land</w:t>
            </w:r>
          </w:p>
        </w:tc>
        <w:tc>
          <w:tcPr>
            <w:tcW w:w="3119" w:type="dxa"/>
            <w:vAlign w:val="center"/>
          </w:tcPr>
          <w:p w14:paraId="7BE1C438" w14:textId="77777777" w:rsidR="00991B62" w:rsidRPr="003A1A60" w:rsidRDefault="00991B62" w:rsidP="003A1A60">
            <w:pPr>
              <w:autoSpaceDE w:val="0"/>
              <w:autoSpaceDN w:val="0"/>
              <w:spacing w:line="360" w:lineRule="auto"/>
              <w:ind w:right="212"/>
              <w:rPr>
                <w:rFonts w:asciiTheme="minorHAnsi" w:hAnsiTheme="minorHAnsi" w:cstheme="minorHAnsi"/>
                <w:sz w:val="22"/>
                <w:szCs w:val="22"/>
                <w:lang w:eastAsia="en-IN"/>
              </w:rPr>
            </w:pPr>
            <w:r w:rsidRPr="003A1A60">
              <w:rPr>
                <w:rFonts w:asciiTheme="minorHAnsi" w:hAnsiTheme="minorHAnsi" w:cstheme="minorHAnsi"/>
                <w:sz w:val="22"/>
                <w:szCs w:val="22"/>
                <w:lang w:eastAsia="en-IN"/>
              </w:rPr>
              <w:t>Land Procurement</w:t>
            </w:r>
          </w:p>
        </w:tc>
        <w:tc>
          <w:tcPr>
            <w:tcW w:w="1701" w:type="dxa"/>
            <w:vAlign w:val="center"/>
          </w:tcPr>
          <w:p w14:paraId="1F31A270" w14:textId="088B2B96"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March 2023</w:t>
            </w:r>
          </w:p>
        </w:tc>
        <w:tc>
          <w:tcPr>
            <w:tcW w:w="1559" w:type="dxa"/>
            <w:vAlign w:val="center"/>
          </w:tcPr>
          <w:p w14:paraId="4E317389" w14:textId="06592594"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Owned</w:t>
            </w:r>
          </w:p>
        </w:tc>
      </w:tr>
      <w:tr w:rsidR="00991B62" w:rsidRPr="003A1A60" w14:paraId="2ADA689A" w14:textId="77777777" w:rsidTr="003A1A60">
        <w:trPr>
          <w:trHeight w:val="142"/>
        </w:trPr>
        <w:tc>
          <w:tcPr>
            <w:tcW w:w="911" w:type="dxa"/>
            <w:vMerge/>
            <w:shd w:val="clear" w:color="auto" w:fill="DBE5F1" w:themeFill="accent1" w:themeFillTint="33"/>
            <w:vAlign w:val="center"/>
          </w:tcPr>
          <w:p w14:paraId="1E565AFE"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p>
        </w:tc>
        <w:tc>
          <w:tcPr>
            <w:tcW w:w="2349" w:type="dxa"/>
            <w:vMerge/>
            <w:vAlign w:val="center"/>
          </w:tcPr>
          <w:p w14:paraId="71ED89E7"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p>
        </w:tc>
        <w:tc>
          <w:tcPr>
            <w:tcW w:w="3119" w:type="dxa"/>
            <w:vAlign w:val="center"/>
          </w:tcPr>
          <w:p w14:paraId="40D055A2" w14:textId="77777777" w:rsidR="00991B62" w:rsidRPr="003A1A60" w:rsidRDefault="00991B62" w:rsidP="003A1A60">
            <w:pPr>
              <w:autoSpaceDE w:val="0"/>
              <w:autoSpaceDN w:val="0"/>
              <w:spacing w:line="360" w:lineRule="auto"/>
              <w:ind w:right="212"/>
              <w:rPr>
                <w:rFonts w:asciiTheme="minorHAnsi" w:hAnsiTheme="minorHAnsi" w:cstheme="minorHAnsi"/>
                <w:sz w:val="22"/>
                <w:szCs w:val="22"/>
                <w:lang w:eastAsia="en-IN"/>
              </w:rPr>
            </w:pPr>
            <w:r w:rsidRPr="003A1A60">
              <w:rPr>
                <w:rFonts w:asciiTheme="minorHAnsi" w:hAnsiTheme="minorHAnsi" w:cstheme="minorHAnsi"/>
                <w:sz w:val="22"/>
                <w:szCs w:val="22"/>
                <w:lang w:eastAsia="en-IN"/>
              </w:rPr>
              <w:t>Land Development</w:t>
            </w:r>
          </w:p>
        </w:tc>
        <w:tc>
          <w:tcPr>
            <w:tcW w:w="1701" w:type="dxa"/>
            <w:vAlign w:val="center"/>
          </w:tcPr>
          <w:p w14:paraId="1372054A" w14:textId="38FCF504" w:rsidR="00991B62" w:rsidRPr="003A1A60" w:rsidRDefault="002F7D92" w:rsidP="003A1A60">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w:t>
            </w:r>
            <w:r w:rsidR="00991B62" w:rsidRPr="003A1A60">
              <w:rPr>
                <w:rFonts w:asciiTheme="minorHAnsi" w:hAnsiTheme="minorHAnsi" w:cstheme="minorHAnsi"/>
                <w:sz w:val="22"/>
                <w:szCs w:val="22"/>
                <w:lang w:eastAsia="en-IN"/>
              </w:rPr>
              <w:t xml:space="preserve"> 20</w:t>
            </w:r>
            <w:r>
              <w:rPr>
                <w:rFonts w:asciiTheme="minorHAnsi" w:hAnsiTheme="minorHAnsi" w:cstheme="minorHAnsi"/>
                <w:sz w:val="22"/>
                <w:szCs w:val="22"/>
                <w:lang w:eastAsia="en-IN"/>
              </w:rPr>
              <w:t>25</w:t>
            </w:r>
          </w:p>
        </w:tc>
        <w:tc>
          <w:tcPr>
            <w:tcW w:w="1559" w:type="dxa"/>
            <w:vAlign w:val="center"/>
          </w:tcPr>
          <w:p w14:paraId="1841AEC5" w14:textId="351843CE"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Schedule</w:t>
            </w:r>
          </w:p>
        </w:tc>
      </w:tr>
      <w:tr w:rsidR="00991B62" w:rsidRPr="003A1A60" w14:paraId="6FB9AFE0" w14:textId="77777777" w:rsidTr="003A1A60">
        <w:trPr>
          <w:trHeight w:val="292"/>
        </w:trPr>
        <w:tc>
          <w:tcPr>
            <w:tcW w:w="911" w:type="dxa"/>
            <w:shd w:val="clear" w:color="auto" w:fill="DBE5F1" w:themeFill="accent1" w:themeFillTint="33"/>
            <w:vAlign w:val="center"/>
          </w:tcPr>
          <w:p w14:paraId="17EB95CB" w14:textId="77777777" w:rsidR="00991B62" w:rsidRPr="003A1A60" w:rsidRDefault="00991B62" w:rsidP="00166160">
            <w:pPr>
              <w:pStyle w:val="ListParagraph"/>
              <w:numPr>
                <w:ilvl w:val="0"/>
                <w:numId w:val="26"/>
              </w:numPr>
              <w:autoSpaceDE w:val="0"/>
              <w:autoSpaceDN w:val="0"/>
              <w:spacing w:line="360" w:lineRule="auto"/>
              <w:ind w:right="212"/>
              <w:rPr>
                <w:rFonts w:asciiTheme="minorHAnsi" w:hAnsiTheme="minorHAnsi" w:cstheme="minorHAnsi"/>
                <w:b/>
                <w:sz w:val="22"/>
                <w:szCs w:val="22"/>
                <w:lang w:eastAsia="en-IN"/>
              </w:rPr>
            </w:pPr>
          </w:p>
        </w:tc>
        <w:tc>
          <w:tcPr>
            <w:tcW w:w="2349" w:type="dxa"/>
            <w:vAlign w:val="center"/>
          </w:tcPr>
          <w:p w14:paraId="43DE48EA"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r w:rsidRPr="003A1A60">
              <w:rPr>
                <w:rFonts w:asciiTheme="minorHAnsi" w:hAnsiTheme="minorHAnsi" w:cstheme="minorHAnsi"/>
                <w:b/>
                <w:sz w:val="22"/>
                <w:szCs w:val="22"/>
                <w:lang w:eastAsia="en-IN"/>
              </w:rPr>
              <w:t>Sanction of Rupee Term Loan</w:t>
            </w:r>
          </w:p>
        </w:tc>
        <w:tc>
          <w:tcPr>
            <w:tcW w:w="3119" w:type="dxa"/>
            <w:vAlign w:val="center"/>
          </w:tcPr>
          <w:p w14:paraId="41A00D61" w14:textId="77777777" w:rsidR="00991B62" w:rsidRPr="003A1A60" w:rsidRDefault="00991B62" w:rsidP="003A1A60">
            <w:pPr>
              <w:autoSpaceDE w:val="0"/>
              <w:autoSpaceDN w:val="0"/>
              <w:spacing w:line="360" w:lineRule="auto"/>
              <w:ind w:right="212"/>
              <w:rPr>
                <w:rFonts w:asciiTheme="minorHAnsi" w:hAnsiTheme="minorHAnsi" w:cstheme="minorHAnsi"/>
                <w:sz w:val="22"/>
                <w:szCs w:val="22"/>
                <w:lang w:eastAsia="en-IN"/>
              </w:rPr>
            </w:pPr>
            <w:r w:rsidRPr="003A1A60">
              <w:rPr>
                <w:rFonts w:asciiTheme="minorHAnsi" w:hAnsiTheme="minorHAnsi" w:cstheme="minorHAnsi"/>
                <w:sz w:val="22"/>
                <w:szCs w:val="22"/>
                <w:lang w:eastAsia="en-IN"/>
              </w:rPr>
              <w:t>Sanction of Rupee Term Loan</w:t>
            </w:r>
          </w:p>
        </w:tc>
        <w:tc>
          <w:tcPr>
            <w:tcW w:w="1701" w:type="dxa"/>
            <w:vAlign w:val="center"/>
          </w:tcPr>
          <w:p w14:paraId="65405C3B" w14:textId="616FB428"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February 2025</w:t>
            </w:r>
          </w:p>
        </w:tc>
        <w:tc>
          <w:tcPr>
            <w:tcW w:w="1559" w:type="dxa"/>
            <w:vAlign w:val="center"/>
          </w:tcPr>
          <w:p w14:paraId="575B96EC" w14:textId="36A18923"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Schedule</w:t>
            </w:r>
          </w:p>
        </w:tc>
      </w:tr>
      <w:tr w:rsidR="00991B62" w:rsidRPr="003A1A60" w14:paraId="74F4D699" w14:textId="77777777" w:rsidTr="003A1A60">
        <w:trPr>
          <w:trHeight w:val="198"/>
        </w:trPr>
        <w:tc>
          <w:tcPr>
            <w:tcW w:w="911" w:type="dxa"/>
            <w:vMerge w:val="restart"/>
            <w:shd w:val="clear" w:color="auto" w:fill="DBE5F1" w:themeFill="accent1" w:themeFillTint="33"/>
            <w:vAlign w:val="center"/>
          </w:tcPr>
          <w:p w14:paraId="419D23E7" w14:textId="77777777" w:rsidR="00991B62" w:rsidRPr="003A1A60" w:rsidRDefault="00991B62" w:rsidP="00166160">
            <w:pPr>
              <w:pStyle w:val="ListParagraph"/>
              <w:numPr>
                <w:ilvl w:val="0"/>
                <w:numId w:val="26"/>
              </w:numPr>
              <w:autoSpaceDE w:val="0"/>
              <w:autoSpaceDN w:val="0"/>
              <w:spacing w:line="360" w:lineRule="auto"/>
              <w:ind w:right="212"/>
              <w:rPr>
                <w:rFonts w:asciiTheme="minorHAnsi" w:hAnsiTheme="minorHAnsi" w:cstheme="minorHAnsi"/>
                <w:b/>
                <w:sz w:val="22"/>
                <w:szCs w:val="22"/>
                <w:lang w:eastAsia="en-IN"/>
              </w:rPr>
            </w:pPr>
          </w:p>
        </w:tc>
        <w:tc>
          <w:tcPr>
            <w:tcW w:w="2349" w:type="dxa"/>
            <w:vMerge w:val="restart"/>
            <w:vAlign w:val="center"/>
          </w:tcPr>
          <w:p w14:paraId="447734C0"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r w:rsidRPr="003A1A60">
              <w:rPr>
                <w:rFonts w:asciiTheme="minorHAnsi" w:hAnsiTheme="minorHAnsi" w:cstheme="minorHAnsi"/>
                <w:b/>
                <w:sz w:val="22"/>
                <w:szCs w:val="22"/>
                <w:lang w:eastAsia="en-IN"/>
              </w:rPr>
              <w:t>Building &amp; Civil Works</w:t>
            </w:r>
          </w:p>
        </w:tc>
        <w:tc>
          <w:tcPr>
            <w:tcW w:w="3119" w:type="dxa"/>
            <w:vAlign w:val="center"/>
          </w:tcPr>
          <w:p w14:paraId="2C2F8FCE" w14:textId="77777777" w:rsidR="00991B62" w:rsidRPr="003A1A60" w:rsidRDefault="00991B62" w:rsidP="003A1A60">
            <w:pPr>
              <w:autoSpaceDE w:val="0"/>
              <w:autoSpaceDN w:val="0"/>
              <w:spacing w:line="360" w:lineRule="auto"/>
              <w:ind w:right="212"/>
              <w:rPr>
                <w:rFonts w:asciiTheme="minorHAnsi" w:hAnsiTheme="minorHAnsi" w:cstheme="minorHAnsi"/>
                <w:sz w:val="22"/>
                <w:szCs w:val="22"/>
                <w:lang w:eastAsia="en-IN"/>
              </w:rPr>
            </w:pPr>
            <w:r w:rsidRPr="003A1A60">
              <w:rPr>
                <w:rFonts w:asciiTheme="minorHAnsi" w:hAnsiTheme="minorHAnsi" w:cstheme="minorHAnsi"/>
                <w:sz w:val="22"/>
                <w:szCs w:val="22"/>
                <w:lang w:eastAsia="en-IN"/>
              </w:rPr>
              <w:t>Appointment of Architect</w:t>
            </w:r>
          </w:p>
        </w:tc>
        <w:tc>
          <w:tcPr>
            <w:tcW w:w="1701" w:type="dxa"/>
            <w:vAlign w:val="center"/>
          </w:tcPr>
          <w:p w14:paraId="37AC9473" w14:textId="03AFA243"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April 2023</w:t>
            </w:r>
          </w:p>
        </w:tc>
        <w:tc>
          <w:tcPr>
            <w:tcW w:w="1559" w:type="dxa"/>
            <w:vAlign w:val="center"/>
          </w:tcPr>
          <w:p w14:paraId="72C7C59C" w14:textId="0D8BB525"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Completed</w:t>
            </w:r>
          </w:p>
        </w:tc>
      </w:tr>
      <w:tr w:rsidR="00991B62" w:rsidRPr="003A1A60" w14:paraId="1676D961" w14:textId="77777777" w:rsidTr="003A1A60">
        <w:trPr>
          <w:trHeight w:val="270"/>
        </w:trPr>
        <w:tc>
          <w:tcPr>
            <w:tcW w:w="911" w:type="dxa"/>
            <w:vMerge/>
            <w:shd w:val="clear" w:color="auto" w:fill="DBE5F1" w:themeFill="accent1" w:themeFillTint="33"/>
            <w:vAlign w:val="center"/>
          </w:tcPr>
          <w:p w14:paraId="6FD99F32"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p>
        </w:tc>
        <w:tc>
          <w:tcPr>
            <w:tcW w:w="2349" w:type="dxa"/>
            <w:vMerge/>
            <w:vAlign w:val="center"/>
          </w:tcPr>
          <w:p w14:paraId="0ABD257F"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p>
        </w:tc>
        <w:tc>
          <w:tcPr>
            <w:tcW w:w="3119" w:type="dxa"/>
            <w:vAlign w:val="center"/>
          </w:tcPr>
          <w:p w14:paraId="15543502" w14:textId="77777777" w:rsidR="00991B62" w:rsidRPr="003A1A60" w:rsidRDefault="00991B62" w:rsidP="003A1A60">
            <w:pPr>
              <w:autoSpaceDE w:val="0"/>
              <w:autoSpaceDN w:val="0"/>
              <w:spacing w:line="360" w:lineRule="auto"/>
              <w:ind w:right="212"/>
              <w:rPr>
                <w:rFonts w:asciiTheme="minorHAnsi" w:hAnsiTheme="minorHAnsi" w:cstheme="minorHAnsi"/>
                <w:sz w:val="22"/>
                <w:szCs w:val="22"/>
                <w:lang w:eastAsia="en-IN"/>
              </w:rPr>
            </w:pPr>
            <w:r w:rsidRPr="003A1A60">
              <w:rPr>
                <w:rFonts w:asciiTheme="minorHAnsi" w:hAnsiTheme="minorHAnsi" w:cstheme="minorHAnsi"/>
                <w:sz w:val="22"/>
                <w:szCs w:val="22"/>
                <w:lang w:eastAsia="en-IN"/>
              </w:rPr>
              <w:t>Building Plan Preparation</w:t>
            </w:r>
          </w:p>
        </w:tc>
        <w:tc>
          <w:tcPr>
            <w:tcW w:w="1701" w:type="dxa"/>
            <w:vAlign w:val="center"/>
          </w:tcPr>
          <w:p w14:paraId="5A824639" w14:textId="40A696F8" w:rsidR="00991B62" w:rsidRPr="003A1A60" w:rsidRDefault="00991B62" w:rsidP="003A1A60">
            <w:pPr>
              <w:spacing w:line="360" w:lineRule="auto"/>
              <w:jc w:val="center"/>
              <w:rPr>
                <w:rFonts w:asciiTheme="minorHAnsi" w:hAnsiTheme="minorHAnsi" w:cstheme="minorHAnsi"/>
                <w:sz w:val="22"/>
                <w:szCs w:val="22"/>
              </w:rPr>
            </w:pPr>
            <w:r w:rsidRPr="003A1A60">
              <w:rPr>
                <w:rFonts w:asciiTheme="minorHAnsi" w:hAnsiTheme="minorHAnsi" w:cstheme="minorHAnsi"/>
                <w:sz w:val="22"/>
                <w:szCs w:val="22"/>
                <w:lang w:eastAsia="en-IN"/>
              </w:rPr>
              <w:t>January 2023</w:t>
            </w:r>
          </w:p>
        </w:tc>
        <w:tc>
          <w:tcPr>
            <w:tcW w:w="1559" w:type="dxa"/>
            <w:vAlign w:val="center"/>
          </w:tcPr>
          <w:p w14:paraId="52CCD0E6" w14:textId="7562E2C7"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Completed</w:t>
            </w:r>
          </w:p>
        </w:tc>
      </w:tr>
      <w:tr w:rsidR="00991B62" w:rsidRPr="003A1A60" w14:paraId="185DCA96" w14:textId="77777777" w:rsidTr="003A1A60">
        <w:trPr>
          <w:trHeight w:val="270"/>
        </w:trPr>
        <w:tc>
          <w:tcPr>
            <w:tcW w:w="911" w:type="dxa"/>
            <w:vMerge/>
            <w:shd w:val="clear" w:color="auto" w:fill="DBE5F1" w:themeFill="accent1" w:themeFillTint="33"/>
            <w:vAlign w:val="center"/>
          </w:tcPr>
          <w:p w14:paraId="687E1F33"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p>
        </w:tc>
        <w:tc>
          <w:tcPr>
            <w:tcW w:w="2349" w:type="dxa"/>
            <w:vMerge/>
            <w:vAlign w:val="center"/>
          </w:tcPr>
          <w:p w14:paraId="497FD3E0"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p>
        </w:tc>
        <w:tc>
          <w:tcPr>
            <w:tcW w:w="3119" w:type="dxa"/>
            <w:vAlign w:val="center"/>
          </w:tcPr>
          <w:p w14:paraId="47F004E0" w14:textId="77777777" w:rsidR="00991B62" w:rsidRPr="003A1A60" w:rsidRDefault="00991B62" w:rsidP="003A1A60">
            <w:pPr>
              <w:autoSpaceDE w:val="0"/>
              <w:autoSpaceDN w:val="0"/>
              <w:spacing w:line="360" w:lineRule="auto"/>
              <w:ind w:right="212"/>
              <w:rPr>
                <w:rFonts w:asciiTheme="minorHAnsi" w:hAnsiTheme="minorHAnsi" w:cstheme="minorHAnsi"/>
                <w:sz w:val="22"/>
                <w:szCs w:val="22"/>
                <w:lang w:eastAsia="en-IN"/>
              </w:rPr>
            </w:pPr>
            <w:r w:rsidRPr="003A1A60">
              <w:rPr>
                <w:rFonts w:asciiTheme="minorHAnsi" w:hAnsiTheme="minorHAnsi" w:cstheme="minorHAnsi"/>
                <w:sz w:val="22"/>
                <w:szCs w:val="22"/>
                <w:lang w:eastAsia="en-IN"/>
              </w:rPr>
              <w:t>Building Plan Sanction</w:t>
            </w:r>
          </w:p>
        </w:tc>
        <w:tc>
          <w:tcPr>
            <w:tcW w:w="1701" w:type="dxa"/>
            <w:vAlign w:val="center"/>
          </w:tcPr>
          <w:p w14:paraId="5DF7F0AC" w14:textId="1054F6A6" w:rsidR="00991B62" w:rsidRPr="003A1A60" w:rsidRDefault="00991B62" w:rsidP="003A1A60">
            <w:pPr>
              <w:spacing w:line="360" w:lineRule="auto"/>
              <w:jc w:val="center"/>
              <w:rPr>
                <w:rFonts w:asciiTheme="minorHAnsi" w:hAnsiTheme="minorHAnsi" w:cstheme="minorHAnsi"/>
                <w:sz w:val="22"/>
                <w:szCs w:val="22"/>
              </w:rPr>
            </w:pPr>
            <w:r w:rsidRPr="003A1A60">
              <w:rPr>
                <w:rFonts w:asciiTheme="minorHAnsi" w:hAnsiTheme="minorHAnsi" w:cstheme="minorHAnsi"/>
                <w:sz w:val="22"/>
                <w:szCs w:val="22"/>
                <w:lang w:eastAsia="en-IN"/>
              </w:rPr>
              <w:t>May 2023</w:t>
            </w:r>
          </w:p>
        </w:tc>
        <w:tc>
          <w:tcPr>
            <w:tcW w:w="1559" w:type="dxa"/>
            <w:vAlign w:val="center"/>
          </w:tcPr>
          <w:p w14:paraId="0BD8D486" w14:textId="1C077087"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Completed</w:t>
            </w:r>
          </w:p>
        </w:tc>
      </w:tr>
      <w:tr w:rsidR="00991B62" w:rsidRPr="003A1A60" w14:paraId="1AF674A7" w14:textId="77777777" w:rsidTr="003A1A60">
        <w:trPr>
          <w:trHeight w:val="405"/>
        </w:trPr>
        <w:tc>
          <w:tcPr>
            <w:tcW w:w="911" w:type="dxa"/>
            <w:vMerge/>
            <w:shd w:val="clear" w:color="auto" w:fill="DBE5F1" w:themeFill="accent1" w:themeFillTint="33"/>
            <w:vAlign w:val="center"/>
          </w:tcPr>
          <w:p w14:paraId="61318EEB"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p>
        </w:tc>
        <w:tc>
          <w:tcPr>
            <w:tcW w:w="2349" w:type="dxa"/>
            <w:vMerge/>
            <w:vAlign w:val="center"/>
          </w:tcPr>
          <w:p w14:paraId="4544B093"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p>
        </w:tc>
        <w:tc>
          <w:tcPr>
            <w:tcW w:w="3119" w:type="dxa"/>
            <w:vAlign w:val="center"/>
          </w:tcPr>
          <w:p w14:paraId="7736E41F" w14:textId="77777777" w:rsidR="00991B62" w:rsidRPr="003A1A60" w:rsidRDefault="00991B62" w:rsidP="003A1A60">
            <w:pPr>
              <w:autoSpaceDE w:val="0"/>
              <w:autoSpaceDN w:val="0"/>
              <w:spacing w:line="360" w:lineRule="auto"/>
              <w:ind w:right="212"/>
              <w:rPr>
                <w:rFonts w:asciiTheme="minorHAnsi" w:hAnsiTheme="minorHAnsi" w:cstheme="minorHAnsi"/>
                <w:sz w:val="22"/>
                <w:szCs w:val="22"/>
                <w:lang w:eastAsia="en-IN"/>
              </w:rPr>
            </w:pPr>
            <w:r w:rsidRPr="003A1A60">
              <w:rPr>
                <w:rFonts w:asciiTheme="minorHAnsi" w:hAnsiTheme="minorHAnsi" w:cstheme="minorHAnsi"/>
                <w:sz w:val="22"/>
                <w:szCs w:val="22"/>
                <w:lang w:eastAsia="en-IN"/>
              </w:rPr>
              <w:t>Appointment of Civil contractor/ developer</w:t>
            </w:r>
          </w:p>
        </w:tc>
        <w:tc>
          <w:tcPr>
            <w:tcW w:w="1701" w:type="dxa"/>
            <w:vAlign w:val="center"/>
          </w:tcPr>
          <w:p w14:paraId="0FDA689C" w14:textId="233568FA" w:rsidR="00991B62" w:rsidRPr="003A1A60" w:rsidRDefault="00991B62" w:rsidP="003A1A60">
            <w:pPr>
              <w:spacing w:line="360" w:lineRule="auto"/>
              <w:jc w:val="center"/>
              <w:rPr>
                <w:rFonts w:asciiTheme="minorHAnsi" w:hAnsiTheme="minorHAnsi" w:cstheme="minorHAnsi"/>
                <w:sz w:val="22"/>
                <w:szCs w:val="22"/>
              </w:rPr>
            </w:pPr>
            <w:r w:rsidRPr="003A1A60">
              <w:rPr>
                <w:rFonts w:asciiTheme="minorHAnsi" w:hAnsiTheme="minorHAnsi" w:cstheme="minorHAnsi"/>
                <w:sz w:val="22"/>
                <w:szCs w:val="22"/>
                <w:lang w:eastAsia="en-IN"/>
              </w:rPr>
              <w:t>May 2023</w:t>
            </w:r>
          </w:p>
        </w:tc>
        <w:tc>
          <w:tcPr>
            <w:tcW w:w="1559" w:type="dxa"/>
            <w:vAlign w:val="center"/>
          </w:tcPr>
          <w:p w14:paraId="48EBD926" w14:textId="6AACD212"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Completed</w:t>
            </w:r>
          </w:p>
        </w:tc>
      </w:tr>
      <w:tr w:rsidR="00991B62" w:rsidRPr="003A1A60" w14:paraId="0CC5F19A" w14:textId="77777777" w:rsidTr="003A1A60">
        <w:trPr>
          <w:trHeight w:val="270"/>
        </w:trPr>
        <w:tc>
          <w:tcPr>
            <w:tcW w:w="911" w:type="dxa"/>
            <w:vMerge/>
            <w:shd w:val="clear" w:color="auto" w:fill="DBE5F1" w:themeFill="accent1" w:themeFillTint="33"/>
            <w:vAlign w:val="center"/>
          </w:tcPr>
          <w:p w14:paraId="7BE5E914"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p>
        </w:tc>
        <w:tc>
          <w:tcPr>
            <w:tcW w:w="2349" w:type="dxa"/>
            <w:vMerge/>
            <w:vAlign w:val="center"/>
          </w:tcPr>
          <w:p w14:paraId="3E2BB03B"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p>
        </w:tc>
        <w:tc>
          <w:tcPr>
            <w:tcW w:w="3119" w:type="dxa"/>
            <w:vAlign w:val="center"/>
          </w:tcPr>
          <w:p w14:paraId="2D14ACF7" w14:textId="77777777" w:rsidR="00991B62" w:rsidRPr="003A1A60" w:rsidRDefault="00991B62" w:rsidP="003A1A60">
            <w:pPr>
              <w:autoSpaceDE w:val="0"/>
              <w:autoSpaceDN w:val="0"/>
              <w:spacing w:line="360" w:lineRule="auto"/>
              <w:ind w:right="212"/>
              <w:rPr>
                <w:rFonts w:asciiTheme="minorHAnsi" w:hAnsiTheme="minorHAnsi" w:cstheme="minorHAnsi"/>
                <w:sz w:val="22"/>
                <w:szCs w:val="22"/>
                <w:lang w:eastAsia="en-IN"/>
              </w:rPr>
            </w:pPr>
            <w:r w:rsidRPr="003A1A60">
              <w:rPr>
                <w:rFonts w:asciiTheme="minorHAnsi" w:hAnsiTheme="minorHAnsi" w:cstheme="minorHAnsi"/>
                <w:sz w:val="22"/>
                <w:szCs w:val="22"/>
                <w:lang w:eastAsia="en-IN"/>
              </w:rPr>
              <w:t>Building &amp; Civil Works completion</w:t>
            </w:r>
          </w:p>
        </w:tc>
        <w:tc>
          <w:tcPr>
            <w:tcW w:w="1701" w:type="dxa"/>
            <w:vAlign w:val="center"/>
          </w:tcPr>
          <w:p w14:paraId="0D3C37EE" w14:textId="19A2FB04"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January 2026</w:t>
            </w:r>
          </w:p>
        </w:tc>
        <w:tc>
          <w:tcPr>
            <w:tcW w:w="1559" w:type="dxa"/>
            <w:vAlign w:val="center"/>
          </w:tcPr>
          <w:p w14:paraId="5A3A61C7" w14:textId="12A6B8BB"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Schedule</w:t>
            </w:r>
          </w:p>
        </w:tc>
      </w:tr>
      <w:tr w:rsidR="00991B62" w:rsidRPr="003A1A60" w14:paraId="43653E05" w14:textId="77777777" w:rsidTr="003A1A60">
        <w:trPr>
          <w:trHeight w:val="270"/>
        </w:trPr>
        <w:tc>
          <w:tcPr>
            <w:tcW w:w="911" w:type="dxa"/>
            <w:vMerge w:val="restart"/>
            <w:shd w:val="clear" w:color="auto" w:fill="DBE5F1" w:themeFill="accent1" w:themeFillTint="33"/>
            <w:vAlign w:val="center"/>
          </w:tcPr>
          <w:p w14:paraId="20D26069" w14:textId="77777777" w:rsidR="00991B62" w:rsidRPr="003A1A60" w:rsidRDefault="00991B62" w:rsidP="00166160">
            <w:pPr>
              <w:pStyle w:val="ListParagraph"/>
              <w:numPr>
                <w:ilvl w:val="0"/>
                <w:numId w:val="26"/>
              </w:numPr>
              <w:autoSpaceDE w:val="0"/>
              <w:autoSpaceDN w:val="0"/>
              <w:spacing w:line="360" w:lineRule="auto"/>
              <w:ind w:right="212"/>
              <w:rPr>
                <w:rFonts w:asciiTheme="minorHAnsi" w:hAnsiTheme="minorHAnsi" w:cstheme="minorHAnsi"/>
                <w:b/>
                <w:sz w:val="22"/>
                <w:szCs w:val="22"/>
                <w:lang w:eastAsia="en-IN"/>
              </w:rPr>
            </w:pPr>
          </w:p>
        </w:tc>
        <w:tc>
          <w:tcPr>
            <w:tcW w:w="2349" w:type="dxa"/>
            <w:vMerge w:val="restart"/>
            <w:vAlign w:val="center"/>
          </w:tcPr>
          <w:p w14:paraId="41C97037"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r w:rsidRPr="003A1A60">
              <w:rPr>
                <w:rFonts w:asciiTheme="minorHAnsi" w:hAnsiTheme="minorHAnsi" w:cstheme="minorHAnsi"/>
                <w:b/>
                <w:sz w:val="22"/>
                <w:szCs w:val="22"/>
                <w:lang w:eastAsia="en-IN"/>
              </w:rPr>
              <w:t>Plant &amp; Machinery</w:t>
            </w:r>
          </w:p>
        </w:tc>
        <w:tc>
          <w:tcPr>
            <w:tcW w:w="3119" w:type="dxa"/>
            <w:vAlign w:val="center"/>
          </w:tcPr>
          <w:p w14:paraId="67E2C02D" w14:textId="77777777" w:rsidR="00991B62" w:rsidRPr="003A1A60" w:rsidRDefault="00991B62" w:rsidP="003A1A60">
            <w:pPr>
              <w:autoSpaceDE w:val="0"/>
              <w:autoSpaceDN w:val="0"/>
              <w:spacing w:line="360" w:lineRule="auto"/>
              <w:ind w:right="212"/>
              <w:rPr>
                <w:rFonts w:asciiTheme="minorHAnsi" w:hAnsiTheme="minorHAnsi" w:cstheme="minorHAnsi"/>
                <w:sz w:val="22"/>
                <w:szCs w:val="22"/>
                <w:lang w:eastAsia="en-IN"/>
              </w:rPr>
            </w:pPr>
            <w:r w:rsidRPr="003A1A60">
              <w:rPr>
                <w:rFonts w:asciiTheme="minorHAnsi" w:hAnsiTheme="minorHAnsi" w:cstheme="minorHAnsi"/>
                <w:sz w:val="22"/>
                <w:szCs w:val="22"/>
                <w:lang w:eastAsia="en-IN"/>
              </w:rPr>
              <w:t>Finalization of P&amp;M suppliers</w:t>
            </w:r>
          </w:p>
        </w:tc>
        <w:tc>
          <w:tcPr>
            <w:tcW w:w="1701" w:type="dxa"/>
            <w:vAlign w:val="center"/>
          </w:tcPr>
          <w:p w14:paraId="00F36228" w14:textId="241FADC7"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March 2025</w:t>
            </w:r>
          </w:p>
        </w:tc>
        <w:tc>
          <w:tcPr>
            <w:tcW w:w="1559" w:type="dxa"/>
            <w:vAlign w:val="center"/>
          </w:tcPr>
          <w:p w14:paraId="140949E9" w14:textId="14DE235B"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Schedule</w:t>
            </w:r>
          </w:p>
        </w:tc>
      </w:tr>
      <w:tr w:rsidR="00991B62" w:rsidRPr="003A1A60" w14:paraId="6712A79E" w14:textId="77777777" w:rsidTr="003A1A60">
        <w:trPr>
          <w:trHeight w:val="270"/>
        </w:trPr>
        <w:tc>
          <w:tcPr>
            <w:tcW w:w="911" w:type="dxa"/>
            <w:vMerge/>
            <w:shd w:val="clear" w:color="auto" w:fill="DBE5F1" w:themeFill="accent1" w:themeFillTint="33"/>
            <w:vAlign w:val="center"/>
          </w:tcPr>
          <w:p w14:paraId="1E092B02"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p>
        </w:tc>
        <w:tc>
          <w:tcPr>
            <w:tcW w:w="2349" w:type="dxa"/>
            <w:vMerge/>
            <w:vAlign w:val="center"/>
          </w:tcPr>
          <w:p w14:paraId="60C3BE25"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p>
        </w:tc>
        <w:tc>
          <w:tcPr>
            <w:tcW w:w="3119" w:type="dxa"/>
            <w:vAlign w:val="center"/>
          </w:tcPr>
          <w:p w14:paraId="50628A26" w14:textId="77777777" w:rsidR="00991B62" w:rsidRPr="003A1A60" w:rsidRDefault="00991B62" w:rsidP="003A1A60">
            <w:pPr>
              <w:autoSpaceDE w:val="0"/>
              <w:autoSpaceDN w:val="0"/>
              <w:spacing w:line="360" w:lineRule="auto"/>
              <w:ind w:right="212"/>
              <w:rPr>
                <w:rFonts w:asciiTheme="minorHAnsi" w:hAnsiTheme="minorHAnsi" w:cstheme="minorHAnsi"/>
                <w:sz w:val="22"/>
                <w:szCs w:val="22"/>
                <w:lang w:eastAsia="en-IN"/>
              </w:rPr>
            </w:pPr>
            <w:r w:rsidRPr="003A1A60">
              <w:rPr>
                <w:rFonts w:asciiTheme="minorHAnsi" w:hAnsiTheme="minorHAnsi" w:cstheme="minorHAnsi"/>
                <w:sz w:val="22"/>
                <w:szCs w:val="22"/>
                <w:lang w:eastAsia="en-IN"/>
              </w:rPr>
              <w:t>Orders to P&amp;M suppliers</w:t>
            </w:r>
          </w:p>
        </w:tc>
        <w:tc>
          <w:tcPr>
            <w:tcW w:w="1701" w:type="dxa"/>
            <w:vAlign w:val="center"/>
          </w:tcPr>
          <w:p w14:paraId="6F5AC58B" w14:textId="1F6AB547" w:rsidR="00991B62" w:rsidRPr="003A1A60" w:rsidRDefault="00991B62" w:rsidP="003A1A60">
            <w:pPr>
              <w:spacing w:line="360" w:lineRule="auto"/>
              <w:jc w:val="center"/>
              <w:rPr>
                <w:rFonts w:asciiTheme="minorHAnsi" w:hAnsiTheme="minorHAnsi" w:cstheme="minorHAnsi"/>
                <w:sz w:val="22"/>
                <w:szCs w:val="22"/>
              </w:rPr>
            </w:pPr>
            <w:r w:rsidRPr="003A1A60">
              <w:rPr>
                <w:rFonts w:asciiTheme="minorHAnsi" w:hAnsiTheme="minorHAnsi" w:cstheme="minorHAnsi"/>
                <w:sz w:val="22"/>
                <w:szCs w:val="22"/>
                <w:lang w:eastAsia="en-IN"/>
              </w:rPr>
              <w:t>March 2025- December 2025</w:t>
            </w:r>
          </w:p>
        </w:tc>
        <w:tc>
          <w:tcPr>
            <w:tcW w:w="1559" w:type="dxa"/>
            <w:vAlign w:val="center"/>
          </w:tcPr>
          <w:p w14:paraId="08595B5D" w14:textId="5BD6B104"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Schedule</w:t>
            </w:r>
          </w:p>
        </w:tc>
      </w:tr>
      <w:tr w:rsidR="00991B62" w:rsidRPr="003A1A60" w14:paraId="28C94ADB" w14:textId="77777777" w:rsidTr="003A1A60">
        <w:trPr>
          <w:trHeight w:val="455"/>
        </w:trPr>
        <w:tc>
          <w:tcPr>
            <w:tcW w:w="911" w:type="dxa"/>
            <w:vMerge/>
            <w:shd w:val="clear" w:color="auto" w:fill="DBE5F1" w:themeFill="accent1" w:themeFillTint="33"/>
            <w:vAlign w:val="center"/>
          </w:tcPr>
          <w:p w14:paraId="51B55860"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p>
        </w:tc>
        <w:tc>
          <w:tcPr>
            <w:tcW w:w="2349" w:type="dxa"/>
            <w:vMerge/>
            <w:vAlign w:val="center"/>
          </w:tcPr>
          <w:p w14:paraId="350C3E02"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p>
        </w:tc>
        <w:tc>
          <w:tcPr>
            <w:tcW w:w="3119" w:type="dxa"/>
            <w:vAlign w:val="center"/>
          </w:tcPr>
          <w:p w14:paraId="31B3921E" w14:textId="77777777" w:rsidR="00991B62" w:rsidRPr="003A1A60" w:rsidRDefault="00991B62" w:rsidP="003A1A60">
            <w:pPr>
              <w:autoSpaceDE w:val="0"/>
              <w:autoSpaceDN w:val="0"/>
              <w:spacing w:line="360" w:lineRule="auto"/>
              <w:ind w:right="212"/>
              <w:rPr>
                <w:rFonts w:asciiTheme="minorHAnsi" w:hAnsiTheme="minorHAnsi" w:cstheme="minorHAnsi"/>
                <w:sz w:val="22"/>
                <w:szCs w:val="22"/>
                <w:lang w:eastAsia="en-IN"/>
              </w:rPr>
            </w:pPr>
            <w:r w:rsidRPr="003A1A60">
              <w:rPr>
                <w:rFonts w:asciiTheme="minorHAnsi" w:hAnsiTheme="minorHAnsi" w:cstheme="minorHAnsi"/>
                <w:sz w:val="22"/>
                <w:szCs w:val="22"/>
                <w:lang w:eastAsia="en-IN"/>
              </w:rPr>
              <w:t>Arrival of P&amp;M</w:t>
            </w:r>
          </w:p>
        </w:tc>
        <w:tc>
          <w:tcPr>
            <w:tcW w:w="1701" w:type="dxa"/>
            <w:vAlign w:val="center"/>
          </w:tcPr>
          <w:p w14:paraId="50F95600" w14:textId="6B79ABF9" w:rsidR="00991B62" w:rsidRPr="003A1A60" w:rsidRDefault="00991B62" w:rsidP="003A1A60">
            <w:pPr>
              <w:spacing w:line="360" w:lineRule="auto"/>
              <w:jc w:val="center"/>
              <w:rPr>
                <w:rFonts w:asciiTheme="minorHAnsi" w:hAnsiTheme="minorHAnsi" w:cstheme="minorHAnsi"/>
                <w:sz w:val="22"/>
                <w:szCs w:val="22"/>
              </w:rPr>
            </w:pPr>
            <w:r w:rsidRPr="003A1A60">
              <w:rPr>
                <w:rFonts w:asciiTheme="minorHAnsi" w:hAnsiTheme="minorHAnsi" w:cstheme="minorHAnsi"/>
                <w:sz w:val="22"/>
                <w:szCs w:val="22"/>
                <w:lang w:eastAsia="en-IN"/>
              </w:rPr>
              <w:t>January 2026- March 2026</w:t>
            </w:r>
          </w:p>
        </w:tc>
        <w:tc>
          <w:tcPr>
            <w:tcW w:w="1559" w:type="dxa"/>
            <w:vAlign w:val="center"/>
          </w:tcPr>
          <w:p w14:paraId="08651452" w14:textId="10C2E85E"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Schedule</w:t>
            </w:r>
          </w:p>
        </w:tc>
      </w:tr>
      <w:tr w:rsidR="00991B62" w:rsidRPr="003A1A60" w14:paraId="4F389B87" w14:textId="77777777" w:rsidTr="003A1A60">
        <w:trPr>
          <w:trHeight w:val="405"/>
        </w:trPr>
        <w:tc>
          <w:tcPr>
            <w:tcW w:w="911" w:type="dxa"/>
            <w:vMerge/>
            <w:shd w:val="clear" w:color="auto" w:fill="DBE5F1" w:themeFill="accent1" w:themeFillTint="33"/>
            <w:vAlign w:val="center"/>
          </w:tcPr>
          <w:p w14:paraId="4D498ED2"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p>
        </w:tc>
        <w:tc>
          <w:tcPr>
            <w:tcW w:w="2349" w:type="dxa"/>
            <w:vMerge/>
            <w:vAlign w:val="center"/>
          </w:tcPr>
          <w:p w14:paraId="19F8F146"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p>
        </w:tc>
        <w:tc>
          <w:tcPr>
            <w:tcW w:w="3119" w:type="dxa"/>
            <w:vAlign w:val="center"/>
          </w:tcPr>
          <w:p w14:paraId="7E4CBBE1" w14:textId="77777777" w:rsidR="00991B62" w:rsidRPr="003A1A60" w:rsidRDefault="00991B62" w:rsidP="003A1A60">
            <w:pPr>
              <w:autoSpaceDE w:val="0"/>
              <w:autoSpaceDN w:val="0"/>
              <w:spacing w:line="360" w:lineRule="auto"/>
              <w:ind w:right="212"/>
              <w:rPr>
                <w:rFonts w:asciiTheme="minorHAnsi" w:hAnsiTheme="minorHAnsi" w:cstheme="minorHAnsi"/>
                <w:sz w:val="22"/>
                <w:szCs w:val="22"/>
                <w:lang w:eastAsia="en-IN"/>
              </w:rPr>
            </w:pPr>
            <w:r w:rsidRPr="003A1A60">
              <w:rPr>
                <w:rFonts w:asciiTheme="minorHAnsi" w:hAnsiTheme="minorHAnsi" w:cstheme="minorHAnsi"/>
                <w:sz w:val="22"/>
                <w:szCs w:val="22"/>
                <w:lang w:eastAsia="en-IN"/>
              </w:rPr>
              <w:t>Installation of P&amp;M</w:t>
            </w:r>
          </w:p>
        </w:tc>
        <w:tc>
          <w:tcPr>
            <w:tcW w:w="1701" w:type="dxa"/>
            <w:vAlign w:val="center"/>
          </w:tcPr>
          <w:p w14:paraId="60D0A271" w14:textId="3A3F6FC1"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April 2026- May 2026</w:t>
            </w:r>
          </w:p>
        </w:tc>
        <w:tc>
          <w:tcPr>
            <w:tcW w:w="1559" w:type="dxa"/>
            <w:vAlign w:val="center"/>
          </w:tcPr>
          <w:p w14:paraId="3EF4C50F" w14:textId="136ABFC9"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Schedule</w:t>
            </w:r>
          </w:p>
        </w:tc>
      </w:tr>
      <w:tr w:rsidR="00991B62" w:rsidRPr="003A1A60" w14:paraId="2FA74337" w14:textId="77777777" w:rsidTr="003A1A60">
        <w:trPr>
          <w:trHeight w:val="135"/>
        </w:trPr>
        <w:tc>
          <w:tcPr>
            <w:tcW w:w="911" w:type="dxa"/>
            <w:vMerge/>
            <w:shd w:val="clear" w:color="auto" w:fill="DBE5F1" w:themeFill="accent1" w:themeFillTint="33"/>
            <w:vAlign w:val="center"/>
          </w:tcPr>
          <w:p w14:paraId="49B36408"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p>
        </w:tc>
        <w:tc>
          <w:tcPr>
            <w:tcW w:w="2349" w:type="dxa"/>
            <w:vMerge/>
            <w:vAlign w:val="center"/>
          </w:tcPr>
          <w:p w14:paraId="02116685"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p>
        </w:tc>
        <w:tc>
          <w:tcPr>
            <w:tcW w:w="3119" w:type="dxa"/>
            <w:vAlign w:val="center"/>
          </w:tcPr>
          <w:p w14:paraId="7096A719" w14:textId="77777777" w:rsidR="00991B62" w:rsidRPr="003A1A60" w:rsidRDefault="00991B62" w:rsidP="003A1A60">
            <w:pPr>
              <w:autoSpaceDE w:val="0"/>
              <w:autoSpaceDN w:val="0"/>
              <w:spacing w:line="360" w:lineRule="auto"/>
              <w:ind w:right="212"/>
              <w:rPr>
                <w:rFonts w:asciiTheme="minorHAnsi" w:hAnsiTheme="minorHAnsi" w:cstheme="minorHAnsi"/>
                <w:sz w:val="22"/>
                <w:szCs w:val="22"/>
                <w:lang w:eastAsia="en-IN"/>
              </w:rPr>
            </w:pPr>
            <w:r w:rsidRPr="003A1A60">
              <w:rPr>
                <w:rFonts w:asciiTheme="minorHAnsi" w:hAnsiTheme="minorHAnsi" w:cstheme="minorHAnsi"/>
                <w:sz w:val="22"/>
                <w:szCs w:val="22"/>
                <w:lang w:eastAsia="en-IN"/>
              </w:rPr>
              <w:t>Utility Installation</w:t>
            </w:r>
          </w:p>
        </w:tc>
        <w:tc>
          <w:tcPr>
            <w:tcW w:w="1701" w:type="dxa"/>
            <w:vAlign w:val="center"/>
          </w:tcPr>
          <w:p w14:paraId="5E955F6C" w14:textId="0AB1249B"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June 2026</w:t>
            </w:r>
          </w:p>
        </w:tc>
        <w:tc>
          <w:tcPr>
            <w:tcW w:w="1559" w:type="dxa"/>
            <w:vAlign w:val="center"/>
          </w:tcPr>
          <w:p w14:paraId="237A8E06" w14:textId="6276A8C6"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Schedule</w:t>
            </w:r>
          </w:p>
        </w:tc>
      </w:tr>
      <w:tr w:rsidR="00991B62" w:rsidRPr="003A1A60" w14:paraId="369581DB" w14:textId="77777777" w:rsidTr="003A1A60">
        <w:trPr>
          <w:trHeight w:val="377"/>
        </w:trPr>
        <w:tc>
          <w:tcPr>
            <w:tcW w:w="911" w:type="dxa"/>
            <w:shd w:val="clear" w:color="auto" w:fill="DBE5F1" w:themeFill="accent1" w:themeFillTint="33"/>
            <w:vAlign w:val="center"/>
          </w:tcPr>
          <w:p w14:paraId="3ECA4FF3" w14:textId="77777777" w:rsidR="00991B62" w:rsidRPr="003A1A60" w:rsidRDefault="00991B62" w:rsidP="00166160">
            <w:pPr>
              <w:pStyle w:val="ListParagraph"/>
              <w:numPr>
                <w:ilvl w:val="0"/>
                <w:numId w:val="26"/>
              </w:numPr>
              <w:autoSpaceDE w:val="0"/>
              <w:autoSpaceDN w:val="0"/>
              <w:spacing w:line="360" w:lineRule="auto"/>
              <w:ind w:right="212"/>
              <w:rPr>
                <w:rFonts w:asciiTheme="minorHAnsi" w:hAnsiTheme="minorHAnsi" w:cstheme="minorHAnsi"/>
                <w:b/>
                <w:sz w:val="22"/>
                <w:szCs w:val="22"/>
                <w:lang w:eastAsia="en-IN"/>
              </w:rPr>
            </w:pPr>
          </w:p>
        </w:tc>
        <w:tc>
          <w:tcPr>
            <w:tcW w:w="2349" w:type="dxa"/>
            <w:vAlign w:val="center"/>
          </w:tcPr>
          <w:p w14:paraId="7269F53E"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r w:rsidRPr="003A1A60">
              <w:rPr>
                <w:rFonts w:asciiTheme="minorHAnsi" w:hAnsiTheme="minorHAnsi" w:cstheme="minorHAnsi"/>
                <w:b/>
                <w:sz w:val="22"/>
                <w:szCs w:val="22"/>
                <w:lang w:eastAsia="en-IN"/>
              </w:rPr>
              <w:t>Furniture and Fixtures</w:t>
            </w:r>
          </w:p>
        </w:tc>
        <w:tc>
          <w:tcPr>
            <w:tcW w:w="3119" w:type="dxa"/>
            <w:vAlign w:val="center"/>
          </w:tcPr>
          <w:p w14:paraId="65F22ECD" w14:textId="77777777" w:rsidR="00991B62" w:rsidRPr="003A1A60" w:rsidRDefault="00991B62" w:rsidP="003A1A60">
            <w:pPr>
              <w:autoSpaceDE w:val="0"/>
              <w:autoSpaceDN w:val="0"/>
              <w:spacing w:line="360" w:lineRule="auto"/>
              <w:ind w:right="212"/>
              <w:rPr>
                <w:rFonts w:asciiTheme="minorHAnsi" w:hAnsiTheme="minorHAnsi" w:cstheme="minorHAnsi"/>
                <w:sz w:val="22"/>
                <w:szCs w:val="22"/>
                <w:lang w:eastAsia="en-IN"/>
              </w:rPr>
            </w:pPr>
            <w:r w:rsidRPr="003A1A60">
              <w:rPr>
                <w:rFonts w:asciiTheme="minorHAnsi" w:hAnsiTheme="minorHAnsi" w:cstheme="minorHAnsi"/>
                <w:sz w:val="22"/>
                <w:szCs w:val="22"/>
                <w:lang w:eastAsia="en-IN"/>
              </w:rPr>
              <w:t>Purchase of other Fixed Assets / Furniture and Fixtures</w:t>
            </w:r>
          </w:p>
        </w:tc>
        <w:tc>
          <w:tcPr>
            <w:tcW w:w="1701" w:type="dxa"/>
            <w:vAlign w:val="center"/>
          </w:tcPr>
          <w:p w14:paraId="16FA623D" w14:textId="55B8E60F" w:rsidR="00991B62" w:rsidRPr="003A1A60" w:rsidRDefault="00991B62" w:rsidP="003A1A60">
            <w:pPr>
              <w:spacing w:line="360" w:lineRule="auto"/>
              <w:jc w:val="center"/>
              <w:rPr>
                <w:rFonts w:asciiTheme="minorHAnsi" w:hAnsiTheme="minorHAnsi" w:cstheme="minorHAnsi"/>
                <w:color w:val="000000"/>
                <w:sz w:val="22"/>
                <w:szCs w:val="22"/>
              </w:rPr>
            </w:pPr>
            <w:r w:rsidRPr="003A1A60">
              <w:rPr>
                <w:rFonts w:asciiTheme="minorHAnsi" w:hAnsiTheme="minorHAnsi" w:cstheme="minorHAnsi"/>
                <w:sz w:val="22"/>
                <w:szCs w:val="22"/>
                <w:lang w:eastAsia="en-IN"/>
              </w:rPr>
              <w:t>September 2025- February 2026</w:t>
            </w:r>
          </w:p>
        </w:tc>
        <w:tc>
          <w:tcPr>
            <w:tcW w:w="1559" w:type="dxa"/>
            <w:vAlign w:val="center"/>
          </w:tcPr>
          <w:p w14:paraId="1E9789FD" w14:textId="0DF0B4A6"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Schedule</w:t>
            </w:r>
          </w:p>
        </w:tc>
      </w:tr>
      <w:tr w:rsidR="00991B62" w:rsidRPr="003A1A60" w14:paraId="1FCB3FF9" w14:textId="77777777" w:rsidTr="003A1A60">
        <w:trPr>
          <w:trHeight w:val="387"/>
        </w:trPr>
        <w:tc>
          <w:tcPr>
            <w:tcW w:w="911" w:type="dxa"/>
            <w:shd w:val="clear" w:color="auto" w:fill="DBE5F1" w:themeFill="accent1" w:themeFillTint="33"/>
            <w:vAlign w:val="center"/>
          </w:tcPr>
          <w:p w14:paraId="20A38B52" w14:textId="77777777" w:rsidR="00991B62" w:rsidRPr="003A1A60" w:rsidRDefault="00991B62" w:rsidP="00166160">
            <w:pPr>
              <w:pStyle w:val="ListParagraph"/>
              <w:numPr>
                <w:ilvl w:val="0"/>
                <w:numId w:val="26"/>
              </w:numPr>
              <w:autoSpaceDE w:val="0"/>
              <w:autoSpaceDN w:val="0"/>
              <w:spacing w:line="360" w:lineRule="auto"/>
              <w:ind w:right="212"/>
              <w:rPr>
                <w:rFonts w:asciiTheme="minorHAnsi" w:hAnsiTheme="minorHAnsi" w:cstheme="minorHAnsi"/>
                <w:b/>
                <w:sz w:val="22"/>
                <w:szCs w:val="22"/>
                <w:lang w:eastAsia="en-IN"/>
              </w:rPr>
            </w:pPr>
          </w:p>
        </w:tc>
        <w:tc>
          <w:tcPr>
            <w:tcW w:w="2349" w:type="dxa"/>
            <w:vAlign w:val="center"/>
          </w:tcPr>
          <w:p w14:paraId="3D249DAF"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r w:rsidRPr="003A1A60">
              <w:rPr>
                <w:rFonts w:asciiTheme="minorHAnsi" w:hAnsiTheme="minorHAnsi" w:cstheme="minorHAnsi"/>
                <w:b/>
                <w:sz w:val="22"/>
                <w:szCs w:val="22"/>
                <w:lang w:eastAsia="en-IN"/>
              </w:rPr>
              <w:t>Statutory Approvals, registrations &amp; NOCs</w:t>
            </w:r>
          </w:p>
        </w:tc>
        <w:tc>
          <w:tcPr>
            <w:tcW w:w="3119" w:type="dxa"/>
            <w:vAlign w:val="center"/>
          </w:tcPr>
          <w:p w14:paraId="40C214B2" w14:textId="77777777" w:rsidR="00991B62" w:rsidRPr="003A1A60" w:rsidRDefault="00991B62" w:rsidP="003A1A60">
            <w:pPr>
              <w:autoSpaceDE w:val="0"/>
              <w:autoSpaceDN w:val="0"/>
              <w:spacing w:line="360" w:lineRule="auto"/>
              <w:ind w:right="212"/>
              <w:rPr>
                <w:rFonts w:asciiTheme="minorHAnsi" w:hAnsiTheme="minorHAnsi" w:cstheme="minorHAnsi"/>
                <w:sz w:val="22"/>
                <w:szCs w:val="22"/>
                <w:lang w:eastAsia="en-IN"/>
              </w:rPr>
            </w:pPr>
          </w:p>
        </w:tc>
        <w:tc>
          <w:tcPr>
            <w:tcW w:w="1701" w:type="dxa"/>
            <w:vAlign w:val="center"/>
          </w:tcPr>
          <w:p w14:paraId="70A0CD7F" w14:textId="1B01C87E" w:rsidR="00991B62" w:rsidRPr="003A1A60" w:rsidRDefault="00991B62" w:rsidP="003A1A60">
            <w:pPr>
              <w:spacing w:line="360" w:lineRule="auto"/>
              <w:jc w:val="center"/>
              <w:rPr>
                <w:rFonts w:asciiTheme="minorHAnsi" w:hAnsiTheme="minorHAnsi" w:cstheme="minorHAnsi"/>
                <w:color w:val="000000"/>
                <w:sz w:val="22"/>
                <w:szCs w:val="22"/>
              </w:rPr>
            </w:pPr>
            <w:r w:rsidRPr="003A1A60">
              <w:rPr>
                <w:rFonts w:asciiTheme="minorHAnsi" w:hAnsiTheme="minorHAnsi" w:cstheme="minorHAnsi"/>
                <w:sz w:val="22"/>
                <w:szCs w:val="22"/>
                <w:lang w:eastAsia="en-IN"/>
              </w:rPr>
              <w:t>May 2026- June 2026</w:t>
            </w:r>
          </w:p>
        </w:tc>
        <w:tc>
          <w:tcPr>
            <w:tcW w:w="1559" w:type="dxa"/>
            <w:vAlign w:val="center"/>
          </w:tcPr>
          <w:p w14:paraId="4FD454EF" w14:textId="43B0FFEB"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Schedule</w:t>
            </w:r>
          </w:p>
        </w:tc>
      </w:tr>
      <w:tr w:rsidR="00991B62" w:rsidRPr="003A1A60" w14:paraId="2DC0C002" w14:textId="77777777" w:rsidTr="003A1A60">
        <w:trPr>
          <w:trHeight w:val="58"/>
        </w:trPr>
        <w:tc>
          <w:tcPr>
            <w:tcW w:w="911" w:type="dxa"/>
            <w:shd w:val="clear" w:color="auto" w:fill="DBE5F1" w:themeFill="accent1" w:themeFillTint="33"/>
            <w:vAlign w:val="center"/>
          </w:tcPr>
          <w:p w14:paraId="5362038E" w14:textId="77777777" w:rsidR="00991B62" w:rsidRPr="003A1A60" w:rsidRDefault="00991B62" w:rsidP="00166160">
            <w:pPr>
              <w:pStyle w:val="ListParagraph"/>
              <w:numPr>
                <w:ilvl w:val="0"/>
                <w:numId w:val="26"/>
              </w:numPr>
              <w:autoSpaceDE w:val="0"/>
              <w:autoSpaceDN w:val="0"/>
              <w:spacing w:line="360" w:lineRule="auto"/>
              <w:ind w:right="212"/>
              <w:rPr>
                <w:rFonts w:asciiTheme="minorHAnsi" w:hAnsiTheme="minorHAnsi" w:cstheme="minorHAnsi"/>
                <w:b/>
                <w:sz w:val="22"/>
                <w:szCs w:val="22"/>
                <w:lang w:eastAsia="en-IN"/>
              </w:rPr>
            </w:pPr>
          </w:p>
        </w:tc>
        <w:tc>
          <w:tcPr>
            <w:tcW w:w="2349" w:type="dxa"/>
            <w:vAlign w:val="center"/>
          </w:tcPr>
          <w:p w14:paraId="722F3F17"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r w:rsidRPr="003A1A60">
              <w:rPr>
                <w:rFonts w:asciiTheme="minorHAnsi" w:hAnsiTheme="minorHAnsi" w:cstheme="minorHAnsi"/>
                <w:b/>
                <w:sz w:val="22"/>
                <w:szCs w:val="22"/>
                <w:lang w:eastAsia="en-IN"/>
              </w:rPr>
              <w:t>Finishing &amp; Trail Run</w:t>
            </w:r>
          </w:p>
        </w:tc>
        <w:tc>
          <w:tcPr>
            <w:tcW w:w="3119" w:type="dxa"/>
            <w:vAlign w:val="center"/>
          </w:tcPr>
          <w:p w14:paraId="199453C3" w14:textId="77777777" w:rsidR="00991B62" w:rsidRPr="003A1A60" w:rsidRDefault="00991B62" w:rsidP="003A1A60">
            <w:pPr>
              <w:autoSpaceDE w:val="0"/>
              <w:autoSpaceDN w:val="0"/>
              <w:spacing w:line="360" w:lineRule="auto"/>
              <w:ind w:right="212"/>
              <w:rPr>
                <w:rFonts w:asciiTheme="minorHAnsi" w:hAnsiTheme="minorHAnsi" w:cstheme="minorHAnsi"/>
                <w:sz w:val="22"/>
                <w:szCs w:val="22"/>
                <w:lang w:eastAsia="en-IN"/>
              </w:rPr>
            </w:pPr>
          </w:p>
        </w:tc>
        <w:tc>
          <w:tcPr>
            <w:tcW w:w="1701" w:type="dxa"/>
            <w:vAlign w:val="center"/>
          </w:tcPr>
          <w:p w14:paraId="6A5E23CC" w14:textId="63FAA391" w:rsidR="00991B62" w:rsidRPr="003A1A60" w:rsidRDefault="00991B62" w:rsidP="003A1A60">
            <w:pPr>
              <w:spacing w:line="360" w:lineRule="auto"/>
              <w:jc w:val="center"/>
              <w:rPr>
                <w:rFonts w:asciiTheme="minorHAnsi" w:hAnsiTheme="minorHAnsi" w:cstheme="minorHAnsi"/>
                <w:color w:val="000000"/>
                <w:sz w:val="22"/>
                <w:szCs w:val="22"/>
              </w:rPr>
            </w:pPr>
            <w:r w:rsidRPr="003A1A60">
              <w:rPr>
                <w:rFonts w:asciiTheme="minorHAnsi" w:hAnsiTheme="minorHAnsi" w:cstheme="minorHAnsi"/>
                <w:sz w:val="22"/>
                <w:szCs w:val="22"/>
                <w:lang w:eastAsia="en-IN"/>
              </w:rPr>
              <w:t>June 2026</w:t>
            </w:r>
          </w:p>
        </w:tc>
        <w:tc>
          <w:tcPr>
            <w:tcW w:w="1559" w:type="dxa"/>
            <w:vAlign w:val="center"/>
          </w:tcPr>
          <w:p w14:paraId="7672D0CA" w14:textId="7856AC0A"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Schedule</w:t>
            </w:r>
          </w:p>
        </w:tc>
      </w:tr>
      <w:tr w:rsidR="00991B62" w:rsidRPr="003A1A60" w14:paraId="771D3302" w14:textId="77777777" w:rsidTr="003A1A60">
        <w:trPr>
          <w:trHeight w:val="405"/>
        </w:trPr>
        <w:tc>
          <w:tcPr>
            <w:tcW w:w="911" w:type="dxa"/>
            <w:shd w:val="clear" w:color="auto" w:fill="DBE5F1" w:themeFill="accent1" w:themeFillTint="33"/>
            <w:vAlign w:val="center"/>
          </w:tcPr>
          <w:p w14:paraId="5692D27C" w14:textId="77777777" w:rsidR="00991B62" w:rsidRPr="003A1A60" w:rsidRDefault="00991B62" w:rsidP="00166160">
            <w:pPr>
              <w:pStyle w:val="ListParagraph"/>
              <w:numPr>
                <w:ilvl w:val="0"/>
                <w:numId w:val="26"/>
              </w:numPr>
              <w:autoSpaceDE w:val="0"/>
              <w:autoSpaceDN w:val="0"/>
              <w:spacing w:line="360" w:lineRule="auto"/>
              <w:ind w:right="212"/>
              <w:rPr>
                <w:rFonts w:asciiTheme="minorHAnsi" w:hAnsiTheme="minorHAnsi" w:cstheme="minorHAnsi"/>
                <w:b/>
                <w:sz w:val="22"/>
                <w:szCs w:val="22"/>
                <w:lang w:eastAsia="en-IN"/>
              </w:rPr>
            </w:pPr>
          </w:p>
        </w:tc>
        <w:tc>
          <w:tcPr>
            <w:tcW w:w="2349" w:type="dxa"/>
            <w:vAlign w:val="center"/>
          </w:tcPr>
          <w:p w14:paraId="59A1BD01" w14:textId="77777777" w:rsidR="00991B62" w:rsidRPr="003A1A60" w:rsidRDefault="00991B62" w:rsidP="003A1A60">
            <w:pPr>
              <w:autoSpaceDE w:val="0"/>
              <w:autoSpaceDN w:val="0"/>
              <w:spacing w:line="360" w:lineRule="auto"/>
              <w:ind w:right="212"/>
              <w:rPr>
                <w:rFonts w:asciiTheme="minorHAnsi" w:hAnsiTheme="minorHAnsi" w:cstheme="minorHAnsi"/>
                <w:b/>
                <w:sz w:val="22"/>
                <w:szCs w:val="22"/>
                <w:lang w:eastAsia="en-IN"/>
              </w:rPr>
            </w:pPr>
            <w:r w:rsidRPr="003A1A60">
              <w:rPr>
                <w:rFonts w:asciiTheme="minorHAnsi" w:hAnsiTheme="minorHAnsi" w:cstheme="minorHAnsi"/>
                <w:b/>
                <w:sz w:val="22"/>
                <w:szCs w:val="22"/>
                <w:lang w:eastAsia="en-IN"/>
              </w:rPr>
              <w:t>Commercial Operation Date</w:t>
            </w:r>
          </w:p>
        </w:tc>
        <w:tc>
          <w:tcPr>
            <w:tcW w:w="3119" w:type="dxa"/>
            <w:vAlign w:val="center"/>
          </w:tcPr>
          <w:p w14:paraId="2CDCC706" w14:textId="77777777" w:rsidR="00991B62" w:rsidRPr="003A1A60" w:rsidRDefault="00991B62" w:rsidP="003A1A60">
            <w:pPr>
              <w:autoSpaceDE w:val="0"/>
              <w:autoSpaceDN w:val="0"/>
              <w:spacing w:line="360" w:lineRule="auto"/>
              <w:ind w:right="212"/>
              <w:rPr>
                <w:rFonts w:asciiTheme="minorHAnsi" w:hAnsiTheme="minorHAnsi" w:cstheme="minorHAnsi"/>
                <w:sz w:val="22"/>
                <w:szCs w:val="22"/>
                <w:lang w:eastAsia="en-IN"/>
              </w:rPr>
            </w:pPr>
          </w:p>
        </w:tc>
        <w:tc>
          <w:tcPr>
            <w:tcW w:w="1701" w:type="dxa"/>
            <w:vAlign w:val="center"/>
          </w:tcPr>
          <w:p w14:paraId="2CCC0E18" w14:textId="4028345C"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 xml:space="preserve">July 2026 </w:t>
            </w:r>
          </w:p>
        </w:tc>
        <w:tc>
          <w:tcPr>
            <w:tcW w:w="1559" w:type="dxa"/>
            <w:vAlign w:val="center"/>
          </w:tcPr>
          <w:p w14:paraId="212DDA52" w14:textId="3012FB63" w:rsidR="00991B62" w:rsidRPr="003A1A60" w:rsidRDefault="00991B62" w:rsidP="003A1A60">
            <w:pPr>
              <w:autoSpaceDE w:val="0"/>
              <w:autoSpaceDN w:val="0"/>
              <w:spacing w:line="360" w:lineRule="auto"/>
              <w:jc w:val="center"/>
              <w:rPr>
                <w:rFonts w:asciiTheme="minorHAnsi" w:hAnsiTheme="minorHAnsi" w:cstheme="minorHAnsi"/>
                <w:sz w:val="22"/>
                <w:szCs w:val="22"/>
                <w:lang w:eastAsia="en-IN"/>
              </w:rPr>
            </w:pPr>
            <w:r w:rsidRPr="003A1A60">
              <w:rPr>
                <w:rFonts w:asciiTheme="minorHAnsi" w:hAnsiTheme="minorHAnsi" w:cstheme="minorHAnsi"/>
                <w:sz w:val="22"/>
                <w:szCs w:val="22"/>
                <w:lang w:eastAsia="en-IN"/>
              </w:rPr>
              <w:t>Schedule</w:t>
            </w:r>
          </w:p>
        </w:tc>
      </w:tr>
      <w:bookmarkEnd w:id="20"/>
    </w:tbl>
    <w:p w14:paraId="18892D02" w14:textId="77777777" w:rsidR="00714A28" w:rsidRPr="0016406D" w:rsidRDefault="00714A28" w:rsidP="0016406D">
      <w:pPr>
        <w:autoSpaceDE w:val="0"/>
        <w:autoSpaceDN w:val="0"/>
        <w:spacing w:line="276" w:lineRule="auto"/>
        <w:ind w:left="142" w:right="-286"/>
        <w:jc w:val="both"/>
        <w:rPr>
          <w:rFonts w:ascii="Arial" w:hAnsi="Arial" w:cs="Arial"/>
          <w:sz w:val="8"/>
          <w:szCs w:val="22"/>
          <w:lang w:eastAsia="en-IN"/>
        </w:rPr>
      </w:pPr>
    </w:p>
    <w:p w14:paraId="1C8C19EB" w14:textId="77777777" w:rsidR="00111D49" w:rsidRPr="004D54D3" w:rsidRDefault="004D54D3" w:rsidP="00FA27D1">
      <w:pPr>
        <w:autoSpaceDE w:val="0"/>
        <w:autoSpaceDN w:val="0"/>
        <w:spacing w:before="240" w:after="240" w:line="360" w:lineRule="auto"/>
        <w:ind w:left="142"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336DDAA7" w14:textId="77777777" w:rsidR="00991B62" w:rsidRPr="00D11B70" w:rsidRDefault="00991B62" w:rsidP="003A1A60">
      <w:pPr>
        <w:pStyle w:val="ListParagraph"/>
        <w:numPr>
          <w:ilvl w:val="0"/>
          <w:numId w:val="19"/>
        </w:numPr>
        <w:autoSpaceDE w:val="0"/>
        <w:autoSpaceDN w:val="0"/>
        <w:spacing w:before="240" w:line="360" w:lineRule="auto"/>
        <w:ind w:left="567" w:right="-71" w:hanging="425"/>
        <w:jc w:val="both"/>
        <w:rPr>
          <w:rFonts w:ascii="Arial" w:hAnsi="Arial" w:cs="Arial"/>
          <w:sz w:val="22"/>
          <w:szCs w:val="22"/>
          <w:lang w:eastAsia="en-IN"/>
        </w:rPr>
      </w:pPr>
      <w:r w:rsidRPr="00D11B70">
        <w:rPr>
          <w:rFonts w:ascii="Arial" w:hAnsi="Arial" w:cs="Arial"/>
          <w:sz w:val="22"/>
          <w:szCs w:val="22"/>
          <w:lang w:eastAsia="en-IN"/>
        </w:rPr>
        <w:t xml:space="preserve">Schedule has been made </w:t>
      </w:r>
      <w:r>
        <w:rPr>
          <w:rFonts w:ascii="Arial" w:hAnsi="Arial" w:cs="Arial"/>
          <w:sz w:val="22"/>
          <w:szCs w:val="22"/>
          <w:lang w:eastAsia="en-IN"/>
        </w:rPr>
        <w:t xml:space="preserve">based on </w:t>
      </w:r>
      <w:proofErr w:type="gramStart"/>
      <w:r>
        <w:rPr>
          <w:rFonts w:ascii="Arial" w:hAnsi="Arial" w:cs="Arial"/>
          <w:sz w:val="22"/>
          <w:szCs w:val="22"/>
          <w:lang w:eastAsia="en-IN"/>
        </w:rPr>
        <w:t>current status</w:t>
      </w:r>
      <w:proofErr w:type="gramEnd"/>
      <w:r>
        <w:rPr>
          <w:rFonts w:ascii="Arial" w:hAnsi="Arial" w:cs="Arial"/>
          <w:sz w:val="22"/>
          <w:szCs w:val="22"/>
          <w:lang w:eastAsia="en-IN"/>
        </w:rPr>
        <w:t xml:space="preserve"> </w:t>
      </w:r>
      <w:r w:rsidRPr="00D11B70">
        <w:rPr>
          <w:rFonts w:ascii="Arial" w:hAnsi="Arial" w:cs="Arial"/>
          <w:sz w:val="22"/>
          <w:szCs w:val="22"/>
          <w:lang w:eastAsia="en-IN"/>
        </w:rPr>
        <w:t>as per feasibility to achieve different milestones.</w:t>
      </w:r>
    </w:p>
    <w:p w14:paraId="1869F73C" w14:textId="77777777" w:rsidR="00991B62" w:rsidRPr="00551E01" w:rsidRDefault="00991B62" w:rsidP="003A1A60">
      <w:pPr>
        <w:pStyle w:val="ListParagraph"/>
        <w:numPr>
          <w:ilvl w:val="0"/>
          <w:numId w:val="19"/>
        </w:numPr>
        <w:autoSpaceDE w:val="0"/>
        <w:autoSpaceDN w:val="0"/>
        <w:spacing w:before="240" w:line="360" w:lineRule="auto"/>
        <w:ind w:left="567" w:right="-71" w:hanging="425"/>
        <w:jc w:val="both"/>
        <w:rPr>
          <w:rFonts w:ascii="Arial" w:hAnsi="Arial" w:cs="Arial"/>
          <w:sz w:val="22"/>
          <w:szCs w:val="22"/>
          <w:lang w:eastAsia="en-IN"/>
        </w:rPr>
      </w:pPr>
      <w:r w:rsidRPr="00D11B70">
        <w:rPr>
          <w:rFonts w:ascii="Arial" w:hAnsi="Arial" w:cs="Arial"/>
          <w:sz w:val="22"/>
          <w:szCs w:val="22"/>
          <w:lang w:eastAsia="en-IN"/>
        </w:rPr>
        <w:t>Achievement of Milestone will depend on sanction of term loan as per proposed timeline.</w:t>
      </w:r>
    </w:p>
    <w:p w14:paraId="343E85F9" w14:textId="3EBEB073" w:rsidR="00991B62" w:rsidRDefault="00991B62" w:rsidP="003A1A60">
      <w:pPr>
        <w:pStyle w:val="ListParagraph"/>
        <w:numPr>
          <w:ilvl w:val="0"/>
          <w:numId w:val="19"/>
        </w:numPr>
        <w:autoSpaceDE w:val="0"/>
        <w:autoSpaceDN w:val="0"/>
        <w:spacing w:before="240" w:line="360" w:lineRule="auto"/>
        <w:ind w:left="567" w:right="-71" w:hanging="425"/>
        <w:jc w:val="both"/>
        <w:rPr>
          <w:rFonts w:ascii="Arial" w:hAnsi="Arial" w:cs="Arial"/>
          <w:sz w:val="22"/>
          <w:szCs w:val="22"/>
          <w:lang w:eastAsia="en-IN"/>
        </w:rPr>
      </w:pPr>
      <w:r>
        <w:rPr>
          <w:rFonts w:ascii="Arial" w:hAnsi="Arial" w:cs="Arial"/>
          <w:sz w:val="22"/>
          <w:szCs w:val="22"/>
          <w:lang w:eastAsia="en-IN"/>
        </w:rPr>
        <w:t xml:space="preserve">Thus, as </w:t>
      </w:r>
      <w:r w:rsidRPr="00831FAC">
        <w:rPr>
          <w:rFonts w:ascii="Arial" w:hAnsi="Arial" w:cs="Arial"/>
          <w:sz w:val="22"/>
          <w:szCs w:val="22"/>
          <w:lang w:eastAsia="en-IN"/>
        </w:rPr>
        <w:t xml:space="preserve">per this timeline, expected COD will be </w:t>
      </w:r>
      <w:r>
        <w:rPr>
          <w:rFonts w:ascii="Arial" w:hAnsi="Arial" w:cs="Arial"/>
          <w:sz w:val="22"/>
          <w:szCs w:val="22"/>
          <w:lang w:eastAsia="en-IN"/>
        </w:rPr>
        <w:t>1</w:t>
      </w:r>
      <w:r w:rsidRPr="00991B62">
        <w:rPr>
          <w:rFonts w:ascii="Arial" w:hAnsi="Arial" w:cs="Arial"/>
          <w:sz w:val="22"/>
          <w:szCs w:val="22"/>
          <w:vertAlign w:val="superscript"/>
          <w:lang w:eastAsia="en-IN"/>
        </w:rPr>
        <w:t>st</w:t>
      </w:r>
      <w:r>
        <w:rPr>
          <w:rFonts w:ascii="Arial" w:hAnsi="Arial" w:cs="Arial"/>
          <w:sz w:val="22"/>
          <w:szCs w:val="22"/>
          <w:lang w:eastAsia="en-IN"/>
        </w:rPr>
        <w:t xml:space="preserve"> July </w:t>
      </w:r>
      <w:r w:rsidRPr="00831FAC">
        <w:rPr>
          <w:rFonts w:ascii="Arial" w:hAnsi="Arial" w:cs="Arial"/>
          <w:sz w:val="22"/>
          <w:szCs w:val="22"/>
          <w:lang w:eastAsia="en-IN"/>
        </w:rPr>
        <w:t>202</w:t>
      </w:r>
      <w:r>
        <w:rPr>
          <w:rFonts w:ascii="Arial" w:hAnsi="Arial" w:cs="Arial"/>
          <w:sz w:val="22"/>
          <w:szCs w:val="22"/>
          <w:lang w:eastAsia="en-IN"/>
        </w:rPr>
        <w:t>6 and financial projection also has been made accordingly</w:t>
      </w:r>
      <w:r w:rsidRPr="00831FAC">
        <w:rPr>
          <w:rFonts w:ascii="Arial" w:hAnsi="Arial" w:cs="Arial"/>
          <w:sz w:val="22"/>
          <w:szCs w:val="22"/>
          <w:lang w:eastAsia="en-IN"/>
        </w:rPr>
        <w:t>.</w:t>
      </w:r>
    </w:p>
    <w:p w14:paraId="5DA67EBE" w14:textId="77777777" w:rsidR="00991B62" w:rsidRPr="000E64B4" w:rsidRDefault="00991B62" w:rsidP="003A1A60">
      <w:pPr>
        <w:pStyle w:val="ListParagraph"/>
        <w:numPr>
          <w:ilvl w:val="0"/>
          <w:numId w:val="19"/>
        </w:numPr>
        <w:autoSpaceDE w:val="0"/>
        <w:autoSpaceDN w:val="0"/>
        <w:spacing w:before="240" w:line="360" w:lineRule="auto"/>
        <w:ind w:left="567" w:right="-71" w:hanging="425"/>
        <w:jc w:val="both"/>
        <w:rPr>
          <w:rFonts w:ascii="Arial" w:hAnsi="Arial" w:cs="Arial"/>
          <w:sz w:val="22"/>
          <w:szCs w:val="22"/>
          <w:lang w:eastAsia="en-IN"/>
        </w:rPr>
      </w:pPr>
      <w:r w:rsidRPr="000E64B4">
        <w:rPr>
          <w:rFonts w:ascii="Arial" w:hAnsi="Arial" w:cs="Arial"/>
          <w:sz w:val="22"/>
          <w:szCs w:val="22"/>
          <w:lang w:eastAsia="en-IN"/>
        </w:rPr>
        <w:t>Please refer to Part-</w:t>
      </w:r>
      <w:r>
        <w:rPr>
          <w:rFonts w:ascii="Arial" w:hAnsi="Arial" w:cs="Arial"/>
          <w:sz w:val="22"/>
          <w:szCs w:val="22"/>
          <w:lang w:eastAsia="en-IN"/>
        </w:rPr>
        <w:t>J</w:t>
      </w:r>
      <w:r w:rsidRPr="000E64B4">
        <w:rPr>
          <w:rFonts w:ascii="Arial" w:hAnsi="Arial" w:cs="Arial"/>
          <w:sz w:val="22"/>
          <w:szCs w:val="22"/>
          <w:lang w:eastAsia="en-IN"/>
        </w:rPr>
        <w:t xml:space="preserve"> of the report</w:t>
      </w:r>
      <w:r>
        <w:rPr>
          <w:rFonts w:ascii="Arial" w:hAnsi="Arial" w:cs="Arial"/>
          <w:sz w:val="22"/>
          <w:szCs w:val="22"/>
          <w:lang w:eastAsia="en-IN"/>
        </w:rPr>
        <w:t>,</w:t>
      </w:r>
      <w:r w:rsidRPr="000E64B4">
        <w:rPr>
          <w:rFonts w:ascii="Arial" w:hAnsi="Arial" w:cs="Arial"/>
          <w:sz w:val="22"/>
          <w:szCs w:val="22"/>
          <w:lang w:eastAsia="en-IN"/>
        </w:rPr>
        <w:t xml:space="preserve"> for statutory approvals, licenses, and NOCs.</w:t>
      </w:r>
    </w:p>
    <w:p w14:paraId="26F489A9" w14:textId="77777777"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14:paraId="0E51DE62"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75CCFBBD"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53E26CF5"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450CE76F" w14:textId="77777777" w:rsidR="00FA27D1" w:rsidRDefault="00FA27D1">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2F458F" w14:paraId="3C0A0458" w14:textId="77777777" w:rsidTr="00912D6D">
        <w:trPr>
          <w:trHeight w:val="20"/>
        </w:trPr>
        <w:tc>
          <w:tcPr>
            <w:tcW w:w="1512" w:type="dxa"/>
            <w:shd w:val="clear" w:color="auto" w:fill="002060"/>
            <w:vAlign w:val="center"/>
          </w:tcPr>
          <w:p w14:paraId="307AD10A" w14:textId="7C4CB531" w:rsidR="00353453" w:rsidRPr="00353453" w:rsidRDefault="002F458F" w:rsidP="00353453">
            <w:pPr>
              <w:jc w:val="center"/>
              <w:rPr>
                <w:rFonts w:ascii="Arial" w:hAnsi="Arial" w:cs="Arial"/>
                <w:b/>
                <w:sz w:val="22"/>
                <w:szCs w:val="22"/>
              </w:rPr>
            </w:pPr>
            <w:r>
              <w:rPr>
                <w:rFonts w:ascii="Arial" w:hAnsi="Arial" w:cs="Arial"/>
                <w:b/>
                <w:sz w:val="22"/>
                <w:szCs w:val="22"/>
              </w:rPr>
              <w:lastRenderedPageBreak/>
              <w:t xml:space="preserve">PART </w:t>
            </w:r>
            <w:r w:rsidR="00080744">
              <w:rPr>
                <w:rFonts w:ascii="Arial" w:hAnsi="Arial" w:cs="Arial"/>
                <w:b/>
                <w:sz w:val="22"/>
                <w:szCs w:val="22"/>
              </w:rPr>
              <w:t>I</w:t>
            </w:r>
          </w:p>
        </w:tc>
        <w:tc>
          <w:tcPr>
            <w:tcW w:w="8127" w:type="dxa"/>
            <w:shd w:val="clear" w:color="auto" w:fill="DBE5F1"/>
            <w:vAlign w:val="center"/>
          </w:tcPr>
          <w:p w14:paraId="72B244E5" w14:textId="77777777" w:rsidR="002F458F" w:rsidRDefault="002F458F" w:rsidP="002F458F">
            <w:pPr>
              <w:jc w:val="center"/>
              <w:rPr>
                <w:rFonts w:ascii="Arial" w:hAnsi="Arial" w:cs="Arial"/>
                <w:b/>
                <w:i/>
                <w:sz w:val="22"/>
                <w:szCs w:val="22"/>
              </w:rPr>
            </w:pPr>
            <w:r>
              <w:rPr>
                <w:rFonts w:ascii="Arial" w:hAnsi="Arial" w:cs="Arial"/>
                <w:b/>
                <w:sz w:val="22"/>
                <w:szCs w:val="22"/>
                <w:lang w:eastAsia="en-IN"/>
              </w:rPr>
              <w:t>STATUTORY APPROVALS | LICENCES | NOC</w:t>
            </w:r>
          </w:p>
        </w:tc>
      </w:tr>
    </w:tbl>
    <w:p w14:paraId="49D994D2" w14:textId="184FF5E9" w:rsidR="00997ED1" w:rsidRDefault="00997ED1" w:rsidP="00103453">
      <w:pPr>
        <w:pStyle w:val="NormalWeb"/>
        <w:shd w:val="clear" w:color="auto" w:fill="FEFEFE"/>
        <w:spacing w:after="240" w:afterAutospacing="0" w:line="360" w:lineRule="auto"/>
        <w:ind w:left="142" w:right="-71"/>
        <w:jc w:val="both"/>
        <w:rPr>
          <w:rFonts w:ascii="Arial" w:hAnsi="Arial" w:cs="Arial"/>
          <w:sz w:val="22"/>
          <w:szCs w:val="22"/>
        </w:rPr>
      </w:pPr>
      <w:r w:rsidRPr="007047C7">
        <w:rPr>
          <w:rFonts w:ascii="Arial" w:hAnsi="Arial" w:cs="Arial"/>
          <w:sz w:val="22"/>
          <w:szCs w:val="22"/>
        </w:rPr>
        <w:t>As per the information provided by the client below is the list of Approvals required for the proposed project:</w:t>
      </w:r>
    </w:p>
    <w:tbl>
      <w:tblPr>
        <w:tblW w:w="9639" w:type="dxa"/>
        <w:tblInd w:w="1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13"/>
        <w:gridCol w:w="3681"/>
        <w:gridCol w:w="2410"/>
        <w:gridCol w:w="2835"/>
      </w:tblGrid>
      <w:tr w:rsidR="00907D69" w:rsidRPr="003A1A60" w14:paraId="3EBD5562" w14:textId="77777777" w:rsidTr="003A1A60">
        <w:trPr>
          <w:trHeight w:val="468"/>
        </w:trPr>
        <w:tc>
          <w:tcPr>
            <w:tcW w:w="713" w:type="dxa"/>
            <w:tcBorders>
              <w:top w:val="single" w:sz="4" w:space="0" w:color="auto"/>
              <w:left w:val="single" w:sz="4" w:space="0" w:color="auto"/>
              <w:bottom w:val="single" w:sz="4" w:space="0" w:color="auto"/>
            </w:tcBorders>
            <w:shd w:val="clear" w:color="auto" w:fill="002060"/>
            <w:vAlign w:val="center"/>
          </w:tcPr>
          <w:p w14:paraId="0C3DBE3E" w14:textId="77777777" w:rsidR="00907D69" w:rsidRPr="003A1A60" w:rsidRDefault="00907D69" w:rsidP="00727793">
            <w:pPr>
              <w:tabs>
                <w:tab w:val="left" w:pos="4320"/>
                <w:tab w:val="left" w:pos="5040"/>
                <w:tab w:val="left" w:pos="5310"/>
              </w:tabs>
              <w:spacing w:line="360" w:lineRule="auto"/>
              <w:jc w:val="center"/>
              <w:rPr>
                <w:rFonts w:asciiTheme="minorHAnsi" w:hAnsiTheme="minorHAnsi" w:cstheme="minorHAnsi"/>
                <w:b/>
                <w:sz w:val="22"/>
                <w:szCs w:val="22"/>
              </w:rPr>
            </w:pPr>
            <w:bookmarkStart w:id="21" w:name="_Hlk190275983"/>
            <w:r w:rsidRPr="003A1A60">
              <w:rPr>
                <w:rFonts w:asciiTheme="minorHAnsi" w:hAnsiTheme="minorHAnsi" w:cstheme="minorHAnsi"/>
                <w:b/>
                <w:sz w:val="22"/>
                <w:szCs w:val="22"/>
              </w:rPr>
              <w:t>S. No.</w:t>
            </w:r>
          </w:p>
        </w:tc>
        <w:tc>
          <w:tcPr>
            <w:tcW w:w="3681" w:type="dxa"/>
            <w:tcBorders>
              <w:bottom w:val="single" w:sz="4" w:space="0" w:color="auto"/>
            </w:tcBorders>
            <w:shd w:val="clear" w:color="auto" w:fill="002060"/>
            <w:vAlign w:val="center"/>
          </w:tcPr>
          <w:p w14:paraId="37B7FD08" w14:textId="77777777" w:rsidR="00907D69" w:rsidRPr="003A1A60" w:rsidRDefault="00907D69" w:rsidP="00727793">
            <w:pPr>
              <w:tabs>
                <w:tab w:val="left" w:pos="4320"/>
                <w:tab w:val="left" w:pos="5040"/>
                <w:tab w:val="left" w:pos="5310"/>
              </w:tabs>
              <w:spacing w:line="360" w:lineRule="auto"/>
              <w:jc w:val="both"/>
              <w:rPr>
                <w:rFonts w:asciiTheme="minorHAnsi" w:hAnsiTheme="minorHAnsi" w:cstheme="minorHAnsi"/>
                <w:b/>
                <w:sz w:val="22"/>
                <w:szCs w:val="22"/>
              </w:rPr>
            </w:pPr>
            <w:r w:rsidRPr="003A1A60">
              <w:rPr>
                <w:rFonts w:asciiTheme="minorHAnsi" w:hAnsiTheme="minorHAnsi" w:cstheme="minorHAnsi"/>
                <w:b/>
                <w:sz w:val="22"/>
                <w:szCs w:val="22"/>
              </w:rPr>
              <w:t>REQUIRED APPROVALS</w:t>
            </w:r>
          </w:p>
        </w:tc>
        <w:tc>
          <w:tcPr>
            <w:tcW w:w="2410" w:type="dxa"/>
            <w:tcBorders>
              <w:bottom w:val="single" w:sz="4" w:space="0" w:color="auto"/>
            </w:tcBorders>
            <w:shd w:val="clear" w:color="auto" w:fill="002060"/>
            <w:vAlign w:val="center"/>
          </w:tcPr>
          <w:p w14:paraId="2872F1B3" w14:textId="62411CB1" w:rsidR="00907D69" w:rsidRPr="003A1A60" w:rsidRDefault="00907D69" w:rsidP="003A1A60">
            <w:pPr>
              <w:tabs>
                <w:tab w:val="left" w:pos="4320"/>
                <w:tab w:val="left" w:pos="5040"/>
                <w:tab w:val="left" w:pos="5310"/>
              </w:tabs>
              <w:spacing w:line="360" w:lineRule="auto"/>
              <w:jc w:val="center"/>
              <w:rPr>
                <w:rFonts w:asciiTheme="minorHAnsi" w:hAnsiTheme="minorHAnsi" w:cstheme="minorHAnsi"/>
                <w:b/>
                <w:sz w:val="22"/>
                <w:szCs w:val="22"/>
              </w:rPr>
            </w:pPr>
            <w:r w:rsidRPr="003A1A60">
              <w:rPr>
                <w:rFonts w:asciiTheme="minorHAnsi" w:hAnsiTheme="minorHAnsi" w:cstheme="minorHAnsi"/>
                <w:b/>
                <w:sz w:val="22"/>
                <w:szCs w:val="22"/>
              </w:rPr>
              <w:t>REFERENCE NO./ DATE</w:t>
            </w:r>
          </w:p>
        </w:tc>
        <w:tc>
          <w:tcPr>
            <w:tcW w:w="2835" w:type="dxa"/>
            <w:tcBorders>
              <w:bottom w:val="single" w:sz="4" w:space="0" w:color="auto"/>
            </w:tcBorders>
            <w:shd w:val="clear" w:color="auto" w:fill="002060"/>
            <w:vAlign w:val="center"/>
          </w:tcPr>
          <w:p w14:paraId="5CAF390A" w14:textId="77777777" w:rsidR="00907D69" w:rsidRPr="003A1A60" w:rsidRDefault="00907D69" w:rsidP="003A1A60">
            <w:pPr>
              <w:tabs>
                <w:tab w:val="left" w:pos="4320"/>
                <w:tab w:val="left" w:pos="5040"/>
                <w:tab w:val="left" w:pos="5310"/>
              </w:tabs>
              <w:spacing w:line="360" w:lineRule="auto"/>
              <w:jc w:val="center"/>
              <w:rPr>
                <w:rFonts w:asciiTheme="minorHAnsi" w:hAnsiTheme="minorHAnsi" w:cstheme="minorHAnsi"/>
                <w:b/>
                <w:sz w:val="22"/>
                <w:szCs w:val="22"/>
              </w:rPr>
            </w:pPr>
            <w:r w:rsidRPr="003A1A60">
              <w:rPr>
                <w:rFonts w:asciiTheme="minorHAnsi" w:hAnsiTheme="minorHAnsi" w:cstheme="minorHAnsi"/>
                <w:b/>
                <w:sz w:val="22"/>
                <w:szCs w:val="22"/>
              </w:rPr>
              <w:t>STATUS</w:t>
            </w:r>
          </w:p>
          <w:p w14:paraId="492C2CBE" w14:textId="77777777" w:rsidR="00907D69" w:rsidRPr="003A1A60" w:rsidRDefault="00907D69" w:rsidP="003A1A60">
            <w:pPr>
              <w:tabs>
                <w:tab w:val="left" w:pos="4320"/>
                <w:tab w:val="left" w:pos="5040"/>
                <w:tab w:val="left" w:pos="5310"/>
              </w:tabs>
              <w:spacing w:line="360" w:lineRule="auto"/>
              <w:jc w:val="center"/>
              <w:rPr>
                <w:rFonts w:asciiTheme="minorHAnsi" w:hAnsiTheme="minorHAnsi" w:cstheme="minorHAnsi"/>
                <w:b/>
                <w:sz w:val="22"/>
                <w:szCs w:val="22"/>
              </w:rPr>
            </w:pPr>
            <w:r w:rsidRPr="003A1A60">
              <w:rPr>
                <w:rFonts w:asciiTheme="minorHAnsi" w:hAnsiTheme="minorHAnsi" w:cstheme="minorHAnsi"/>
                <w:sz w:val="22"/>
                <w:szCs w:val="22"/>
              </w:rPr>
              <w:t>(Approved/ Applied For/ Pending)</w:t>
            </w:r>
          </w:p>
        </w:tc>
      </w:tr>
      <w:tr w:rsidR="00907D69" w:rsidRPr="003A1A60" w14:paraId="49E69630" w14:textId="77777777" w:rsidTr="003A1A60">
        <w:trPr>
          <w:trHeight w:val="524"/>
        </w:trPr>
        <w:tc>
          <w:tcPr>
            <w:tcW w:w="713" w:type="dxa"/>
            <w:tcBorders>
              <w:top w:val="single" w:sz="4" w:space="0" w:color="auto"/>
              <w:left w:val="single" w:sz="4" w:space="0" w:color="auto"/>
              <w:bottom w:val="single" w:sz="4" w:space="0" w:color="auto"/>
            </w:tcBorders>
            <w:shd w:val="clear" w:color="auto" w:fill="DBE5F1" w:themeFill="accent1" w:themeFillTint="33"/>
            <w:vAlign w:val="center"/>
          </w:tcPr>
          <w:p w14:paraId="00815AB6" w14:textId="77777777" w:rsidR="00907D69" w:rsidRPr="003A1A60" w:rsidRDefault="00907D69" w:rsidP="00736805">
            <w:pPr>
              <w:pStyle w:val="Header"/>
              <w:spacing w:line="360" w:lineRule="auto"/>
              <w:ind w:left="-15"/>
              <w:jc w:val="center"/>
              <w:rPr>
                <w:rFonts w:asciiTheme="minorHAnsi" w:hAnsiTheme="minorHAnsi" w:cstheme="minorHAnsi"/>
                <w:b/>
                <w:sz w:val="22"/>
                <w:szCs w:val="22"/>
              </w:rPr>
            </w:pPr>
            <w:r w:rsidRPr="003A1A60">
              <w:rPr>
                <w:rFonts w:asciiTheme="minorHAnsi" w:hAnsiTheme="minorHAnsi" w:cstheme="minorHAnsi"/>
                <w:b/>
                <w:sz w:val="22"/>
                <w:szCs w:val="22"/>
              </w:rPr>
              <w:t>1.</w:t>
            </w:r>
          </w:p>
        </w:tc>
        <w:tc>
          <w:tcPr>
            <w:tcW w:w="3681" w:type="dxa"/>
            <w:tcBorders>
              <w:top w:val="single" w:sz="4" w:space="0" w:color="auto"/>
              <w:bottom w:val="single" w:sz="4" w:space="0" w:color="auto"/>
            </w:tcBorders>
            <w:vAlign w:val="center"/>
          </w:tcPr>
          <w:p w14:paraId="7092AF8E" w14:textId="0D1286C5" w:rsidR="00907D69" w:rsidRPr="003A1A60" w:rsidRDefault="00907D69" w:rsidP="00736805">
            <w:pPr>
              <w:pStyle w:val="Header"/>
              <w:spacing w:line="360" w:lineRule="auto"/>
              <w:ind w:left="-15"/>
              <w:jc w:val="both"/>
              <w:rPr>
                <w:rFonts w:asciiTheme="minorHAnsi" w:hAnsiTheme="minorHAnsi" w:cstheme="minorHAnsi"/>
                <w:i/>
                <w:sz w:val="22"/>
                <w:szCs w:val="22"/>
              </w:rPr>
            </w:pPr>
            <w:r w:rsidRPr="003A1A60">
              <w:rPr>
                <w:rFonts w:asciiTheme="minorHAnsi" w:hAnsiTheme="minorHAnsi" w:cstheme="minorHAnsi"/>
                <w:sz w:val="22"/>
                <w:szCs w:val="22"/>
              </w:rPr>
              <w:t xml:space="preserve">Certificate of Incorporation under Companies act </w:t>
            </w:r>
          </w:p>
        </w:tc>
        <w:tc>
          <w:tcPr>
            <w:tcW w:w="2410" w:type="dxa"/>
            <w:tcBorders>
              <w:top w:val="single" w:sz="4" w:space="0" w:color="auto"/>
              <w:bottom w:val="single" w:sz="4" w:space="0" w:color="auto"/>
            </w:tcBorders>
            <w:vAlign w:val="center"/>
          </w:tcPr>
          <w:p w14:paraId="4665D8D7" w14:textId="5EEDB9F6" w:rsidR="00907D69" w:rsidRPr="003A1A60" w:rsidRDefault="00907D69" w:rsidP="003A1A60">
            <w:pP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ACA-3314</w:t>
            </w:r>
            <w:r w:rsidRPr="003A1A60">
              <w:rPr>
                <w:rFonts w:asciiTheme="minorHAnsi" w:hAnsiTheme="minorHAnsi" w:cstheme="minorHAnsi"/>
                <w:sz w:val="22"/>
                <w:szCs w:val="22"/>
              </w:rPr>
              <w:br/>
              <w:t>22nd March 2023</w:t>
            </w:r>
          </w:p>
        </w:tc>
        <w:tc>
          <w:tcPr>
            <w:tcW w:w="2835" w:type="dxa"/>
            <w:tcBorders>
              <w:top w:val="single" w:sz="4" w:space="0" w:color="auto"/>
              <w:bottom w:val="single" w:sz="4" w:space="0" w:color="auto"/>
            </w:tcBorders>
            <w:vAlign w:val="center"/>
          </w:tcPr>
          <w:p w14:paraId="4C3C8C7E" w14:textId="3BBA9FB2" w:rsidR="00907D69" w:rsidRPr="003A1A60" w:rsidRDefault="00907D69" w:rsidP="003A1A60">
            <w:pPr>
              <w:pStyle w:val="Heade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Approved</w:t>
            </w:r>
          </w:p>
        </w:tc>
      </w:tr>
      <w:tr w:rsidR="00907D69" w:rsidRPr="003A1A60" w14:paraId="2FBC3B82" w14:textId="77777777" w:rsidTr="003A1A60">
        <w:trPr>
          <w:trHeight w:val="524"/>
        </w:trPr>
        <w:tc>
          <w:tcPr>
            <w:tcW w:w="713" w:type="dxa"/>
            <w:tcBorders>
              <w:top w:val="single" w:sz="4" w:space="0" w:color="auto"/>
              <w:left w:val="single" w:sz="4" w:space="0" w:color="auto"/>
              <w:bottom w:val="single" w:sz="4" w:space="0" w:color="auto"/>
            </w:tcBorders>
            <w:shd w:val="clear" w:color="auto" w:fill="DBE5F1" w:themeFill="accent1" w:themeFillTint="33"/>
            <w:vAlign w:val="center"/>
          </w:tcPr>
          <w:p w14:paraId="1351E503" w14:textId="29C3B485" w:rsidR="00907D69" w:rsidRPr="003A1A60" w:rsidRDefault="00907D69" w:rsidP="00736805">
            <w:pPr>
              <w:pStyle w:val="Header"/>
              <w:spacing w:line="360" w:lineRule="auto"/>
              <w:ind w:left="-15"/>
              <w:jc w:val="center"/>
              <w:rPr>
                <w:rFonts w:asciiTheme="minorHAnsi" w:hAnsiTheme="minorHAnsi" w:cstheme="minorHAnsi"/>
                <w:b/>
                <w:sz w:val="22"/>
                <w:szCs w:val="22"/>
              </w:rPr>
            </w:pPr>
            <w:r w:rsidRPr="003A1A60">
              <w:rPr>
                <w:rFonts w:asciiTheme="minorHAnsi" w:hAnsiTheme="minorHAnsi" w:cstheme="minorHAnsi"/>
                <w:b/>
                <w:sz w:val="22"/>
                <w:szCs w:val="22"/>
              </w:rPr>
              <w:t>2.</w:t>
            </w:r>
          </w:p>
        </w:tc>
        <w:tc>
          <w:tcPr>
            <w:tcW w:w="3681" w:type="dxa"/>
            <w:tcBorders>
              <w:top w:val="single" w:sz="4" w:space="0" w:color="auto"/>
              <w:bottom w:val="single" w:sz="4" w:space="0" w:color="auto"/>
            </w:tcBorders>
            <w:vAlign w:val="center"/>
          </w:tcPr>
          <w:p w14:paraId="47CB5877" w14:textId="705AEE1B" w:rsidR="00907D69" w:rsidRPr="003A1A60" w:rsidRDefault="00907D69" w:rsidP="00736805">
            <w:pPr>
              <w:pStyle w:val="Header"/>
              <w:spacing w:line="360" w:lineRule="auto"/>
              <w:ind w:left="-15"/>
              <w:jc w:val="both"/>
              <w:rPr>
                <w:rFonts w:asciiTheme="minorHAnsi" w:hAnsiTheme="minorHAnsi" w:cstheme="minorHAnsi"/>
                <w:sz w:val="22"/>
                <w:szCs w:val="22"/>
              </w:rPr>
            </w:pPr>
            <w:proofErr w:type="spellStart"/>
            <w:r w:rsidRPr="003A1A60">
              <w:rPr>
                <w:rFonts w:asciiTheme="minorHAnsi" w:hAnsiTheme="minorHAnsi" w:cstheme="minorHAnsi"/>
                <w:sz w:val="22"/>
                <w:szCs w:val="22"/>
              </w:rPr>
              <w:t>Udyam</w:t>
            </w:r>
            <w:proofErr w:type="spellEnd"/>
            <w:r w:rsidRPr="003A1A60">
              <w:rPr>
                <w:rFonts w:asciiTheme="minorHAnsi" w:hAnsiTheme="minorHAnsi" w:cstheme="minorHAnsi"/>
                <w:sz w:val="22"/>
                <w:szCs w:val="22"/>
              </w:rPr>
              <w:t xml:space="preserve"> Registration Certificate from Ministry of Micro, Small and Medium Enterprises, Government of India</w:t>
            </w:r>
          </w:p>
        </w:tc>
        <w:tc>
          <w:tcPr>
            <w:tcW w:w="2410" w:type="dxa"/>
            <w:tcBorders>
              <w:top w:val="single" w:sz="4" w:space="0" w:color="auto"/>
              <w:bottom w:val="single" w:sz="4" w:space="0" w:color="auto"/>
            </w:tcBorders>
            <w:vAlign w:val="center"/>
          </w:tcPr>
          <w:p w14:paraId="299E5169" w14:textId="1CB2DAA9" w:rsidR="00907D69" w:rsidRPr="003A1A60" w:rsidRDefault="00907D69" w:rsidP="003A1A60">
            <w:pP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27</w:t>
            </w:r>
            <w:r w:rsidRPr="003A1A60">
              <w:rPr>
                <w:rFonts w:asciiTheme="minorHAnsi" w:hAnsiTheme="minorHAnsi" w:cstheme="minorHAnsi"/>
                <w:sz w:val="22"/>
                <w:szCs w:val="22"/>
                <w:vertAlign w:val="superscript"/>
              </w:rPr>
              <w:t>th</w:t>
            </w:r>
            <w:r w:rsidRPr="003A1A60">
              <w:rPr>
                <w:rFonts w:asciiTheme="minorHAnsi" w:hAnsiTheme="minorHAnsi" w:cstheme="minorHAnsi"/>
                <w:sz w:val="22"/>
                <w:szCs w:val="22"/>
              </w:rPr>
              <w:t xml:space="preserve"> August 2024</w:t>
            </w:r>
            <w:r w:rsidRPr="003A1A60">
              <w:rPr>
                <w:rFonts w:asciiTheme="minorHAnsi" w:hAnsiTheme="minorHAnsi" w:cstheme="minorHAnsi"/>
                <w:sz w:val="22"/>
                <w:szCs w:val="22"/>
              </w:rPr>
              <w:br/>
              <w:t>UDYAM-RJ-33-0087063</w:t>
            </w:r>
          </w:p>
        </w:tc>
        <w:tc>
          <w:tcPr>
            <w:tcW w:w="2835" w:type="dxa"/>
            <w:tcBorders>
              <w:top w:val="single" w:sz="4" w:space="0" w:color="auto"/>
              <w:bottom w:val="single" w:sz="4" w:space="0" w:color="auto"/>
            </w:tcBorders>
            <w:vAlign w:val="center"/>
          </w:tcPr>
          <w:p w14:paraId="39A5FBDE" w14:textId="10B2A226" w:rsidR="00907D69" w:rsidRPr="003A1A60" w:rsidRDefault="00907D69" w:rsidP="003A1A60">
            <w:pP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Approved</w:t>
            </w:r>
          </w:p>
        </w:tc>
      </w:tr>
      <w:tr w:rsidR="00907D69" w:rsidRPr="003A1A60" w14:paraId="7C8E3AA4" w14:textId="77777777" w:rsidTr="003A1A60">
        <w:trPr>
          <w:trHeight w:val="917"/>
        </w:trPr>
        <w:tc>
          <w:tcPr>
            <w:tcW w:w="713" w:type="dxa"/>
            <w:tcBorders>
              <w:top w:val="single" w:sz="4" w:space="0" w:color="auto"/>
              <w:left w:val="single" w:sz="4" w:space="0" w:color="auto"/>
              <w:bottom w:val="single" w:sz="4" w:space="0" w:color="auto"/>
            </w:tcBorders>
            <w:shd w:val="clear" w:color="auto" w:fill="DBE5F1" w:themeFill="accent1" w:themeFillTint="33"/>
            <w:vAlign w:val="center"/>
          </w:tcPr>
          <w:p w14:paraId="2E1C962A" w14:textId="1857D983" w:rsidR="00907D69" w:rsidRPr="003A1A60" w:rsidRDefault="00907D69" w:rsidP="00ED3F21">
            <w:pPr>
              <w:pStyle w:val="Header"/>
              <w:spacing w:line="360" w:lineRule="auto"/>
              <w:ind w:left="-15"/>
              <w:jc w:val="center"/>
              <w:rPr>
                <w:rFonts w:asciiTheme="minorHAnsi" w:hAnsiTheme="minorHAnsi" w:cstheme="minorHAnsi"/>
                <w:b/>
                <w:sz w:val="22"/>
                <w:szCs w:val="22"/>
              </w:rPr>
            </w:pPr>
            <w:r w:rsidRPr="003A1A60">
              <w:rPr>
                <w:rFonts w:asciiTheme="minorHAnsi" w:hAnsiTheme="minorHAnsi" w:cstheme="minorHAnsi"/>
                <w:b/>
                <w:sz w:val="22"/>
                <w:szCs w:val="22"/>
              </w:rPr>
              <w:t>3.</w:t>
            </w:r>
          </w:p>
        </w:tc>
        <w:tc>
          <w:tcPr>
            <w:tcW w:w="3681" w:type="dxa"/>
            <w:tcBorders>
              <w:top w:val="single" w:sz="4" w:space="0" w:color="auto"/>
            </w:tcBorders>
            <w:vAlign w:val="center"/>
          </w:tcPr>
          <w:p w14:paraId="01DDE5D1" w14:textId="46BE313C" w:rsidR="00907D69" w:rsidRPr="003A1A60" w:rsidRDefault="00907D69" w:rsidP="00ED3F21">
            <w:pPr>
              <w:pStyle w:val="Header"/>
              <w:spacing w:line="360" w:lineRule="auto"/>
              <w:ind w:left="-15"/>
              <w:jc w:val="both"/>
              <w:rPr>
                <w:rFonts w:asciiTheme="minorHAnsi" w:hAnsiTheme="minorHAnsi" w:cstheme="minorHAnsi"/>
                <w:i/>
                <w:sz w:val="22"/>
                <w:szCs w:val="22"/>
              </w:rPr>
            </w:pPr>
            <w:r w:rsidRPr="003A1A60">
              <w:rPr>
                <w:rFonts w:asciiTheme="minorHAnsi" w:hAnsiTheme="minorHAnsi" w:cstheme="minorHAnsi"/>
                <w:sz w:val="22"/>
                <w:szCs w:val="22"/>
              </w:rPr>
              <w:t xml:space="preserve">Building Plan from office of UIT, Udaipur Rajasthan </w:t>
            </w:r>
          </w:p>
        </w:tc>
        <w:tc>
          <w:tcPr>
            <w:tcW w:w="2410" w:type="dxa"/>
            <w:tcBorders>
              <w:top w:val="single" w:sz="4" w:space="0" w:color="auto"/>
            </w:tcBorders>
            <w:vAlign w:val="center"/>
          </w:tcPr>
          <w:p w14:paraId="38C644DD" w14:textId="6A08D8F3" w:rsidR="00907D69" w:rsidRPr="003A1A60" w:rsidRDefault="00907D69" w:rsidP="003A1A60">
            <w:pPr>
              <w:spacing w:line="360" w:lineRule="auto"/>
              <w:jc w:val="center"/>
              <w:rPr>
                <w:rFonts w:asciiTheme="minorHAnsi" w:hAnsiTheme="minorHAnsi" w:cstheme="minorHAnsi"/>
                <w:sz w:val="22"/>
                <w:szCs w:val="22"/>
              </w:rPr>
            </w:pPr>
            <w:r w:rsidRPr="003A1A60">
              <w:rPr>
                <w:rFonts w:asciiTheme="minorHAnsi" w:hAnsiTheme="minorHAnsi" w:cstheme="minorHAnsi"/>
                <w:sz w:val="22"/>
                <w:szCs w:val="22"/>
                <w:lang w:eastAsia="en-IN"/>
              </w:rPr>
              <w:t>24</w:t>
            </w:r>
            <w:r w:rsidRPr="003A1A60">
              <w:rPr>
                <w:rFonts w:asciiTheme="minorHAnsi" w:hAnsiTheme="minorHAnsi" w:cstheme="minorHAnsi"/>
                <w:sz w:val="22"/>
                <w:szCs w:val="22"/>
                <w:vertAlign w:val="superscript"/>
                <w:lang w:eastAsia="en-IN"/>
              </w:rPr>
              <w:t>th</w:t>
            </w:r>
            <w:r w:rsidRPr="003A1A60">
              <w:rPr>
                <w:rFonts w:asciiTheme="minorHAnsi" w:hAnsiTheme="minorHAnsi" w:cstheme="minorHAnsi"/>
                <w:sz w:val="22"/>
                <w:szCs w:val="22"/>
                <w:lang w:eastAsia="en-IN"/>
              </w:rPr>
              <w:t xml:space="preserve"> May 2023</w:t>
            </w:r>
            <w:r w:rsidRPr="003A1A60">
              <w:rPr>
                <w:rFonts w:asciiTheme="minorHAnsi" w:hAnsiTheme="minorHAnsi" w:cstheme="minorHAnsi"/>
                <w:sz w:val="22"/>
                <w:szCs w:val="22"/>
                <w:lang w:eastAsia="en-IN"/>
              </w:rPr>
              <w:br/>
              <w:t>F/7/UIT/B-PLAN/23023/900-904</w:t>
            </w:r>
          </w:p>
        </w:tc>
        <w:tc>
          <w:tcPr>
            <w:tcW w:w="2835" w:type="dxa"/>
            <w:tcBorders>
              <w:top w:val="single" w:sz="4" w:space="0" w:color="auto"/>
            </w:tcBorders>
            <w:vAlign w:val="center"/>
          </w:tcPr>
          <w:p w14:paraId="294CA622" w14:textId="7106D6D1" w:rsidR="00907D69" w:rsidRPr="003A1A60" w:rsidRDefault="003A1A60" w:rsidP="003A1A60">
            <w:pPr>
              <w:spacing w:line="360" w:lineRule="auto"/>
              <w:jc w:val="center"/>
              <w:rPr>
                <w:rFonts w:asciiTheme="minorHAnsi" w:hAnsiTheme="minorHAnsi" w:cstheme="minorHAnsi"/>
                <w:sz w:val="22"/>
                <w:szCs w:val="22"/>
              </w:rPr>
            </w:pPr>
            <w:r w:rsidRPr="003A1A60">
              <w:rPr>
                <w:rFonts w:asciiTheme="minorHAnsi" w:hAnsiTheme="minorHAnsi" w:cstheme="minorHAnsi"/>
                <w:sz w:val="22"/>
                <w:szCs w:val="22"/>
              </w:rPr>
              <w:t>Approved</w:t>
            </w:r>
          </w:p>
        </w:tc>
      </w:tr>
      <w:tr w:rsidR="00907D69" w:rsidRPr="003A1A60" w14:paraId="3EA0E1CE" w14:textId="77777777" w:rsidTr="003A1A60">
        <w:trPr>
          <w:trHeight w:val="1011"/>
        </w:trPr>
        <w:tc>
          <w:tcPr>
            <w:tcW w:w="713" w:type="dxa"/>
            <w:tcBorders>
              <w:top w:val="single" w:sz="4" w:space="0" w:color="auto"/>
              <w:left w:val="single" w:sz="4" w:space="0" w:color="auto"/>
              <w:bottom w:val="single" w:sz="4" w:space="0" w:color="auto"/>
            </w:tcBorders>
            <w:shd w:val="clear" w:color="auto" w:fill="DBE5F1" w:themeFill="accent1" w:themeFillTint="33"/>
            <w:vAlign w:val="center"/>
          </w:tcPr>
          <w:p w14:paraId="776CB30A" w14:textId="22F39055" w:rsidR="00907D69" w:rsidRPr="003A1A60" w:rsidRDefault="00907D69" w:rsidP="00ED3F21">
            <w:pPr>
              <w:spacing w:line="360" w:lineRule="auto"/>
              <w:ind w:left="-15"/>
              <w:jc w:val="center"/>
              <w:rPr>
                <w:rFonts w:asciiTheme="minorHAnsi" w:hAnsiTheme="minorHAnsi" w:cstheme="minorHAnsi"/>
                <w:b/>
                <w:sz w:val="22"/>
                <w:szCs w:val="22"/>
              </w:rPr>
            </w:pPr>
            <w:r w:rsidRPr="003A1A60">
              <w:rPr>
                <w:rFonts w:asciiTheme="minorHAnsi" w:hAnsiTheme="minorHAnsi" w:cstheme="minorHAnsi"/>
                <w:b/>
                <w:sz w:val="22"/>
                <w:szCs w:val="22"/>
              </w:rPr>
              <w:t>4.</w:t>
            </w:r>
          </w:p>
        </w:tc>
        <w:tc>
          <w:tcPr>
            <w:tcW w:w="3681" w:type="dxa"/>
            <w:vAlign w:val="center"/>
          </w:tcPr>
          <w:p w14:paraId="201D8471" w14:textId="77777777" w:rsidR="00907D69" w:rsidRPr="003A1A60" w:rsidRDefault="00907D69" w:rsidP="00ED3F21">
            <w:pPr>
              <w:spacing w:line="360" w:lineRule="auto"/>
              <w:ind w:left="-15"/>
              <w:jc w:val="both"/>
              <w:rPr>
                <w:rFonts w:asciiTheme="minorHAnsi" w:hAnsiTheme="minorHAnsi" w:cstheme="minorHAnsi"/>
                <w:sz w:val="22"/>
                <w:szCs w:val="22"/>
              </w:rPr>
            </w:pPr>
            <w:r w:rsidRPr="003A1A60">
              <w:rPr>
                <w:rFonts w:asciiTheme="minorHAnsi" w:hAnsiTheme="minorHAnsi" w:cstheme="minorHAnsi"/>
                <w:sz w:val="22"/>
                <w:szCs w:val="22"/>
              </w:rPr>
              <w:t>Pollution Control Board Clearance</w:t>
            </w:r>
          </w:p>
          <w:p w14:paraId="276E95A1" w14:textId="5E0B9CDF" w:rsidR="00907D69" w:rsidRPr="003A1A60" w:rsidRDefault="00907D69" w:rsidP="00ED3F21">
            <w:pPr>
              <w:spacing w:line="360" w:lineRule="auto"/>
              <w:ind w:left="-15"/>
              <w:jc w:val="both"/>
              <w:rPr>
                <w:rFonts w:asciiTheme="minorHAnsi" w:hAnsiTheme="minorHAnsi" w:cstheme="minorHAnsi"/>
                <w:i/>
                <w:sz w:val="22"/>
                <w:szCs w:val="22"/>
              </w:rPr>
            </w:pPr>
            <w:r w:rsidRPr="003A1A60">
              <w:rPr>
                <w:rFonts w:asciiTheme="minorHAnsi" w:hAnsiTheme="minorHAnsi" w:cstheme="minorHAnsi"/>
                <w:i/>
                <w:sz w:val="22"/>
                <w:szCs w:val="22"/>
              </w:rPr>
              <w:t>Pollution Control Board</w:t>
            </w:r>
          </w:p>
        </w:tc>
        <w:tc>
          <w:tcPr>
            <w:tcW w:w="2410" w:type="dxa"/>
            <w:vAlign w:val="center"/>
          </w:tcPr>
          <w:p w14:paraId="586F0C44" w14:textId="3AD53287" w:rsidR="00907D69" w:rsidRPr="003A1A60" w:rsidRDefault="00907D69" w:rsidP="003A1A60">
            <w:pP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applied in due course</w:t>
            </w:r>
          </w:p>
        </w:tc>
        <w:tc>
          <w:tcPr>
            <w:tcW w:w="2835" w:type="dxa"/>
            <w:vAlign w:val="center"/>
          </w:tcPr>
          <w:p w14:paraId="3736712F" w14:textId="4FBC6B19" w:rsidR="00907D69" w:rsidRPr="003A1A60" w:rsidRDefault="00907D69" w:rsidP="003A1A60">
            <w:pPr>
              <w:pStyle w:val="Header"/>
              <w:spacing w:line="360" w:lineRule="auto"/>
              <w:ind w:left="-15"/>
              <w:jc w:val="center"/>
              <w:rPr>
                <w:rFonts w:asciiTheme="minorHAnsi" w:hAnsiTheme="minorHAnsi" w:cstheme="minorHAnsi"/>
                <w:sz w:val="22"/>
                <w:szCs w:val="22"/>
                <w:highlight w:val="yellow"/>
              </w:rPr>
            </w:pPr>
            <w:r w:rsidRPr="003A1A60">
              <w:rPr>
                <w:rFonts w:asciiTheme="minorHAnsi" w:hAnsiTheme="minorHAnsi" w:cstheme="minorHAnsi"/>
                <w:sz w:val="22"/>
                <w:szCs w:val="22"/>
              </w:rPr>
              <w:t>Shall be applied before starting the commercial operation.</w:t>
            </w:r>
          </w:p>
        </w:tc>
      </w:tr>
      <w:tr w:rsidR="00907D69" w:rsidRPr="003A1A60" w14:paraId="563D66E3" w14:textId="77777777" w:rsidTr="003A1A60">
        <w:trPr>
          <w:trHeight w:val="1336"/>
        </w:trPr>
        <w:tc>
          <w:tcPr>
            <w:tcW w:w="713" w:type="dxa"/>
            <w:tcBorders>
              <w:top w:val="single" w:sz="4" w:space="0" w:color="auto"/>
              <w:left w:val="single" w:sz="4" w:space="0" w:color="auto"/>
              <w:bottom w:val="single" w:sz="4" w:space="0" w:color="auto"/>
            </w:tcBorders>
            <w:shd w:val="clear" w:color="auto" w:fill="DBE5F1" w:themeFill="accent1" w:themeFillTint="33"/>
            <w:vAlign w:val="center"/>
          </w:tcPr>
          <w:p w14:paraId="3D036B7C" w14:textId="6D19AE01" w:rsidR="00907D69" w:rsidRPr="003A1A60" w:rsidRDefault="00907D69" w:rsidP="00ED3F21">
            <w:pPr>
              <w:spacing w:line="360" w:lineRule="auto"/>
              <w:ind w:left="-15"/>
              <w:jc w:val="center"/>
              <w:rPr>
                <w:rFonts w:asciiTheme="minorHAnsi" w:hAnsiTheme="minorHAnsi" w:cstheme="minorHAnsi"/>
                <w:b/>
                <w:sz w:val="22"/>
                <w:szCs w:val="22"/>
              </w:rPr>
            </w:pPr>
            <w:r w:rsidRPr="003A1A60">
              <w:rPr>
                <w:rFonts w:asciiTheme="minorHAnsi" w:hAnsiTheme="minorHAnsi" w:cstheme="minorHAnsi"/>
                <w:b/>
                <w:sz w:val="22"/>
                <w:szCs w:val="22"/>
              </w:rPr>
              <w:t>5.</w:t>
            </w:r>
          </w:p>
        </w:tc>
        <w:tc>
          <w:tcPr>
            <w:tcW w:w="3681" w:type="dxa"/>
            <w:vAlign w:val="center"/>
          </w:tcPr>
          <w:p w14:paraId="473F511C" w14:textId="77777777" w:rsidR="00907D69" w:rsidRPr="003A1A60" w:rsidRDefault="00907D69" w:rsidP="008B3C98">
            <w:pPr>
              <w:spacing w:line="360" w:lineRule="auto"/>
              <w:ind w:left="-15"/>
              <w:rPr>
                <w:rFonts w:asciiTheme="minorHAnsi" w:hAnsiTheme="minorHAnsi" w:cstheme="minorHAnsi"/>
                <w:sz w:val="22"/>
                <w:szCs w:val="22"/>
              </w:rPr>
            </w:pPr>
            <w:r w:rsidRPr="003A1A60">
              <w:rPr>
                <w:rFonts w:asciiTheme="minorHAnsi" w:hAnsiTheme="minorHAnsi" w:cstheme="minorHAnsi"/>
                <w:sz w:val="22"/>
                <w:szCs w:val="22"/>
              </w:rPr>
              <w:t>Electric Load and Maximum Demand</w:t>
            </w:r>
          </w:p>
          <w:p w14:paraId="63176993" w14:textId="6FC0B35E" w:rsidR="00907D69" w:rsidRPr="003A1A60" w:rsidRDefault="00907D69" w:rsidP="008B3C98">
            <w:pPr>
              <w:spacing w:line="360" w:lineRule="auto"/>
              <w:rPr>
                <w:rFonts w:asciiTheme="minorHAnsi" w:hAnsiTheme="minorHAnsi" w:cstheme="minorHAnsi"/>
                <w:i/>
                <w:sz w:val="22"/>
                <w:szCs w:val="22"/>
              </w:rPr>
            </w:pPr>
            <w:r w:rsidRPr="003A1A60">
              <w:rPr>
                <w:rFonts w:asciiTheme="minorHAnsi" w:hAnsiTheme="minorHAnsi" w:cstheme="minorHAnsi"/>
                <w:i/>
                <w:sz w:val="22"/>
                <w:szCs w:val="22"/>
              </w:rPr>
              <w:t xml:space="preserve">Ajmer Vidyut </w:t>
            </w:r>
            <w:proofErr w:type="spellStart"/>
            <w:r w:rsidRPr="003A1A60">
              <w:rPr>
                <w:rFonts w:asciiTheme="minorHAnsi" w:hAnsiTheme="minorHAnsi" w:cstheme="minorHAnsi"/>
                <w:i/>
                <w:sz w:val="22"/>
                <w:szCs w:val="22"/>
              </w:rPr>
              <w:t>Vitran</w:t>
            </w:r>
            <w:proofErr w:type="spellEnd"/>
            <w:r w:rsidRPr="003A1A60">
              <w:rPr>
                <w:rFonts w:asciiTheme="minorHAnsi" w:hAnsiTheme="minorHAnsi" w:cstheme="minorHAnsi"/>
                <w:i/>
                <w:sz w:val="22"/>
                <w:szCs w:val="22"/>
              </w:rPr>
              <w:t xml:space="preserve"> Nigam Limited</w:t>
            </w:r>
          </w:p>
        </w:tc>
        <w:tc>
          <w:tcPr>
            <w:tcW w:w="2410" w:type="dxa"/>
            <w:vAlign w:val="center"/>
          </w:tcPr>
          <w:p w14:paraId="143A1468" w14:textId="35748DDE" w:rsidR="00907D69" w:rsidRPr="003A1A60" w:rsidRDefault="00907D69" w:rsidP="003A1A60">
            <w:pP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CP1001319055</w:t>
            </w:r>
            <w:r w:rsidRPr="003A1A60">
              <w:rPr>
                <w:rFonts w:asciiTheme="minorHAnsi" w:hAnsiTheme="minorHAnsi" w:cstheme="minorHAnsi"/>
                <w:sz w:val="22"/>
                <w:szCs w:val="22"/>
              </w:rPr>
              <w:br/>
              <w:t>dated 20</w:t>
            </w:r>
            <w:r w:rsidRPr="003A1A60">
              <w:rPr>
                <w:rFonts w:asciiTheme="minorHAnsi" w:hAnsiTheme="minorHAnsi" w:cstheme="minorHAnsi"/>
                <w:sz w:val="22"/>
                <w:szCs w:val="22"/>
                <w:vertAlign w:val="superscript"/>
              </w:rPr>
              <w:t>th</w:t>
            </w:r>
            <w:r w:rsidRPr="003A1A60">
              <w:rPr>
                <w:rFonts w:asciiTheme="minorHAnsi" w:hAnsiTheme="minorHAnsi" w:cstheme="minorHAnsi"/>
                <w:sz w:val="22"/>
                <w:szCs w:val="22"/>
              </w:rPr>
              <w:t xml:space="preserve"> September 2024</w:t>
            </w:r>
          </w:p>
        </w:tc>
        <w:tc>
          <w:tcPr>
            <w:tcW w:w="2835" w:type="dxa"/>
            <w:vAlign w:val="center"/>
          </w:tcPr>
          <w:p w14:paraId="132D91C1" w14:textId="7FD3B4D7" w:rsidR="00907D69" w:rsidRPr="003A1A60" w:rsidRDefault="00907D69" w:rsidP="003A1A60">
            <w:pPr>
              <w:pStyle w:val="Heade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 xml:space="preserve">Already obtained power connection of 250 KVA &amp; </w:t>
            </w:r>
            <w:r w:rsidR="003A1A60">
              <w:rPr>
                <w:rFonts w:asciiTheme="minorHAnsi" w:hAnsiTheme="minorHAnsi" w:cstheme="minorHAnsi"/>
                <w:sz w:val="22"/>
                <w:szCs w:val="22"/>
              </w:rPr>
              <w:t>s</w:t>
            </w:r>
            <w:r w:rsidRPr="003A1A60">
              <w:rPr>
                <w:rFonts w:asciiTheme="minorHAnsi" w:hAnsiTheme="minorHAnsi" w:cstheme="minorHAnsi"/>
                <w:sz w:val="22"/>
                <w:szCs w:val="22"/>
              </w:rPr>
              <w:t>hall be applied for an expansion of 500 KVA before commercial operations.</w:t>
            </w:r>
          </w:p>
        </w:tc>
      </w:tr>
      <w:tr w:rsidR="00907D69" w:rsidRPr="003A1A60" w14:paraId="45F0A935" w14:textId="77777777" w:rsidTr="003A1A60">
        <w:trPr>
          <w:trHeight w:val="674"/>
        </w:trPr>
        <w:tc>
          <w:tcPr>
            <w:tcW w:w="713" w:type="dxa"/>
            <w:tcBorders>
              <w:top w:val="single" w:sz="4" w:space="0" w:color="auto"/>
              <w:left w:val="single" w:sz="4" w:space="0" w:color="auto"/>
              <w:bottom w:val="single" w:sz="4" w:space="0" w:color="auto"/>
            </w:tcBorders>
            <w:shd w:val="clear" w:color="auto" w:fill="DBE5F1" w:themeFill="accent1" w:themeFillTint="33"/>
            <w:vAlign w:val="center"/>
          </w:tcPr>
          <w:p w14:paraId="0CA10123" w14:textId="4FC31FBD" w:rsidR="00907D69" w:rsidRPr="003A1A60" w:rsidRDefault="00907D69" w:rsidP="00ED3F21">
            <w:pPr>
              <w:spacing w:line="360" w:lineRule="auto"/>
              <w:ind w:left="-15"/>
              <w:jc w:val="center"/>
              <w:rPr>
                <w:rFonts w:asciiTheme="minorHAnsi" w:hAnsiTheme="minorHAnsi" w:cstheme="minorHAnsi"/>
                <w:b/>
                <w:sz w:val="22"/>
                <w:szCs w:val="22"/>
              </w:rPr>
            </w:pPr>
            <w:r w:rsidRPr="003A1A60">
              <w:rPr>
                <w:rFonts w:asciiTheme="minorHAnsi" w:hAnsiTheme="minorHAnsi" w:cstheme="minorHAnsi"/>
                <w:b/>
                <w:sz w:val="22"/>
                <w:szCs w:val="22"/>
              </w:rPr>
              <w:t>6.</w:t>
            </w:r>
          </w:p>
        </w:tc>
        <w:tc>
          <w:tcPr>
            <w:tcW w:w="3681" w:type="dxa"/>
            <w:vAlign w:val="center"/>
          </w:tcPr>
          <w:p w14:paraId="17B55A0F" w14:textId="77777777" w:rsidR="00907D69" w:rsidRPr="003A1A60" w:rsidRDefault="00907D69" w:rsidP="00ED3F21">
            <w:pPr>
              <w:spacing w:line="360" w:lineRule="auto"/>
              <w:ind w:left="-15"/>
              <w:jc w:val="both"/>
              <w:rPr>
                <w:rFonts w:asciiTheme="minorHAnsi" w:hAnsiTheme="minorHAnsi" w:cstheme="minorHAnsi"/>
                <w:sz w:val="22"/>
                <w:szCs w:val="22"/>
              </w:rPr>
            </w:pPr>
            <w:r w:rsidRPr="003A1A60">
              <w:rPr>
                <w:rFonts w:asciiTheme="minorHAnsi" w:hAnsiTheme="minorHAnsi" w:cstheme="minorHAnsi"/>
                <w:sz w:val="22"/>
                <w:szCs w:val="22"/>
              </w:rPr>
              <w:t>Water Supply Requirement</w:t>
            </w:r>
          </w:p>
          <w:p w14:paraId="234CA9B9" w14:textId="77777777" w:rsidR="00907D69" w:rsidRPr="003A1A60" w:rsidRDefault="00907D69" w:rsidP="00ED3F21">
            <w:pPr>
              <w:spacing w:line="360" w:lineRule="auto"/>
              <w:ind w:left="-15"/>
              <w:jc w:val="both"/>
              <w:rPr>
                <w:rFonts w:asciiTheme="minorHAnsi" w:hAnsiTheme="minorHAnsi" w:cstheme="minorHAnsi"/>
                <w:i/>
                <w:sz w:val="22"/>
                <w:szCs w:val="22"/>
              </w:rPr>
            </w:pPr>
            <w:r w:rsidRPr="003A1A60">
              <w:rPr>
                <w:rFonts w:asciiTheme="minorHAnsi" w:hAnsiTheme="minorHAnsi" w:cstheme="minorHAnsi"/>
                <w:i/>
                <w:sz w:val="22"/>
                <w:szCs w:val="22"/>
              </w:rPr>
              <w:t xml:space="preserve">Local water body </w:t>
            </w:r>
          </w:p>
        </w:tc>
        <w:tc>
          <w:tcPr>
            <w:tcW w:w="2410" w:type="dxa"/>
            <w:vAlign w:val="center"/>
          </w:tcPr>
          <w:p w14:paraId="4F17E17E" w14:textId="295DB367" w:rsidR="00907D69" w:rsidRPr="003A1A60" w:rsidRDefault="00907D69" w:rsidP="003A1A60">
            <w:pP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applied in due course</w:t>
            </w:r>
          </w:p>
        </w:tc>
        <w:tc>
          <w:tcPr>
            <w:tcW w:w="2835" w:type="dxa"/>
            <w:vAlign w:val="center"/>
          </w:tcPr>
          <w:p w14:paraId="62327CF5" w14:textId="77777777" w:rsidR="00907D69" w:rsidRPr="003A1A60" w:rsidRDefault="00907D69" w:rsidP="003A1A60">
            <w:pPr>
              <w:pStyle w:val="Heade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Shall be applied before starting the commercial operation.</w:t>
            </w:r>
          </w:p>
        </w:tc>
      </w:tr>
      <w:tr w:rsidR="00907D69" w:rsidRPr="003A1A60" w14:paraId="7059B2D2" w14:textId="77777777" w:rsidTr="003A1A60">
        <w:trPr>
          <w:trHeight w:val="674"/>
        </w:trPr>
        <w:tc>
          <w:tcPr>
            <w:tcW w:w="713" w:type="dxa"/>
            <w:tcBorders>
              <w:top w:val="single" w:sz="4" w:space="0" w:color="auto"/>
              <w:left w:val="single" w:sz="4" w:space="0" w:color="auto"/>
              <w:bottom w:val="single" w:sz="4" w:space="0" w:color="auto"/>
            </w:tcBorders>
            <w:shd w:val="clear" w:color="auto" w:fill="DBE5F1" w:themeFill="accent1" w:themeFillTint="33"/>
            <w:vAlign w:val="center"/>
          </w:tcPr>
          <w:p w14:paraId="3C9826CD" w14:textId="63B37EAE" w:rsidR="00907D69" w:rsidRPr="003A1A60" w:rsidRDefault="00907D69" w:rsidP="00ED3F21">
            <w:pPr>
              <w:spacing w:line="360" w:lineRule="auto"/>
              <w:ind w:left="-15"/>
              <w:jc w:val="center"/>
              <w:rPr>
                <w:rFonts w:asciiTheme="minorHAnsi" w:hAnsiTheme="minorHAnsi" w:cstheme="minorHAnsi"/>
                <w:b/>
                <w:sz w:val="22"/>
                <w:szCs w:val="22"/>
              </w:rPr>
            </w:pPr>
            <w:r w:rsidRPr="003A1A60">
              <w:rPr>
                <w:rFonts w:asciiTheme="minorHAnsi" w:hAnsiTheme="minorHAnsi" w:cstheme="minorHAnsi"/>
                <w:b/>
                <w:sz w:val="22"/>
                <w:szCs w:val="22"/>
              </w:rPr>
              <w:t>7.</w:t>
            </w:r>
          </w:p>
        </w:tc>
        <w:tc>
          <w:tcPr>
            <w:tcW w:w="3681" w:type="dxa"/>
            <w:vAlign w:val="center"/>
          </w:tcPr>
          <w:p w14:paraId="34156A6E" w14:textId="77777777" w:rsidR="00907D69" w:rsidRPr="000C77A7" w:rsidRDefault="00907D69" w:rsidP="00ED3F21">
            <w:pPr>
              <w:spacing w:line="360" w:lineRule="auto"/>
              <w:ind w:left="-15"/>
              <w:jc w:val="both"/>
              <w:rPr>
                <w:rFonts w:asciiTheme="minorHAnsi" w:hAnsiTheme="minorHAnsi" w:cstheme="minorHAnsi"/>
                <w:sz w:val="22"/>
                <w:szCs w:val="22"/>
              </w:rPr>
            </w:pPr>
            <w:r w:rsidRPr="000C77A7">
              <w:rPr>
                <w:rFonts w:asciiTheme="minorHAnsi" w:hAnsiTheme="minorHAnsi" w:cstheme="minorHAnsi"/>
                <w:sz w:val="22"/>
                <w:szCs w:val="22"/>
              </w:rPr>
              <w:t>Fire &amp; Safety</w:t>
            </w:r>
          </w:p>
          <w:p w14:paraId="34A0BD47" w14:textId="77777777" w:rsidR="00907D69" w:rsidRPr="000C77A7" w:rsidRDefault="00907D69" w:rsidP="00ED3F21">
            <w:pPr>
              <w:spacing w:line="360" w:lineRule="auto"/>
              <w:ind w:left="-15"/>
              <w:jc w:val="both"/>
              <w:rPr>
                <w:rFonts w:asciiTheme="minorHAnsi" w:hAnsiTheme="minorHAnsi" w:cstheme="minorHAnsi"/>
                <w:i/>
                <w:sz w:val="22"/>
                <w:szCs w:val="22"/>
              </w:rPr>
            </w:pPr>
            <w:r w:rsidRPr="000C77A7">
              <w:rPr>
                <w:rFonts w:asciiTheme="minorHAnsi" w:hAnsiTheme="minorHAnsi" w:cstheme="minorHAnsi"/>
                <w:i/>
                <w:sz w:val="22"/>
                <w:szCs w:val="22"/>
              </w:rPr>
              <w:t>Fire &amp; Safety Department</w:t>
            </w:r>
          </w:p>
        </w:tc>
        <w:tc>
          <w:tcPr>
            <w:tcW w:w="2410" w:type="dxa"/>
            <w:vAlign w:val="center"/>
          </w:tcPr>
          <w:p w14:paraId="158A12EE" w14:textId="02A3DE76" w:rsidR="00907D69" w:rsidRPr="000C77A7" w:rsidRDefault="000C77A7" w:rsidP="003A1A60">
            <w:pPr>
              <w:spacing w:line="360" w:lineRule="auto"/>
              <w:ind w:left="-15"/>
              <w:jc w:val="center"/>
              <w:rPr>
                <w:rFonts w:asciiTheme="minorHAnsi" w:hAnsiTheme="minorHAnsi" w:cstheme="minorHAnsi"/>
                <w:sz w:val="22"/>
                <w:szCs w:val="22"/>
              </w:rPr>
            </w:pPr>
            <w:r w:rsidRPr="000C77A7">
              <w:rPr>
                <w:rFonts w:asciiTheme="minorHAnsi" w:hAnsiTheme="minorHAnsi" w:cstheme="minorHAnsi"/>
                <w:sz w:val="22"/>
                <w:szCs w:val="22"/>
              </w:rPr>
              <w:t>Pending</w:t>
            </w:r>
          </w:p>
        </w:tc>
        <w:tc>
          <w:tcPr>
            <w:tcW w:w="2835" w:type="dxa"/>
            <w:vAlign w:val="center"/>
          </w:tcPr>
          <w:p w14:paraId="6D04E889" w14:textId="1CDBE11F" w:rsidR="00907D69" w:rsidRPr="000C77A7" w:rsidRDefault="000C77A7" w:rsidP="003A1A60">
            <w:pPr>
              <w:pStyle w:val="Header"/>
              <w:spacing w:line="360" w:lineRule="auto"/>
              <w:ind w:left="-15"/>
              <w:jc w:val="center"/>
              <w:rPr>
                <w:rFonts w:asciiTheme="minorHAnsi" w:hAnsiTheme="minorHAnsi" w:cstheme="minorHAnsi"/>
                <w:sz w:val="22"/>
                <w:szCs w:val="22"/>
              </w:rPr>
            </w:pPr>
            <w:r w:rsidRPr="000C77A7">
              <w:rPr>
                <w:rFonts w:asciiTheme="minorHAnsi" w:hAnsiTheme="minorHAnsi" w:cstheme="minorHAnsi"/>
                <w:sz w:val="22"/>
                <w:szCs w:val="22"/>
              </w:rPr>
              <w:t>Pending</w:t>
            </w:r>
          </w:p>
        </w:tc>
      </w:tr>
      <w:tr w:rsidR="00907D69" w:rsidRPr="003A1A60" w14:paraId="26D508A9" w14:textId="77777777" w:rsidTr="003A1A60">
        <w:trPr>
          <w:trHeight w:val="999"/>
        </w:trPr>
        <w:tc>
          <w:tcPr>
            <w:tcW w:w="713" w:type="dxa"/>
            <w:tcBorders>
              <w:top w:val="single" w:sz="4" w:space="0" w:color="auto"/>
              <w:left w:val="single" w:sz="4" w:space="0" w:color="auto"/>
              <w:bottom w:val="single" w:sz="4" w:space="0" w:color="auto"/>
            </w:tcBorders>
            <w:shd w:val="clear" w:color="auto" w:fill="DBE5F1" w:themeFill="accent1" w:themeFillTint="33"/>
            <w:vAlign w:val="center"/>
          </w:tcPr>
          <w:p w14:paraId="3C2E2796" w14:textId="107C870F" w:rsidR="00907D69" w:rsidRPr="003A1A60" w:rsidRDefault="00907D69" w:rsidP="00ED3F21">
            <w:pPr>
              <w:spacing w:line="360" w:lineRule="auto"/>
              <w:ind w:left="-15"/>
              <w:jc w:val="center"/>
              <w:rPr>
                <w:rFonts w:asciiTheme="minorHAnsi" w:hAnsiTheme="minorHAnsi" w:cstheme="minorHAnsi"/>
                <w:b/>
                <w:sz w:val="22"/>
                <w:szCs w:val="22"/>
              </w:rPr>
            </w:pPr>
            <w:r w:rsidRPr="003A1A60">
              <w:rPr>
                <w:rFonts w:asciiTheme="minorHAnsi" w:hAnsiTheme="minorHAnsi" w:cstheme="minorHAnsi"/>
                <w:b/>
                <w:sz w:val="22"/>
                <w:szCs w:val="22"/>
              </w:rPr>
              <w:t>8.</w:t>
            </w:r>
          </w:p>
        </w:tc>
        <w:tc>
          <w:tcPr>
            <w:tcW w:w="3681" w:type="dxa"/>
            <w:vAlign w:val="center"/>
          </w:tcPr>
          <w:p w14:paraId="51B184BA" w14:textId="77777777" w:rsidR="00907D69" w:rsidRPr="003A1A60" w:rsidRDefault="00907D69" w:rsidP="00ED3F21">
            <w:pPr>
              <w:spacing w:line="360" w:lineRule="auto"/>
              <w:ind w:left="-15"/>
              <w:jc w:val="both"/>
              <w:rPr>
                <w:rFonts w:asciiTheme="minorHAnsi" w:hAnsiTheme="minorHAnsi" w:cstheme="minorHAnsi"/>
                <w:sz w:val="22"/>
                <w:szCs w:val="22"/>
              </w:rPr>
            </w:pPr>
            <w:r w:rsidRPr="003A1A60">
              <w:rPr>
                <w:rFonts w:asciiTheme="minorHAnsi" w:hAnsiTheme="minorHAnsi" w:cstheme="minorHAnsi"/>
                <w:sz w:val="22"/>
                <w:szCs w:val="22"/>
              </w:rPr>
              <w:t>Labour Law - Registration under Contract Labour law</w:t>
            </w:r>
          </w:p>
          <w:p w14:paraId="223DA83E" w14:textId="77777777" w:rsidR="00907D69" w:rsidRPr="003A1A60" w:rsidRDefault="00907D69" w:rsidP="00ED3F21">
            <w:pPr>
              <w:spacing w:line="360" w:lineRule="auto"/>
              <w:ind w:left="-15"/>
              <w:jc w:val="both"/>
              <w:rPr>
                <w:rFonts w:asciiTheme="minorHAnsi" w:hAnsiTheme="minorHAnsi" w:cstheme="minorHAnsi"/>
                <w:i/>
                <w:sz w:val="22"/>
                <w:szCs w:val="22"/>
              </w:rPr>
            </w:pPr>
            <w:r w:rsidRPr="003A1A60">
              <w:rPr>
                <w:rFonts w:asciiTheme="minorHAnsi" w:hAnsiTheme="minorHAnsi" w:cstheme="minorHAnsi"/>
                <w:i/>
                <w:sz w:val="22"/>
                <w:szCs w:val="22"/>
              </w:rPr>
              <w:t>Labour Commissioner</w:t>
            </w:r>
          </w:p>
        </w:tc>
        <w:tc>
          <w:tcPr>
            <w:tcW w:w="2410" w:type="dxa"/>
            <w:vAlign w:val="center"/>
          </w:tcPr>
          <w:p w14:paraId="326C0FBE" w14:textId="102ED18A" w:rsidR="00907D69" w:rsidRPr="003A1A60" w:rsidRDefault="00907D69" w:rsidP="003A1A60">
            <w:pP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applied in due course</w:t>
            </w:r>
          </w:p>
        </w:tc>
        <w:tc>
          <w:tcPr>
            <w:tcW w:w="2835" w:type="dxa"/>
            <w:vAlign w:val="center"/>
          </w:tcPr>
          <w:p w14:paraId="76A4AEDB" w14:textId="77777777" w:rsidR="00907D69" w:rsidRPr="003A1A60" w:rsidRDefault="00907D69" w:rsidP="003A1A60">
            <w:pPr>
              <w:pStyle w:val="Heade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registered before COD.</w:t>
            </w:r>
          </w:p>
        </w:tc>
      </w:tr>
      <w:tr w:rsidR="00907D69" w:rsidRPr="003A1A60" w14:paraId="32F98702" w14:textId="77777777" w:rsidTr="003A1A60">
        <w:trPr>
          <w:trHeight w:val="728"/>
        </w:trPr>
        <w:tc>
          <w:tcPr>
            <w:tcW w:w="713" w:type="dxa"/>
            <w:tcBorders>
              <w:top w:val="single" w:sz="4" w:space="0" w:color="auto"/>
              <w:left w:val="single" w:sz="4" w:space="0" w:color="auto"/>
              <w:bottom w:val="single" w:sz="4" w:space="0" w:color="auto"/>
            </w:tcBorders>
            <w:shd w:val="clear" w:color="auto" w:fill="DBE5F1" w:themeFill="accent1" w:themeFillTint="33"/>
            <w:vAlign w:val="center"/>
          </w:tcPr>
          <w:p w14:paraId="6322B894" w14:textId="4B2287E4" w:rsidR="00907D69" w:rsidRPr="003A1A60" w:rsidRDefault="00907D69" w:rsidP="00907D69">
            <w:pPr>
              <w:spacing w:line="360" w:lineRule="auto"/>
              <w:ind w:left="-15"/>
              <w:jc w:val="center"/>
              <w:rPr>
                <w:rFonts w:asciiTheme="minorHAnsi" w:hAnsiTheme="minorHAnsi" w:cstheme="minorHAnsi"/>
                <w:b/>
                <w:sz w:val="22"/>
                <w:szCs w:val="22"/>
              </w:rPr>
            </w:pPr>
            <w:r w:rsidRPr="003A1A60">
              <w:rPr>
                <w:rFonts w:asciiTheme="minorHAnsi" w:hAnsiTheme="minorHAnsi" w:cstheme="minorHAnsi"/>
                <w:b/>
                <w:sz w:val="22"/>
                <w:szCs w:val="22"/>
              </w:rPr>
              <w:t>9.</w:t>
            </w:r>
          </w:p>
        </w:tc>
        <w:tc>
          <w:tcPr>
            <w:tcW w:w="3681" w:type="dxa"/>
            <w:tcBorders>
              <w:bottom w:val="single" w:sz="4" w:space="0" w:color="auto"/>
            </w:tcBorders>
            <w:shd w:val="clear" w:color="auto" w:fill="auto"/>
            <w:vAlign w:val="center"/>
          </w:tcPr>
          <w:p w14:paraId="6B9D1C7C" w14:textId="23D8B08B" w:rsidR="00907D69" w:rsidRPr="003A1A60" w:rsidRDefault="00907D69" w:rsidP="00907D69">
            <w:pPr>
              <w:spacing w:line="360" w:lineRule="auto"/>
              <w:ind w:left="-15"/>
              <w:jc w:val="both"/>
              <w:rPr>
                <w:rFonts w:asciiTheme="minorHAnsi" w:hAnsiTheme="minorHAnsi" w:cstheme="minorHAnsi"/>
                <w:sz w:val="22"/>
                <w:szCs w:val="22"/>
              </w:rPr>
            </w:pPr>
            <w:r w:rsidRPr="003A1A60">
              <w:rPr>
                <w:rFonts w:asciiTheme="minorHAnsi" w:hAnsiTheme="minorHAnsi" w:cstheme="minorHAnsi"/>
                <w:sz w:val="22"/>
                <w:szCs w:val="22"/>
              </w:rPr>
              <w:t>Registration for License under Clinical Establishment Act.</w:t>
            </w:r>
          </w:p>
        </w:tc>
        <w:tc>
          <w:tcPr>
            <w:tcW w:w="2410" w:type="dxa"/>
            <w:tcBorders>
              <w:bottom w:val="single" w:sz="4" w:space="0" w:color="auto"/>
            </w:tcBorders>
            <w:vAlign w:val="center"/>
          </w:tcPr>
          <w:p w14:paraId="055AB2F1" w14:textId="57A03F44" w:rsidR="00907D69" w:rsidRPr="003A1A60" w:rsidRDefault="00907D69" w:rsidP="003A1A60">
            <w:pP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applied in due course</w:t>
            </w:r>
          </w:p>
        </w:tc>
        <w:tc>
          <w:tcPr>
            <w:tcW w:w="2835" w:type="dxa"/>
            <w:tcBorders>
              <w:bottom w:val="single" w:sz="4" w:space="0" w:color="auto"/>
            </w:tcBorders>
            <w:vAlign w:val="center"/>
          </w:tcPr>
          <w:p w14:paraId="038F7EA1" w14:textId="2EEEE9F9" w:rsidR="00907D69" w:rsidRPr="003A1A60" w:rsidRDefault="00907D69" w:rsidP="003A1A60">
            <w:pPr>
              <w:pStyle w:val="Heade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obtained at DCCO</w:t>
            </w:r>
          </w:p>
        </w:tc>
      </w:tr>
      <w:tr w:rsidR="00907D69" w:rsidRPr="003A1A60" w14:paraId="211CDA4B" w14:textId="77777777" w:rsidTr="003A1A60">
        <w:trPr>
          <w:trHeight w:val="1252"/>
        </w:trPr>
        <w:tc>
          <w:tcPr>
            <w:tcW w:w="713" w:type="dxa"/>
            <w:tcBorders>
              <w:top w:val="single" w:sz="4" w:space="0" w:color="auto"/>
              <w:left w:val="single" w:sz="4" w:space="0" w:color="auto"/>
              <w:bottom w:val="single" w:sz="4" w:space="0" w:color="auto"/>
            </w:tcBorders>
            <w:shd w:val="clear" w:color="auto" w:fill="DBE5F1" w:themeFill="accent1" w:themeFillTint="33"/>
            <w:vAlign w:val="center"/>
          </w:tcPr>
          <w:p w14:paraId="29BD2B20" w14:textId="28FED74A" w:rsidR="00907D69" w:rsidRPr="003A1A60" w:rsidRDefault="00907D69" w:rsidP="00907D69">
            <w:pPr>
              <w:spacing w:line="360" w:lineRule="auto"/>
              <w:ind w:left="-15"/>
              <w:jc w:val="center"/>
              <w:rPr>
                <w:rFonts w:asciiTheme="minorHAnsi" w:hAnsiTheme="minorHAnsi" w:cstheme="minorHAnsi"/>
                <w:b/>
                <w:sz w:val="22"/>
                <w:szCs w:val="22"/>
              </w:rPr>
            </w:pPr>
            <w:r w:rsidRPr="003A1A60">
              <w:rPr>
                <w:rFonts w:asciiTheme="minorHAnsi" w:hAnsiTheme="minorHAnsi" w:cstheme="minorHAnsi"/>
                <w:b/>
                <w:sz w:val="22"/>
                <w:szCs w:val="22"/>
              </w:rPr>
              <w:lastRenderedPageBreak/>
              <w:t>10.</w:t>
            </w:r>
          </w:p>
        </w:tc>
        <w:tc>
          <w:tcPr>
            <w:tcW w:w="3681" w:type="dxa"/>
            <w:tcBorders>
              <w:top w:val="single" w:sz="4" w:space="0" w:color="auto"/>
              <w:bottom w:val="single" w:sz="4" w:space="0" w:color="auto"/>
            </w:tcBorders>
            <w:shd w:val="clear" w:color="auto" w:fill="auto"/>
            <w:vAlign w:val="center"/>
          </w:tcPr>
          <w:p w14:paraId="0D7FF221" w14:textId="7A4C4781" w:rsidR="00907D69" w:rsidRPr="003A1A60" w:rsidRDefault="00907D69" w:rsidP="003A1A60">
            <w:pPr>
              <w:spacing w:line="360" w:lineRule="auto"/>
              <w:ind w:left="-15"/>
              <w:jc w:val="both"/>
              <w:rPr>
                <w:rFonts w:asciiTheme="minorHAnsi" w:hAnsiTheme="minorHAnsi" w:cstheme="minorHAnsi"/>
                <w:sz w:val="22"/>
                <w:szCs w:val="22"/>
              </w:rPr>
            </w:pPr>
            <w:r w:rsidRPr="003A1A60">
              <w:rPr>
                <w:rFonts w:asciiTheme="minorHAnsi" w:hAnsiTheme="minorHAnsi" w:cstheme="minorHAnsi"/>
                <w:sz w:val="22"/>
                <w:szCs w:val="22"/>
              </w:rPr>
              <w:t>Registration Certification of the Doctors u</w:t>
            </w:r>
            <w:r w:rsidRPr="003A1A60">
              <w:rPr>
                <w:rFonts w:asciiTheme="minorHAnsi" w:eastAsia="Calibri" w:hAnsiTheme="minorHAnsi" w:cstheme="minorHAnsi"/>
                <w:sz w:val="22"/>
                <w:szCs w:val="22"/>
              </w:rPr>
              <w:t>n</w:t>
            </w:r>
            <w:r w:rsidRPr="003A1A60">
              <w:rPr>
                <w:rFonts w:asciiTheme="minorHAnsi" w:hAnsiTheme="minorHAnsi" w:cstheme="minorHAnsi"/>
                <w:sz w:val="22"/>
                <w:szCs w:val="22"/>
              </w:rPr>
              <w:t xml:space="preserve">der the Medical Council of India. </w:t>
            </w:r>
          </w:p>
        </w:tc>
        <w:tc>
          <w:tcPr>
            <w:tcW w:w="2410" w:type="dxa"/>
            <w:tcBorders>
              <w:top w:val="single" w:sz="4" w:space="0" w:color="auto"/>
              <w:bottom w:val="single" w:sz="4" w:space="0" w:color="auto"/>
            </w:tcBorders>
            <w:vAlign w:val="center"/>
          </w:tcPr>
          <w:p w14:paraId="00788A00" w14:textId="39A7FEDA" w:rsidR="00907D69" w:rsidRPr="003A1A60" w:rsidRDefault="00907D69" w:rsidP="003A1A60">
            <w:pP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applied in due course</w:t>
            </w:r>
          </w:p>
        </w:tc>
        <w:tc>
          <w:tcPr>
            <w:tcW w:w="2835" w:type="dxa"/>
            <w:tcBorders>
              <w:top w:val="single" w:sz="4" w:space="0" w:color="auto"/>
              <w:bottom w:val="single" w:sz="4" w:space="0" w:color="auto"/>
            </w:tcBorders>
            <w:vAlign w:val="center"/>
          </w:tcPr>
          <w:p w14:paraId="2B52C358" w14:textId="4A7CA95E" w:rsidR="00907D69" w:rsidRPr="003A1A60" w:rsidRDefault="00907D69" w:rsidP="003A1A60">
            <w:pPr>
              <w:pStyle w:val="Heade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 xml:space="preserve">To be </w:t>
            </w:r>
            <w:r w:rsidR="007C3C41" w:rsidRPr="003A1A60">
              <w:rPr>
                <w:rFonts w:asciiTheme="minorHAnsi" w:hAnsiTheme="minorHAnsi" w:cstheme="minorHAnsi"/>
                <w:sz w:val="22"/>
                <w:szCs w:val="22"/>
              </w:rPr>
              <w:t>obtained</w:t>
            </w:r>
            <w:r w:rsidRPr="003A1A60">
              <w:rPr>
                <w:rFonts w:asciiTheme="minorHAnsi" w:hAnsiTheme="minorHAnsi" w:cstheme="minorHAnsi"/>
                <w:sz w:val="22"/>
                <w:szCs w:val="22"/>
              </w:rPr>
              <w:t xml:space="preserve"> at DCCO.</w:t>
            </w:r>
          </w:p>
        </w:tc>
      </w:tr>
      <w:tr w:rsidR="00907D69" w:rsidRPr="003A1A60" w14:paraId="63088F27" w14:textId="77777777" w:rsidTr="003A1A60">
        <w:trPr>
          <w:trHeight w:val="58"/>
        </w:trPr>
        <w:tc>
          <w:tcPr>
            <w:tcW w:w="713" w:type="dxa"/>
            <w:tcBorders>
              <w:top w:val="single" w:sz="4" w:space="0" w:color="auto"/>
              <w:left w:val="single" w:sz="4" w:space="0" w:color="auto"/>
              <w:bottom w:val="single" w:sz="4" w:space="0" w:color="auto"/>
            </w:tcBorders>
            <w:shd w:val="clear" w:color="auto" w:fill="DBE5F1" w:themeFill="accent1" w:themeFillTint="33"/>
            <w:vAlign w:val="center"/>
          </w:tcPr>
          <w:p w14:paraId="6AEF2D9F" w14:textId="3A8F54F2" w:rsidR="00907D69" w:rsidRPr="003A1A60" w:rsidRDefault="00907D69" w:rsidP="00907D69">
            <w:pPr>
              <w:spacing w:line="360" w:lineRule="auto"/>
              <w:ind w:left="-15"/>
              <w:jc w:val="center"/>
              <w:rPr>
                <w:rFonts w:asciiTheme="minorHAnsi" w:hAnsiTheme="minorHAnsi" w:cstheme="minorHAnsi"/>
                <w:b/>
                <w:sz w:val="22"/>
                <w:szCs w:val="22"/>
              </w:rPr>
            </w:pPr>
            <w:r w:rsidRPr="003A1A60">
              <w:rPr>
                <w:rFonts w:asciiTheme="minorHAnsi" w:hAnsiTheme="minorHAnsi" w:cstheme="minorHAnsi"/>
                <w:b/>
                <w:sz w:val="22"/>
                <w:szCs w:val="22"/>
              </w:rPr>
              <w:t>11.</w:t>
            </w:r>
          </w:p>
        </w:tc>
        <w:tc>
          <w:tcPr>
            <w:tcW w:w="3681" w:type="dxa"/>
            <w:tcBorders>
              <w:top w:val="single" w:sz="4" w:space="0" w:color="auto"/>
              <w:bottom w:val="single" w:sz="4" w:space="0" w:color="auto"/>
            </w:tcBorders>
            <w:shd w:val="clear" w:color="auto" w:fill="auto"/>
            <w:vAlign w:val="center"/>
          </w:tcPr>
          <w:p w14:paraId="0A459443" w14:textId="1A9DEADB" w:rsidR="00907D69" w:rsidRPr="003A1A60" w:rsidRDefault="00907D69" w:rsidP="00907D69">
            <w:pPr>
              <w:spacing w:line="360" w:lineRule="auto"/>
              <w:ind w:left="-15"/>
              <w:jc w:val="both"/>
              <w:rPr>
                <w:rFonts w:asciiTheme="minorHAnsi" w:hAnsiTheme="minorHAnsi" w:cstheme="minorHAnsi"/>
                <w:i/>
                <w:sz w:val="22"/>
                <w:szCs w:val="22"/>
              </w:rPr>
            </w:pPr>
            <w:r w:rsidRPr="003A1A60">
              <w:rPr>
                <w:rFonts w:asciiTheme="minorHAnsi" w:hAnsiTheme="minorHAnsi" w:cstheme="minorHAnsi"/>
                <w:sz w:val="22"/>
                <w:szCs w:val="22"/>
              </w:rPr>
              <w:t>Registration under Drugs &amp; Cosmetics Act.</w:t>
            </w:r>
            <w:r w:rsidRPr="003A1A60">
              <w:rPr>
                <w:rFonts w:asciiTheme="minorHAnsi" w:hAnsiTheme="minorHAnsi" w:cstheme="minorHAnsi"/>
                <w:i/>
                <w:sz w:val="22"/>
                <w:szCs w:val="22"/>
              </w:rPr>
              <w:t xml:space="preserve"> </w:t>
            </w:r>
          </w:p>
        </w:tc>
        <w:tc>
          <w:tcPr>
            <w:tcW w:w="2410" w:type="dxa"/>
            <w:tcBorders>
              <w:top w:val="single" w:sz="4" w:space="0" w:color="auto"/>
              <w:bottom w:val="single" w:sz="4" w:space="0" w:color="auto"/>
            </w:tcBorders>
            <w:vAlign w:val="center"/>
          </w:tcPr>
          <w:p w14:paraId="2A5576BA" w14:textId="084C3AC2" w:rsidR="00907D69" w:rsidRPr="003A1A60" w:rsidRDefault="00907D69" w:rsidP="003A1A60">
            <w:pP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applied in due course</w:t>
            </w:r>
          </w:p>
        </w:tc>
        <w:tc>
          <w:tcPr>
            <w:tcW w:w="2835" w:type="dxa"/>
            <w:tcBorders>
              <w:top w:val="single" w:sz="4" w:space="0" w:color="auto"/>
              <w:bottom w:val="single" w:sz="4" w:space="0" w:color="auto"/>
            </w:tcBorders>
            <w:vAlign w:val="center"/>
          </w:tcPr>
          <w:p w14:paraId="2BB893BD" w14:textId="3C337AC1" w:rsidR="00907D69" w:rsidRPr="003A1A60" w:rsidRDefault="00907D69" w:rsidP="003A1A60">
            <w:pPr>
              <w:pStyle w:val="Heade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obtained at DCCO</w:t>
            </w:r>
          </w:p>
        </w:tc>
      </w:tr>
      <w:tr w:rsidR="00907D69" w:rsidRPr="003A1A60" w14:paraId="6ADABA91" w14:textId="77777777" w:rsidTr="003A1A60">
        <w:trPr>
          <w:trHeight w:val="608"/>
        </w:trPr>
        <w:tc>
          <w:tcPr>
            <w:tcW w:w="713" w:type="dxa"/>
            <w:tcBorders>
              <w:top w:val="single" w:sz="4" w:space="0" w:color="auto"/>
              <w:left w:val="single" w:sz="4" w:space="0" w:color="auto"/>
              <w:bottom w:val="single" w:sz="4" w:space="0" w:color="auto"/>
            </w:tcBorders>
            <w:shd w:val="clear" w:color="auto" w:fill="DBE5F1" w:themeFill="accent1" w:themeFillTint="33"/>
            <w:vAlign w:val="center"/>
          </w:tcPr>
          <w:p w14:paraId="5A68AEAC" w14:textId="3C7AAAB1" w:rsidR="00907D69" w:rsidRPr="003A1A60" w:rsidRDefault="00907D69" w:rsidP="00907D69">
            <w:pPr>
              <w:spacing w:line="360" w:lineRule="auto"/>
              <w:ind w:left="-15"/>
              <w:jc w:val="center"/>
              <w:rPr>
                <w:rFonts w:asciiTheme="minorHAnsi" w:hAnsiTheme="minorHAnsi" w:cstheme="minorHAnsi"/>
                <w:b/>
                <w:sz w:val="22"/>
                <w:szCs w:val="22"/>
              </w:rPr>
            </w:pPr>
            <w:r w:rsidRPr="003A1A60">
              <w:rPr>
                <w:rFonts w:asciiTheme="minorHAnsi" w:hAnsiTheme="minorHAnsi" w:cstheme="minorHAnsi"/>
                <w:b/>
                <w:sz w:val="22"/>
                <w:szCs w:val="22"/>
              </w:rPr>
              <w:t>12.</w:t>
            </w:r>
          </w:p>
        </w:tc>
        <w:tc>
          <w:tcPr>
            <w:tcW w:w="3681" w:type="dxa"/>
            <w:tcBorders>
              <w:top w:val="single" w:sz="4" w:space="0" w:color="auto"/>
              <w:bottom w:val="single" w:sz="4" w:space="0" w:color="auto"/>
            </w:tcBorders>
            <w:vAlign w:val="center"/>
          </w:tcPr>
          <w:p w14:paraId="4BC9F157" w14:textId="5B6013F7" w:rsidR="00907D69" w:rsidRPr="003A1A60" w:rsidRDefault="00907D69" w:rsidP="003A1A60">
            <w:pPr>
              <w:spacing w:line="360" w:lineRule="auto"/>
              <w:ind w:left="-15"/>
              <w:jc w:val="both"/>
              <w:rPr>
                <w:rFonts w:asciiTheme="minorHAnsi" w:hAnsiTheme="minorHAnsi" w:cstheme="minorHAnsi"/>
                <w:i/>
                <w:sz w:val="22"/>
                <w:szCs w:val="22"/>
              </w:rPr>
            </w:pPr>
            <w:r w:rsidRPr="003A1A60">
              <w:rPr>
                <w:rFonts w:asciiTheme="minorHAnsi" w:hAnsiTheme="minorHAnsi" w:cstheme="minorHAnsi"/>
                <w:sz w:val="22"/>
                <w:szCs w:val="22"/>
              </w:rPr>
              <w:t xml:space="preserve">Licenses under Atomic Energy regulatory Board </w:t>
            </w:r>
          </w:p>
        </w:tc>
        <w:tc>
          <w:tcPr>
            <w:tcW w:w="2410" w:type="dxa"/>
            <w:tcBorders>
              <w:top w:val="single" w:sz="4" w:space="0" w:color="auto"/>
              <w:bottom w:val="single" w:sz="4" w:space="0" w:color="auto"/>
            </w:tcBorders>
            <w:vAlign w:val="center"/>
          </w:tcPr>
          <w:p w14:paraId="1D3C6EF3" w14:textId="6F76D627" w:rsidR="00907D69" w:rsidRPr="003A1A60" w:rsidRDefault="00907D69" w:rsidP="003A1A60">
            <w:pP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applied in due course</w:t>
            </w:r>
          </w:p>
        </w:tc>
        <w:tc>
          <w:tcPr>
            <w:tcW w:w="2835" w:type="dxa"/>
            <w:tcBorders>
              <w:top w:val="single" w:sz="4" w:space="0" w:color="auto"/>
              <w:bottom w:val="single" w:sz="4" w:space="0" w:color="auto"/>
            </w:tcBorders>
            <w:vAlign w:val="center"/>
          </w:tcPr>
          <w:p w14:paraId="327919AC" w14:textId="12DF5996" w:rsidR="00907D69" w:rsidRPr="003A1A60" w:rsidRDefault="00907D69" w:rsidP="003A1A60">
            <w:pPr>
              <w:pStyle w:val="Heade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obtained at DCCO</w:t>
            </w:r>
          </w:p>
        </w:tc>
      </w:tr>
      <w:tr w:rsidR="00907D69" w:rsidRPr="003A1A60" w14:paraId="4E4DB82A" w14:textId="77777777" w:rsidTr="003A1A60">
        <w:trPr>
          <w:trHeight w:val="994"/>
        </w:trPr>
        <w:tc>
          <w:tcPr>
            <w:tcW w:w="713" w:type="dxa"/>
            <w:tcBorders>
              <w:top w:val="single" w:sz="4" w:space="0" w:color="auto"/>
              <w:left w:val="single" w:sz="4" w:space="0" w:color="auto"/>
              <w:bottom w:val="single" w:sz="4" w:space="0" w:color="auto"/>
            </w:tcBorders>
            <w:shd w:val="clear" w:color="auto" w:fill="DBE5F1" w:themeFill="accent1" w:themeFillTint="33"/>
            <w:vAlign w:val="center"/>
          </w:tcPr>
          <w:p w14:paraId="643439C5" w14:textId="3399A36E" w:rsidR="00907D69" w:rsidRPr="003A1A60" w:rsidRDefault="00907D69" w:rsidP="00907D69">
            <w:pPr>
              <w:spacing w:line="360" w:lineRule="auto"/>
              <w:ind w:left="-15"/>
              <w:jc w:val="center"/>
              <w:rPr>
                <w:rFonts w:asciiTheme="minorHAnsi" w:hAnsiTheme="minorHAnsi" w:cstheme="minorHAnsi"/>
                <w:b/>
                <w:sz w:val="22"/>
                <w:szCs w:val="22"/>
              </w:rPr>
            </w:pPr>
            <w:r w:rsidRPr="003A1A60">
              <w:rPr>
                <w:rFonts w:asciiTheme="minorHAnsi" w:hAnsiTheme="minorHAnsi" w:cstheme="minorHAnsi"/>
                <w:b/>
                <w:sz w:val="22"/>
                <w:szCs w:val="22"/>
              </w:rPr>
              <w:t xml:space="preserve">13. </w:t>
            </w:r>
          </w:p>
        </w:tc>
        <w:tc>
          <w:tcPr>
            <w:tcW w:w="3681" w:type="dxa"/>
            <w:tcBorders>
              <w:top w:val="single" w:sz="4" w:space="0" w:color="auto"/>
              <w:bottom w:val="single" w:sz="4" w:space="0" w:color="auto"/>
            </w:tcBorders>
            <w:vAlign w:val="center"/>
          </w:tcPr>
          <w:p w14:paraId="08628C6B" w14:textId="552532AB" w:rsidR="00907D69" w:rsidRPr="003A1A60" w:rsidRDefault="00907D69" w:rsidP="00907D69">
            <w:pPr>
              <w:spacing w:line="360" w:lineRule="auto"/>
              <w:ind w:left="-15"/>
              <w:jc w:val="both"/>
              <w:rPr>
                <w:rFonts w:asciiTheme="minorHAnsi" w:hAnsiTheme="minorHAnsi" w:cstheme="minorHAnsi"/>
                <w:i/>
                <w:sz w:val="22"/>
                <w:szCs w:val="22"/>
              </w:rPr>
            </w:pPr>
            <w:r w:rsidRPr="003A1A60">
              <w:rPr>
                <w:rFonts w:asciiTheme="minorHAnsi" w:hAnsiTheme="minorHAnsi" w:cstheme="minorHAnsi"/>
                <w:sz w:val="22"/>
                <w:szCs w:val="22"/>
              </w:rPr>
              <w:t xml:space="preserve">No objection Certificate from Chief Fire Officer </w:t>
            </w:r>
          </w:p>
        </w:tc>
        <w:tc>
          <w:tcPr>
            <w:tcW w:w="2410" w:type="dxa"/>
            <w:tcBorders>
              <w:top w:val="single" w:sz="4" w:space="0" w:color="auto"/>
              <w:bottom w:val="single" w:sz="4" w:space="0" w:color="auto"/>
            </w:tcBorders>
            <w:vAlign w:val="center"/>
          </w:tcPr>
          <w:p w14:paraId="47B1A04A" w14:textId="3D02806B" w:rsidR="00907D69" w:rsidRPr="003A1A60" w:rsidRDefault="00907D69" w:rsidP="003A1A60">
            <w:pP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applied in due course</w:t>
            </w:r>
          </w:p>
        </w:tc>
        <w:tc>
          <w:tcPr>
            <w:tcW w:w="2835" w:type="dxa"/>
            <w:tcBorders>
              <w:top w:val="single" w:sz="4" w:space="0" w:color="auto"/>
              <w:bottom w:val="single" w:sz="4" w:space="0" w:color="auto"/>
            </w:tcBorders>
            <w:vAlign w:val="center"/>
          </w:tcPr>
          <w:p w14:paraId="045F124D" w14:textId="7B747C2A" w:rsidR="00907D69" w:rsidRPr="003A1A60" w:rsidRDefault="00907D69" w:rsidP="003A1A60">
            <w:pPr>
              <w:pStyle w:val="Heade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obtained at DCCO</w:t>
            </w:r>
          </w:p>
        </w:tc>
      </w:tr>
      <w:tr w:rsidR="00907D69" w:rsidRPr="003A1A60" w14:paraId="31AED2F8" w14:textId="77777777" w:rsidTr="003A1A60">
        <w:trPr>
          <w:trHeight w:val="839"/>
        </w:trPr>
        <w:tc>
          <w:tcPr>
            <w:tcW w:w="713" w:type="dxa"/>
            <w:tcBorders>
              <w:top w:val="single" w:sz="4" w:space="0" w:color="auto"/>
              <w:left w:val="single" w:sz="4" w:space="0" w:color="auto"/>
              <w:bottom w:val="single" w:sz="4" w:space="0" w:color="auto"/>
            </w:tcBorders>
            <w:shd w:val="clear" w:color="auto" w:fill="DBE5F1" w:themeFill="accent1" w:themeFillTint="33"/>
            <w:vAlign w:val="center"/>
          </w:tcPr>
          <w:p w14:paraId="169EF2D6" w14:textId="5CF94B30" w:rsidR="00907D69" w:rsidRPr="003A1A60" w:rsidRDefault="00907D69" w:rsidP="00907D69">
            <w:pPr>
              <w:spacing w:line="360" w:lineRule="auto"/>
              <w:ind w:left="-15"/>
              <w:jc w:val="center"/>
              <w:rPr>
                <w:rFonts w:asciiTheme="minorHAnsi" w:hAnsiTheme="minorHAnsi" w:cstheme="minorHAnsi"/>
                <w:b/>
                <w:sz w:val="22"/>
                <w:szCs w:val="22"/>
              </w:rPr>
            </w:pPr>
            <w:r w:rsidRPr="003A1A60">
              <w:rPr>
                <w:rFonts w:asciiTheme="minorHAnsi" w:hAnsiTheme="minorHAnsi" w:cstheme="minorHAnsi"/>
                <w:b/>
                <w:sz w:val="22"/>
                <w:szCs w:val="22"/>
              </w:rPr>
              <w:t>14.</w:t>
            </w:r>
          </w:p>
        </w:tc>
        <w:tc>
          <w:tcPr>
            <w:tcW w:w="3681" w:type="dxa"/>
            <w:tcBorders>
              <w:top w:val="single" w:sz="4" w:space="0" w:color="auto"/>
              <w:bottom w:val="single" w:sz="4" w:space="0" w:color="auto"/>
            </w:tcBorders>
            <w:vAlign w:val="center"/>
          </w:tcPr>
          <w:p w14:paraId="487D0F7B" w14:textId="1F6ABE6C" w:rsidR="00907D69" w:rsidRPr="003A1A60" w:rsidRDefault="00907D69" w:rsidP="003A1A60">
            <w:pPr>
              <w:spacing w:line="360" w:lineRule="auto"/>
              <w:ind w:left="-15"/>
              <w:jc w:val="both"/>
              <w:rPr>
                <w:rFonts w:asciiTheme="minorHAnsi" w:hAnsiTheme="minorHAnsi" w:cstheme="minorHAnsi"/>
                <w:sz w:val="22"/>
                <w:szCs w:val="22"/>
              </w:rPr>
            </w:pPr>
            <w:r w:rsidRPr="003A1A60">
              <w:rPr>
                <w:rFonts w:asciiTheme="minorHAnsi" w:hAnsiTheme="minorHAnsi" w:cstheme="minorHAnsi"/>
                <w:sz w:val="22"/>
                <w:szCs w:val="22"/>
              </w:rPr>
              <w:t xml:space="preserve">License under Bio- Medical </w:t>
            </w:r>
            <w:r w:rsidR="008621B4" w:rsidRPr="003A1A60">
              <w:rPr>
                <w:rFonts w:asciiTheme="minorHAnsi" w:hAnsiTheme="minorHAnsi" w:cstheme="minorHAnsi"/>
                <w:sz w:val="22"/>
                <w:szCs w:val="22"/>
              </w:rPr>
              <w:t xml:space="preserve">waste </w:t>
            </w:r>
            <w:r w:rsidRPr="003A1A60">
              <w:rPr>
                <w:rFonts w:asciiTheme="minorHAnsi" w:hAnsiTheme="minorHAnsi" w:cstheme="minorHAnsi"/>
                <w:sz w:val="22"/>
                <w:szCs w:val="22"/>
              </w:rPr>
              <w:t xml:space="preserve">management and Handling rules. </w:t>
            </w:r>
          </w:p>
        </w:tc>
        <w:tc>
          <w:tcPr>
            <w:tcW w:w="2410" w:type="dxa"/>
            <w:tcBorders>
              <w:top w:val="single" w:sz="4" w:space="0" w:color="auto"/>
              <w:bottom w:val="single" w:sz="4" w:space="0" w:color="auto"/>
            </w:tcBorders>
            <w:vAlign w:val="center"/>
          </w:tcPr>
          <w:p w14:paraId="00C7C950" w14:textId="7B304E3D" w:rsidR="00907D69" w:rsidRPr="003A1A60" w:rsidRDefault="00907D69" w:rsidP="003A1A60">
            <w:pP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applied in due course</w:t>
            </w:r>
          </w:p>
        </w:tc>
        <w:tc>
          <w:tcPr>
            <w:tcW w:w="2835" w:type="dxa"/>
            <w:tcBorders>
              <w:top w:val="single" w:sz="4" w:space="0" w:color="auto"/>
              <w:bottom w:val="single" w:sz="4" w:space="0" w:color="auto"/>
            </w:tcBorders>
            <w:vAlign w:val="center"/>
          </w:tcPr>
          <w:p w14:paraId="0B82BD8F" w14:textId="2451736C" w:rsidR="00907D69" w:rsidRPr="003A1A60" w:rsidRDefault="00907D69" w:rsidP="003A1A60">
            <w:pPr>
              <w:pStyle w:val="Heade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obtained at DCCO</w:t>
            </w:r>
          </w:p>
        </w:tc>
      </w:tr>
      <w:tr w:rsidR="00907D69" w:rsidRPr="003A1A60" w14:paraId="498E7CB9" w14:textId="77777777" w:rsidTr="003A1A60">
        <w:trPr>
          <w:trHeight w:val="496"/>
        </w:trPr>
        <w:tc>
          <w:tcPr>
            <w:tcW w:w="713" w:type="dxa"/>
            <w:tcBorders>
              <w:top w:val="single" w:sz="4" w:space="0" w:color="auto"/>
              <w:left w:val="single" w:sz="4" w:space="0" w:color="auto"/>
              <w:bottom w:val="single" w:sz="4" w:space="0" w:color="auto"/>
            </w:tcBorders>
            <w:shd w:val="clear" w:color="auto" w:fill="DBE5F1" w:themeFill="accent1" w:themeFillTint="33"/>
            <w:vAlign w:val="center"/>
          </w:tcPr>
          <w:p w14:paraId="1AE04608" w14:textId="6D21EBB2" w:rsidR="00907D69" w:rsidRPr="003A1A60" w:rsidRDefault="00907D69" w:rsidP="00907D69">
            <w:pPr>
              <w:spacing w:line="360" w:lineRule="auto"/>
              <w:ind w:left="-15"/>
              <w:jc w:val="center"/>
              <w:rPr>
                <w:rFonts w:asciiTheme="minorHAnsi" w:hAnsiTheme="minorHAnsi" w:cstheme="minorHAnsi"/>
                <w:b/>
                <w:sz w:val="22"/>
                <w:szCs w:val="22"/>
              </w:rPr>
            </w:pPr>
            <w:r w:rsidRPr="003A1A60">
              <w:rPr>
                <w:rFonts w:asciiTheme="minorHAnsi" w:hAnsiTheme="minorHAnsi" w:cstheme="minorHAnsi"/>
                <w:b/>
                <w:sz w:val="22"/>
                <w:szCs w:val="22"/>
              </w:rPr>
              <w:t>15.</w:t>
            </w:r>
          </w:p>
        </w:tc>
        <w:tc>
          <w:tcPr>
            <w:tcW w:w="3681" w:type="dxa"/>
            <w:tcBorders>
              <w:top w:val="single" w:sz="4" w:space="0" w:color="auto"/>
              <w:bottom w:val="single" w:sz="4" w:space="0" w:color="auto"/>
            </w:tcBorders>
            <w:vAlign w:val="center"/>
          </w:tcPr>
          <w:p w14:paraId="67C78D0F" w14:textId="4DB54C48" w:rsidR="00907D69" w:rsidRPr="003A1A60" w:rsidRDefault="00907D69" w:rsidP="00907D69">
            <w:pPr>
              <w:spacing w:line="360" w:lineRule="auto"/>
              <w:jc w:val="both"/>
              <w:rPr>
                <w:rFonts w:asciiTheme="minorHAnsi" w:hAnsiTheme="minorHAnsi" w:cstheme="minorHAnsi"/>
                <w:iCs/>
                <w:sz w:val="22"/>
                <w:szCs w:val="22"/>
              </w:rPr>
            </w:pPr>
            <w:r w:rsidRPr="003A1A60">
              <w:rPr>
                <w:rFonts w:asciiTheme="minorHAnsi" w:hAnsiTheme="minorHAnsi" w:cstheme="minorHAnsi"/>
                <w:iCs/>
                <w:sz w:val="22"/>
                <w:szCs w:val="22"/>
              </w:rPr>
              <w:t xml:space="preserve">Licence for Blood Bank  </w:t>
            </w:r>
          </w:p>
        </w:tc>
        <w:tc>
          <w:tcPr>
            <w:tcW w:w="2410" w:type="dxa"/>
            <w:tcBorders>
              <w:top w:val="single" w:sz="4" w:space="0" w:color="auto"/>
              <w:bottom w:val="single" w:sz="4" w:space="0" w:color="auto"/>
            </w:tcBorders>
            <w:vAlign w:val="center"/>
          </w:tcPr>
          <w:p w14:paraId="6D7B6BE0" w14:textId="4DD36C9F" w:rsidR="00907D69" w:rsidRPr="003A1A60" w:rsidRDefault="00907D69" w:rsidP="003A1A60">
            <w:pP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applied in due course</w:t>
            </w:r>
          </w:p>
        </w:tc>
        <w:tc>
          <w:tcPr>
            <w:tcW w:w="2835" w:type="dxa"/>
            <w:tcBorders>
              <w:top w:val="single" w:sz="4" w:space="0" w:color="auto"/>
              <w:bottom w:val="single" w:sz="4" w:space="0" w:color="auto"/>
            </w:tcBorders>
            <w:vAlign w:val="center"/>
          </w:tcPr>
          <w:p w14:paraId="32E6566E" w14:textId="6F11E43E" w:rsidR="00907D69" w:rsidRPr="003A1A60" w:rsidRDefault="00907D69" w:rsidP="003A1A60">
            <w:pPr>
              <w:pStyle w:val="Heade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obtained at DCCO</w:t>
            </w:r>
          </w:p>
        </w:tc>
      </w:tr>
      <w:tr w:rsidR="00907D69" w:rsidRPr="003A1A60" w14:paraId="34F291C9" w14:textId="77777777" w:rsidTr="003A1A60">
        <w:trPr>
          <w:trHeight w:val="883"/>
        </w:trPr>
        <w:tc>
          <w:tcPr>
            <w:tcW w:w="713" w:type="dxa"/>
            <w:tcBorders>
              <w:top w:val="single" w:sz="4" w:space="0" w:color="auto"/>
              <w:left w:val="single" w:sz="4" w:space="0" w:color="auto"/>
              <w:bottom w:val="single" w:sz="4" w:space="0" w:color="auto"/>
            </w:tcBorders>
            <w:shd w:val="clear" w:color="auto" w:fill="DBE5F1" w:themeFill="accent1" w:themeFillTint="33"/>
            <w:vAlign w:val="center"/>
          </w:tcPr>
          <w:p w14:paraId="7A5398F9" w14:textId="66B9A970" w:rsidR="00907D69" w:rsidRPr="003A1A60" w:rsidRDefault="00907D69" w:rsidP="00907D69">
            <w:pPr>
              <w:spacing w:line="360" w:lineRule="auto"/>
              <w:ind w:left="-15"/>
              <w:jc w:val="center"/>
              <w:rPr>
                <w:rFonts w:asciiTheme="minorHAnsi" w:hAnsiTheme="minorHAnsi" w:cstheme="minorHAnsi"/>
                <w:b/>
                <w:sz w:val="22"/>
                <w:szCs w:val="22"/>
              </w:rPr>
            </w:pPr>
            <w:r w:rsidRPr="003A1A60">
              <w:rPr>
                <w:rFonts w:asciiTheme="minorHAnsi" w:hAnsiTheme="minorHAnsi" w:cstheme="minorHAnsi"/>
                <w:b/>
                <w:sz w:val="22"/>
                <w:szCs w:val="22"/>
              </w:rPr>
              <w:t>16.</w:t>
            </w:r>
          </w:p>
        </w:tc>
        <w:tc>
          <w:tcPr>
            <w:tcW w:w="3681" w:type="dxa"/>
            <w:tcBorders>
              <w:top w:val="single" w:sz="4" w:space="0" w:color="auto"/>
              <w:bottom w:val="single" w:sz="4" w:space="0" w:color="auto"/>
            </w:tcBorders>
            <w:vAlign w:val="center"/>
          </w:tcPr>
          <w:p w14:paraId="1F94C83B" w14:textId="44EA60CC" w:rsidR="00907D69" w:rsidRPr="003A1A60" w:rsidRDefault="00907D69" w:rsidP="00907D69">
            <w:pPr>
              <w:spacing w:line="360" w:lineRule="auto"/>
              <w:ind w:left="-15"/>
              <w:jc w:val="both"/>
              <w:rPr>
                <w:rFonts w:asciiTheme="minorHAnsi" w:hAnsiTheme="minorHAnsi" w:cstheme="minorHAnsi"/>
                <w:sz w:val="22"/>
                <w:szCs w:val="22"/>
              </w:rPr>
            </w:pPr>
            <w:r w:rsidRPr="003A1A60">
              <w:rPr>
                <w:rFonts w:asciiTheme="minorHAnsi" w:hAnsiTheme="minorHAnsi" w:cstheme="minorHAnsi"/>
                <w:sz w:val="22"/>
                <w:szCs w:val="22"/>
              </w:rPr>
              <w:t xml:space="preserve">Registration under nursing </w:t>
            </w:r>
            <w:proofErr w:type="spellStart"/>
            <w:r w:rsidRPr="003A1A60">
              <w:rPr>
                <w:rFonts w:asciiTheme="minorHAnsi" w:hAnsiTheme="minorHAnsi" w:cstheme="minorHAnsi"/>
                <w:sz w:val="22"/>
                <w:szCs w:val="22"/>
              </w:rPr>
              <w:t>Counsil</w:t>
            </w:r>
            <w:proofErr w:type="spellEnd"/>
            <w:r w:rsidRPr="003A1A60">
              <w:rPr>
                <w:rFonts w:asciiTheme="minorHAnsi" w:hAnsiTheme="minorHAnsi" w:cstheme="minorHAnsi"/>
                <w:sz w:val="22"/>
                <w:szCs w:val="22"/>
              </w:rPr>
              <w:t xml:space="preserve"> Act  </w:t>
            </w:r>
          </w:p>
        </w:tc>
        <w:tc>
          <w:tcPr>
            <w:tcW w:w="2410" w:type="dxa"/>
            <w:tcBorders>
              <w:top w:val="single" w:sz="4" w:space="0" w:color="auto"/>
              <w:bottom w:val="single" w:sz="4" w:space="0" w:color="auto"/>
            </w:tcBorders>
            <w:vAlign w:val="center"/>
          </w:tcPr>
          <w:p w14:paraId="29D2365C" w14:textId="17683BFC" w:rsidR="00907D69" w:rsidRPr="003A1A60" w:rsidRDefault="00907D69" w:rsidP="003A1A60">
            <w:pP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applied in due course</w:t>
            </w:r>
          </w:p>
        </w:tc>
        <w:tc>
          <w:tcPr>
            <w:tcW w:w="2835" w:type="dxa"/>
            <w:tcBorders>
              <w:top w:val="single" w:sz="4" w:space="0" w:color="auto"/>
              <w:bottom w:val="single" w:sz="4" w:space="0" w:color="auto"/>
            </w:tcBorders>
            <w:vAlign w:val="center"/>
          </w:tcPr>
          <w:p w14:paraId="007C205F" w14:textId="220A8B29" w:rsidR="00907D69" w:rsidRPr="003A1A60" w:rsidRDefault="00907D69" w:rsidP="003A1A60">
            <w:pPr>
              <w:pStyle w:val="Heade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obtained at DCCO</w:t>
            </w:r>
          </w:p>
        </w:tc>
      </w:tr>
      <w:tr w:rsidR="00907D69" w:rsidRPr="003A1A60" w14:paraId="1BFAF6E8" w14:textId="77777777" w:rsidTr="003A1A60">
        <w:trPr>
          <w:trHeight w:val="485"/>
        </w:trPr>
        <w:tc>
          <w:tcPr>
            <w:tcW w:w="713" w:type="dxa"/>
            <w:tcBorders>
              <w:top w:val="single" w:sz="4" w:space="0" w:color="auto"/>
              <w:left w:val="single" w:sz="4" w:space="0" w:color="auto"/>
              <w:bottom w:val="single" w:sz="4" w:space="0" w:color="auto"/>
            </w:tcBorders>
            <w:shd w:val="clear" w:color="auto" w:fill="DBE5F1" w:themeFill="accent1" w:themeFillTint="33"/>
            <w:vAlign w:val="center"/>
          </w:tcPr>
          <w:p w14:paraId="58CFAB7A" w14:textId="5635861A" w:rsidR="00907D69" w:rsidRPr="003A1A60" w:rsidRDefault="00907D69" w:rsidP="00907D69">
            <w:pPr>
              <w:spacing w:line="360" w:lineRule="auto"/>
              <w:ind w:left="-15"/>
              <w:jc w:val="center"/>
              <w:rPr>
                <w:rFonts w:asciiTheme="minorHAnsi" w:hAnsiTheme="minorHAnsi" w:cstheme="minorHAnsi"/>
                <w:b/>
                <w:sz w:val="22"/>
                <w:szCs w:val="22"/>
              </w:rPr>
            </w:pPr>
            <w:r w:rsidRPr="003A1A60">
              <w:rPr>
                <w:rFonts w:asciiTheme="minorHAnsi" w:hAnsiTheme="minorHAnsi" w:cstheme="minorHAnsi"/>
                <w:b/>
                <w:sz w:val="22"/>
                <w:szCs w:val="22"/>
              </w:rPr>
              <w:t>17.</w:t>
            </w:r>
          </w:p>
        </w:tc>
        <w:tc>
          <w:tcPr>
            <w:tcW w:w="3681" w:type="dxa"/>
            <w:tcBorders>
              <w:top w:val="single" w:sz="4" w:space="0" w:color="auto"/>
              <w:bottom w:val="single" w:sz="4" w:space="0" w:color="auto"/>
            </w:tcBorders>
            <w:vAlign w:val="center"/>
          </w:tcPr>
          <w:p w14:paraId="39CF7498" w14:textId="1F2D05CD" w:rsidR="00907D69" w:rsidRPr="003A1A60" w:rsidRDefault="00907D69" w:rsidP="00907D69">
            <w:pPr>
              <w:spacing w:line="360" w:lineRule="auto"/>
              <w:ind w:left="-15"/>
              <w:jc w:val="both"/>
              <w:rPr>
                <w:rFonts w:asciiTheme="minorHAnsi" w:hAnsiTheme="minorHAnsi" w:cstheme="minorHAnsi"/>
                <w:i/>
                <w:sz w:val="22"/>
                <w:szCs w:val="22"/>
              </w:rPr>
            </w:pPr>
            <w:r w:rsidRPr="003A1A60">
              <w:rPr>
                <w:rFonts w:asciiTheme="minorHAnsi" w:hAnsiTheme="minorHAnsi" w:cstheme="minorHAnsi"/>
                <w:sz w:val="22"/>
                <w:szCs w:val="22"/>
              </w:rPr>
              <w:t xml:space="preserve">Registration under Pharmacy Act </w:t>
            </w:r>
          </w:p>
        </w:tc>
        <w:tc>
          <w:tcPr>
            <w:tcW w:w="2410" w:type="dxa"/>
            <w:tcBorders>
              <w:top w:val="single" w:sz="4" w:space="0" w:color="auto"/>
              <w:bottom w:val="single" w:sz="4" w:space="0" w:color="auto"/>
            </w:tcBorders>
            <w:vAlign w:val="center"/>
          </w:tcPr>
          <w:p w14:paraId="66B8C641" w14:textId="566EE373" w:rsidR="00907D69" w:rsidRPr="003A1A60" w:rsidRDefault="00907D69" w:rsidP="003A1A60">
            <w:pP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applied in due course</w:t>
            </w:r>
          </w:p>
        </w:tc>
        <w:tc>
          <w:tcPr>
            <w:tcW w:w="2835" w:type="dxa"/>
            <w:tcBorders>
              <w:top w:val="single" w:sz="4" w:space="0" w:color="auto"/>
              <w:bottom w:val="single" w:sz="4" w:space="0" w:color="auto"/>
            </w:tcBorders>
            <w:vAlign w:val="center"/>
          </w:tcPr>
          <w:p w14:paraId="599AA00D" w14:textId="75EF3D69" w:rsidR="00907D69" w:rsidRPr="003A1A60" w:rsidRDefault="00907D69" w:rsidP="003A1A60">
            <w:pPr>
              <w:pStyle w:val="Heade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obtained at DCCO</w:t>
            </w:r>
          </w:p>
        </w:tc>
      </w:tr>
      <w:tr w:rsidR="00907D69" w:rsidRPr="003A1A60" w14:paraId="6B62C77B" w14:textId="77777777" w:rsidTr="003A1A60">
        <w:trPr>
          <w:trHeight w:val="384"/>
        </w:trPr>
        <w:tc>
          <w:tcPr>
            <w:tcW w:w="713" w:type="dxa"/>
            <w:tcBorders>
              <w:top w:val="single" w:sz="4" w:space="0" w:color="auto"/>
              <w:left w:val="single" w:sz="4" w:space="0" w:color="auto"/>
              <w:bottom w:val="single" w:sz="4" w:space="0" w:color="auto"/>
            </w:tcBorders>
            <w:shd w:val="clear" w:color="auto" w:fill="DBE5F1" w:themeFill="accent1" w:themeFillTint="33"/>
            <w:vAlign w:val="center"/>
          </w:tcPr>
          <w:p w14:paraId="05DED024" w14:textId="1CC5C0D0" w:rsidR="00907D69" w:rsidRPr="003A1A60" w:rsidRDefault="00907D69" w:rsidP="00907D69">
            <w:pPr>
              <w:spacing w:line="360" w:lineRule="auto"/>
              <w:ind w:left="-15"/>
              <w:jc w:val="center"/>
              <w:rPr>
                <w:rFonts w:asciiTheme="minorHAnsi" w:hAnsiTheme="minorHAnsi" w:cstheme="minorHAnsi"/>
                <w:b/>
                <w:sz w:val="22"/>
                <w:szCs w:val="22"/>
              </w:rPr>
            </w:pPr>
            <w:r w:rsidRPr="003A1A60">
              <w:rPr>
                <w:rFonts w:asciiTheme="minorHAnsi" w:hAnsiTheme="minorHAnsi" w:cstheme="minorHAnsi"/>
                <w:b/>
                <w:sz w:val="22"/>
                <w:szCs w:val="22"/>
              </w:rPr>
              <w:t>18.</w:t>
            </w:r>
          </w:p>
        </w:tc>
        <w:tc>
          <w:tcPr>
            <w:tcW w:w="3681" w:type="dxa"/>
            <w:tcBorders>
              <w:top w:val="single" w:sz="4" w:space="0" w:color="auto"/>
              <w:bottom w:val="single" w:sz="4" w:space="0" w:color="auto"/>
            </w:tcBorders>
            <w:vAlign w:val="center"/>
          </w:tcPr>
          <w:p w14:paraId="4FE3AED9" w14:textId="2EA2E13E" w:rsidR="00907D69" w:rsidRPr="003A1A60" w:rsidRDefault="00907D69" w:rsidP="00907D69">
            <w:pPr>
              <w:spacing w:line="360" w:lineRule="auto"/>
              <w:ind w:left="-15"/>
              <w:jc w:val="both"/>
              <w:rPr>
                <w:rFonts w:asciiTheme="minorHAnsi" w:hAnsiTheme="minorHAnsi" w:cstheme="minorHAnsi"/>
                <w:sz w:val="22"/>
                <w:szCs w:val="22"/>
              </w:rPr>
            </w:pPr>
            <w:r w:rsidRPr="003A1A60">
              <w:rPr>
                <w:rFonts w:asciiTheme="minorHAnsi" w:hAnsiTheme="minorHAnsi" w:cstheme="minorHAnsi"/>
                <w:sz w:val="22"/>
                <w:szCs w:val="22"/>
              </w:rPr>
              <w:t xml:space="preserve">Food License for Operating Kitchen. </w:t>
            </w:r>
          </w:p>
        </w:tc>
        <w:tc>
          <w:tcPr>
            <w:tcW w:w="2410" w:type="dxa"/>
            <w:tcBorders>
              <w:top w:val="single" w:sz="4" w:space="0" w:color="auto"/>
              <w:bottom w:val="single" w:sz="4" w:space="0" w:color="auto"/>
            </w:tcBorders>
            <w:vAlign w:val="center"/>
          </w:tcPr>
          <w:p w14:paraId="6CB79664" w14:textId="0638BFA8" w:rsidR="00907D69" w:rsidRPr="003A1A60" w:rsidRDefault="00907D69" w:rsidP="003A1A60">
            <w:pP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applied in due course</w:t>
            </w:r>
          </w:p>
        </w:tc>
        <w:tc>
          <w:tcPr>
            <w:tcW w:w="2835" w:type="dxa"/>
            <w:tcBorders>
              <w:top w:val="single" w:sz="4" w:space="0" w:color="auto"/>
              <w:bottom w:val="single" w:sz="4" w:space="0" w:color="auto"/>
            </w:tcBorders>
            <w:vAlign w:val="center"/>
          </w:tcPr>
          <w:p w14:paraId="5A11792E" w14:textId="758BAAE8" w:rsidR="00907D69" w:rsidRPr="003A1A60" w:rsidRDefault="00907D69" w:rsidP="003A1A60">
            <w:pPr>
              <w:pStyle w:val="Heade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obtained at DCCO</w:t>
            </w:r>
          </w:p>
        </w:tc>
      </w:tr>
      <w:tr w:rsidR="00FA0EC3" w:rsidRPr="003A1A60" w14:paraId="2B266234" w14:textId="77777777" w:rsidTr="003A1A60">
        <w:trPr>
          <w:trHeight w:val="693"/>
        </w:trPr>
        <w:tc>
          <w:tcPr>
            <w:tcW w:w="713" w:type="dxa"/>
            <w:tcBorders>
              <w:top w:val="single" w:sz="4" w:space="0" w:color="auto"/>
              <w:left w:val="single" w:sz="4" w:space="0" w:color="auto"/>
              <w:bottom w:val="single" w:sz="4" w:space="0" w:color="auto"/>
            </w:tcBorders>
            <w:shd w:val="clear" w:color="auto" w:fill="DBE5F1" w:themeFill="accent1" w:themeFillTint="33"/>
            <w:vAlign w:val="center"/>
          </w:tcPr>
          <w:p w14:paraId="0DB921AD" w14:textId="5FB16D88" w:rsidR="00FA0EC3" w:rsidRPr="003A1A60" w:rsidRDefault="00FA0EC3" w:rsidP="00907D69">
            <w:pPr>
              <w:spacing w:line="360" w:lineRule="auto"/>
              <w:ind w:left="-15"/>
              <w:jc w:val="center"/>
              <w:rPr>
                <w:rFonts w:asciiTheme="minorHAnsi" w:hAnsiTheme="minorHAnsi" w:cstheme="minorHAnsi"/>
                <w:b/>
                <w:sz w:val="22"/>
                <w:szCs w:val="22"/>
              </w:rPr>
            </w:pPr>
            <w:r w:rsidRPr="003A1A60">
              <w:rPr>
                <w:rFonts w:asciiTheme="minorHAnsi" w:hAnsiTheme="minorHAnsi" w:cstheme="minorHAnsi"/>
                <w:b/>
                <w:sz w:val="22"/>
                <w:szCs w:val="22"/>
              </w:rPr>
              <w:t>19.</w:t>
            </w:r>
          </w:p>
        </w:tc>
        <w:tc>
          <w:tcPr>
            <w:tcW w:w="3681" w:type="dxa"/>
            <w:tcBorders>
              <w:top w:val="single" w:sz="4" w:space="0" w:color="auto"/>
              <w:bottom w:val="single" w:sz="4" w:space="0" w:color="auto"/>
            </w:tcBorders>
            <w:vAlign w:val="center"/>
          </w:tcPr>
          <w:p w14:paraId="124DA7AB" w14:textId="1E71D647" w:rsidR="00FA0EC3" w:rsidRPr="003A1A60" w:rsidRDefault="00FA0EC3" w:rsidP="00907D69">
            <w:pPr>
              <w:spacing w:line="360" w:lineRule="auto"/>
              <w:ind w:left="-15"/>
              <w:jc w:val="both"/>
              <w:rPr>
                <w:rFonts w:asciiTheme="minorHAnsi" w:hAnsiTheme="minorHAnsi" w:cstheme="minorHAnsi"/>
                <w:sz w:val="22"/>
                <w:szCs w:val="22"/>
              </w:rPr>
            </w:pPr>
            <w:r w:rsidRPr="003A1A60">
              <w:rPr>
                <w:rFonts w:asciiTheme="minorHAnsi" w:hAnsiTheme="minorHAnsi" w:cstheme="minorHAnsi"/>
                <w:sz w:val="22"/>
                <w:szCs w:val="22"/>
              </w:rPr>
              <w:t xml:space="preserve">Licence/registration/agreement for waste material removal </w:t>
            </w:r>
          </w:p>
        </w:tc>
        <w:tc>
          <w:tcPr>
            <w:tcW w:w="2410" w:type="dxa"/>
            <w:tcBorders>
              <w:top w:val="single" w:sz="4" w:space="0" w:color="auto"/>
              <w:bottom w:val="single" w:sz="4" w:space="0" w:color="auto"/>
            </w:tcBorders>
            <w:vAlign w:val="center"/>
          </w:tcPr>
          <w:p w14:paraId="4825F8FA" w14:textId="454CE318" w:rsidR="00FA0EC3" w:rsidRPr="003A1A60" w:rsidRDefault="00FA0EC3" w:rsidP="003A1A60">
            <w:pP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applied in due course</w:t>
            </w:r>
          </w:p>
        </w:tc>
        <w:tc>
          <w:tcPr>
            <w:tcW w:w="2835" w:type="dxa"/>
            <w:tcBorders>
              <w:top w:val="single" w:sz="4" w:space="0" w:color="auto"/>
              <w:bottom w:val="single" w:sz="4" w:space="0" w:color="auto"/>
            </w:tcBorders>
            <w:vAlign w:val="center"/>
          </w:tcPr>
          <w:p w14:paraId="73CD6EF3" w14:textId="1A2AA659" w:rsidR="00FA0EC3" w:rsidRPr="003A1A60" w:rsidRDefault="00FA0EC3" w:rsidP="003A1A60">
            <w:pPr>
              <w:pStyle w:val="Header"/>
              <w:spacing w:line="360" w:lineRule="auto"/>
              <w:ind w:left="-15"/>
              <w:jc w:val="center"/>
              <w:rPr>
                <w:rFonts w:asciiTheme="minorHAnsi" w:hAnsiTheme="minorHAnsi" w:cstheme="minorHAnsi"/>
                <w:sz w:val="22"/>
                <w:szCs w:val="22"/>
              </w:rPr>
            </w:pPr>
            <w:r w:rsidRPr="003A1A60">
              <w:rPr>
                <w:rFonts w:asciiTheme="minorHAnsi" w:hAnsiTheme="minorHAnsi" w:cstheme="minorHAnsi"/>
                <w:sz w:val="22"/>
                <w:szCs w:val="22"/>
              </w:rPr>
              <w:t>To be obtained at DCCO</w:t>
            </w:r>
          </w:p>
        </w:tc>
      </w:tr>
      <w:bookmarkEnd w:id="21"/>
    </w:tbl>
    <w:p w14:paraId="7172454B" w14:textId="77777777" w:rsidR="00DD4CD6" w:rsidRDefault="00DD4CD6"/>
    <w:p w14:paraId="63FD9BB1" w14:textId="77777777" w:rsidR="0033324B" w:rsidRPr="008C5F78" w:rsidRDefault="0033324B" w:rsidP="0033324B">
      <w:pPr>
        <w:autoSpaceDE w:val="0"/>
        <w:autoSpaceDN w:val="0"/>
        <w:adjustRightInd w:val="0"/>
        <w:spacing w:after="240" w:line="360" w:lineRule="auto"/>
        <w:ind w:left="426"/>
        <w:rPr>
          <w:rFonts w:ascii="Arial" w:hAnsi="Arial" w:cs="Arial"/>
          <w:b/>
          <w:bCs/>
          <w:i/>
          <w:sz w:val="22"/>
          <w:szCs w:val="22"/>
          <w:lang w:eastAsia="en-IN"/>
        </w:rPr>
      </w:pPr>
      <w:r w:rsidRPr="008C5F78">
        <w:rPr>
          <w:rFonts w:ascii="Arial" w:hAnsi="Arial" w:cs="Arial"/>
          <w:b/>
          <w:bCs/>
          <w:iCs/>
          <w:sz w:val="22"/>
          <w:szCs w:val="22"/>
          <w:lang w:eastAsia="en-IN"/>
        </w:rPr>
        <w:t>Observations &amp; Comments</w:t>
      </w:r>
      <w:r w:rsidRPr="008C5F78">
        <w:rPr>
          <w:rFonts w:ascii="Arial" w:hAnsi="Arial" w:cs="Arial"/>
          <w:b/>
          <w:bCs/>
          <w:i/>
          <w:sz w:val="22"/>
          <w:szCs w:val="22"/>
          <w:lang w:eastAsia="en-IN"/>
        </w:rPr>
        <w:t>:</w:t>
      </w:r>
    </w:p>
    <w:p w14:paraId="3A66025B" w14:textId="563D36DB" w:rsidR="0033324B" w:rsidRDefault="0033324B" w:rsidP="00166160">
      <w:pPr>
        <w:pStyle w:val="ListParagraph"/>
        <w:numPr>
          <w:ilvl w:val="0"/>
          <w:numId w:val="44"/>
        </w:numPr>
        <w:autoSpaceDE w:val="0"/>
        <w:autoSpaceDN w:val="0"/>
        <w:spacing w:after="240" w:line="360" w:lineRule="auto"/>
        <w:ind w:left="851" w:right="-2" w:hanging="425"/>
        <w:jc w:val="both"/>
        <w:rPr>
          <w:rFonts w:ascii="Arial" w:hAnsi="Arial" w:cs="Arial"/>
          <w:sz w:val="22"/>
          <w:szCs w:val="22"/>
          <w:lang w:eastAsia="en-IN"/>
        </w:rPr>
      </w:pPr>
      <w:r>
        <w:rPr>
          <w:rFonts w:ascii="Arial" w:hAnsi="Arial" w:cs="Arial"/>
          <w:sz w:val="22"/>
          <w:szCs w:val="22"/>
          <w:lang w:eastAsia="en-IN"/>
        </w:rPr>
        <w:t>Above is the only illustration of the major approvals sought or to be sought by the LLP. It should not be construed as the exhaustive list and in case any approval is missed to be mentioned then it is the sole responsibility of the client to keep the unit compliant with the necessary statutory approvals/ NOCs.</w:t>
      </w:r>
    </w:p>
    <w:p w14:paraId="76752B95" w14:textId="318FF5B5" w:rsidR="0033324B" w:rsidRDefault="0033324B" w:rsidP="00166160">
      <w:pPr>
        <w:pStyle w:val="ListParagraph"/>
        <w:numPr>
          <w:ilvl w:val="0"/>
          <w:numId w:val="44"/>
        </w:numPr>
        <w:autoSpaceDE w:val="0"/>
        <w:autoSpaceDN w:val="0"/>
        <w:spacing w:after="240" w:line="360" w:lineRule="auto"/>
        <w:ind w:left="851" w:right="-2" w:hanging="425"/>
        <w:jc w:val="both"/>
        <w:rPr>
          <w:rFonts w:ascii="Arial" w:hAnsi="Arial" w:cs="Arial"/>
          <w:iCs/>
          <w:sz w:val="22"/>
          <w:szCs w:val="22"/>
          <w:lang w:eastAsia="en-IN"/>
        </w:rPr>
      </w:pPr>
      <w:r>
        <w:rPr>
          <w:rFonts w:ascii="Arial" w:hAnsi="Arial" w:cs="Arial"/>
          <w:iCs/>
          <w:sz w:val="22"/>
          <w:szCs w:val="22"/>
        </w:rPr>
        <w:t>Company</w:t>
      </w:r>
      <w:r w:rsidRPr="00E42C65">
        <w:rPr>
          <w:rFonts w:ascii="Arial" w:hAnsi="Arial" w:cs="Arial"/>
          <w:iCs/>
          <w:sz w:val="22"/>
          <w:szCs w:val="22"/>
        </w:rPr>
        <w:t xml:space="preserve"> has obtained preliminary statutory clearances and approvals except those which are mentioned as in </w:t>
      </w:r>
      <w:r>
        <w:rPr>
          <w:rFonts w:ascii="Arial" w:hAnsi="Arial" w:cs="Arial"/>
          <w:iCs/>
          <w:sz w:val="22"/>
          <w:szCs w:val="22"/>
        </w:rPr>
        <w:t>to be obtained</w:t>
      </w:r>
      <w:r w:rsidRPr="00E42C65">
        <w:rPr>
          <w:rFonts w:ascii="Arial" w:hAnsi="Arial" w:cs="Arial"/>
          <w:iCs/>
          <w:sz w:val="22"/>
          <w:szCs w:val="22"/>
        </w:rPr>
        <w:t xml:space="preserve"> or </w:t>
      </w:r>
      <w:r>
        <w:rPr>
          <w:rFonts w:ascii="Arial" w:hAnsi="Arial" w:cs="Arial"/>
          <w:iCs/>
          <w:sz w:val="22"/>
          <w:szCs w:val="22"/>
        </w:rPr>
        <w:t>p</w:t>
      </w:r>
      <w:r w:rsidRPr="00E42C65">
        <w:rPr>
          <w:rFonts w:ascii="Arial" w:hAnsi="Arial" w:cs="Arial"/>
          <w:iCs/>
          <w:sz w:val="22"/>
          <w:szCs w:val="22"/>
        </w:rPr>
        <w:t>ending above</w:t>
      </w:r>
      <w:r>
        <w:rPr>
          <w:rFonts w:ascii="Arial" w:hAnsi="Arial" w:cs="Arial"/>
          <w:iCs/>
          <w:sz w:val="22"/>
          <w:szCs w:val="22"/>
        </w:rPr>
        <w:t>.</w:t>
      </w:r>
    </w:p>
    <w:p w14:paraId="349239B7" w14:textId="0815DAC2" w:rsidR="0033324B" w:rsidRPr="00993E53" w:rsidRDefault="0033324B" w:rsidP="00166160">
      <w:pPr>
        <w:pStyle w:val="ListParagraph"/>
        <w:numPr>
          <w:ilvl w:val="0"/>
          <w:numId w:val="44"/>
        </w:numPr>
        <w:spacing w:after="240" w:line="360" w:lineRule="auto"/>
        <w:ind w:right="-8"/>
        <w:jc w:val="both"/>
        <w:rPr>
          <w:rFonts w:ascii="Arial" w:hAnsi="Arial" w:cs="Arial"/>
          <w:i/>
          <w:sz w:val="22"/>
          <w:szCs w:val="22"/>
        </w:rPr>
      </w:pPr>
      <w:r w:rsidRPr="00E42C65">
        <w:rPr>
          <w:rFonts w:ascii="Arial" w:hAnsi="Arial" w:cs="Arial"/>
          <w:sz w:val="22"/>
          <w:szCs w:val="22"/>
          <w:lang w:eastAsia="en-IN"/>
        </w:rPr>
        <w:t>Some approvals are still pending and will be applied for in due course, following the provided schedule. Approvals required after the Date of Commencement of Commercial Operations (DCCO) will also be submitted in the coming days, as per the client's information</w:t>
      </w:r>
      <w:r>
        <w:rPr>
          <w:rFonts w:ascii="Arial" w:hAnsi="Arial" w:cs="Arial"/>
          <w:i/>
          <w:sz w:val="22"/>
          <w:szCs w:val="22"/>
        </w:rPr>
        <w:t>.</w:t>
      </w:r>
    </w:p>
    <w:p w14:paraId="3B4434D2" w14:textId="77777777" w:rsidR="002F7D92" w:rsidRPr="003A1A60" w:rsidRDefault="002F7D92">
      <w:pPr>
        <w:rPr>
          <w:b/>
          <w:bCs/>
        </w:rPr>
      </w:pPr>
    </w:p>
    <w:tbl>
      <w:tblPr>
        <w:tblStyle w:val="TableGrid"/>
        <w:tblW w:w="9639" w:type="dxa"/>
        <w:tblInd w:w="137" w:type="dxa"/>
        <w:tblCellMar>
          <w:top w:w="142" w:type="dxa"/>
          <w:bottom w:w="142" w:type="dxa"/>
        </w:tblCellMar>
        <w:tblLook w:val="04A0" w:firstRow="1" w:lastRow="0" w:firstColumn="1" w:lastColumn="0" w:noHBand="0" w:noVBand="1"/>
      </w:tblPr>
      <w:tblGrid>
        <w:gridCol w:w="1746"/>
        <w:gridCol w:w="7893"/>
      </w:tblGrid>
      <w:tr w:rsidR="00EB5704" w14:paraId="4C98A430" w14:textId="77777777" w:rsidTr="00E825FB">
        <w:trPr>
          <w:trHeight w:val="20"/>
        </w:trPr>
        <w:tc>
          <w:tcPr>
            <w:tcW w:w="1746" w:type="dxa"/>
            <w:shd w:val="clear" w:color="auto" w:fill="002060"/>
            <w:vAlign w:val="center"/>
          </w:tcPr>
          <w:p w14:paraId="463014AF" w14:textId="553BAA56" w:rsidR="00EB5704" w:rsidRDefault="00A22FE5">
            <w:pPr>
              <w:jc w:val="center"/>
              <w:rPr>
                <w:rFonts w:ascii="Arial" w:hAnsi="Arial" w:cs="Arial"/>
                <w:b/>
                <w:i/>
                <w:sz w:val="22"/>
                <w:szCs w:val="22"/>
              </w:rPr>
            </w:pPr>
            <w:r>
              <w:br w:type="page"/>
            </w:r>
            <w:r>
              <w:rPr>
                <w:rFonts w:ascii="Arial" w:hAnsi="Arial" w:cs="Arial"/>
                <w:b/>
                <w:sz w:val="22"/>
                <w:szCs w:val="22"/>
              </w:rPr>
              <w:t xml:space="preserve">PART </w:t>
            </w:r>
            <w:r w:rsidR="00361F30">
              <w:rPr>
                <w:rFonts w:ascii="Arial" w:hAnsi="Arial" w:cs="Arial"/>
                <w:b/>
                <w:sz w:val="22"/>
                <w:szCs w:val="22"/>
              </w:rPr>
              <w:t>K</w:t>
            </w:r>
          </w:p>
        </w:tc>
        <w:tc>
          <w:tcPr>
            <w:tcW w:w="7893" w:type="dxa"/>
            <w:shd w:val="clear" w:color="auto" w:fill="DBE5F1"/>
            <w:vAlign w:val="center"/>
          </w:tcPr>
          <w:p w14:paraId="3D965DC8" w14:textId="31E7680C" w:rsidR="00EB5704" w:rsidRDefault="00700A4C">
            <w:pPr>
              <w:jc w:val="center"/>
              <w:rPr>
                <w:rFonts w:ascii="Arial" w:hAnsi="Arial" w:cs="Arial"/>
                <w:b/>
                <w:i/>
                <w:sz w:val="22"/>
                <w:szCs w:val="22"/>
              </w:rPr>
            </w:pPr>
            <w:r>
              <w:rPr>
                <w:rFonts w:ascii="Arial" w:hAnsi="Arial" w:cs="Arial"/>
                <w:b/>
                <w:sz w:val="22"/>
                <w:szCs w:val="22"/>
                <w:lang w:eastAsia="en-IN"/>
              </w:rPr>
              <w:t>LLP</w:t>
            </w:r>
            <w:r w:rsidR="00A22FE5">
              <w:rPr>
                <w:rFonts w:ascii="Arial" w:hAnsi="Arial" w:cs="Arial"/>
                <w:b/>
                <w:sz w:val="22"/>
                <w:szCs w:val="22"/>
                <w:lang w:eastAsia="en-IN"/>
              </w:rPr>
              <w:t>’S FINANCIAL FEASIBILITY</w:t>
            </w:r>
          </w:p>
        </w:tc>
      </w:tr>
    </w:tbl>
    <w:p w14:paraId="36278131" w14:textId="77777777" w:rsidR="00103453" w:rsidRPr="00103453" w:rsidRDefault="00103453" w:rsidP="00103453">
      <w:pPr>
        <w:autoSpaceDE w:val="0"/>
        <w:autoSpaceDN w:val="0"/>
        <w:adjustRightInd w:val="0"/>
        <w:spacing w:line="360" w:lineRule="auto"/>
        <w:ind w:right="-1"/>
        <w:jc w:val="both"/>
        <w:rPr>
          <w:rFonts w:ascii="Arial" w:hAnsi="Arial" w:cs="Arial"/>
          <w:b/>
          <w:sz w:val="22"/>
          <w:szCs w:val="22"/>
          <w:lang w:eastAsia="en-IN"/>
        </w:rPr>
      </w:pPr>
    </w:p>
    <w:p w14:paraId="4D71B0AB" w14:textId="77777777" w:rsidR="003A1A60" w:rsidRDefault="00514071" w:rsidP="00712CF4">
      <w:pPr>
        <w:pStyle w:val="ListParagraph"/>
        <w:numPr>
          <w:ilvl w:val="0"/>
          <w:numId w:val="9"/>
        </w:numPr>
        <w:autoSpaceDE w:val="0"/>
        <w:autoSpaceDN w:val="0"/>
        <w:adjustRightInd w:val="0"/>
        <w:spacing w:after="240" w:line="360" w:lineRule="auto"/>
        <w:ind w:left="567" w:right="-71" w:hanging="425"/>
        <w:jc w:val="both"/>
        <w:rPr>
          <w:rFonts w:ascii="Arial" w:hAnsi="Arial" w:cs="Arial"/>
          <w:b/>
          <w:sz w:val="22"/>
          <w:szCs w:val="22"/>
          <w:lang w:eastAsia="en-IN"/>
        </w:rPr>
      </w:pPr>
      <w:r w:rsidRPr="00514071">
        <w:rPr>
          <w:rFonts w:ascii="Arial" w:hAnsi="Arial" w:cs="Arial"/>
          <w:b/>
          <w:sz w:val="22"/>
          <w:szCs w:val="22"/>
          <w:lang w:eastAsia="en-IN"/>
        </w:rPr>
        <w:t xml:space="preserve">PROJECTIONS OF THE </w:t>
      </w:r>
      <w:r w:rsidR="002C54E5">
        <w:rPr>
          <w:rFonts w:ascii="Arial" w:hAnsi="Arial" w:cs="Arial"/>
          <w:b/>
          <w:sz w:val="22"/>
          <w:szCs w:val="22"/>
          <w:lang w:eastAsia="en-IN"/>
        </w:rPr>
        <w:t>LLP</w:t>
      </w:r>
      <w:r w:rsidR="00A22FE5" w:rsidRPr="00514071">
        <w:rPr>
          <w:rFonts w:ascii="Arial" w:hAnsi="Arial" w:cs="Arial"/>
          <w:b/>
          <w:sz w:val="22"/>
          <w:szCs w:val="22"/>
          <w:lang w:eastAsia="en-IN"/>
        </w:rPr>
        <w:t xml:space="preserve">: </w:t>
      </w:r>
    </w:p>
    <w:p w14:paraId="1B1C61E8" w14:textId="0A23AE13" w:rsidR="00147818" w:rsidRPr="00147818" w:rsidRDefault="00A22FE5" w:rsidP="003A1A60">
      <w:pPr>
        <w:pStyle w:val="ListParagraph"/>
        <w:autoSpaceDE w:val="0"/>
        <w:autoSpaceDN w:val="0"/>
        <w:adjustRightInd w:val="0"/>
        <w:spacing w:after="240" w:line="360" w:lineRule="auto"/>
        <w:ind w:left="567" w:right="-71"/>
        <w:jc w:val="both"/>
        <w:rPr>
          <w:rFonts w:ascii="Arial" w:hAnsi="Arial" w:cs="Arial"/>
          <w:b/>
          <w:sz w:val="22"/>
          <w:szCs w:val="22"/>
          <w:lang w:eastAsia="en-IN"/>
        </w:rPr>
      </w:pPr>
      <w:r w:rsidRPr="00514071">
        <w:rPr>
          <w:rFonts w:ascii="Arial" w:hAnsi="Arial" w:cs="Arial"/>
          <w:sz w:val="22"/>
          <w:szCs w:val="22"/>
          <w:lang w:eastAsia="en-IN"/>
        </w:rPr>
        <w:t xml:space="preserve">The projections of the </w:t>
      </w:r>
      <w:r w:rsidR="003A1A60">
        <w:rPr>
          <w:rFonts w:ascii="Arial" w:hAnsi="Arial" w:cs="Arial"/>
          <w:sz w:val="22"/>
          <w:szCs w:val="22"/>
          <w:lang w:eastAsia="en-IN"/>
        </w:rPr>
        <w:t>LLP</w:t>
      </w:r>
      <w:r w:rsidRPr="00514071">
        <w:rPr>
          <w:rFonts w:ascii="Arial" w:hAnsi="Arial" w:cs="Arial"/>
          <w:sz w:val="22"/>
          <w:szCs w:val="22"/>
          <w:lang w:eastAsia="en-IN"/>
        </w:rPr>
        <w:t xml:space="preserve"> </w:t>
      </w:r>
      <w:r w:rsidR="001E527B">
        <w:rPr>
          <w:rFonts w:ascii="Arial" w:hAnsi="Arial" w:cs="Arial"/>
          <w:sz w:val="22"/>
          <w:szCs w:val="22"/>
          <w:lang w:eastAsia="en-IN"/>
        </w:rPr>
        <w:t>are</w:t>
      </w:r>
      <w:r w:rsidR="00361F30">
        <w:rPr>
          <w:rFonts w:ascii="Arial" w:hAnsi="Arial" w:cs="Arial"/>
          <w:sz w:val="22"/>
          <w:szCs w:val="22"/>
          <w:lang w:eastAsia="en-IN"/>
        </w:rPr>
        <w:t xml:space="preserve"> done From FY 20</w:t>
      </w:r>
      <w:r w:rsidR="00AC2EC4">
        <w:rPr>
          <w:rFonts w:ascii="Arial" w:hAnsi="Arial" w:cs="Arial"/>
          <w:sz w:val="22"/>
          <w:szCs w:val="22"/>
          <w:lang w:eastAsia="en-IN"/>
        </w:rPr>
        <w:t>26</w:t>
      </w:r>
      <w:r w:rsidR="00361F30">
        <w:rPr>
          <w:rFonts w:ascii="Arial" w:hAnsi="Arial" w:cs="Arial"/>
          <w:sz w:val="22"/>
          <w:szCs w:val="22"/>
          <w:lang w:eastAsia="en-IN"/>
        </w:rPr>
        <w:t>-</w:t>
      </w:r>
      <w:r w:rsidR="00AC2EC4">
        <w:rPr>
          <w:rFonts w:ascii="Arial" w:hAnsi="Arial" w:cs="Arial"/>
          <w:sz w:val="22"/>
          <w:szCs w:val="22"/>
          <w:lang w:eastAsia="en-IN"/>
        </w:rPr>
        <w:t>27</w:t>
      </w:r>
      <w:r w:rsidR="00361F30">
        <w:rPr>
          <w:rFonts w:ascii="Arial" w:hAnsi="Arial" w:cs="Arial"/>
          <w:sz w:val="22"/>
          <w:szCs w:val="22"/>
          <w:lang w:eastAsia="en-IN"/>
        </w:rPr>
        <w:t xml:space="preserve"> to FY 20</w:t>
      </w:r>
      <w:r w:rsidR="00AC2EC4">
        <w:rPr>
          <w:rFonts w:ascii="Arial" w:hAnsi="Arial" w:cs="Arial"/>
          <w:sz w:val="22"/>
          <w:szCs w:val="22"/>
          <w:lang w:eastAsia="en-IN"/>
        </w:rPr>
        <w:t>32</w:t>
      </w:r>
      <w:r w:rsidR="00361F30">
        <w:rPr>
          <w:rFonts w:ascii="Arial" w:hAnsi="Arial" w:cs="Arial"/>
          <w:sz w:val="22"/>
          <w:szCs w:val="22"/>
          <w:lang w:eastAsia="en-IN"/>
        </w:rPr>
        <w:t>-</w:t>
      </w:r>
      <w:r w:rsidR="00AC2EC4">
        <w:rPr>
          <w:rFonts w:ascii="Arial" w:hAnsi="Arial" w:cs="Arial"/>
          <w:sz w:val="22"/>
          <w:szCs w:val="22"/>
          <w:lang w:eastAsia="en-IN"/>
        </w:rPr>
        <w:t>33</w:t>
      </w:r>
      <w:r w:rsidR="00C0790E">
        <w:rPr>
          <w:rFonts w:ascii="Arial" w:hAnsi="Arial" w:cs="Arial"/>
          <w:sz w:val="22"/>
          <w:szCs w:val="22"/>
          <w:lang w:eastAsia="en-IN"/>
        </w:rPr>
        <w:t xml:space="preserve"> based on the revenue generation capacity of the </w:t>
      </w:r>
      <w:r w:rsidR="00361F30">
        <w:rPr>
          <w:rFonts w:ascii="Arial" w:hAnsi="Arial" w:cs="Arial"/>
          <w:sz w:val="22"/>
          <w:szCs w:val="22"/>
          <w:lang w:eastAsia="en-IN"/>
        </w:rPr>
        <w:t>proposed</w:t>
      </w:r>
      <w:r w:rsidR="00AC2EC4">
        <w:rPr>
          <w:rFonts w:ascii="Arial" w:hAnsi="Arial" w:cs="Arial"/>
          <w:sz w:val="22"/>
          <w:szCs w:val="22"/>
          <w:lang w:eastAsia="en-IN"/>
        </w:rPr>
        <w:t xml:space="preserve"> </w:t>
      </w:r>
      <w:r w:rsidR="00361F30">
        <w:rPr>
          <w:rFonts w:ascii="Arial" w:hAnsi="Arial" w:cs="Arial"/>
          <w:sz w:val="22"/>
          <w:szCs w:val="22"/>
          <w:lang w:eastAsia="en-IN"/>
        </w:rPr>
        <w:t>hospital</w:t>
      </w:r>
      <w:r w:rsidR="00C0790E">
        <w:rPr>
          <w:rFonts w:ascii="Arial" w:hAnsi="Arial" w:cs="Arial"/>
          <w:sz w:val="22"/>
          <w:szCs w:val="22"/>
          <w:lang w:eastAsia="en-IN"/>
        </w:rPr>
        <w:t xml:space="preserve"> and total expected expenses are shown as below</w:t>
      </w:r>
      <w:r w:rsidRPr="00514071">
        <w:rPr>
          <w:rFonts w:ascii="Arial" w:hAnsi="Arial" w:cs="Arial"/>
          <w:sz w:val="22"/>
          <w:szCs w:val="22"/>
          <w:lang w:eastAsia="en-IN"/>
        </w:rPr>
        <w:t>:</w:t>
      </w:r>
    </w:p>
    <w:p w14:paraId="4DBBEC44" w14:textId="64EB9A2D" w:rsidR="00ED5DC0" w:rsidRPr="00E825FB" w:rsidRDefault="00E825FB" w:rsidP="00653352">
      <w:pPr>
        <w:pStyle w:val="ListParagraph"/>
        <w:numPr>
          <w:ilvl w:val="0"/>
          <w:numId w:val="12"/>
        </w:numPr>
        <w:autoSpaceDE w:val="0"/>
        <w:autoSpaceDN w:val="0"/>
        <w:adjustRightInd w:val="0"/>
        <w:spacing w:after="240" w:line="360" w:lineRule="auto"/>
        <w:ind w:left="993" w:right="-71"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 xml:space="preserve">: </w:t>
      </w:r>
      <w:r w:rsidR="00ED5DC0" w:rsidRPr="00E825FB">
        <w:rPr>
          <w:rFonts w:ascii="Arial" w:hAnsi="Arial" w:cs="Arial"/>
          <w:sz w:val="22"/>
          <w:szCs w:val="22"/>
          <w:lang w:eastAsia="en-IN"/>
        </w:rPr>
        <w:t xml:space="preserve">Below table shows the </w:t>
      </w:r>
      <w:r w:rsidR="00661452" w:rsidRPr="00E825FB">
        <w:rPr>
          <w:rFonts w:ascii="Arial" w:hAnsi="Arial" w:cs="Arial"/>
          <w:sz w:val="22"/>
          <w:szCs w:val="22"/>
          <w:lang w:eastAsia="en-IN"/>
        </w:rPr>
        <w:t xml:space="preserve">Projected </w:t>
      </w:r>
      <w:r w:rsidR="00ED5DC0" w:rsidRPr="00E825FB">
        <w:rPr>
          <w:rFonts w:ascii="Arial" w:hAnsi="Arial" w:cs="Arial"/>
          <w:sz w:val="22"/>
          <w:szCs w:val="22"/>
          <w:lang w:eastAsia="en-IN"/>
        </w:rPr>
        <w:t xml:space="preserve">Profit &amp; Loss Account of </w:t>
      </w:r>
      <w:r w:rsidR="00727793">
        <w:rPr>
          <w:rFonts w:ascii="Arial" w:hAnsi="Arial" w:cs="Arial"/>
          <w:sz w:val="22"/>
          <w:szCs w:val="22"/>
          <w:lang w:eastAsia="en-IN"/>
        </w:rPr>
        <w:t>proposed</w:t>
      </w:r>
      <w:r w:rsidR="003B31B4">
        <w:rPr>
          <w:rFonts w:ascii="Arial" w:hAnsi="Arial" w:cs="Arial"/>
          <w:sz w:val="22"/>
          <w:szCs w:val="22"/>
          <w:lang w:eastAsia="en-IN"/>
        </w:rPr>
        <w:t xml:space="preserve"> h</w:t>
      </w:r>
      <w:r w:rsidR="004E2827">
        <w:rPr>
          <w:rFonts w:ascii="Arial" w:hAnsi="Arial" w:cs="Arial"/>
          <w:sz w:val="22"/>
          <w:szCs w:val="22"/>
          <w:lang w:eastAsia="en-IN"/>
        </w:rPr>
        <w:t>ospital</w:t>
      </w:r>
      <w:r w:rsidR="00ED5DC0" w:rsidRPr="00E825FB">
        <w:rPr>
          <w:rFonts w:ascii="Arial" w:hAnsi="Arial" w:cs="Arial"/>
          <w:sz w:val="22"/>
          <w:szCs w:val="22"/>
          <w:lang w:eastAsia="en-IN"/>
        </w:rPr>
        <w:t xml:space="preserve"> </w:t>
      </w:r>
      <w:r w:rsidR="00661452" w:rsidRPr="00E825FB">
        <w:rPr>
          <w:rFonts w:ascii="Arial" w:hAnsi="Arial" w:cs="Arial"/>
          <w:sz w:val="22"/>
          <w:szCs w:val="22"/>
          <w:lang w:eastAsia="en-IN"/>
        </w:rPr>
        <w:t>from t</w:t>
      </w:r>
      <w:r w:rsidR="00A61B3C">
        <w:rPr>
          <w:rFonts w:ascii="Arial" w:hAnsi="Arial" w:cs="Arial"/>
          <w:sz w:val="22"/>
          <w:szCs w:val="22"/>
          <w:lang w:eastAsia="en-IN"/>
        </w:rPr>
        <w:t>he period FY 20</w:t>
      </w:r>
      <w:r w:rsidR="00AC2EC4">
        <w:rPr>
          <w:rFonts w:ascii="Arial" w:hAnsi="Arial" w:cs="Arial"/>
          <w:sz w:val="22"/>
          <w:szCs w:val="22"/>
          <w:lang w:eastAsia="en-IN"/>
        </w:rPr>
        <w:t>26</w:t>
      </w:r>
      <w:r w:rsidR="00A61B3C">
        <w:rPr>
          <w:rFonts w:ascii="Arial" w:hAnsi="Arial" w:cs="Arial"/>
          <w:sz w:val="22"/>
          <w:szCs w:val="22"/>
          <w:lang w:eastAsia="en-IN"/>
        </w:rPr>
        <w:t>-</w:t>
      </w:r>
      <w:r w:rsidR="00AC2EC4">
        <w:rPr>
          <w:rFonts w:ascii="Arial" w:hAnsi="Arial" w:cs="Arial"/>
          <w:sz w:val="22"/>
          <w:szCs w:val="22"/>
          <w:lang w:eastAsia="en-IN"/>
        </w:rPr>
        <w:t>27</w:t>
      </w:r>
      <w:r w:rsidR="00A61B3C">
        <w:rPr>
          <w:rFonts w:ascii="Arial" w:hAnsi="Arial" w:cs="Arial"/>
          <w:sz w:val="22"/>
          <w:szCs w:val="22"/>
          <w:lang w:eastAsia="en-IN"/>
        </w:rPr>
        <w:t xml:space="preserve"> to FY 20</w:t>
      </w:r>
      <w:r w:rsidR="00AC2EC4">
        <w:rPr>
          <w:rFonts w:ascii="Arial" w:hAnsi="Arial" w:cs="Arial"/>
          <w:sz w:val="22"/>
          <w:szCs w:val="22"/>
          <w:lang w:eastAsia="en-IN"/>
        </w:rPr>
        <w:t>32</w:t>
      </w:r>
      <w:r w:rsidR="00A61B3C">
        <w:rPr>
          <w:rFonts w:ascii="Arial" w:hAnsi="Arial" w:cs="Arial"/>
          <w:sz w:val="22"/>
          <w:szCs w:val="22"/>
          <w:lang w:eastAsia="en-IN"/>
        </w:rPr>
        <w:t>-3</w:t>
      </w:r>
      <w:r w:rsidR="00AC2EC4">
        <w:rPr>
          <w:rFonts w:ascii="Arial" w:hAnsi="Arial" w:cs="Arial"/>
          <w:sz w:val="22"/>
          <w:szCs w:val="22"/>
          <w:lang w:eastAsia="en-IN"/>
        </w:rPr>
        <w:t>3</w:t>
      </w:r>
      <w:r w:rsidR="00661452" w:rsidRPr="00E825FB">
        <w:rPr>
          <w:rFonts w:ascii="Arial" w:hAnsi="Arial" w:cs="Arial"/>
          <w:sz w:val="22"/>
          <w:szCs w:val="22"/>
          <w:lang w:eastAsia="en-IN"/>
        </w:rPr>
        <w:t>.</w:t>
      </w:r>
    </w:p>
    <w:tbl>
      <w:tblPr>
        <w:tblW w:w="4749"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5"/>
        <w:gridCol w:w="1001"/>
        <w:gridCol w:w="991"/>
        <w:gridCol w:w="993"/>
        <w:gridCol w:w="993"/>
        <w:gridCol w:w="991"/>
        <w:gridCol w:w="991"/>
        <w:gridCol w:w="988"/>
      </w:tblGrid>
      <w:tr w:rsidR="00AC2EC4" w:rsidRPr="00282515" w14:paraId="7836604B" w14:textId="77777777" w:rsidTr="00282515">
        <w:trPr>
          <w:trHeight w:val="345"/>
        </w:trPr>
        <w:tc>
          <w:tcPr>
            <w:tcW w:w="1229" w:type="pct"/>
            <w:shd w:val="clear" w:color="000000" w:fill="002060"/>
            <w:noWrap/>
            <w:vAlign w:val="center"/>
            <w:hideMark/>
          </w:tcPr>
          <w:p w14:paraId="2E883792" w14:textId="7F35BDB2" w:rsidR="00AC2EC4" w:rsidRPr="00282515" w:rsidRDefault="00AC2EC4" w:rsidP="00AC2EC4">
            <w:pPr>
              <w:spacing w:line="276" w:lineRule="auto"/>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Particulars (INR Crore)</w:t>
            </w:r>
          </w:p>
        </w:tc>
        <w:tc>
          <w:tcPr>
            <w:tcW w:w="543" w:type="pct"/>
            <w:shd w:val="clear" w:color="000000" w:fill="002060"/>
            <w:noWrap/>
            <w:vAlign w:val="center"/>
            <w:hideMark/>
          </w:tcPr>
          <w:p w14:paraId="3D0837AD" w14:textId="01F43798" w:rsidR="00AC2EC4" w:rsidRPr="00282515" w:rsidRDefault="00AC2EC4" w:rsidP="00AC2EC4">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2026-27</w:t>
            </w:r>
          </w:p>
        </w:tc>
        <w:tc>
          <w:tcPr>
            <w:tcW w:w="538" w:type="pct"/>
            <w:shd w:val="clear" w:color="000000" w:fill="002060"/>
            <w:noWrap/>
            <w:vAlign w:val="center"/>
            <w:hideMark/>
          </w:tcPr>
          <w:p w14:paraId="7F4CB1CC" w14:textId="18B208A7" w:rsidR="00AC2EC4" w:rsidRPr="00282515" w:rsidRDefault="00AC2EC4" w:rsidP="00AC2EC4">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2027-28</w:t>
            </w:r>
          </w:p>
        </w:tc>
        <w:tc>
          <w:tcPr>
            <w:tcW w:w="539" w:type="pct"/>
            <w:shd w:val="clear" w:color="000000" w:fill="002060"/>
            <w:noWrap/>
            <w:vAlign w:val="center"/>
            <w:hideMark/>
          </w:tcPr>
          <w:p w14:paraId="3C4DEA07" w14:textId="5EED81C6" w:rsidR="00AC2EC4" w:rsidRPr="00282515" w:rsidRDefault="00AC2EC4" w:rsidP="00AC2EC4">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2028-29</w:t>
            </w:r>
          </w:p>
        </w:tc>
        <w:tc>
          <w:tcPr>
            <w:tcW w:w="539" w:type="pct"/>
            <w:shd w:val="clear" w:color="000000" w:fill="002060"/>
            <w:noWrap/>
            <w:vAlign w:val="center"/>
            <w:hideMark/>
          </w:tcPr>
          <w:p w14:paraId="1417DF65" w14:textId="391BDA8F" w:rsidR="00AC2EC4" w:rsidRPr="00282515" w:rsidRDefault="00AC2EC4" w:rsidP="00AC2EC4">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w:t>
            </w:r>
            <w:r>
              <w:rPr>
                <w:rFonts w:asciiTheme="minorHAnsi" w:hAnsiTheme="minorHAnsi" w:cstheme="minorHAnsi"/>
                <w:b/>
                <w:bCs/>
                <w:color w:val="FFFFFF"/>
                <w:sz w:val="22"/>
                <w:szCs w:val="22"/>
              </w:rPr>
              <w:t>29</w:t>
            </w:r>
            <w:r w:rsidRPr="00282515">
              <w:rPr>
                <w:rFonts w:asciiTheme="minorHAnsi" w:hAnsiTheme="minorHAnsi" w:cstheme="minorHAnsi"/>
                <w:b/>
                <w:bCs/>
                <w:color w:val="FFFFFF"/>
                <w:sz w:val="22"/>
                <w:szCs w:val="22"/>
              </w:rPr>
              <w:t>-</w:t>
            </w:r>
            <w:r>
              <w:rPr>
                <w:rFonts w:asciiTheme="minorHAnsi" w:hAnsiTheme="minorHAnsi" w:cstheme="minorHAnsi"/>
                <w:b/>
                <w:bCs/>
                <w:color w:val="FFFFFF"/>
                <w:sz w:val="22"/>
                <w:szCs w:val="22"/>
              </w:rPr>
              <w:t>30</w:t>
            </w:r>
          </w:p>
        </w:tc>
        <w:tc>
          <w:tcPr>
            <w:tcW w:w="538" w:type="pct"/>
            <w:shd w:val="clear" w:color="000000" w:fill="002060"/>
            <w:noWrap/>
            <w:vAlign w:val="center"/>
            <w:hideMark/>
          </w:tcPr>
          <w:p w14:paraId="72E1D8CA" w14:textId="78E45B39" w:rsidR="00AC2EC4" w:rsidRPr="00282515" w:rsidRDefault="00AC2EC4" w:rsidP="00AC2EC4">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w:t>
            </w:r>
            <w:r>
              <w:rPr>
                <w:rFonts w:asciiTheme="minorHAnsi" w:hAnsiTheme="minorHAnsi" w:cstheme="minorHAnsi"/>
                <w:b/>
                <w:bCs/>
                <w:color w:val="FFFFFF"/>
                <w:sz w:val="22"/>
                <w:szCs w:val="22"/>
              </w:rPr>
              <w:t>30</w:t>
            </w:r>
            <w:r w:rsidRPr="00282515">
              <w:rPr>
                <w:rFonts w:asciiTheme="minorHAnsi" w:hAnsiTheme="minorHAnsi" w:cstheme="minorHAnsi"/>
                <w:b/>
                <w:bCs/>
                <w:color w:val="FFFFFF"/>
                <w:sz w:val="22"/>
                <w:szCs w:val="22"/>
              </w:rPr>
              <w:t>-</w:t>
            </w:r>
            <w:r>
              <w:rPr>
                <w:rFonts w:asciiTheme="minorHAnsi" w:hAnsiTheme="minorHAnsi" w:cstheme="minorHAnsi"/>
                <w:b/>
                <w:bCs/>
                <w:color w:val="FFFFFF"/>
                <w:sz w:val="22"/>
                <w:szCs w:val="22"/>
              </w:rPr>
              <w:t>31</w:t>
            </w:r>
          </w:p>
        </w:tc>
        <w:tc>
          <w:tcPr>
            <w:tcW w:w="538" w:type="pct"/>
            <w:shd w:val="clear" w:color="000000" w:fill="002060"/>
            <w:noWrap/>
            <w:vAlign w:val="center"/>
            <w:hideMark/>
          </w:tcPr>
          <w:p w14:paraId="5D46B8F0" w14:textId="40755032" w:rsidR="00AC2EC4" w:rsidRPr="00282515" w:rsidRDefault="00AC2EC4" w:rsidP="00AC2EC4">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w:t>
            </w:r>
            <w:r>
              <w:rPr>
                <w:rFonts w:asciiTheme="minorHAnsi" w:hAnsiTheme="minorHAnsi" w:cstheme="minorHAnsi"/>
                <w:b/>
                <w:bCs/>
                <w:color w:val="FFFFFF"/>
                <w:sz w:val="22"/>
                <w:szCs w:val="22"/>
              </w:rPr>
              <w:t>31</w:t>
            </w:r>
            <w:r w:rsidRPr="00282515">
              <w:rPr>
                <w:rFonts w:asciiTheme="minorHAnsi" w:hAnsiTheme="minorHAnsi" w:cstheme="minorHAnsi"/>
                <w:b/>
                <w:bCs/>
                <w:color w:val="FFFFFF"/>
                <w:sz w:val="22"/>
                <w:szCs w:val="22"/>
              </w:rPr>
              <w:t>-</w:t>
            </w:r>
            <w:r>
              <w:rPr>
                <w:rFonts w:asciiTheme="minorHAnsi" w:hAnsiTheme="minorHAnsi" w:cstheme="minorHAnsi"/>
                <w:b/>
                <w:bCs/>
                <w:color w:val="FFFFFF"/>
                <w:sz w:val="22"/>
                <w:szCs w:val="22"/>
              </w:rPr>
              <w:t>32</w:t>
            </w:r>
          </w:p>
        </w:tc>
        <w:tc>
          <w:tcPr>
            <w:tcW w:w="536" w:type="pct"/>
            <w:shd w:val="clear" w:color="000000" w:fill="002060"/>
            <w:noWrap/>
            <w:vAlign w:val="center"/>
            <w:hideMark/>
          </w:tcPr>
          <w:p w14:paraId="7D31BD41" w14:textId="73B98E45" w:rsidR="00AC2EC4" w:rsidRPr="00282515" w:rsidRDefault="00AC2EC4" w:rsidP="00AC2EC4">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20</w:t>
            </w:r>
            <w:r>
              <w:rPr>
                <w:rFonts w:asciiTheme="minorHAnsi" w:hAnsiTheme="minorHAnsi" w:cstheme="minorHAnsi"/>
                <w:b/>
                <w:bCs/>
                <w:color w:val="FFFFFF"/>
                <w:sz w:val="22"/>
                <w:szCs w:val="22"/>
              </w:rPr>
              <w:t>32</w:t>
            </w:r>
            <w:r w:rsidRPr="00282515">
              <w:rPr>
                <w:rFonts w:asciiTheme="minorHAnsi" w:hAnsiTheme="minorHAnsi" w:cstheme="minorHAnsi"/>
                <w:b/>
                <w:bCs/>
                <w:color w:val="FFFFFF"/>
                <w:sz w:val="22"/>
                <w:szCs w:val="22"/>
              </w:rPr>
              <w:t>-</w:t>
            </w:r>
            <w:r>
              <w:rPr>
                <w:rFonts w:asciiTheme="minorHAnsi" w:hAnsiTheme="minorHAnsi" w:cstheme="minorHAnsi"/>
                <w:b/>
                <w:bCs/>
                <w:color w:val="FFFFFF"/>
                <w:sz w:val="22"/>
                <w:szCs w:val="22"/>
              </w:rPr>
              <w:t>33</w:t>
            </w:r>
          </w:p>
        </w:tc>
      </w:tr>
      <w:tr w:rsidR="00282515" w:rsidRPr="00282515" w14:paraId="0AD9D007" w14:textId="77777777" w:rsidTr="00282515">
        <w:trPr>
          <w:trHeight w:val="300"/>
        </w:trPr>
        <w:tc>
          <w:tcPr>
            <w:tcW w:w="1229" w:type="pct"/>
            <w:shd w:val="clear" w:color="000000" w:fill="002060"/>
            <w:noWrap/>
            <w:vAlign w:val="center"/>
            <w:hideMark/>
          </w:tcPr>
          <w:p w14:paraId="59191CD9" w14:textId="77777777" w:rsidR="00282515" w:rsidRPr="00282515" w:rsidRDefault="00282515" w:rsidP="00282515">
            <w:pPr>
              <w:spacing w:line="276" w:lineRule="auto"/>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Months</w:t>
            </w:r>
          </w:p>
        </w:tc>
        <w:tc>
          <w:tcPr>
            <w:tcW w:w="543" w:type="pct"/>
            <w:shd w:val="clear" w:color="000000" w:fill="002060"/>
            <w:noWrap/>
            <w:vAlign w:val="center"/>
            <w:hideMark/>
          </w:tcPr>
          <w:p w14:paraId="1AE723EA" w14:textId="336FFF81" w:rsidR="00282515" w:rsidRPr="00282515" w:rsidRDefault="00AC2EC4" w:rsidP="00282515">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9</w:t>
            </w:r>
          </w:p>
        </w:tc>
        <w:tc>
          <w:tcPr>
            <w:tcW w:w="538" w:type="pct"/>
            <w:shd w:val="clear" w:color="000000" w:fill="002060"/>
            <w:noWrap/>
            <w:vAlign w:val="center"/>
            <w:hideMark/>
          </w:tcPr>
          <w:p w14:paraId="30598F1E"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12</w:t>
            </w:r>
          </w:p>
        </w:tc>
        <w:tc>
          <w:tcPr>
            <w:tcW w:w="539" w:type="pct"/>
            <w:shd w:val="clear" w:color="000000" w:fill="002060"/>
            <w:noWrap/>
            <w:vAlign w:val="center"/>
            <w:hideMark/>
          </w:tcPr>
          <w:p w14:paraId="76D433D5"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12</w:t>
            </w:r>
          </w:p>
        </w:tc>
        <w:tc>
          <w:tcPr>
            <w:tcW w:w="539" w:type="pct"/>
            <w:shd w:val="clear" w:color="000000" w:fill="002060"/>
            <w:noWrap/>
            <w:vAlign w:val="center"/>
            <w:hideMark/>
          </w:tcPr>
          <w:p w14:paraId="45D56C96"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12</w:t>
            </w:r>
          </w:p>
        </w:tc>
        <w:tc>
          <w:tcPr>
            <w:tcW w:w="538" w:type="pct"/>
            <w:shd w:val="clear" w:color="000000" w:fill="002060"/>
            <w:noWrap/>
            <w:vAlign w:val="center"/>
            <w:hideMark/>
          </w:tcPr>
          <w:p w14:paraId="27B39A39"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12</w:t>
            </w:r>
          </w:p>
        </w:tc>
        <w:tc>
          <w:tcPr>
            <w:tcW w:w="538" w:type="pct"/>
            <w:shd w:val="clear" w:color="000000" w:fill="002060"/>
            <w:noWrap/>
            <w:vAlign w:val="center"/>
            <w:hideMark/>
          </w:tcPr>
          <w:p w14:paraId="30304D7B"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12</w:t>
            </w:r>
          </w:p>
        </w:tc>
        <w:tc>
          <w:tcPr>
            <w:tcW w:w="536" w:type="pct"/>
            <w:shd w:val="clear" w:color="000000" w:fill="002060"/>
            <w:noWrap/>
            <w:vAlign w:val="center"/>
            <w:hideMark/>
          </w:tcPr>
          <w:p w14:paraId="48193A2E" w14:textId="77777777" w:rsidR="00282515" w:rsidRPr="00282515" w:rsidRDefault="00282515" w:rsidP="00282515">
            <w:pPr>
              <w:spacing w:line="276" w:lineRule="auto"/>
              <w:jc w:val="center"/>
              <w:rPr>
                <w:rFonts w:asciiTheme="minorHAnsi" w:hAnsiTheme="minorHAnsi" w:cstheme="minorHAnsi"/>
                <w:b/>
                <w:bCs/>
                <w:color w:val="FFFFFF"/>
                <w:sz w:val="22"/>
                <w:szCs w:val="22"/>
              </w:rPr>
            </w:pPr>
            <w:r w:rsidRPr="00282515">
              <w:rPr>
                <w:rFonts w:asciiTheme="minorHAnsi" w:hAnsiTheme="minorHAnsi" w:cstheme="minorHAnsi"/>
                <w:b/>
                <w:bCs/>
                <w:color w:val="FFFFFF"/>
                <w:sz w:val="22"/>
                <w:szCs w:val="22"/>
              </w:rPr>
              <w:t>12</w:t>
            </w:r>
          </w:p>
        </w:tc>
      </w:tr>
      <w:tr w:rsidR="00AC2EC4" w:rsidRPr="00282515" w14:paraId="11DC0CD4" w14:textId="77777777" w:rsidTr="001E5F7D">
        <w:trPr>
          <w:trHeight w:val="360"/>
        </w:trPr>
        <w:tc>
          <w:tcPr>
            <w:tcW w:w="1229" w:type="pct"/>
            <w:shd w:val="clear" w:color="000000" w:fill="B8CCE4"/>
            <w:noWrap/>
            <w:vAlign w:val="center"/>
            <w:hideMark/>
          </w:tcPr>
          <w:p w14:paraId="610E63CC" w14:textId="77777777" w:rsidR="00AC2EC4" w:rsidRPr="00282515" w:rsidRDefault="00AC2EC4" w:rsidP="00AC2EC4">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Capacity utilisation %</w:t>
            </w:r>
          </w:p>
        </w:tc>
        <w:tc>
          <w:tcPr>
            <w:tcW w:w="543" w:type="pct"/>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207D44F0" w14:textId="015ECE8D"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45%</w:t>
            </w:r>
          </w:p>
        </w:tc>
        <w:tc>
          <w:tcPr>
            <w:tcW w:w="538" w:type="pct"/>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00CA693C" w14:textId="419D0D9D"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50%</w:t>
            </w:r>
          </w:p>
        </w:tc>
        <w:tc>
          <w:tcPr>
            <w:tcW w:w="539" w:type="pct"/>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7033CCD4" w14:textId="04616C9F"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55%</w:t>
            </w:r>
          </w:p>
        </w:tc>
        <w:tc>
          <w:tcPr>
            <w:tcW w:w="539" w:type="pct"/>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0E45DD67" w14:textId="571170A3"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60%</w:t>
            </w:r>
          </w:p>
        </w:tc>
        <w:tc>
          <w:tcPr>
            <w:tcW w:w="538" w:type="pct"/>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294B6527" w14:textId="4FCBFFFE"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65%</w:t>
            </w:r>
          </w:p>
        </w:tc>
        <w:tc>
          <w:tcPr>
            <w:tcW w:w="538" w:type="pct"/>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4C744D81" w14:textId="124C7A16"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70%</w:t>
            </w:r>
          </w:p>
        </w:tc>
        <w:tc>
          <w:tcPr>
            <w:tcW w:w="536" w:type="pct"/>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24CE1A84" w14:textId="28E945A6"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75%</w:t>
            </w:r>
          </w:p>
        </w:tc>
      </w:tr>
      <w:tr w:rsidR="00AC2EC4" w:rsidRPr="00282515" w14:paraId="093400CF" w14:textId="77777777" w:rsidTr="00282515">
        <w:trPr>
          <w:trHeight w:val="360"/>
        </w:trPr>
        <w:tc>
          <w:tcPr>
            <w:tcW w:w="1229" w:type="pct"/>
            <w:shd w:val="clear" w:color="auto" w:fill="auto"/>
            <w:noWrap/>
            <w:vAlign w:val="center"/>
            <w:hideMark/>
          </w:tcPr>
          <w:p w14:paraId="41E4D072" w14:textId="0F96DB4D" w:rsidR="00AC2EC4" w:rsidRPr="00AC2EC4" w:rsidRDefault="00AC2EC4" w:rsidP="00AC2EC4">
            <w:pPr>
              <w:spacing w:line="276" w:lineRule="auto"/>
              <w:rPr>
                <w:rFonts w:asciiTheme="minorHAnsi" w:hAnsiTheme="minorHAnsi" w:cstheme="minorHAnsi"/>
                <w:b/>
                <w:bCs/>
                <w:sz w:val="22"/>
                <w:szCs w:val="22"/>
              </w:rPr>
            </w:pPr>
            <w:r w:rsidRPr="00AC2EC4">
              <w:rPr>
                <w:rFonts w:asciiTheme="minorHAnsi" w:hAnsiTheme="minorHAnsi" w:cstheme="minorHAnsi"/>
                <w:b/>
                <w:bCs/>
                <w:sz w:val="22"/>
                <w:szCs w:val="22"/>
              </w:rPr>
              <w:t>Revenue: 100 Beds</w:t>
            </w:r>
          </w:p>
        </w:tc>
        <w:tc>
          <w:tcPr>
            <w:tcW w:w="543" w:type="pct"/>
            <w:shd w:val="clear" w:color="auto" w:fill="auto"/>
            <w:noWrap/>
            <w:vAlign w:val="center"/>
            <w:hideMark/>
          </w:tcPr>
          <w:p w14:paraId="408813B5" w14:textId="53A57855"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1.48</w:t>
            </w:r>
          </w:p>
        </w:tc>
        <w:tc>
          <w:tcPr>
            <w:tcW w:w="538" w:type="pct"/>
            <w:shd w:val="clear" w:color="auto" w:fill="auto"/>
            <w:noWrap/>
            <w:vAlign w:val="center"/>
            <w:hideMark/>
          </w:tcPr>
          <w:p w14:paraId="3F68E71D" w14:textId="2103FA72"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2.31</w:t>
            </w:r>
          </w:p>
        </w:tc>
        <w:tc>
          <w:tcPr>
            <w:tcW w:w="539" w:type="pct"/>
            <w:shd w:val="clear" w:color="auto" w:fill="auto"/>
            <w:noWrap/>
            <w:vAlign w:val="center"/>
            <w:hideMark/>
          </w:tcPr>
          <w:p w14:paraId="367724A5" w14:textId="4461977B"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2.54</w:t>
            </w:r>
          </w:p>
        </w:tc>
        <w:tc>
          <w:tcPr>
            <w:tcW w:w="539" w:type="pct"/>
            <w:shd w:val="clear" w:color="auto" w:fill="auto"/>
            <w:noWrap/>
            <w:vAlign w:val="center"/>
            <w:hideMark/>
          </w:tcPr>
          <w:p w14:paraId="13C59101" w14:textId="7F852624"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2.77</w:t>
            </w:r>
          </w:p>
        </w:tc>
        <w:tc>
          <w:tcPr>
            <w:tcW w:w="538" w:type="pct"/>
            <w:shd w:val="clear" w:color="auto" w:fill="auto"/>
            <w:noWrap/>
            <w:vAlign w:val="center"/>
            <w:hideMark/>
          </w:tcPr>
          <w:p w14:paraId="1D589CA5" w14:textId="74120F3E"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3.00</w:t>
            </w:r>
          </w:p>
        </w:tc>
        <w:tc>
          <w:tcPr>
            <w:tcW w:w="538" w:type="pct"/>
            <w:shd w:val="clear" w:color="auto" w:fill="auto"/>
            <w:noWrap/>
            <w:vAlign w:val="center"/>
            <w:hideMark/>
          </w:tcPr>
          <w:p w14:paraId="6B7E3224" w14:textId="689584DE"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3.23</w:t>
            </w:r>
          </w:p>
        </w:tc>
        <w:tc>
          <w:tcPr>
            <w:tcW w:w="536" w:type="pct"/>
            <w:shd w:val="clear" w:color="auto" w:fill="auto"/>
            <w:noWrap/>
            <w:vAlign w:val="center"/>
            <w:hideMark/>
          </w:tcPr>
          <w:p w14:paraId="635684DD" w14:textId="4F7D9376"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3.46</w:t>
            </w:r>
          </w:p>
        </w:tc>
      </w:tr>
      <w:tr w:rsidR="00AC2EC4" w:rsidRPr="00282515" w14:paraId="4B07F643" w14:textId="77777777" w:rsidTr="00397839">
        <w:trPr>
          <w:trHeight w:val="360"/>
        </w:trPr>
        <w:tc>
          <w:tcPr>
            <w:tcW w:w="122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C70485" w14:textId="309B5DCE" w:rsidR="00AC2EC4" w:rsidRPr="00AC2EC4" w:rsidRDefault="00AC2EC4" w:rsidP="00AC2EC4">
            <w:pPr>
              <w:spacing w:line="276" w:lineRule="auto"/>
              <w:rPr>
                <w:rFonts w:asciiTheme="minorHAnsi" w:hAnsiTheme="minorHAnsi" w:cstheme="minorHAnsi"/>
                <w:sz w:val="22"/>
                <w:szCs w:val="22"/>
              </w:rPr>
            </w:pPr>
            <w:r w:rsidRPr="00AC2EC4">
              <w:rPr>
                <w:rFonts w:ascii="Calibri" w:hAnsi="Calibri" w:cs="Calibri"/>
                <w:sz w:val="22"/>
                <w:szCs w:val="22"/>
              </w:rPr>
              <w:t>OPD Income</w:t>
            </w:r>
          </w:p>
        </w:tc>
        <w:tc>
          <w:tcPr>
            <w:tcW w:w="54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05193D" w14:textId="7B666218"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2.63</w:t>
            </w:r>
          </w:p>
        </w:tc>
        <w:tc>
          <w:tcPr>
            <w:tcW w:w="538" w:type="pct"/>
            <w:tcBorders>
              <w:top w:val="single" w:sz="4" w:space="0" w:color="auto"/>
              <w:left w:val="nil"/>
              <w:bottom w:val="single" w:sz="4" w:space="0" w:color="auto"/>
              <w:right w:val="single" w:sz="4" w:space="0" w:color="auto"/>
            </w:tcBorders>
            <w:shd w:val="clear" w:color="auto" w:fill="auto"/>
            <w:noWrap/>
            <w:vAlign w:val="center"/>
          </w:tcPr>
          <w:p w14:paraId="1DA61879" w14:textId="21CE3EE9"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4.10</w:t>
            </w:r>
          </w:p>
        </w:tc>
        <w:tc>
          <w:tcPr>
            <w:tcW w:w="539" w:type="pct"/>
            <w:tcBorders>
              <w:top w:val="single" w:sz="4" w:space="0" w:color="auto"/>
              <w:left w:val="nil"/>
              <w:bottom w:val="single" w:sz="4" w:space="0" w:color="auto"/>
              <w:right w:val="single" w:sz="4" w:space="0" w:color="auto"/>
            </w:tcBorders>
            <w:shd w:val="clear" w:color="auto" w:fill="auto"/>
            <w:noWrap/>
            <w:vAlign w:val="center"/>
          </w:tcPr>
          <w:p w14:paraId="0805A63D" w14:textId="005044CB"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4.50</w:t>
            </w:r>
          </w:p>
        </w:tc>
        <w:tc>
          <w:tcPr>
            <w:tcW w:w="539" w:type="pct"/>
            <w:tcBorders>
              <w:top w:val="single" w:sz="4" w:space="0" w:color="auto"/>
              <w:left w:val="nil"/>
              <w:bottom w:val="single" w:sz="4" w:space="0" w:color="auto"/>
              <w:right w:val="single" w:sz="4" w:space="0" w:color="auto"/>
            </w:tcBorders>
            <w:shd w:val="clear" w:color="auto" w:fill="auto"/>
            <w:noWrap/>
            <w:vAlign w:val="center"/>
          </w:tcPr>
          <w:p w14:paraId="5BC72230" w14:textId="226BD28D"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4.91</w:t>
            </w:r>
          </w:p>
        </w:tc>
        <w:tc>
          <w:tcPr>
            <w:tcW w:w="538" w:type="pct"/>
            <w:tcBorders>
              <w:top w:val="single" w:sz="4" w:space="0" w:color="auto"/>
              <w:left w:val="nil"/>
              <w:bottom w:val="single" w:sz="4" w:space="0" w:color="auto"/>
              <w:right w:val="single" w:sz="4" w:space="0" w:color="auto"/>
            </w:tcBorders>
            <w:shd w:val="clear" w:color="auto" w:fill="auto"/>
            <w:noWrap/>
            <w:vAlign w:val="center"/>
          </w:tcPr>
          <w:p w14:paraId="017775D7" w14:textId="1D79248C"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5.32</w:t>
            </w:r>
          </w:p>
        </w:tc>
        <w:tc>
          <w:tcPr>
            <w:tcW w:w="538" w:type="pct"/>
            <w:tcBorders>
              <w:top w:val="single" w:sz="4" w:space="0" w:color="auto"/>
              <w:left w:val="nil"/>
              <w:bottom w:val="single" w:sz="4" w:space="0" w:color="auto"/>
              <w:right w:val="single" w:sz="4" w:space="0" w:color="auto"/>
            </w:tcBorders>
            <w:shd w:val="clear" w:color="auto" w:fill="auto"/>
            <w:noWrap/>
            <w:vAlign w:val="center"/>
          </w:tcPr>
          <w:p w14:paraId="5EF069E2" w14:textId="4B7BCEFF"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5.73</w:t>
            </w:r>
          </w:p>
        </w:tc>
        <w:tc>
          <w:tcPr>
            <w:tcW w:w="536" w:type="pct"/>
            <w:tcBorders>
              <w:top w:val="single" w:sz="4" w:space="0" w:color="auto"/>
              <w:left w:val="nil"/>
              <w:bottom w:val="single" w:sz="4" w:space="0" w:color="auto"/>
              <w:right w:val="single" w:sz="4" w:space="0" w:color="auto"/>
            </w:tcBorders>
            <w:shd w:val="clear" w:color="auto" w:fill="auto"/>
            <w:noWrap/>
            <w:vAlign w:val="center"/>
          </w:tcPr>
          <w:p w14:paraId="481AE675" w14:textId="67C0F90E"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6.14</w:t>
            </w:r>
          </w:p>
        </w:tc>
      </w:tr>
      <w:tr w:rsidR="00AC2EC4" w:rsidRPr="00282515" w14:paraId="27E0DBD6" w14:textId="77777777" w:rsidTr="00397839">
        <w:trPr>
          <w:trHeight w:val="360"/>
        </w:trPr>
        <w:tc>
          <w:tcPr>
            <w:tcW w:w="1229" w:type="pct"/>
            <w:tcBorders>
              <w:top w:val="nil"/>
              <w:left w:val="single" w:sz="4" w:space="0" w:color="auto"/>
              <w:bottom w:val="single" w:sz="4" w:space="0" w:color="auto"/>
              <w:right w:val="single" w:sz="4" w:space="0" w:color="auto"/>
            </w:tcBorders>
            <w:shd w:val="clear" w:color="auto" w:fill="auto"/>
            <w:noWrap/>
            <w:vAlign w:val="center"/>
          </w:tcPr>
          <w:p w14:paraId="4651E913" w14:textId="3673CD3D" w:rsidR="00AC2EC4" w:rsidRPr="00AC2EC4" w:rsidRDefault="00AC2EC4" w:rsidP="00AC2EC4">
            <w:pPr>
              <w:spacing w:line="276" w:lineRule="auto"/>
              <w:rPr>
                <w:rFonts w:asciiTheme="minorHAnsi" w:hAnsiTheme="minorHAnsi" w:cstheme="minorHAnsi"/>
                <w:sz w:val="22"/>
                <w:szCs w:val="22"/>
              </w:rPr>
            </w:pPr>
            <w:r w:rsidRPr="00AC2EC4">
              <w:rPr>
                <w:rFonts w:ascii="Calibri" w:hAnsi="Calibri" w:cs="Calibri"/>
                <w:sz w:val="22"/>
                <w:szCs w:val="22"/>
              </w:rPr>
              <w:t>Inpatient Income</w:t>
            </w:r>
          </w:p>
        </w:tc>
        <w:tc>
          <w:tcPr>
            <w:tcW w:w="543" w:type="pct"/>
            <w:tcBorders>
              <w:top w:val="nil"/>
              <w:left w:val="single" w:sz="4" w:space="0" w:color="auto"/>
              <w:bottom w:val="single" w:sz="4" w:space="0" w:color="auto"/>
              <w:right w:val="single" w:sz="4" w:space="0" w:color="auto"/>
            </w:tcBorders>
            <w:shd w:val="clear" w:color="auto" w:fill="auto"/>
            <w:noWrap/>
            <w:vAlign w:val="center"/>
          </w:tcPr>
          <w:p w14:paraId="4F67484E" w14:textId="711F87EB"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0.62</w:t>
            </w:r>
          </w:p>
        </w:tc>
        <w:tc>
          <w:tcPr>
            <w:tcW w:w="538" w:type="pct"/>
            <w:tcBorders>
              <w:top w:val="nil"/>
              <w:left w:val="nil"/>
              <w:bottom w:val="single" w:sz="4" w:space="0" w:color="auto"/>
              <w:right w:val="single" w:sz="4" w:space="0" w:color="auto"/>
            </w:tcBorders>
            <w:shd w:val="clear" w:color="auto" w:fill="auto"/>
            <w:noWrap/>
            <w:vAlign w:val="center"/>
          </w:tcPr>
          <w:p w14:paraId="484DC056" w14:textId="61AE298C"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0.96</w:t>
            </w:r>
          </w:p>
        </w:tc>
        <w:tc>
          <w:tcPr>
            <w:tcW w:w="539" w:type="pct"/>
            <w:tcBorders>
              <w:top w:val="nil"/>
              <w:left w:val="nil"/>
              <w:bottom w:val="single" w:sz="4" w:space="0" w:color="auto"/>
              <w:right w:val="single" w:sz="4" w:space="0" w:color="auto"/>
            </w:tcBorders>
            <w:shd w:val="clear" w:color="auto" w:fill="auto"/>
            <w:noWrap/>
            <w:vAlign w:val="center"/>
          </w:tcPr>
          <w:p w14:paraId="69D88193" w14:textId="717CBE57"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1.05</w:t>
            </w:r>
          </w:p>
        </w:tc>
        <w:tc>
          <w:tcPr>
            <w:tcW w:w="539" w:type="pct"/>
            <w:tcBorders>
              <w:top w:val="nil"/>
              <w:left w:val="nil"/>
              <w:bottom w:val="single" w:sz="4" w:space="0" w:color="auto"/>
              <w:right w:val="single" w:sz="4" w:space="0" w:color="auto"/>
            </w:tcBorders>
            <w:shd w:val="clear" w:color="auto" w:fill="auto"/>
            <w:noWrap/>
            <w:vAlign w:val="center"/>
          </w:tcPr>
          <w:p w14:paraId="31EFD88B" w14:textId="599F11AE"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1.15</w:t>
            </w:r>
          </w:p>
        </w:tc>
        <w:tc>
          <w:tcPr>
            <w:tcW w:w="538" w:type="pct"/>
            <w:tcBorders>
              <w:top w:val="nil"/>
              <w:left w:val="nil"/>
              <w:bottom w:val="single" w:sz="4" w:space="0" w:color="auto"/>
              <w:right w:val="single" w:sz="4" w:space="0" w:color="auto"/>
            </w:tcBorders>
            <w:shd w:val="clear" w:color="auto" w:fill="auto"/>
            <w:noWrap/>
            <w:vAlign w:val="center"/>
          </w:tcPr>
          <w:p w14:paraId="595314CD" w14:textId="467626A3"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1.25</w:t>
            </w:r>
          </w:p>
        </w:tc>
        <w:tc>
          <w:tcPr>
            <w:tcW w:w="538" w:type="pct"/>
            <w:tcBorders>
              <w:top w:val="nil"/>
              <w:left w:val="nil"/>
              <w:bottom w:val="single" w:sz="4" w:space="0" w:color="auto"/>
              <w:right w:val="single" w:sz="4" w:space="0" w:color="auto"/>
            </w:tcBorders>
            <w:shd w:val="clear" w:color="auto" w:fill="auto"/>
            <w:noWrap/>
            <w:vAlign w:val="center"/>
          </w:tcPr>
          <w:p w14:paraId="6351E12D" w14:textId="3DB520AB"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1.34</w:t>
            </w:r>
          </w:p>
        </w:tc>
        <w:tc>
          <w:tcPr>
            <w:tcW w:w="536" w:type="pct"/>
            <w:tcBorders>
              <w:top w:val="nil"/>
              <w:left w:val="nil"/>
              <w:bottom w:val="single" w:sz="4" w:space="0" w:color="auto"/>
              <w:right w:val="single" w:sz="4" w:space="0" w:color="auto"/>
            </w:tcBorders>
            <w:shd w:val="clear" w:color="auto" w:fill="auto"/>
            <w:noWrap/>
            <w:vAlign w:val="center"/>
          </w:tcPr>
          <w:p w14:paraId="573859FB" w14:textId="68B317B6"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1.44</w:t>
            </w:r>
          </w:p>
        </w:tc>
      </w:tr>
      <w:tr w:rsidR="00AC2EC4" w:rsidRPr="00282515" w14:paraId="4501A400" w14:textId="77777777" w:rsidTr="00397839">
        <w:trPr>
          <w:trHeight w:val="360"/>
        </w:trPr>
        <w:tc>
          <w:tcPr>
            <w:tcW w:w="1229" w:type="pct"/>
            <w:tcBorders>
              <w:top w:val="nil"/>
              <w:left w:val="single" w:sz="4" w:space="0" w:color="auto"/>
              <w:bottom w:val="single" w:sz="4" w:space="0" w:color="auto"/>
              <w:right w:val="single" w:sz="4" w:space="0" w:color="auto"/>
            </w:tcBorders>
            <w:shd w:val="clear" w:color="auto" w:fill="auto"/>
            <w:noWrap/>
            <w:vAlign w:val="center"/>
          </w:tcPr>
          <w:p w14:paraId="4CF3EBCA" w14:textId="66510033" w:rsidR="00AC2EC4" w:rsidRPr="00AC2EC4" w:rsidRDefault="00AC2EC4" w:rsidP="00AC2EC4">
            <w:pPr>
              <w:spacing w:line="276" w:lineRule="auto"/>
              <w:rPr>
                <w:rFonts w:asciiTheme="minorHAnsi" w:hAnsiTheme="minorHAnsi" w:cstheme="minorHAnsi"/>
                <w:sz w:val="22"/>
                <w:szCs w:val="22"/>
              </w:rPr>
            </w:pPr>
            <w:proofErr w:type="spellStart"/>
            <w:r w:rsidRPr="00AC2EC4">
              <w:rPr>
                <w:rFonts w:ascii="Calibri" w:hAnsi="Calibri" w:cs="Calibri"/>
                <w:sz w:val="22"/>
                <w:szCs w:val="22"/>
              </w:rPr>
              <w:t>Surgiries</w:t>
            </w:r>
            <w:proofErr w:type="spellEnd"/>
            <w:r w:rsidRPr="00AC2EC4">
              <w:rPr>
                <w:rFonts w:ascii="Calibri" w:hAnsi="Calibri" w:cs="Calibri"/>
                <w:sz w:val="22"/>
                <w:szCs w:val="22"/>
              </w:rPr>
              <w:t xml:space="preserve"> and operation </w:t>
            </w:r>
          </w:p>
        </w:tc>
        <w:tc>
          <w:tcPr>
            <w:tcW w:w="543" w:type="pct"/>
            <w:tcBorders>
              <w:top w:val="nil"/>
              <w:left w:val="single" w:sz="4" w:space="0" w:color="auto"/>
              <w:bottom w:val="single" w:sz="4" w:space="0" w:color="auto"/>
              <w:right w:val="single" w:sz="4" w:space="0" w:color="auto"/>
            </w:tcBorders>
            <w:shd w:val="clear" w:color="auto" w:fill="auto"/>
            <w:noWrap/>
            <w:vAlign w:val="center"/>
          </w:tcPr>
          <w:p w14:paraId="44A971A2" w14:textId="39A187EB"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4.93</w:t>
            </w:r>
          </w:p>
        </w:tc>
        <w:tc>
          <w:tcPr>
            <w:tcW w:w="538" w:type="pct"/>
            <w:tcBorders>
              <w:top w:val="nil"/>
              <w:left w:val="nil"/>
              <w:bottom w:val="single" w:sz="4" w:space="0" w:color="auto"/>
              <w:right w:val="single" w:sz="4" w:space="0" w:color="auto"/>
            </w:tcBorders>
            <w:shd w:val="clear" w:color="auto" w:fill="auto"/>
            <w:noWrap/>
            <w:vAlign w:val="center"/>
          </w:tcPr>
          <w:p w14:paraId="3379381B" w14:textId="04E8244E"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7.67</w:t>
            </w:r>
          </w:p>
        </w:tc>
        <w:tc>
          <w:tcPr>
            <w:tcW w:w="539" w:type="pct"/>
            <w:tcBorders>
              <w:top w:val="nil"/>
              <w:left w:val="nil"/>
              <w:bottom w:val="single" w:sz="4" w:space="0" w:color="auto"/>
              <w:right w:val="single" w:sz="4" w:space="0" w:color="auto"/>
            </w:tcBorders>
            <w:shd w:val="clear" w:color="auto" w:fill="auto"/>
            <w:noWrap/>
            <w:vAlign w:val="center"/>
          </w:tcPr>
          <w:p w14:paraId="4C6A3EFF" w14:textId="58C58752"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8.43</w:t>
            </w:r>
          </w:p>
        </w:tc>
        <w:tc>
          <w:tcPr>
            <w:tcW w:w="539" w:type="pct"/>
            <w:tcBorders>
              <w:top w:val="nil"/>
              <w:left w:val="nil"/>
              <w:bottom w:val="single" w:sz="4" w:space="0" w:color="auto"/>
              <w:right w:val="single" w:sz="4" w:space="0" w:color="auto"/>
            </w:tcBorders>
            <w:shd w:val="clear" w:color="auto" w:fill="auto"/>
            <w:noWrap/>
            <w:vAlign w:val="center"/>
          </w:tcPr>
          <w:p w14:paraId="22FF98A7" w14:textId="2CE53D77"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9.20</w:t>
            </w:r>
          </w:p>
        </w:tc>
        <w:tc>
          <w:tcPr>
            <w:tcW w:w="538" w:type="pct"/>
            <w:tcBorders>
              <w:top w:val="nil"/>
              <w:left w:val="nil"/>
              <w:bottom w:val="single" w:sz="4" w:space="0" w:color="auto"/>
              <w:right w:val="single" w:sz="4" w:space="0" w:color="auto"/>
            </w:tcBorders>
            <w:shd w:val="clear" w:color="auto" w:fill="auto"/>
            <w:noWrap/>
            <w:vAlign w:val="center"/>
          </w:tcPr>
          <w:p w14:paraId="428FF43E" w14:textId="7173CE8D"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9.96</w:t>
            </w:r>
          </w:p>
        </w:tc>
        <w:tc>
          <w:tcPr>
            <w:tcW w:w="538" w:type="pct"/>
            <w:tcBorders>
              <w:top w:val="nil"/>
              <w:left w:val="nil"/>
              <w:bottom w:val="single" w:sz="4" w:space="0" w:color="auto"/>
              <w:right w:val="single" w:sz="4" w:space="0" w:color="auto"/>
            </w:tcBorders>
            <w:shd w:val="clear" w:color="auto" w:fill="auto"/>
            <w:noWrap/>
            <w:vAlign w:val="center"/>
          </w:tcPr>
          <w:p w14:paraId="2799C37E" w14:textId="02C7ECA4"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10.73</w:t>
            </w:r>
          </w:p>
        </w:tc>
        <w:tc>
          <w:tcPr>
            <w:tcW w:w="536" w:type="pct"/>
            <w:tcBorders>
              <w:top w:val="nil"/>
              <w:left w:val="nil"/>
              <w:bottom w:val="single" w:sz="4" w:space="0" w:color="auto"/>
              <w:right w:val="single" w:sz="4" w:space="0" w:color="auto"/>
            </w:tcBorders>
            <w:shd w:val="clear" w:color="auto" w:fill="auto"/>
            <w:noWrap/>
            <w:vAlign w:val="center"/>
          </w:tcPr>
          <w:p w14:paraId="50ED91DD" w14:textId="4ACDF4F8"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11.50</w:t>
            </w:r>
          </w:p>
        </w:tc>
      </w:tr>
      <w:tr w:rsidR="00AC2EC4" w:rsidRPr="00282515" w14:paraId="79801FB0" w14:textId="77777777" w:rsidTr="00397839">
        <w:trPr>
          <w:trHeight w:val="360"/>
        </w:trPr>
        <w:tc>
          <w:tcPr>
            <w:tcW w:w="1229" w:type="pct"/>
            <w:tcBorders>
              <w:top w:val="nil"/>
              <w:left w:val="single" w:sz="4" w:space="0" w:color="auto"/>
              <w:bottom w:val="single" w:sz="4" w:space="0" w:color="auto"/>
              <w:right w:val="single" w:sz="4" w:space="0" w:color="auto"/>
            </w:tcBorders>
            <w:shd w:val="clear" w:color="auto" w:fill="auto"/>
            <w:noWrap/>
            <w:vAlign w:val="center"/>
          </w:tcPr>
          <w:p w14:paraId="38323493" w14:textId="2EBC2794" w:rsidR="00AC2EC4" w:rsidRPr="00AC2EC4" w:rsidRDefault="00AC2EC4" w:rsidP="00AC2EC4">
            <w:pPr>
              <w:spacing w:line="276" w:lineRule="auto"/>
              <w:rPr>
                <w:rFonts w:asciiTheme="minorHAnsi" w:hAnsiTheme="minorHAnsi" w:cstheme="minorHAnsi"/>
                <w:sz w:val="22"/>
                <w:szCs w:val="22"/>
              </w:rPr>
            </w:pPr>
            <w:r w:rsidRPr="00AC2EC4">
              <w:rPr>
                <w:rFonts w:ascii="Calibri" w:hAnsi="Calibri" w:cs="Calibri"/>
                <w:sz w:val="22"/>
                <w:szCs w:val="22"/>
              </w:rPr>
              <w:t>Pharmacy</w:t>
            </w:r>
            <w:r>
              <w:rPr>
                <w:rFonts w:ascii="Calibri" w:hAnsi="Calibri" w:cs="Calibri"/>
                <w:sz w:val="22"/>
                <w:szCs w:val="22"/>
              </w:rPr>
              <w:t xml:space="preserve"> Income</w:t>
            </w:r>
          </w:p>
        </w:tc>
        <w:tc>
          <w:tcPr>
            <w:tcW w:w="543" w:type="pct"/>
            <w:tcBorders>
              <w:top w:val="nil"/>
              <w:left w:val="single" w:sz="4" w:space="0" w:color="auto"/>
              <w:bottom w:val="single" w:sz="4" w:space="0" w:color="auto"/>
              <w:right w:val="single" w:sz="4" w:space="0" w:color="auto"/>
            </w:tcBorders>
            <w:shd w:val="clear" w:color="auto" w:fill="auto"/>
            <w:noWrap/>
            <w:vAlign w:val="center"/>
          </w:tcPr>
          <w:p w14:paraId="7917AF49" w14:textId="5A3B9A12"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1.37</w:t>
            </w:r>
          </w:p>
        </w:tc>
        <w:tc>
          <w:tcPr>
            <w:tcW w:w="538" w:type="pct"/>
            <w:tcBorders>
              <w:top w:val="nil"/>
              <w:left w:val="nil"/>
              <w:bottom w:val="single" w:sz="4" w:space="0" w:color="auto"/>
              <w:right w:val="single" w:sz="4" w:space="0" w:color="auto"/>
            </w:tcBorders>
            <w:shd w:val="clear" w:color="auto" w:fill="auto"/>
            <w:noWrap/>
            <w:vAlign w:val="center"/>
          </w:tcPr>
          <w:p w14:paraId="1CAC7317" w14:textId="3B929C6D"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2.13</w:t>
            </w:r>
          </w:p>
        </w:tc>
        <w:tc>
          <w:tcPr>
            <w:tcW w:w="539" w:type="pct"/>
            <w:tcBorders>
              <w:top w:val="nil"/>
              <w:left w:val="nil"/>
              <w:bottom w:val="single" w:sz="4" w:space="0" w:color="auto"/>
              <w:right w:val="single" w:sz="4" w:space="0" w:color="auto"/>
            </w:tcBorders>
            <w:shd w:val="clear" w:color="auto" w:fill="auto"/>
            <w:noWrap/>
            <w:vAlign w:val="center"/>
          </w:tcPr>
          <w:p w14:paraId="1EC7FEAB" w14:textId="0287CD0E"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2.35</w:t>
            </w:r>
          </w:p>
        </w:tc>
        <w:tc>
          <w:tcPr>
            <w:tcW w:w="539" w:type="pct"/>
            <w:tcBorders>
              <w:top w:val="nil"/>
              <w:left w:val="nil"/>
              <w:bottom w:val="single" w:sz="4" w:space="0" w:color="auto"/>
              <w:right w:val="single" w:sz="4" w:space="0" w:color="auto"/>
            </w:tcBorders>
            <w:shd w:val="clear" w:color="auto" w:fill="auto"/>
            <w:noWrap/>
            <w:vAlign w:val="center"/>
          </w:tcPr>
          <w:p w14:paraId="79819A45" w14:textId="2ED24231"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2.56</w:t>
            </w:r>
          </w:p>
        </w:tc>
        <w:tc>
          <w:tcPr>
            <w:tcW w:w="538" w:type="pct"/>
            <w:tcBorders>
              <w:top w:val="nil"/>
              <w:left w:val="nil"/>
              <w:bottom w:val="single" w:sz="4" w:space="0" w:color="auto"/>
              <w:right w:val="single" w:sz="4" w:space="0" w:color="auto"/>
            </w:tcBorders>
            <w:shd w:val="clear" w:color="auto" w:fill="auto"/>
            <w:noWrap/>
            <w:vAlign w:val="center"/>
          </w:tcPr>
          <w:p w14:paraId="7C083316" w14:textId="53421CCE"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2.77</w:t>
            </w:r>
          </w:p>
        </w:tc>
        <w:tc>
          <w:tcPr>
            <w:tcW w:w="538" w:type="pct"/>
            <w:tcBorders>
              <w:top w:val="nil"/>
              <w:left w:val="nil"/>
              <w:bottom w:val="single" w:sz="4" w:space="0" w:color="auto"/>
              <w:right w:val="single" w:sz="4" w:space="0" w:color="auto"/>
            </w:tcBorders>
            <w:shd w:val="clear" w:color="auto" w:fill="auto"/>
            <w:noWrap/>
            <w:vAlign w:val="center"/>
          </w:tcPr>
          <w:p w14:paraId="619CD418" w14:textId="2A57F4DC"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2.99</w:t>
            </w:r>
          </w:p>
        </w:tc>
        <w:tc>
          <w:tcPr>
            <w:tcW w:w="536" w:type="pct"/>
            <w:tcBorders>
              <w:top w:val="nil"/>
              <w:left w:val="nil"/>
              <w:bottom w:val="single" w:sz="4" w:space="0" w:color="auto"/>
              <w:right w:val="single" w:sz="4" w:space="0" w:color="auto"/>
            </w:tcBorders>
            <w:shd w:val="clear" w:color="auto" w:fill="auto"/>
            <w:noWrap/>
            <w:vAlign w:val="center"/>
          </w:tcPr>
          <w:p w14:paraId="5881755C" w14:textId="0B597697" w:rsidR="00AC2EC4" w:rsidRPr="00282515" w:rsidRDefault="00AC2EC4" w:rsidP="00AC2EC4">
            <w:pPr>
              <w:spacing w:line="276" w:lineRule="auto"/>
              <w:jc w:val="center"/>
              <w:rPr>
                <w:rFonts w:asciiTheme="minorHAnsi" w:hAnsiTheme="minorHAnsi" w:cstheme="minorHAnsi"/>
                <w:sz w:val="22"/>
                <w:szCs w:val="22"/>
              </w:rPr>
            </w:pPr>
            <w:r>
              <w:rPr>
                <w:rFonts w:ascii="Calibri" w:hAnsi="Calibri" w:cs="Calibri"/>
                <w:sz w:val="22"/>
                <w:szCs w:val="22"/>
              </w:rPr>
              <w:t>3.20</w:t>
            </w:r>
          </w:p>
        </w:tc>
      </w:tr>
      <w:tr w:rsidR="003A1A60" w:rsidRPr="00282515" w14:paraId="53FCA42E" w14:textId="77777777" w:rsidTr="00397839">
        <w:trPr>
          <w:trHeight w:val="360"/>
        </w:trPr>
        <w:tc>
          <w:tcPr>
            <w:tcW w:w="1229" w:type="pct"/>
            <w:tcBorders>
              <w:top w:val="nil"/>
              <w:left w:val="single" w:sz="4" w:space="0" w:color="auto"/>
              <w:bottom w:val="single" w:sz="4" w:space="0" w:color="auto"/>
              <w:right w:val="single" w:sz="4" w:space="0" w:color="auto"/>
            </w:tcBorders>
            <w:shd w:val="clear" w:color="auto" w:fill="auto"/>
            <w:noWrap/>
            <w:vAlign w:val="center"/>
          </w:tcPr>
          <w:p w14:paraId="50B1BCAC" w14:textId="2104D1F7" w:rsidR="003A1A60" w:rsidRPr="00AC2EC4" w:rsidRDefault="003A1A60" w:rsidP="003A1A60">
            <w:pPr>
              <w:spacing w:line="276" w:lineRule="auto"/>
              <w:rPr>
                <w:rFonts w:ascii="Calibri" w:hAnsi="Calibri" w:cs="Calibri"/>
                <w:sz w:val="22"/>
                <w:szCs w:val="22"/>
              </w:rPr>
            </w:pPr>
            <w:r w:rsidRPr="00AC2EC4">
              <w:rPr>
                <w:rFonts w:asciiTheme="minorHAnsi" w:hAnsiTheme="minorHAnsi" w:cstheme="minorHAnsi"/>
                <w:b/>
                <w:bCs/>
                <w:sz w:val="22"/>
                <w:szCs w:val="22"/>
              </w:rPr>
              <w:t>Departmental Revenue PA</w:t>
            </w:r>
          </w:p>
        </w:tc>
        <w:tc>
          <w:tcPr>
            <w:tcW w:w="543" w:type="pct"/>
            <w:tcBorders>
              <w:top w:val="nil"/>
              <w:left w:val="single" w:sz="4" w:space="0" w:color="auto"/>
              <w:bottom w:val="single" w:sz="4" w:space="0" w:color="auto"/>
              <w:right w:val="single" w:sz="4" w:space="0" w:color="auto"/>
            </w:tcBorders>
            <w:shd w:val="clear" w:color="auto" w:fill="auto"/>
            <w:noWrap/>
            <w:vAlign w:val="center"/>
          </w:tcPr>
          <w:p w14:paraId="4D9FE50E" w14:textId="50F7B2D1" w:rsidR="003A1A60" w:rsidRDefault="003A1A60" w:rsidP="003A1A60">
            <w:pPr>
              <w:spacing w:line="276" w:lineRule="auto"/>
              <w:jc w:val="center"/>
              <w:rPr>
                <w:rFonts w:ascii="Calibri" w:hAnsi="Calibri" w:cs="Calibri"/>
                <w:sz w:val="22"/>
                <w:szCs w:val="22"/>
              </w:rPr>
            </w:pPr>
            <w:r w:rsidRPr="00AC2EC4">
              <w:rPr>
                <w:rFonts w:ascii="Calibri" w:hAnsi="Calibri" w:cs="Calibri"/>
                <w:b/>
                <w:bCs/>
                <w:sz w:val="22"/>
                <w:szCs w:val="22"/>
              </w:rPr>
              <w:t>9.55</w:t>
            </w:r>
          </w:p>
        </w:tc>
        <w:tc>
          <w:tcPr>
            <w:tcW w:w="538" w:type="pct"/>
            <w:tcBorders>
              <w:top w:val="nil"/>
              <w:left w:val="nil"/>
              <w:bottom w:val="single" w:sz="4" w:space="0" w:color="auto"/>
              <w:right w:val="single" w:sz="4" w:space="0" w:color="auto"/>
            </w:tcBorders>
            <w:shd w:val="clear" w:color="auto" w:fill="auto"/>
            <w:noWrap/>
            <w:vAlign w:val="center"/>
          </w:tcPr>
          <w:p w14:paraId="0A232A5F" w14:textId="4993DDB5" w:rsidR="003A1A60" w:rsidRDefault="003A1A60" w:rsidP="003A1A60">
            <w:pPr>
              <w:spacing w:line="276" w:lineRule="auto"/>
              <w:jc w:val="center"/>
              <w:rPr>
                <w:rFonts w:ascii="Calibri" w:hAnsi="Calibri" w:cs="Calibri"/>
                <w:sz w:val="22"/>
                <w:szCs w:val="22"/>
              </w:rPr>
            </w:pPr>
            <w:r w:rsidRPr="00AC2EC4">
              <w:rPr>
                <w:rFonts w:ascii="Calibri" w:hAnsi="Calibri" w:cs="Calibri"/>
                <w:b/>
                <w:bCs/>
                <w:sz w:val="22"/>
                <w:szCs w:val="22"/>
              </w:rPr>
              <w:t>14.85</w:t>
            </w:r>
          </w:p>
        </w:tc>
        <w:tc>
          <w:tcPr>
            <w:tcW w:w="539" w:type="pct"/>
            <w:tcBorders>
              <w:top w:val="nil"/>
              <w:left w:val="nil"/>
              <w:bottom w:val="single" w:sz="4" w:space="0" w:color="auto"/>
              <w:right w:val="single" w:sz="4" w:space="0" w:color="auto"/>
            </w:tcBorders>
            <w:shd w:val="clear" w:color="auto" w:fill="auto"/>
            <w:noWrap/>
            <w:vAlign w:val="center"/>
          </w:tcPr>
          <w:p w14:paraId="021D41A7" w14:textId="48AD442B" w:rsidR="003A1A60" w:rsidRDefault="003A1A60" w:rsidP="003A1A60">
            <w:pPr>
              <w:spacing w:line="276" w:lineRule="auto"/>
              <w:jc w:val="center"/>
              <w:rPr>
                <w:rFonts w:ascii="Calibri" w:hAnsi="Calibri" w:cs="Calibri"/>
                <w:sz w:val="22"/>
                <w:szCs w:val="22"/>
              </w:rPr>
            </w:pPr>
            <w:r w:rsidRPr="00AC2EC4">
              <w:rPr>
                <w:rFonts w:ascii="Calibri" w:hAnsi="Calibri" w:cs="Calibri"/>
                <w:b/>
                <w:bCs/>
                <w:sz w:val="22"/>
                <w:szCs w:val="22"/>
              </w:rPr>
              <w:t>16.34</w:t>
            </w:r>
          </w:p>
        </w:tc>
        <w:tc>
          <w:tcPr>
            <w:tcW w:w="539" w:type="pct"/>
            <w:tcBorders>
              <w:top w:val="nil"/>
              <w:left w:val="nil"/>
              <w:bottom w:val="single" w:sz="4" w:space="0" w:color="auto"/>
              <w:right w:val="single" w:sz="4" w:space="0" w:color="auto"/>
            </w:tcBorders>
            <w:shd w:val="clear" w:color="auto" w:fill="auto"/>
            <w:noWrap/>
            <w:vAlign w:val="center"/>
          </w:tcPr>
          <w:p w14:paraId="376C4D8E" w14:textId="3A1CF02D" w:rsidR="003A1A60" w:rsidRDefault="003A1A60" w:rsidP="003A1A60">
            <w:pPr>
              <w:spacing w:line="276" w:lineRule="auto"/>
              <w:jc w:val="center"/>
              <w:rPr>
                <w:rFonts w:ascii="Calibri" w:hAnsi="Calibri" w:cs="Calibri"/>
                <w:sz w:val="22"/>
                <w:szCs w:val="22"/>
              </w:rPr>
            </w:pPr>
            <w:r w:rsidRPr="00AC2EC4">
              <w:rPr>
                <w:rFonts w:ascii="Calibri" w:hAnsi="Calibri" w:cs="Calibri"/>
                <w:b/>
                <w:bCs/>
                <w:sz w:val="22"/>
                <w:szCs w:val="22"/>
              </w:rPr>
              <w:t>17.82</w:t>
            </w:r>
          </w:p>
        </w:tc>
        <w:tc>
          <w:tcPr>
            <w:tcW w:w="538" w:type="pct"/>
            <w:tcBorders>
              <w:top w:val="nil"/>
              <w:left w:val="nil"/>
              <w:bottom w:val="single" w:sz="4" w:space="0" w:color="auto"/>
              <w:right w:val="single" w:sz="4" w:space="0" w:color="auto"/>
            </w:tcBorders>
            <w:shd w:val="clear" w:color="auto" w:fill="auto"/>
            <w:noWrap/>
            <w:vAlign w:val="center"/>
          </w:tcPr>
          <w:p w14:paraId="50E808AB" w14:textId="0336BDED" w:rsidR="003A1A60" w:rsidRDefault="003A1A60" w:rsidP="003A1A60">
            <w:pPr>
              <w:spacing w:line="276" w:lineRule="auto"/>
              <w:jc w:val="center"/>
              <w:rPr>
                <w:rFonts w:ascii="Calibri" w:hAnsi="Calibri" w:cs="Calibri"/>
                <w:sz w:val="22"/>
                <w:szCs w:val="22"/>
              </w:rPr>
            </w:pPr>
            <w:r w:rsidRPr="00AC2EC4">
              <w:rPr>
                <w:rFonts w:ascii="Calibri" w:hAnsi="Calibri" w:cs="Calibri"/>
                <w:b/>
                <w:bCs/>
                <w:sz w:val="22"/>
                <w:szCs w:val="22"/>
              </w:rPr>
              <w:t>19.31</w:t>
            </w:r>
          </w:p>
        </w:tc>
        <w:tc>
          <w:tcPr>
            <w:tcW w:w="538" w:type="pct"/>
            <w:tcBorders>
              <w:top w:val="nil"/>
              <w:left w:val="nil"/>
              <w:bottom w:val="single" w:sz="4" w:space="0" w:color="auto"/>
              <w:right w:val="single" w:sz="4" w:space="0" w:color="auto"/>
            </w:tcBorders>
            <w:shd w:val="clear" w:color="auto" w:fill="auto"/>
            <w:noWrap/>
            <w:vAlign w:val="center"/>
          </w:tcPr>
          <w:p w14:paraId="70A16EEC" w14:textId="6620DCD3" w:rsidR="003A1A60" w:rsidRDefault="003A1A60" w:rsidP="003A1A60">
            <w:pPr>
              <w:spacing w:line="276" w:lineRule="auto"/>
              <w:jc w:val="center"/>
              <w:rPr>
                <w:rFonts w:ascii="Calibri" w:hAnsi="Calibri" w:cs="Calibri"/>
                <w:sz w:val="22"/>
                <w:szCs w:val="22"/>
              </w:rPr>
            </w:pPr>
            <w:r w:rsidRPr="00AC2EC4">
              <w:rPr>
                <w:rFonts w:ascii="Calibri" w:hAnsi="Calibri" w:cs="Calibri"/>
                <w:b/>
                <w:bCs/>
                <w:sz w:val="22"/>
                <w:szCs w:val="22"/>
              </w:rPr>
              <w:t>20.79</w:t>
            </w:r>
          </w:p>
        </w:tc>
        <w:tc>
          <w:tcPr>
            <w:tcW w:w="536" w:type="pct"/>
            <w:tcBorders>
              <w:top w:val="nil"/>
              <w:left w:val="nil"/>
              <w:bottom w:val="single" w:sz="4" w:space="0" w:color="auto"/>
              <w:right w:val="single" w:sz="4" w:space="0" w:color="auto"/>
            </w:tcBorders>
            <w:shd w:val="clear" w:color="auto" w:fill="auto"/>
            <w:noWrap/>
            <w:vAlign w:val="center"/>
          </w:tcPr>
          <w:p w14:paraId="7C2935AA" w14:textId="15C47F8C" w:rsidR="003A1A60" w:rsidRDefault="003A1A60" w:rsidP="003A1A60">
            <w:pPr>
              <w:spacing w:line="276" w:lineRule="auto"/>
              <w:jc w:val="center"/>
              <w:rPr>
                <w:rFonts w:ascii="Calibri" w:hAnsi="Calibri" w:cs="Calibri"/>
                <w:sz w:val="22"/>
                <w:szCs w:val="22"/>
              </w:rPr>
            </w:pPr>
            <w:r w:rsidRPr="00AC2EC4">
              <w:rPr>
                <w:rFonts w:ascii="Calibri" w:hAnsi="Calibri" w:cs="Calibri"/>
                <w:b/>
                <w:bCs/>
                <w:sz w:val="22"/>
                <w:szCs w:val="22"/>
              </w:rPr>
              <w:t>22.28</w:t>
            </w:r>
          </w:p>
        </w:tc>
      </w:tr>
      <w:tr w:rsidR="00AC2EC4" w:rsidRPr="00282515" w14:paraId="495314A8" w14:textId="77777777" w:rsidTr="00397839">
        <w:trPr>
          <w:trHeight w:val="360"/>
        </w:trPr>
        <w:tc>
          <w:tcPr>
            <w:tcW w:w="1229" w:type="pct"/>
            <w:tcBorders>
              <w:top w:val="nil"/>
              <w:left w:val="single" w:sz="4" w:space="0" w:color="auto"/>
              <w:bottom w:val="single" w:sz="4" w:space="0" w:color="auto"/>
              <w:right w:val="single" w:sz="4" w:space="0" w:color="auto"/>
            </w:tcBorders>
            <w:shd w:val="clear" w:color="auto" w:fill="auto"/>
            <w:noWrap/>
            <w:vAlign w:val="center"/>
          </w:tcPr>
          <w:p w14:paraId="0308C551" w14:textId="6FCDA921" w:rsidR="00AC2EC4" w:rsidRPr="00AC2EC4" w:rsidRDefault="00AC2EC4" w:rsidP="00AC2EC4">
            <w:pPr>
              <w:spacing w:line="276" w:lineRule="auto"/>
              <w:rPr>
                <w:rFonts w:asciiTheme="minorHAnsi" w:hAnsiTheme="minorHAnsi" w:cstheme="minorHAnsi"/>
                <w:b/>
                <w:bCs/>
                <w:sz w:val="22"/>
                <w:szCs w:val="22"/>
              </w:rPr>
            </w:pPr>
            <w:r w:rsidRPr="00AC2EC4">
              <w:rPr>
                <w:rFonts w:ascii="Calibri" w:hAnsi="Calibri" w:cs="Calibri"/>
                <w:b/>
                <w:bCs/>
                <w:sz w:val="22"/>
                <w:szCs w:val="22"/>
              </w:rPr>
              <w:t xml:space="preserve">Diagnostic Revenue </w:t>
            </w:r>
          </w:p>
        </w:tc>
        <w:tc>
          <w:tcPr>
            <w:tcW w:w="543" w:type="pct"/>
            <w:tcBorders>
              <w:top w:val="nil"/>
              <w:left w:val="single" w:sz="4" w:space="0" w:color="auto"/>
              <w:bottom w:val="single" w:sz="4" w:space="0" w:color="auto"/>
              <w:right w:val="single" w:sz="4" w:space="0" w:color="auto"/>
            </w:tcBorders>
            <w:shd w:val="clear" w:color="auto" w:fill="auto"/>
            <w:noWrap/>
            <w:vAlign w:val="center"/>
          </w:tcPr>
          <w:p w14:paraId="028673BF" w14:textId="02272A18"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1.77</w:t>
            </w:r>
          </w:p>
        </w:tc>
        <w:tc>
          <w:tcPr>
            <w:tcW w:w="538" w:type="pct"/>
            <w:tcBorders>
              <w:top w:val="nil"/>
              <w:left w:val="nil"/>
              <w:bottom w:val="single" w:sz="4" w:space="0" w:color="auto"/>
              <w:right w:val="single" w:sz="4" w:space="0" w:color="auto"/>
            </w:tcBorders>
            <w:shd w:val="clear" w:color="auto" w:fill="auto"/>
            <w:noWrap/>
            <w:vAlign w:val="center"/>
          </w:tcPr>
          <w:p w14:paraId="7B130628" w14:textId="338686C7"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2.75</w:t>
            </w:r>
          </w:p>
        </w:tc>
        <w:tc>
          <w:tcPr>
            <w:tcW w:w="539" w:type="pct"/>
            <w:tcBorders>
              <w:top w:val="nil"/>
              <w:left w:val="nil"/>
              <w:bottom w:val="single" w:sz="4" w:space="0" w:color="auto"/>
              <w:right w:val="single" w:sz="4" w:space="0" w:color="auto"/>
            </w:tcBorders>
            <w:shd w:val="clear" w:color="auto" w:fill="auto"/>
            <w:noWrap/>
            <w:vAlign w:val="center"/>
          </w:tcPr>
          <w:p w14:paraId="23E01DF8" w14:textId="4AED52A4"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3.03</w:t>
            </w:r>
          </w:p>
        </w:tc>
        <w:tc>
          <w:tcPr>
            <w:tcW w:w="539" w:type="pct"/>
            <w:tcBorders>
              <w:top w:val="nil"/>
              <w:left w:val="nil"/>
              <w:bottom w:val="single" w:sz="4" w:space="0" w:color="auto"/>
              <w:right w:val="single" w:sz="4" w:space="0" w:color="auto"/>
            </w:tcBorders>
            <w:shd w:val="clear" w:color="auto" w:fill="auto"/>
            <w:noWrap/>
            <w:vAlign w:val="center"/>
          </w:tcPr>
          <w:p w14:paraId="67EA8596" w14:textId="0D883FF6"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3.31</w:t>
            </w:r>
          </w:p>
        </w:tc>
        <w:tc>
          <w:tcPr>
            <w:tcW w:w="538" w:type="pct"/>
            <w:tcBorders>
              <w:top w:val="nil"/>
              <w:left w:val="nil"/>
              <w:bottom w:val="single" w:sz="4" w:space="0" w:color="auto"/>
              <w:right w:val="single" w:sz="4" w:space="0" w:color="auto"/>
            </w:tcBorders>
            <w:shd w:val="clear" w:color="auto" w:fill="auto"/>
            <w:noWrap/>
            <w:vAlign w:val="center"/>
          </w:tcPr>
          <w:p w14:paraId="2B13CB2C" w14:textId="3F0A86CD"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3.58</w:t>
            </w:r>
          </w:p>
        </w:tc>
        <w:tc>
          <w:tcPr>
            <w:tcW w:w="538" w:type="pct"/>
            <w:tcBorders>
              <w:top w:val="nil"/>
              <w:left w:val="nil"/>
              <w:bottom w:val="single" w:sz="4" w:space="0" w:color="auto"/>
              <w:right w:val="single" w:sz="4" w:space="0" w:color="auto"/>
            </w:tcBorders>
            <w:shd w:val="clear" w:color="auto" w:fill="auto"/>
            <w:noWrap/>
            <w:vAlign w:val="center"/>
          </w:tcPr>
          <w:p w14:paraId="31661E3E" w14:textId="11E2366D"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3.86</w:t>
            </w:r>
          </w:p>
        </w:tc>
        <w:tc>
          <w:tcPr>
            <w:tcW w:w="536" w:type="pct"/>
            <w:tcBorders>
              <w:top w:val="nil"/>
              <w:left w:val="nil"/>
              <w:bottom w:val="single" w:sz="4" w:space="0" w:color="auto"/>
              <w:right w:val="single" w:sz="4" w:space="0" w:color="auto"/>
            </w:tcBorders>
            <w:shd w:val="clear" w:color="auto" w:fill="auto"/>
            <w:noWrap/>
            <w:vAlign w:val="center"/>
          </w:tcPr>
          <w:p w14:paraId="35A30066" w14:textId="2E4E9FCF" w:rsidR="00AC2EC4" w:rsidRPr="00AC2EC4" w:rsidRDefault="00AC2EC4" w:rsidP="00AC2EC4">
            <w:pPr>
              <w:spacing w:line="276" w:lineRule="auto"/>
              <w:jc w:val="center"/>
              <w:rPr>
                <w:rFonts w:asciiTheme="minorHAnsi" w:hAnsiTheme="minorHAnsi" w:cstheme="minorHAnsi"/>
                <w:b/>
                <w:bCs/>
                <w:sz w:val="22"/>
                <w:szCs w:val="22"/>
              </w:rPr>
            </w:pPr>
            <w:r w:rsidRPr="00AC2EC4">
              <w:rPr>
                <w:rFonts w:ascii="Calibri" w:hAnsi="Calibri" w:cs="Calibri"/>
                <w:b/>
                <w:bCs/>
                <w:sz w:val="22"/>
                <w:szCs w:val="22"/>
              </w:rPr>
              <w:t>4.13</w:t>
            </w:r>
          </w:p>
        </w:tc>
      </w:tr>
      <w:tr w:rsidR="00AC2EC4" w:rsidRPr="00282515" w14:paraId="1FE8904C" w14:textId="77777777" w:rsidTr="001E5F7D">
        <w:trPr>
          <w:trHeight w:val="397"/>
        </w:trPr>
        <w:tc>
          <w:tcPr>
            <w:tcW w:w="1229" w:type="pct"/>
            <w:shd w:val="clear" w:color="auto" w:fill="B8CCE4" w:themeFill="accent1" w:themeFillTint="66"/>
            <w:noWrap/>
            <w:vAlign w:val="center"/>
            <w:hideMark/>
          </w:tcPr>
          <w:p w14:paraId="32983567" w14:textId="77777777" w:rsidR="00AC2EC4" w:rsidRPr="00282515" w:rsidRDefault="00AC2EC4" w:rsidP="00AC2EC4">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Total Revenue</w:t>
            </w:r>
          </w:p>
        </w:tc>
        <w:tc>
          <w:tcPr>
            <w:tcW w:w="543" w:type="pct"/>
            <w:shd w:val="clear" w:color="auto" w:fill="B8CCE4" w:themeFill="accent1" w:themeFillTint="66"/>
            <w:noWrap/>
            <w:vAlign w:val="center"/>
            <w:hideMark/>
          </w:tcPr>
          <w:p w14:paraId="4B099552" w14:textId="52EBD322" w:rsidR="00AC2EC4" w:rsidRPr="00282515" w:rsidRDefault="00AC2EC4" w:rsidP="00AC2EC4">
            <w:pPr>
              <w:spacing w:line="276" w:lineRule="auto"/>
              <w:jc w:val="center"/>
              <w:rPr>
                <w:rFonts w:asciiTheme="minorHAnsi" w:hAnsiTheme="minorHAnsi" w:cstheme="minorHAnsi"/>
                <w:b/>
                <w:bCs/>
                <w:sz w:val="22"/>
                <w:szCs w:val="22"/>
              </w:rPr>
            </w:pPr>
            <w:r>
              <w:rPr>
                <w:rFonts w:ascii="Calibri" w:hAnsi="Calibri" w:cs="Calibri"/>
                <w:b/>
                <w:bCs/>
                <w:sz w:val="22"/>
                <w:szCs w:val="22"/>
              </w:rPr>
              <w:t>12.80</w:t>
            </w:r>
          </w:p>
        </w:tc>
        <w:tc>
          <w:tcPr>
            <w:tcW w:w="538" w:type="pct"/>
            <w:shd w:val="clear" w:color="auto" w:fill="B8CCE4" w:themeFill="accent1" w:themeFillTint="66"/>
            <w:noWrap/>
            <w:vAlign w:val="center"/>
            <w:hideMark/>
          </w:tcPr>
          <w:p w14:paraId="49B246BA" w14:textId="3BDC90D6" w:rsidR="00AC2EC4" w:rsidRPr="00282515" w:rsidRDefault="00AC2EC4" w:rsidP="00AC2EC4">
            <w:pPr>
              <w:spacing w:line="276" w:lineRule="auto"/>
              <w:jc w:val="center"/>
              <w:rPr>
                <w:rFonts w:asciiTheme="minorHAnsi" w:hAnsiTheme="minorHAnsi" w:cstheme="minorHAnsi"/>
                <w:b/>
                <w:bCs/>
                <w:sz w:val="22"/>
                <w:szCs w:val="22"/>
              </w:rPr>
            </w:pPr>
            <w:r>
              <w:rPr>
                <w:rFonts w:ascii="Calibri" w:hAnsi="Calibri" w:cs="Calibri"/>
                <w:b/>
                <w:bCs/>
                <w:sz w:val="22"/>
                <w:szCs w:val="22"/>
              </w:rPr>
              <w:t>19.91</w:t>
            </w:r>
          </w:p>
        </w:tc>
        <w:tc>
          <w:tcPr>
            <w:tcW w:w="539" w:type="pct"/>
            <w:shd w:val="clear" w:color="auto" w:fill="B8CCE4" w:themeFill="accent1" w:themeFillTint="66"/>
            <w:noWrap/>
            <w:vAlign w:val="center"/>
            <w:hideMark/>
          </w:tcPr>
          <w:p w14:paraId="5750228A" w14:textId="6D3804C3" w:rsidR="00AC2EC4" w:rsidRPr="00282515" w:rsidRDefault="00AC2EC4" w:rsidP="00AC2EC4">
            <w:pPr>
              <w:spacing w:line="276" w:lineRule="auto"/>
              <w:jc w:val="center"/>
              <w:rPr>
                <w:rFonts w:asciiTheme="minorHAnsi" w:hAnsiTheme="minorHAnsi" w:cstheme="minorHAnsi"/>
                <w:b/>
                <w:bCs/>
                <w:sz w:val="22"/>
                <w:szCs w:val="22"/>
              </w:rPr>
            </w:pPr>
            <w:r>
              <w:rPr>
                <w:rFonts w:ascii="Calibri" w:hAnsi="Calibri" w:cs="Calibri"/>
                <w:b/>
                <w:bCs/>
                <w:sz w:val="22"/>
                <w:szCs w:val="22"/>
              </w:rPr>
              <w:t>21.91</w:t>
            </w:r>
          </w:p>
        </w:tc>
        <w:tc>
          <w:tcPr>
            <w:tcW w:w="539" w:type="pct"/>
            <w:shd w:val="clear" w:color="auto" w:fill="B8CCE4" w:themeFill="accent1" w:themeFillTint="66"/>
            <w:noWrap/>
            <w:vAlign w:val="center"/>
            <w:hideMark/>
          </w:tcPr>
          <w:p w14:paraId="3849E139" w14:textId="53E1A6BA" w:rsidR="00AC2EC4" w:rsidRPr="00282515" w:rsidRDefault="00AC2EC4" w:rsidP="00AC2EC4">
            <w:pPr>
              <w:spacing w:line="276" w:lineRule="auto"/>
              <w:jc w:val="center"/>
              <w:rPr>
                <w:rFonts w:asciiTheme="minorHAnsi" w:hAnsiTheme="minorHAnsi" w:cstheme="minorHAnsi"/>
                <w:b/>
                <w:bCs/>
                <w:sz w:val="22"/>
                <w:szCs w:val="22"/>
              </w:rPr>
            </w:pPr>
            <w:r>
              <w:rPr>
                <w:rFonts w:ascii="Calibri" w:hAnsi="Calibri" w:cs="Calibri"/>
                <w:b/>
                <w:bCs/>
                <w:sz w:val="22"/>
                <w:szCs w:val="22"/>
              </w:rPr>
              <w:t>23.90</w:t>
            </w:r>
          </w:p>
        </w:tc>
        <w:tc>
          <w:tcPr>
            <w:tcW w:w="538" w:type="pct"/>
            <w:shd w:val="clear" w:color="auto" w:fill="B8CCE4" w:themeFill="accent1" w:themeFillTint="66"/>
            <w:noWrap/>
            <w:vAlign w:val="center"/>
            <w:hideMark/>
          </w:tcPr>
          <w:p w14:paraId="0552206D" w14:textId="54925C3C" w:rsidR="00AC2EC4" w:rsidRPr="00282515" w:rsidRDefault="00AC2EC4" w:rsidP="00AC2EC4">
            <w:pPr>
              <w:spacing w:line="276" w:lineRule="auto"/>
              <w:jc w:val="center"/>
              <w:rPr>
                <w:rFonts w:asciiTheme="minorHAnsi" w:hAnsiTheme="minorHAnsi" w:cstheme="minorHAnsi"/>
                <w:b/>
                <w:bCs/>
                <w:sz w:val="22"/>
                <w:szCs w:val="22"/>
              </w:rPr>
            </w:pPr>
            <w:r>
              <w:rPr>
                <w:rFonts w:ascii="Calibri" w:hAnsi="Calibri" w:cs="Calibri"/>
                <w:b/>
                <w:bCs/>
                <w:sz w:val="22"/>
                <w:szCs w:val="22"/>
              </w:rPr>
              <w:t>25.89</w:t>
            </w:r>
          </w:p>
        </w:tc>
        <w:tc>
          <w:tcPr>
            <w:tcW w:w="538" w:type="pct"/>
            <w:shd w:val="clear" w:color="auto" w:fill="B8CCE4" w:themeFill="accent1" w:themeFillTint="66"/>
            <w:noWrap/>
            <w:vAlign w:val="center"/>
            <w:hideMark/>
          </w:tcPr>
          <w:p w14:paraId="3AB2AB79" w14:textId="4A41A576" w:rsidR="00AC2EC4" w:rsidRPr="00282515" w:rsidRDefault="00AC2EC4" w:rsidP="00AC2EC4">
            <w:pPr>
              <w:spacing w:line="276" w:lineRule="auto"/>
              <w:jc w:val="center"/>
              <w:rPr>
                <w:rFonts w:asciiTheme="minorHAnsi" w:hAnsiTheme="minorHAnsi" w:cstheme="minorHAnsi"/>
                <w:b/>
                <w:bCs/>
                <w:sz w:val="22"/>
                <w:szCs w:val="22"/>
              </w:rPr>
            </w:pPr>
            <w:r>
              <w:rPr>
                <w:rFonts w:ascii="Calibri" w:hAnsi="Calibri" w:cs="Calibri"/>
                <w:b/>
                <w:bCs/>
                <w:sz w:val="22"/>
                <w:szCs w:val="22"/>
              </w:rPr>
              <w:t>27.88</w:t>
            </w:r>
          </w:p>
        </w:tc>
        <w:tc>
          <w:tcPr>
            <w:tcW w:w="536" w:type="pct"/>
            <w:shd w:val="clear" w:color="auto" w:fill="B8CCE4" w:themeFill="accent1" w:themeFillTint="66"/>
            <w:noWrap/>
            <w:vAlign w:val="center"/>
            <w:hideMark/>
          </w:tcPr>
          <w:p w14:paraId="73690B6F" w14:textId="5EC7AF89" w:rsidR="00AC2EC4" w:rsidRPr="00282515" w:rsidRDefault="00AC2EC4" w:rsidP="00AC2EC4">
            <w:pPr>
              <w:spacing w:line="276" w:lineRule="auto"/>
              <w:jc w:val="center"/>
              <w:rPr>
                <w:rFonts w:asciiTheme="minorHAnsi" w:hAnsiTheme="minorHAnsi" w:cstheme="minorHAnsi"/>
                <w:b/>
                <w:bCs/>
                <w:sz w:val="22"/>
                <w:szCs w:val="22"/>
              </w:rPr>
            </w:pPr>
            <w:r>
              <w:rPr>
                <w:rFonts w:ascii="Calibri" w:hAnsi="Calibri" w:cs="Calibri"/>
                <w:b/>
                <w:bCs/>
                <w:sz w:val="22"/>
                <w:szCs w:val="22"/>
              </w:rPr>
              <w:t>29.87</w:t>
            </w:r>
          </w:p>
        </w:tc>
      </w:tr>
      <w:tr w:rsidR="006054C4" w:rsidRPr="00282515" w14:paraId="319104B6" w14:textId="77777777" w:rsidTr="006054C4">
        <w:trPr>
          <w:trHeight w:val="493"/>
        </w:trPr>
        <w:tc>
          <w:tcPr>
            <w:tcW w:w="1229" w:type="pct"/>
            <w:shd w:val="clear" w:color="auto" w:fill="auto"/>
            <w:noWrap/>
            <w:vAlign w:val="center"/>
            <w:hideMark/>
          </w:tcPr>
          <w:p w14:paraId="7065CDE0" w14:textId="698E6265" w:rsidR="006054C4" w:rsidRPr="000C77A7" w:rsidRDefault="006054C4" w:rsidP="006054C4">
            <w:pPr>
              <w:spacing w:line="276" w:lineRule="auto"/>
              <w:rPr>
                <w:rFonts w:asciiTheme="minorHAnsi" w:hAnsiTheme="minorHAnsi" w:cstheme="minorHAnsi"/>
                <w:sz w:val="22"/>
                <w:szCs w:val="22"/>
              </w:rPr>
            </w:pPr>
            <w:r w:rsidRPr="000C77A7">
              <w:rPr>
                <w:rFonts w:ascii="Calibri" w:hAnsi="Calibri" w:cs="Calibri"/>
                <w:sz w:val="22"/>
                <w:szCs w:val="22"/>
              </w:rPr>
              <w:t>Departmental ex. OT Ex, Consumables Ex., others- @ 30% of Dep. Revenues</w:t>
            </w:r>
          </w:p>
        </w:tc>
        <w:tc>
          <w:tcPr>
            <w:tcW w:w="543" w:type="pct"/>
            <w:shd w:val="clear" w:color="auto" w:fill="auto"/>
            <w:noWrap/>
            <w:vAlign w:val="center"/>
          </w:tcPr>
          <w:p w14:paraId="3EC98DB9" w14:textId="3CE11AF0"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2.45</w:t>
            </w:r>
          </w:p>
        </w:tc>
        <w:tc>
          <w:tcPr>
            <w:tcW w:w="538" w:type="pct"/>
            <w:shd w:val="clear" w:color="auto" w:fill="auto"/>
            <w:noWrap/>
            <w:vAlign w:val="center"/>
          </w:tcPr>
          <w:p w14:paraId="554ED377" w14:textId="22D343C7"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3.82</w:t>
            </w:r>
          </w:p>
        </w:tc>
        <w:tc>
          <w:tcPr>
            <w:tcW w:w="539" w:type="pct"/>
            <w:shd w:val="clear" w:color="auto" w:fill="auto"/>
            <w:noWrap/>
            <w:vAlign w:val="center"/>
          </w:tcPr>
          <w:p w14:paraId="4C134D3A" w14:textId="1DDBF3ED"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4.20</w:t>
            </w:r>
          </w:p>
        </w:tc>
        <w:tc>
          <w:tcPr>
            <w:tcW w:w="539" w:type="pct"/>
            <w:shd w:val="clear" w:color="auto" w:fill="auto"/>
            <w:noWrap/>
            <w:vAlign w:val="center"/>
          </w:tcPr>
          <w:p w14:paraId="1B869179" w14:textId="1A297B47"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4.58</w:t>
            </w:r>
          </w:p>
        </w:tc>
        <w:tc>
          <w:tcPr>
            <w:tcW w:w="538" w:type="pct"/>
            <w:shd w:val="clear" w:color="auto" w:fill="auto"/>
            <w:noWrap/>
            <w:vAlign w:val="center"/>
          </w:tcPr>
          <w:p w14:paraId="14879BE9" w14:textId="446B24C4"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4.96</w:t>
            </w:r>
          </w:p>
        </w:tc>
        <w:tc>
          <w:tcPr>
            <w:tcW w:w="538" w:type="pct"/>
            <w:shd w:val="clear" w:color="auto" w:fill="auto"/>
            <w:noWrap/>
            <w:vAlign w:val="center"/>
          </w:tcPr>
          <w:p w14:paraId="31750207" w14:textId="5D6E421A"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5.34</w:t>
            </w:r>
          </w:p>
        </w:tc>
        <w:tc>
          <w:tcPr>
            <w:tcW w:w="536" w:type="pct"/>
            <w:shd w:val="clear" w:color="auto" w:fill="auto"/>
            <w:noWrap/>
            <w:vAlign w:val="center"/>
          </w:tcPr>
          <w:p w14:paraId="70DB8BD9" w14:textId="69EAC38C"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5.72</w:t>
            </w:r>
          </w:p>
        </w:tc>
      </w:tr>
      <w:tr w:rsidR="006054C4" w:rsidRPr="00282515" w14:paraId="7B5F0878" w14:textId="77777777" w:rsidTr="006054C4">
        <w:trPr>
          <w:trHeight w:val="496"/>
        </w:trPr>
        <w:tc>
          <w:tcPr>
            <w:tcW w:w="1229" w:type="pct"/>
            <w:shd w:val="clear" w:color="auto" w:fill="auto"/>
            <w:vAlign w:val="center"/>
            <w:hideMark/>
          </w:tcPr>
          <w:p w14:paraId="236E7DC8" w14:textId="10997FF8" w:rsidR="006054C4" w:rsidRPr="000C77A7" w:rsidRDefault="006054C4" w:rsidP="006054C4">
            <w:pPr>
              <w:spacing w:line="276" w:lineRule="auto"/>
              <w:rPr>
                <w:rFonts w:asciiTheme="minorHAnsi" w:hAnsiTheme="minorHAnsi" w:cstheme="minorHAnsi"/>
                <w:sz w:val="22"/>
                <w:szCs w:val="22"/>
              </w:rPr>
            </w:pPr>
            <w:r w:rsidRPr="000C77A7">
              <w:rPr>
                <w:rFonts w:ascii="Calibri" w:hAnsi="Calibri" w:cs="Calibri"/>
                <w:sz w:val="22"/>
                <w:szCs w:val="22"/>
              </w:rPr>
              <w:t>Diagnostic Expenses @25% of Diagnostic Revenues</w:t>
            </w:r>
          </w:p>
        </w:tc>
        <w:tc>
          <w:tcPr>
            <w:tcW w:w="543" w:type="pct"/>
            <w:shd w:val="clear" w:color="auto" w:fill="auto"/>
            <w:noWrap/>
            <w:vAlign w:val="center"/>
          </w:tcPr>
          <w:p w14:paraId="76432999" w14:textId="6E5CC579"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0.44</w:t>
            </w:r>
          </w:p>
        </w:tc>
        <w:tc>
          <w:tcPr>
            <w:tcW w:w="538" w:type="pct"/>
            <w:shd w:val="clear" w:color="auto" w:fill="auto"/>
            <w:noWrap/>
            <w:vAlign w:val="center"/>
          </w:tcPr>
          <w:p w14:paraId="099FCB5F" w14:textId="78109735"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0.69</w:t>
            </w:r>
          </w:p>
        </w:tc>
        <w:tc>
          <w:tcPr>
            <w:tcW w:w="539" w:type="pct"/>
            <w:shd w:val="clear" w:color="auto" w:fill="auto"/>
            <w:noWrap/>
            <w:vAlign w:val="center"/>
          </w:tcPr>
          <w:p w14:paraId="5249A77E" w14:textId="2F85CDF5"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0.76</w:t>
            </w:r>
          </w:p>
        </w:tc>
        <w:tc>
          <w:tcPr>
            <w:tcW w:w="539" w:type="pct"/>
            <w:shd w:val="clear" w:color="auto" w:fill="auto"/>
            <w:noWrap/>
            <w:vAlign w:val="center"/>
          </w:tcPr>
          <w:p w14:paraId="6EAB7E83" w14:textId="3B3AF3AA"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0.83</w:t>
            </w:r>
          </w:p>
        </w:tc>
        <w:tc>
          <w:tcPr>
            <w:tcW w:w="538" w:type="pct"/>
            <w:shd w:val="clear" w:color="auto" w:fill="auto"/>
            <w:noWrap/>
            <w:vAlign w:val="center"/>
          </w:tcPr>
          <w:p w14:paraId="44215D74" w14:textId="5FA29B6B"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0.90</w:t>
            </w:r>
          </w:p>
        </w:tc>
        <w:tc>
          <w:tcPr>
            <w:tcW w:w="538" w:type="pct"/>
            <w:shd w:val="clear" w:color="auto" w:fill="auto"/>
            <w:noWrap/>
            <w:vAlign w:val="center"/>
          </w:tcPr>
          <w:p w14:paraId="4F0AFA57" w14:textId="7C314FD4"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0.96</w:t>
            </w:r>
          </w:p>
        </w:tc>
        <w:tc>
          <w:tcPr>
            <w:tcW w:w="536" w:type="pct"/>
            <w:shd w:val="clear" w:color="auto" w:fill="auto"/>
            <w:noWrap/>
            <w:vAlign w:val="center"/>
          </w:tcPr>
          <w:p w14:paraId="7332B538" w14:textId="0AD070CE"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1.03</w:t>
            </w:r>
          </w:p>
        </w:tc>
      </w:tr>
      <w:tr w:rsidR="006054C4" w:rsidRPr="00282515" w14:paraId="78D36125" w14:textId="77777777" w:rsidTr="006054C4">
        <w:trPr>
          <w:trHeight w:val="435"/>
        </w:trPr>
        <w:tc>
          <w:tcPr>
            <w:tcW w:w="1229" w:type="pct"/>
            <w:shd w:val="clear" w:color="auto" w:fill="auto"/>
            <w:vAlign w:val="center"/>
            <w:hideMark/>
          </w:tcPr>
          <w:p w14:paraId="07D4EFCA" w14:textId="762A2DA0" w:rsidR="006054C4" w:rsidRPr="000C77A7" w:rsidRDefault="006054C4" w:rsidP="006054C4">
            <w:pPr>
              <w:spacing w:line="276" w:lineRule="auto"/>
              <w:rPr>
                <w:rFonts w:asciiTheme="minorHAnsi" w:hAnsiTheme="minorHAnsi" w:cstheme="minorHAnsi"/>
                <w:sz w:val="22"/>
                <w:szCs w:val="22"/>
              </w:rPr>
            </w:pPr>
            <w:r w:rsidRPr="000C77A7">
              <w:rPr>
                <w:rFonts w:ascii="Calibri" w:hAnsi="Calibri" w:cs="Calibri"/>
                <w:sz w:val="22"/>
                <w:szCs w:val="22"/>
              </w:rPr>
              <w:t xml:space="preserve">Cost of </w:t>
            </w:r>
            <w:r w:rsidR="00956E4D" w:rsidRPr="000C77A7">
              <w:rPr>
                <w:rFonts w:ascii="Calibri" w:hAnsi="Calibri" w:cs="Calibri"/>
                <w:sz w:val="22"/>
                <w:szCs w:val="22"/>
              </w:rPr>
              <w:t>Beds</w:t>
            </w:r>
            <w:r w:rsidRPr="000C77A7">
              <w:rPr>
                <w:rFonts w:ascii="Calibri" w:hAnsi="Calibri" w:cs="Calibri"/>
                <w:sz w:val="22"/>
                <w:szCs w:val="22"/>
              </w:rPr>
              <w:t xml:space="preserve"> maintenance, Washing of Linen etc. @ 15% of </w:t>
            </w:r>
            <w:r w:rsidR="00956E4D" w:rsidRPr="000C77A7">
              <w:rPr>
                <w:rFonts w:ascii="Calibri" w:hAnsi="Calibri" w:cs="Calibri"/>
                <w:sz w:val="22"/>
                <w:szCs w:val="22"/>
              </w:rPr>
              <w:t>Beds</w:t>
            </w:r>
            <w:r w:rsidRPr="000C77A7">
              <w:rPr>
                <w:rFonts w:ascii="Calibri" w:hAnsi="Calibri" w:cs="Calibri"/>
                <w:sz w:val="22"/>
                <w:szCs w:val="22"/>
              </w:rPr>
              <w:t xml:space="preserve"> revenue</w:t>
            </w:r>
          </w:p>
        </w:tc>
        <w:tc>
          <w:tcPr>
            <w:tcW w:w="543" w:type="pct"/>
            <w:shd w:val="clear" w:color="auto" w:fill="auto"/>
            <w:noWrap/>
            <w:vAlign w:val="center"/>
          </w:tcPr>
          <w:p w14:paraId="0562126D" w14:textId="79843AD1"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0.22</w:t>
            </w:r>
          </w:p>
        </w:tc>
        <w:tc>
          <w:tcPr>
            <w:tcW w:w="538" w:type="pct"/>
            <w:shd w:val="clear" w:color="auto" w:fill="auto"/>
            <w:noWrap/>
            <w:vAlign w:val="center"/>
          </w:tcPr>
          <w:p w14:paraId="1E6998EC" w14:textId="60D155AA"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0.35</w:t>
            </w:r>
          </w:p>
        </w:tc>
        <w:tc>
          <w:tcPr>
            <w:tcW w:w="539" w:type="pct"/>
            <w:shd w:val="clear" w:color="auto" w:fill="auto"/>
            <w:noWrap/>
            <w:vAlign w:val="center"/>
          </w:tcPr>
          <w:p w14:paraId="541C477C" w14:textId="59D050C5"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0.38</w:t>
            </w:r>
          </w:p>
        </w:tc>
        <w:tc>
          <w:tcPr>
            <w:tcW w:w="539" w:type="pct"/>
            <w:shd w:val="clear" w:color="auto" w:fill="auto"/>
            <w:noWrap/>
            <w:vAlign w:val="center"/>
          </w:tcPr>
          <w:p w14:paraId="5BEF5143" w14:textId="27B772A1"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0.42</w:t>
            </w:r>
          </w:p>
        </w:tc>
        <w:tc>
          <w:tcPr>
            <w:tcW w:w="538" w:type="pct"/>
            <w:shd w:val="clear" w:color="auto" w:fill="auto"/>
            <w:noWrap/>
            <w:vAlign w:val="center"/>
          </w:tcPr>
          <w:p w14:paraId="070D62CA" w14:textId="43B554E4"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0.45</w:t>
            </w:r>
          </w:p>
        </w:tc>
        <w:tc>
          <w:tcPr>
            <w:tcW w:w="538" w:type="pct"/>
            <w:shd w:val="clear" w:color="auto" w:fill="auto"/>
            <w:noWrap/>
            <w:vAlign w:val="center"/>
          </w:tcPr>
          <w:p w14:paraId="2793A4FE" w14:textId="1E8696D5"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0.48</w:t>
            </w:r>
          </w:p>
        </w:tc>
        <w:tc>
          <w:tcPr>
            <w:tcW w:w="536" w:type="pct"/>
            <w:shd w:val="clear" w:color="auto" w:fill="auto"/>
            <w:noWrap/>
            <w:vAlign w:val="center"/>
          </w:tcPr>
          <w:p w14:paraId="662D744B" w14:textId="2C55215A"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0.52</w:t>
            </w:r>
          </w:p>
        </w:tc>
      </w:tr>
      <w:tr w:rsidR="006054C4" w:rsidRPr="00282515" w14:paraId="62E3E08D" w14:textId="77777777" w:rsidTr="006054C4">
        <w:trPr>
          <w:trHeight w:val="428"/>
        </w:trPr>
        <w:tc>
          <w:tcPr>
            <w:tcW w:w="1229" w:type="pct"/>
            <w:shd w:val="clear" w:color="auto" w:fill="auto"/>
            <w:vAlign w:val="center"/>
            <w:hideMark/>
          </w:tcPr>
          <w:p w14:paraId="6042CAF7" w14:textId="7514258B" w:rsidR="006054C4" w:rsidRPr="00282515" w:rsidRDefault="006054C4" w:rsidP="006054C4">
            <w:pPr>
              <w:spacing w:line="276" w:lineRule="auto"/>
              <w:rPr>
                <w:rFonts w:asciiTheme="minorHAnsi" w:hAnsiTheme="minorHAnsi" w:cstheme="minorHAnsi"/>
                <w:sz w:val="22"/>
                <w:szCs w:val="22"/>
              </w:rPr>
            </w:pPr>
            <w:r>
              <w:rPr>
                <w:rFonts w:ascii="Calibri" w:hAnsi="Calibri" w:cs="Calibri"/>
                <w:sz w:val="22"/>
                <w:szCs w:val="22"/>
              </w:rPr>
              <w:t xml:space="preserve">Salary and wages </w:t>
            </w:r>
          </w:p>
        </w:tc>
        <w:tc>
          <w:tcPr>
            <w:tcW w:w="543" w:type="pct"/>
            <w:shd w:val="clear" w:color="auto" w:fill="auto"/>
            <w:noWrap/>
            <w:vAlign w:val="center"/>
          </w:tcPr>
          <w:p w14:paraId="7F0D79C6" w14:textId="58ED4778"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3.47</w:t>
            </w:r>
          </w:p>
        </w:tc>
        <w:tc>
          <w:tcPr>
            <w:tcW w:w="538" w:type="pct"/>
            <w:shd w:val="clear" w:color="auto" w:fill="auto"/>
            <w:noWrap/>
            <w:vAlign w:val="center"/>
          </w:tcPr>
          <w:p w14:paraId="4305990A" w14:textId="21DBB544"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4.85</w:t>
            </w:r>
          </w:p>
        </w:tc>
        <w:tc>
          <w:tcPr>
            <w:tcW w:w="539" w:type="pct"/>
            <w:shd w:val="clear" w:color="auto" w:fill="auto"/>
            <w:noWrap/>
            <w:vAlign w:val="center"/>
          </w:tcPr>
          <w:p w14:paraId="48CCF511" w14:textId="04C5B00C"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5.09</w:t>
            </w:r>
          </w:p>
        </w:tc>
        <w:tc>
          <w:tcPr>
            <w:tcW w:w="539" w:type="pct"/>
            <w:shd w:val="clear" w:color="auto" w:fill="auto"/>
            <w:noWrap/>
            <w:vAlign w:val="center"/>
          </w:tcPr>
          <w:p w14:paraId="79E25E3F" w14:textId="2EFF74A2"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5.35</w:t>
            </w:r>
          </w:p>
        </w:tc>
        <w:tc>
          <w:tcPr>
            <w:tcW w:w="538" w:type="pct"/>
            <w:shd w:val="clear" w:color="auto" w:fill="auto"/>
            <w:noWrap/>
            <w:vAlign w:val="center"/>
          </w:tcPr>
          <w:p w14:paraId="7C468541" w14:textId="192A2E24"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5.62</w:t>
            </w:r>
          </w:p>
        </w:tc>
        <w:tc>
          <w:tcPr>
            <w:tcW w:w="538" w:type="pct"/>
            <w:shd w:val="clear" w:color="auto" w:fill="auto"/>
            <w:noWrap/>
            <w:vAlign w:val="center"/>
          </w:tcPr>
          <w:p w14:paraId="3872FDE2" w14:textId="0238D2E7"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5.90</w:t>
            </w:r>
          </w:p>
        </w:tc>
        <w:tc>
          <w:tcPr>
            <w:tcW w:w="536" w:type="pct"/>
            <w:shd w:val="clear" w:color="auto" w:fill="auto"/>
            <w:noWrap/>
            <w:vAlign w:val="center"/>
          </w:tcPr>
          <w:p w14:paraId="2E8296E7" w14:textId="58FFA7C1"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6.19</w:t>
            </w:r>
          </w:p>
        </w:tc>
      </w:tr>
      <w:tr w:rsidR="006054C4" w:rsidRPr="00282515" w14:paraId="11D6D8BF" w14:textId="77777777" w:rsidTr="006054C4">
        <w:trPr>
          <w:trHeight w:val="360"/>
        </w:trPr>
        <w:tc>
          <w:tcPr>
            <w:tcW w:w="1229" w:type="pct"/>
            <w:shd w:val="clear" w:color="auto" w:fill="auto"/>
            <w:noWrap/>
            <w:vAlign w:val="center"/>
            <w:hideMark/>
          </w:tcPr>
          <w:p w14:paraId="5B2A69BF" w14:textId="2925D342" w:rsidR="006054C4" w:rsidRPr="00282515" w:rsidRDefault="006054C4" w:rsidP="006054C4">
            <w:pPr>
              <w:spacing w:line="276" w:lineRule="auto"/>
              <w:rPr>
                <w:rFonts w:asciiTheme="minorHAnsi" w:hAnsiTheme="minorHAnsi" w:cstheme="minorHAnsi"/>
                <w:sz w:val="22"/>
                <w:szCs w:val="22"/>
              </w:rPr>
            </w:pPr>
            <w:r>
              <w:rPr>
                <w:rFonts w:ascii="Calibri" w:hAnsi="Calibri" w:cs="Calibri"/>
                <w:sz w:val="22"/>
                <w:szCs w:val="22"/>
              </w:rPr>
              <w:t xml:space="preserve">Power &amp; Fuel </w:t>
            </w:r>
          </w:p>
        </w:tc>
        <w:tc>
          <w:tcPr>
            <w:tcW w:w="543" w:type="pct"/>
            <w:shd w:val="clear" w:color="auto" w:fill="auto"/>
            <w:noWrap/>
            <w:vAlign w:val="center"/>
          </w:tcPr>
          <w:p w14:paraId="5E29EF01" w14:textId="62D38E06"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1.02</w:t>
            </w:r>
          </w:p>
        </w:tc>
        <w:tc>
          <w:tcPr>
            <w:tcW w:w="538" w:type="pct"/>
            <w:shd w:val="clear" w:color="auto" w:fill="auto"/>
            <w:noWrap/>
            <w:vAlign w:val="center"/>
          </w:tcPr>
          <w:p w14:paraId="09C2EAA9" w14:textId="68FC7723"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1.59</w:t>
            </w:r>
          </w:p>
        </w:tc>
        <w:tc>
          <w:tcPr>
            <w:tcW w:w="539" w:type="pct"/>
            <w:shd w:val="clear" w:color="auto" w:fill="auto"/>
            <w:noWrap/>
            <w:vAlign w:val="center"/>
          </w:tcPr>
          <w:p w14:paraId="15B0FB16" w14:textId="38735654"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1.75</w:t>
            </w:r>
          </w:p>
        </w:tc>
        <w:tc>
          <w:tcPr>
            <w:tcW w:w="539" w:type="pct"/>
            <w:shd w:val="clear" w:color="auto" w:fill="auto"/>
            <w:noWrap/>
            <w:vAlign w:val="center"/>
          </w:tcPr>
          <w:p w14:paraId="419D3C7B" w14:textId="3BC39B79"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1.91</w:t>
            </w:r>
          </w:p>
        </w:tc>
        <w:tc>
          <w:tcPr>
            <w:tcW w:w="538" w:type="pct"/>
            <w:shd w:val="clear" w:color="auto" w:fill="auto"/>
            <w:noWrap/>
            <w:vAlign w:val="center"/>
          </w:tcPr>
          <w:p w14:paraId="48260B15" w14:textId="5A304B52"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2.07</w:t>
            </w:r>
          </w:p>
        </w:tc>
        <w:tc>
          <w:tcPr>
            <w:tcW w:w="538" w:type="pct"/>
            <w:shd w:val="clear" w:color="auto" w:fill="auto"/>
            <w:noWrap/>
            <w:vAlign w:val="center"/>
          </w:tcPr>
          <w:p w14:paraId="7683FAA5" w14:textId="09C664E1"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2.23</w:t>
            </w:r>
          </w:p>
        </w:tc>
        <w:tc>
          <w:tcPr>
            <w:tcW w:w="536" w:type="pct"/>
            <w:shd w:val="clear" w:color="auto" w:fill="auto"/>
            <w:noWrap/>
            <w:vAlign w:val="center"/>
          </w:tcPr>
          <w:p w14:paraId="403379DD" w14:textId="1B18C848"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2.39</w:t>
            </w:r>
          </w:p>
        </w:tc>
      </w:tr>
      <w:tr w:rsidR="006054C4" w:rsidRPr="00282515" w14:paraId="6EA7721A" w14:textId="77777777" w:rsidTr="006054C4">
        <w:trPr>
          <w:trHeight w:val="360"/>
        </w:trPr>
        <w:tc>
          <w:tcPr>
            <w:tcW w:w="1229" w:type="pct"/>
            <w:shd w:val="clear" w:color="auto" w:fill="auto"/>
            <w:noWrap/>
            <w:vAlign w:val="center"/>
            <w:hideMark/>
          </w:tcPr>
          <w:p w14:paraId="7A45D978" w14:textId="7786DF2B" w:rsidR="006054C4" w:rsidRPr="00282515" w:rsidRDefault="006054C4" w:rsidP="006054C4">
            <w:pPr>
              <w:spacing w:line="276" w:lineRule="auto"/>
              <w:rPr>
                <w:rFonts w:asciiTheme="minorHAnsi" w:hAnsiTheme="minorHAnsi" w:cstheme="minorHAnsi"/>
                <w:sz w:val="22"/>
                <w:szCs w:val="22"/>
              </w:rPr>
            </w:pPr>
            <w:r>
              <w:rPr>
                <w:rFonts w:ascii="Calibri" w:hAnsi="Calibri" w:cs="Calibri"/>
                <w:sz w:val="22"/>
                <w:szCs w:val="22"/>
              </w:rPr>
              <w:t>Administration &amp; Misc. Exp</w:t>
            </w:r>
          </w:p>
        </w:tc>
        <w:tc>
          <w:tcPr>
            <w:tcW w:w="543" w:type="pct"/>
            <w:shd w:val="clear" w:color="auto" w:fill="auto"/>
            <w:noWrap/>
            <w:vAlign w:val="center"/>
          </w:tcPr>
          <w:p w14:paraId="08EBA627" w14:textId="20C84302"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0.77</w:t>
            </w:r>
          </w:p>
        </w:tc>
        <w:tc>
          <w:tcPr>
            <w:tcW w:w="538" w:type="pct"/>
            <w:shd w:val="clear" w:color="auto" w:fill="auto"/>
            <w:noWrap/>
            <w:vAlign w:val="center"/>
          </w:tcPr>
          <w:p w14:paraId="5351D153" w14:textId="3DBF56D4"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1.19</w:t>
            </w:r>
          </w:p>
        </w:tc>
        <w:tc>
          <w:tcPr>
            <w:tcW w:w="539" w:type="pct"/>
            <w:shd w:val="clear" w:color="auto" w:fill="auto"/>
            <w:noWrap/>
            <w:vAlign w:val="center"/>
          </w:tcPr>
          <w:p w14:paraId="04D84EF9" w14:textId="7072D835"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1.31</w:t>
            </w:r>
          </w:p>
        </w:tc>
        <w:tc>
          <w:tcPr>
            <w:tcW w:w="539" w:type="pct"/>
            <w:shd w:val="clear" w:color="auto" w:fill="auto"/>
            <w:noWrap/>
            <w:vAlign w:val="center"/>
          </w:tcPr>
          <w:p w14:paraId="795A568F" w14:textId="00DD5741"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1.43</w:t>
            </w:r>
          </w:p>
        </w:tc>
        <w:tc>
          <w:tcPr>
            <w:tcW w:w="538" w:type="pct"/>
            <w:shd w:val="clear" w:color="auto" w:fill="auto"/>
            <w:noWrap/>
            <w:vAlign w:val="center"/>
          </w:tcPr>
          <w:p w14:paraId="19B79D52" w14:textId="4668FE9A"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1.55</w:t>
            </w:r>
          </w:p>
        </w:tc>
        <w:tc>
          <w:tcPr>
            <w:tcW w:w="538" w:type="pct"/>
            <w:shd w:val="clear" w:color="auto" w:fill="auto"/>
            <w:noWrap/>
            <w:vAlign w:val="center"/>
          </w:tcPr>
          <w:p w14:paraId="341AFF86" w14:textId="44FC374F"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1.67</w:t>
            </w:r>
          </w:p>
        </w:tc>
        <w:tc>
          <w:tcPr>
            <w:tcW w:w="536" w:type="pct"/>
            <w:shd w:val="clear" w:color="auto" w:fill="auto"/>
            <w:noWrap/>
            <w:vAlign w:val="center"/>
          </w:tcPr>
          <w:p w14:paraId="0AC97C05" w14:textId="1AE29D14"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1.79</w:t>
            </w:r>
          </w:p>
        </w:tc>
      </w:tr>
      <w:tr w:rsidR="006054C4" w:rsidRPr="00282515" w14:paraId="2248CC93" w14:textId="77777777" w:rsidTr="006054C4">
        <w:trPr>
          <w:trHeight w:val="360"/>
        </w:trPr>
        <w:tc>
          <w:tcPr>
            <w:tcW w:w="1229" w:type="pct"/>
            <w:shd w:val="clear" w:color="auto" w:fill="auto"/>
            <w:noWrap/>
            <w:vAlign w:val="center"/>
            <w:hideMark/>
          </w:tcPr>
          <w:p w14:paraId="28D148AE" w14:textId="1FBB9DB6" w:rsidR="006054C4" w:rsidRPr="00282515" w:rsidRDefault="006054C4" w:rsidP="006054C4">
            <w:pPr>
              <w:spacing w:line="276" w:lineRule="auto"/>
              <w:rPr>
                <w:rFonts w:asciiTheme="minorHAnsi" w:hAnsiTheme="minorHAnsi" w:cstheme="minorHAnsi"/>
                <w:sz w:val="22"/>
                <w:szCs w:val="22"/>
              </w:rPr>
            </w:pPr>
            <w:r>
              <w:rPr>
                <w:rFonts w:ascii="Calibri" w:hAnsi="Calibri" w:cs="Calibri"/>
                <w:sz w:val="22"/>
                <w:szCs w:val="22"/>
              </w:rPr>
              <w:t>Other Operating Expenses</w:t>
            </w:r>
          </w:p>
        </w:tc>
        <w:tc>
          <w:tcPr>
            <w:tcW w:w="543" w:type="pct"/>
            <w:shd w:val="clear" w:color="auto" w:fill="auto"/>
            <w:noWrap/>
            <w:vAlign w:val="center"/>
          </w:tcPr>
          <w:p w14:paraId="0544EC20" w14:textId="02B0D7C5"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0.13</w:t>
            </w:r>
          </w:p>
        </w:tc>
        <w:tc>
          <w:tcPr>
            <w:tcW w:w="538" w:type="pct"/>
            <w:shd w:val="clear" w:color="auto" w:fill="auto"/>
            <w:noWrap/>
            <w:vAlign w:val="center"/>
          </w:tcPr>
          <w:p w14:paraId="40232AEB" w14:textId="55524954"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0.20</w:t>
            </w:r>
          </w:p>
        </w:tc>
        <w:tc>
          <w:tcPr>
            <w:tcW w:w="539" w:type="pct"/>
            <w:shd w:val="clear" w:color="auto" w:fill="auto"/>
            <w:noWrap/>
            <w:vAlign w:val="center"/>
          </w:tcPr>
          <w:p w14:paraId="2032420E" w14:textId="50D3EE2A"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0.22</w:t>
            </w:r>
          </w:p>
        </w:tc>
        <w:tc>
          <w:tcPr>
            <w:tcW w:w="539" w:type="pct"/>
            <w:shd w:val="clear" w:color="auto" w:fill="auto"/>
            <w:noWrap/>
            <w:vAlign w:val="center"/>
          </w:tcPr>
          <w:p w14:paraId="431CCDE8" w14:textId="6D649925"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0.24</w:t>
            </w:r>
          </w:p>
        </w:tc>
        <w:tc>
          <w:tcPr>
            <w:tcW w:w="538" w:type="pct"/>
            <w:shd w:val="clear" w:color="auto" w:fill="auto"/>
            <w:noWrap/>
            <w:vAlign w:val="center"/>
          </w:tcPr>
          <w:p w14:paraId="4314074F" w14:textId="4754231E"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0.26</w:t>
            </w:r>
          </w:p>
        </w:tc>
        <w:tc>
          <w:tcPr>
            <w:tcW w:w="538" w:type="pct"/>
            <w:shd w:val="clear" w:color="auto" w:fill="auto"/>
            <w:noWrap/>
            <w:vAlign w:val="center"/>
          </w:tcPr>
          <w:p w14:paraId="72694D38" w14:textId="01D4075A"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0.28</w:t>
            </w:r>
          </w:p>
        </w:tc>
        <w:tc>
          <w:tcPr>
            <w:tcW w:w="536" w:type="pct"/>
            <w:shd w:val="clear" w:color="auto" w:fill="auto"/>
            <w:noWrap/>
            <w:vAlign w:val="center"/>
          </w:tcPr>
          <w:p w14:paraId="4CC45049" w14:textId="3E2AA5D1"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0.30</w:t>
            </w:r>
          </w:p>
        </w:tc>
      </w:tr>
      <w:tr w:rsidR="006054C4" w:rsidRPr="00282515" w14:paraId="533B7197" w14:textId="77777777" w:rsidTr="006054C4">
        <w:trPr>
          <w:trHeight w:val="360"/>
        </w:trPr>
        <w:tc>
          <w:tcPr>
            <w:tcW w:w="1229" w:type="pct"/>
            <w:shd w:val="clear" w:color="auto" w:fill="auto"/>
            <w:noWrap/>
            <w:vAlign w:val="center"/>
            <w:hideMark/>
          </w:tcPr>
          <w:p w14:paraId="5DDCE4E3" w14:textId="7D093702" w:rsidR="006054C4" w:rsidRPr="00282515" w:rsidRDefault="006054C4" w:rsidP="006054C4">
            <w:pPr>
              <w:spacing w:line="276" w:lineRule="auto"/>
              <w:rPr>
                <w:rFonts w:asciiTheme="minorHAnsi" w:hAnsiTheme="minorHAnsi" w:cstheme="minorHAnsi"/>
                <w:sz w:val="22"/>
                <w:szCs w:val="22"/>
              </w:rPr>
            </w:pPr>
            <w:r>
              <w:rPr>
                <w:rFonts w:ascii="Calibri" w:hAnsi="Calibri" w:cs="Calibri"/>
                <w:sz w:val="22"/>
                <w:szCs w:val="22"/>
              </w:rPr>
              <w:lastRenderedPageBreak/>
              <w:t>Repair &amp; Maintenance (% of Building, P&amp;M)</w:t>
            </w:r>
          </w:p>
        </w:tc>
        <w:tc>
          <w:tcPr>
            <w:tcW w:w="543" w:type="pct"/>
            <w:shd w:val="clear" w:color="auto" w:fill="auto"/>
            <w:noWrap/>
            <w:vAlign w:val="center"/>
          </w:tcPr>
          <w:p w14:paraId="572BBA16" w14:textId="05281D85"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0.45</w:t>
            </w:r>
          </w:p>
        </w:tc>
        <w:tc>
          <w:tcPr>
            <w:tcW w:w="538" w:type="pct"/>
            <w:shd w:val="clear" w:color="auto" w:fill="auto"/>
            <w:noWrap/>
            <w:vAlign w:val="center"/>
          </w:tcPr>
          <w:p w14:paraId="438ECBE9" w14:textId="6F013295"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0.52</w:t>
            </w:r>
          </w:p>
        </w:tc>
        <w:tc>
          <w:tcPr>
            <w:tcW w:w="539" w:type="pct"/>
            <w:shd w:val="clear" w:color="auto" w:fill="auto"/>
            <w:noWrap/>
            <w:vAlign w:val="center"/>
          </w:tcPr>
          <w:p w14:paraId="58319564" w14:textId="1BFE71F8"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0.46</w:t>
            </w:r>
          </w:p>
        </w:tc>
        <w:tc>
          <w:tcPr>
            <w:tcW w:w="539" w:type="pct"/>
            <w:shd w:val="clear" w:color="auto" w:fill="auto"/>
            <w:noWrap/>
            <w:vAlign w:val="center"/>
          </w:tcPr>
          <w:p w14:paraId="013CFED0" w14:textId="0B670A0B"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0.40</w:t>
            </w:r>
          </w:p>
        </w:tc>
        <w:tc>
          <w:tcPr>
            <w:tcW w:w="538" w:type="pct"/>
            <w:shd w:val="clear" w:color="auto" w:fill="auto"/>
            <w:noWrap/>
            <w:vAlign w:val="center"/>
          </w:tcPr>
          <w:p w14:paraId="1C08311B" w14:textId="0AF8FE66"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0.35</w:t>
            </w:r>
          </w:p>
        </w:tc>
        <w:tc>
          <w:tcPr>
            <w:tcW w:w="538" w:type="pct"/>
            <w:shd w:val="clear" w:color="auto" w:fill="auto"/>
            <w:noWrap/>
            <w:vAlign w:val="center"/>
          </w:tcPr>
          <w:p w14:paraId="01508D7D" w14:textId="0D443D97"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0.31</w:t>
            </w:r>
          </w:p>
        </w:tc>
        <w:tc>
          <w:tcPr>
            <w:tcW w:w="536" w:type="pct"/>
            <w:shd w:val="clear" w:color="auto" w:fill="auto"/>
            <w:noWrap/>
            <w:vAlign w:val="center"/>
          </w:tcPr>
          <w:p w14:paraId="0A50A7A1" w14:textId="0DFB759E"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0.27</w:t>
            </w:r>
          </w:p>
        </w:tc>
      </w:tr>
      <w:tr w:rsidR="006054C4" w:rsidRPr="00282515" w14:paraId="58345E86" w14:textId="77777777" w:rsidTr="006054C4">
        <w:trPr>
          <w:trHeight w:val="360"/>
        </w:trPr>
        <w:tc>
          <w:tcPr>
            <w:tcW w:w="1229" w:type="pct"/>
            <w:shd w:val="clear" w:color="auto" w:fill="auto"/>
            <w:noWrap/>
            <w:vAlign w:val="center"/>
            <w:hideMark/>
          </w:tcPr>
          <w:p w14:paraId="2A818DFD" w14:textId="6C99F665" w:rsidR="006054C4" w:rsidRPr="00282515" w:rsidRDefault="006054C4" w:rsidP="006054C4">
            <w:pPr>
              <w:spacing w:line="276" w:lineRule="auto"/>
              <w:rPr>
                <w:rFonts w:asciiTheme="minorHAnsi" w:hAnsiTheme="minorHAnsi" w:cstheme="minorHAnsi"/>
                <w:sz w:val="22"/>
                <w:szCs w:val="22"/>
              </w:rPr>
            </w:pPr>
            <w:r>
              <w:rPr>
                <w:rFonts w:ascii="Calibri" w:hAnsi="Calibri" w:cs="Calibri"/>
                <w:sz w:val="22"/>
                <w:szCs w:val="22"/>
              </w:rPr>
              <w:t>Insurance (of Net Block)</w:t>
            </w:r>
          </w:p>
        </w:tc>
        <w:tc>
          <w:tcPr>
            <w:tcW w:w="543" w:type="pct"/>
            <w:shd w:val="clear" w:color="auto" w:fill="auto"/>
            <w:noWrap/>
            <w:vAlign w:val="center"/>
          </w:tcPr>
          <w:p w14:paraId="3D9F4073" w14:textId="02DBE4E0"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0.60</w:t>
            </w:r>
          </w:p>
        </w:tc>
        <w:tc>
          <w:tcPr>
            <w:tcW w:w="538" w:type="pct"/>
            <w:shd w:val="clear" w:color="auto" w:fill="auto"/>
            <w:noWrap/>
            <w:vAlign w:val="center"/>
          </w:tcPr>
          <w:p w14:paraId="2178431C" w14:textId="48E81AE0"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0.52</w:t>
            </w:r>
          </w:p>
        </w:tc>
        <w:tc>
          <w:tcPr>
            <w:tcW w:w="539" w:type="pct"/>
            <w:shd w:val="clear" w:color="auto" w:fill="auto"/>
            <w:noWrap/>
            <w:vAlign w:val="center"/>
          </w:tcPr>
          <w:p w14:paraId="1DB36004" w14:textId="0B5BD162"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0.46</w:t>
            </w:r>
          </w:p>
        </w:tc>
        <w:tc>
          <w:tcPr>
            <w:tcW w:w="539" w:type="pct"/>
            <w:shd w:val="clear" w:color="auto" w:fill="auto"/>
            <w:noWrap/>
            <w:vAlign w:val="center"/>
          </w:tcPr>
          <w:p w14:paraId="057740F0" w14:textId="5C7C4416"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0.40</w:t>
            </w:r>
          </w:p>
        </w:tc>
        <w:tc>
          <w:tcPr>
            <w:tcW w:w="538" w:type="pct"/>
            <w:shd w:val="clear" w:color="auto" w:fill="auto"/>
            <w:noWrap/>
            <w:vAlign w:val="center"/>
          </w:tcPr>
          <w:p w14:paraId="4B02F59A" w14:textId="264CF5A2"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0.35</w:t>
            </w:r>
          </w:p>
        </w:tc>
        <w:tc>
          <w:tcPr>
            <w:tcW w:w="538" w:type="pct"/>
            <w:shd w:val="clear" w:color="auto" w:fill="auto"/>
            <w:noWrap/>
            <w:vAlign w:val="center"/>
          </w:tcPr>
          <w:p w14:paraId="4B94FA8C" w14:textId="71780211"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0.31</w:t>
            </w:r>
          </w:p>
        </w:tc>
        <w:tc>
          <w:tcPr>
            <w:tcW w:w="536" w:type="pct"/>
            <w:shd w:val="clear" w:color="auto" w:fill="auto"/>
            <w:noWrap/>
            <w:vAlign w:val="center"/>
          </w:tcPr>
          <w:p w14:paraId="2D5CB264" w14:textId="23F44B8D"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0.27</w:t>
            </w:r>
          </w:p>
        </w:tc>
      </w:tr>
      <w:tr w:rsidR="006054C4" w:rsidRPr="00282515" w14:paraId="66D7B7AA" w14:textId="77777777" w:rsidTr="001E5F7D">
        <w:trPr>
          <w:trHeight w:val="360"/>
        </w:trPr>
        <w:tc>
          <w:tcPr>
            <w:tcW w:w="1229" w:type="pct"/>
            <w:shd w:val="clear" w:color="auto" w:fill="B8CCE4" w:themeFill="accent1" w:themeFillTint="66"/>
            <w:noWrap/>
            <w:vAlign w:val="center"/>
            <w:hideMark/>
          </w:tcPr>
          <w:p w14:paraId="39D5C8C0" w14:textId="3612F252" w:rsidR="006054C4" w:rsidRPr="00282515" w:rsidRDefault="006054C4" w:rsidP="006054C4">
            <w:pPr>
              <w:spacing w:line="276" w:lineRule="auto"/>
              <w:rPr>
                <w:rFonts w:asciiTheme="minorHAnsi" w:hAnsiTheme="minorHAnsi" w:cstheme="minorHAnsi"/>
                <w:b/>
                <w:bCs/>
                <w:sz w:val="22"/>
                <w:szCs w:val="22"/>
              </w:rPr>
            </w:pPr>
            <w:r>
              <w:rPr>
                <w:rFonts w:asciiTheme="minorHAnsi" w:hAnsiTheme="minorHAnsi" w:cstheme="minorHAnsi"/>
                <w:b/>
                <w:bCs/>
                <w:sz w:val="22"/>
                <w:szCs w:val="22"/>
              </w:rPr>
              <w:t>Total Operating cost</w:t>
            </w:r>
          </w:p>
        </w:tc>
        <w:tc>
          <w:tcPr>
            <w:tcW w:w="543" w:type="pct"/>
            <w:shd w:val="clear" w:color="auto" w:fill="B8CCE4" w:themeFill="accent1" w:themeFillTint="66"/>
            <w:noWrap/>
            <w:vAlign w:val="center"/>
            <w:hideMark/>
          </w:tcPr>
          <w:p w14:paraId="1CBFF922" w14:textId="49EBFFD5"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9.55</w:t>
            </w:r>
          </w:p>
        </w:tc>
        <w:tc>
          <w:tcPr>
            <w:tcW w:w="538" w:type="pct"/>
            <w:shd w:val="clear" w:color="auto" w:fill="B8CCE4" w:themeFill="accent1" w:themeFillTint="66"/>
            <w:noWrap/>
            <w:vAlign w:val="center"/>
            <w:hideMark/>
          </w:tcPr>
          <w:p w14:paraId="0BC54DB8" w14:textId="28D3FF1C"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13.73</w:t>
            </w:r>
          </w:p>
        </w:tc>
        <w:tc>
          <w:tcPr>
            <w:tcW w:w="539" w:type="pct"/>
            <w:shd w:val="clear" w:color="auto" w:fill="B8CCE4" w:themeFill="accent1" w:themeFillTint="66"/>
            <w:noWrap/>
            <w:vAlign w:val="center"/>
            <w:hideMark/>
          </w:tcPr>
          <w:p w14:paraId="2B434072" w14:textId="46CEC507"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14.63</w:t>
            </w:r>
          </w:p>
        </w:tc>
        <w:tc>
          <w:tcPr>
            <w:tcW w:w="539" w:type="pct"/>
            <w:shd w:val="clear" w:color="auto" w:fill="B8CCE4" w:themeFill="accent1" w:themeFillTint="66"/>
            <w:noWrap/>
            <w:vAlign w:val="center"/>
            <w:hideMark/>
          </w:tcPr>
          <w:p w14:paraId="4E0C1C85" w14:textId="37B457B1"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15.56</w:t>
            </w:r>
          </w:p>
        </w:tc>
        <w:tc>
          <w:tcPr>
            <w:tcW w:w="538" w:type="pct"/>
            <w:shd w:val="clear" w:color="auto" w:fill="B8CCE4" w:themeFill="accent1" w:themeFillTint="66"/>
            <w:noWrap/>
            <w:vAlign w:val="center"/>
            <w:hideMark/>
          </w:tcPr>
          <w:p w14:paraId="41AF029E" w14:textId="1914B588"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16.51</w:t>
            </w:r>
          </w:p>
        </w:tc>
        <w:tc>
          <w:tcPr>
            <w:tcW w:w="538" w:type="pct"/>
            <w:shd w:val="clear" w:color="auto" w:fill="B8CCE4" w:themeFill="accent1" w:themeFillTint="66"/>
            <w:noWrap/>
            <w:vAlign w:val="center"/>
            <w:hideMark/>
          </w:tcPr>
          <w:p w14:paraId="72043B3E" w14:textId="65980A90"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17.49</w:t>
            </w:r>
          </w:p>
        </w:tc>
        <w:tc>
          <w:tcPr>
            <w:tcW w:w="536" w:type="pct"/>
            <w:shd w:val="clear" w:color="auto" w:fill="B8CCE4" w:themeFill="accent1" w:themeFillTint="66"/>
            <w:noWrap/>
            <w:vAlign w:val="center"/>
            <w:hideMark/>
          </w:tcPr>
          <w:p w14:paraId="27619D2E" w14:textId="117302C0"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18.49</w:t>
            </w:r>
          </w:p>
        </w:tc>
      </w:tr>
      <w:tr w:rsidR="006054C4" w:rsidRPr="00282515" w14:paraId="3CA667F4" w14:textId="77777777" w:rsidTr="001E5F7D">
        <w:trPr>
          <w:trHeight w:val="360"/>
        </w:trPr>
        <w:tc>
          <w:tcPr>
            <w:tcW w:w="1229" w:type="pct"/>
            <w:shd w:val="clear" w:color="auto" w:fill="B8CCE4" w:themeFill="accent1" w:themeFillTint="66"/>
            <w:noWrap/>
            <w:vAlign w:val="center"/>
            <w:hideMark/>
          </w:tcPr>
          <w:p w14:paraId="102D8F02" w14:textId="77777777" w:rsidR="006054C4" w:rsidRPr="00282515" w:rsidRDefault="006054C4" w:rsidP="006054C4">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 xml:space="preserve">EBITDA </w:t>
            </w:r>
          </w:p>
        </w:tc>
        <w:tc>
          <w:tcPr>
            <w:tcW w:w="543" w:type="pct"/>
            <w:shd w:val="clear" w:color="auto" w:fill="B8CCE4" w:themeFill="accent1" w:themeFillTint="66"/>
            <w:noWrap/>
            <w:vAlign w:val="center"/>
            <w:hideMark/>
          </w:tcPr>
          <w:p w14:paraId="650BD937" w14:textId="7CDF016C"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3.25</w:t>
            </w:r>
          </w:p>
        </w:tc>
        <w:tc>
          <w:tcPr>
            <w:tcW w:w="538" w:type="pct"/>
            <w:shd w:val="clear" w:color="auto" w:fill="B8CCE4" w:themeFill="accent1" w:themeFillTint="66"/>
            <w:noWrap/>
            <w:vAlign w:val="center"/>
            <w:hideMark/>
          </w:tcPr>
          <w:p w14:paraId="1298FBF5" w14:textId="37EB11FC"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6.18</w:t>
            </w:r>
          </w:p>
        </w:tc>
        <w:tc>
          <w:tcPr>
            <w:tcW w:w="539" w:type="pct"/>
            <w:shd w:val="clear" w:color="auto" w:fill="B8CCE4" w:themeFill="accent1" w:themeFillTint="66"/>
            <w:noWrap/>
            <w:vAlign w:val="center"/>
            <w:hideMark/>
          </w:tcPr>
          <w:p w14:paraId="1206ABD7" w14:textId="1F9144AB"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7.28</w:t>
            </w:r>
          </w:p>
        </w:tc>
        <w:tc>
          <w:tcPr>
            <w:tcW w:w="539" w:type="pct"/>
            <w:shd w:val="clear" w:color="auto" w:fill="B8CCE4" w:themeFill="accent1" w:themeFillTint="66"/>
            <w:noWrap/>
            <w:vAlign w:val="center"/>
            <w:hideMark/>
          </w:tcPr>
          <w:p w14:paraId="24FB15AC" w14:textId="6F2B0D27"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8.34</w:t>
            </w:r>
          </w:p>
        </w:tc>
        <w:tc>
          <w:tcPr>
            <w:tcW w:w="538" w:type="pct"/>
            <w:shd w:val="clear" w:color="auto" w:fill="B8CCE4" w:themeFill="accent1" w:themeFillTint="66"/>
            <w:noWrap/>
            <w:vAlign w:val="center"/>
            <w:hideMark/>
          </w:tcPr>
          <w:p w14:paraId="4F7B34A9" w14:textId="005E675D"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9.38</w:t>
            </w:r>
          </w:p>
        </w:tc>
        <w:tc>
          <w:tcPr>
            <w:tcW w:w="538" w:type="pct"/>
            <w:shd w:val="clear" w:color="auto" w:fill="B8CCE4" w:themeFill="accent1" w:themeFillTint="66"/>
            <w:noWrap/>
            <w:vAlign w:val="center"/>
            <w:hideMark/>
          </w:tcPr>
          <w:p w14:paraId="44A014AE" w14:textId="3F16FB62"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10.39</w:t>
            </w:r>
          </w:p>
        </w:tc>
        <w:tc>
          <w:tcPr>
            <w:tcW w:w="536" w:type="pct"/>
            <w:shd w:val="clear" w:color="auto" w:fill="B8CCE4" w:themeFill="accent1" w:themeFillTint="66"/>
            <w:noWrap/>
            <w:vAlign w:val="center"/>
            <w:hideMark/>
          </w:tcPr>
          <w:p w14:paraId="4C463685" w14:textId="4D4D9590"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11.38</w:t>
            </w:r>
          </w:p>
        </w:tc>
      </w:tr>
      <w:tr w:rsidR="006054C4" w:rsidRPr="00282515" w14:paraId="40329FBA" w14:textId="77777777" w:rsidTr="00282515">
        <w:trPr>
          <w:trHeight w:val="360"/>
        </w:trPr>
        <w:tc>
          <w:tcPr>
            <w:tcW w:w="1229" w:type="pct"/>
            <w:shd w:val="clear" w:color="auto" w:fill="auto"/>
            <w:noWrap/>
            <w:vAlign w:val="center"/>
            <w:hideMark/>
          </w:tcPr>
          <w:p w14:paraId="3760C783" w14:textId="2D02D6AC" w:rsidR="006054C4" w:rsidRPr="003A1A60" w:rsidRDefault="006054C4" w:rsidP="006054C4">
            <w:pPr>
              <w:spacing w:line="276" w:lineRule="auto"/>
              <w:rPr>
                <w:rFonts w:asciiTheme="minorHAnsi" w:hAnsiTheme="minorHAnsi" w:cstheme="minorHAnsi"/>
                <w:sz w:val="22"/>
                <w:szCs w:val="22"/>
              </w:rPr>
            </w:pPr>
            <w:r w:rsidRPr="003A1A60">
              <w:rPr>
                <w:rFonts w:asciiTheme="minorHAnsi" w:hAnsiTheme="minorHAnsi" w:cstheme="minorHAnsi"/>
                <w:sz w:val="22"/>
                <w:szCs w:val="22"/>
              </w:rPr>
              <w:t>Dep. &amp; Amortization</w:t>
            </w:r>
          </w:p>
        </w:tc>
        <w:tc>
          <w:tcPr>
            <w:tcW w:w="543" w:type="pct"/>
            <w:shd w:val="clear" w:color="auto" w:fill="auto"/>
            <w:noWrap/>
            <w:vAlign w:val="center"/>
            <w:hideMark/>
          </w:tcPr>
          <w:p w14:paraId="2D66EEE7" w14:textId="375BBF90"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2.47</w:t>
            </w:r>
          </w:p>
        </w:tc>
        <w:tc>
          <w:tcPr>
            <w:tcW w:w="538" w:type="pct"/>
            <w:shd w:val="clear" w:color="auto" w:fill="auto"/>
            <w:noWrap/>
            <w:vAlign w:val="center"/>
            <w:hideMark/>
          </w:tcPr>
          <w:p w14:paraId="60E7ED88" w14:textId="45DAE384"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3.30</w:t>
            </w:r>
          </w:p>
        </w:tc>
        <w:tc>
          <w:tcPr>
            <w:tcW w:w="539" w:type="pct"/>
            <w:shd w:val="clear" w:color="auto" w:fill="auto"/>
            <w:noWrap/>
            <w:vAlign w:val="center"/>
            <w:hideMark/>
          </w:tcPr>
          <w:p w14:paraId="3C905D89" w14:textId="1A96157E"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3.30</w:t>
            </w:r>
          </w:p>
        </w:tc>
        <w:tc>
          <w:tcPr>
            <w:tcW w:w="539" w:type="pct"/>
            <w:shd w:val="clear" w:color="auto" w:fill="auto"/>
            <w:noWrap/>
            <w:vAlign w:val="center"/>
            <w:hideMark/>
          </w:tcPr>
          <w:p w14:paraId="09613687" w14:textId="01A85D06"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3.30</w:t>
            </w:r>
          </w:p>
        </w:tc>
        <w:tc>
          <w:tcPr>
            <w:tcW w:w="538" w:type="pct"/>
            <w:shd w:val="clear" w:color="auto" w:fill="auto"/>
            <w:noWrap/>
            <w:vAlign w:val="center"/>
            <w:hideMark/>
          </w:tcPr>
          <w:p w14:paraId="71757FC7" w14:textId="71B4CC8B"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3.30</w:t>
            </w:r>
          </w:p>
        </w:tc>
        <w:tc>
          <w:tcPr>
            <w:tcW w:w="538" w:type="pct"/>
            <w:shd w:val="clear" w:color="auto" w:fill="auto"/>
            <w:noWrap/>
            <w:vAlign w:val="center"/>
            <w:hideMark/>
          </w:tcPr>
          <w:p w14:paraId="43B3F1F9" w14:textId="72921833"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3.30</w:t>
            </w:r>
          </w:p>
        </w:tc>
        <w:tc>
          <w:tcPr>
            <w:tcW w:w="536" w:type="pct"/>
            <w:shd w:val="clear" w:color="auto" w:fill="auto"/>
            <w:noWrap/>
            <w:vAlign w:val="center"/>
            <w:hideMark/>
          </w:tcPr>
          <w:p w14:paraId="6956C0E2" w14:textId="3933F1DA"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3.30</w:t>
            </w:r>
          </w:p>
        </w:tc>
      </w:tr>
      <w:tr w:rsidR="006054C4" w:rsidRPr="00282515" w14:paraId="61E17DF8" w14:textId="77777777" w:rsidTr="001E5F7D">
        <w:trPr>
          <w:trHeight w:val="360"/>
        </w:trPr>
        <w:tc>
          <w:tcPr>
            <w:tcW w:w="1229" w:type="pct"/>
            <w:shd w:val="clear" w:color="auto" w:fill="B8CCE4" w:themeFill="accent1" w:themeFillTint="66"/>
            <w:noWrap/>
            <w:vAlign w:val="center"/>
            <w:hideMark/>
          </w:tcPr>
          <w:p w14:paraId="7126858C" w14:textId="77777777" w:rsidR="006054C4" w:rsidRPr="00282515" w:rsidRDefault="006054C4" w:rsidP="006054C4">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EBIT</w:t>
            </w:r>
          </w:p>
        </w:tc>
        <w:tc>
          <w:tcPr>
            <w:tcW w:w="543" w:type="pct"/>
            <w:shd w:val="clear" w:color="auto" w:fill="B8CCE4" w:themeFill="accent1" w:themeFillTint="66"/>
            <w:noWrap/>
            <w:vAlign w:val="center"/>
            <w:hideMark/>
          </w:tcPr>
          <w:p w14:paraId="03CB36FB" w14:textId="1618FC1E"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0.78</w:t>
            </w:r>
          </w:p>
        </w:tc>
        <w:tc>
          <w:tcPr>
            <w:tcW w:w="538" w:type="pct"/>
            <w:shd w:val="clear" w:color="auto" w:fill="B8CCE4" w:themeFill="accent1" w:themeFillTint="66"/>
            <w:noWrap/>
            <w:vAlign w:val="center"/>
            <w:hideMark/>
          </w:tcPr>
          <w:p w14:paraId="2608EA77" w14:textId="4D9598DD"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2.88</w:t>
            </w:r>
          </w:p>
        </w:tc>
        <w:tc>
          <w:tcPr>
            <w:tcW w:w="539" w:type="pct"/>
            <w:shd w:val="clear" w:color="auto" w:fill="B8CCE4" w:themeFill="accent1" w:themeFillTint="66"/>
            <w:noWrap/>
            <w:vAlign w:val="center"/>
            <w:hideMark/>
          </w:tcPr>
          <w:p w14:paraId="3F17A24F" w14:textId="14A8061D"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3.98</w:t>
            </w:r>
          </w:p>
        </w:tc>
        <w:tc>
          <w:tcPr>
            <w:tcW w:w="539" w:type="pct"/>
            <w:shd w:val="clear" w:color="auto" w:fill="B8CCE4" w:themeFill="accent1" w:themeFillTint="66"/>
            <w:noWrap/>
            <w:vAlign w:val="center"/>
            <w:hideMark/>
          </w:tcPr>
          <w:p w14:paraId="08BA8AB1" w14:textId="38EAF989"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5.04</w:t>
            </w:r>
          </w:p>
        </w:tc>
        <w:tc>
          <w:tcPr>
            <w:tcW w:w="538" w:type="pct"/>
            <w:shd w:val="clear" w:color="auto" w:fill="B8CCE4" w:themeFill="accent1" w:themeFillTint="66"/>
            <w:noWrap/>
            <w:vAlign w:val="center"/>
            <w:hideMark/>
          </w:tcPr>
          <w:p w14:paraId="7767618B" w14:textId="5A53837C"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6.08</w:t>
            </w:r>
          </w:p>
        </w:tc>
        <w:tc>
          <w:tcPr>
            <w:tcW w:w="538" w:type="pct"/>
            <w:shd w:val="clear" w:color="auto" w:fill="B8CCE4" w:themeFill="accent1" w:themeFillTint="66"/>
            <w:noWrap/>
            <w:vAlign w:val="center"/>
            <w:hideMark/>
          </w:tcPr>
          <w:p w14:paraId="54160901" w14:textId="6F8FEEA3"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7.10</w:t>
            </w:r>
          </w:p>
        </w:tc>
        <w:tc>
          <w:tcPr>
            <w:tcW w:w="536" w:type="pct"/>
            <w:shd w:val="clear" w:color="auto" w:fill="B8CCE4" w:themeFill="accent1" w:themeFillTint="66"/>
            <w:noWrap/>
            <w:vAlign w:val="center"/>
            <w:hideMark/>
          </w:tcPr>
          <w:p w14:paraId="6C6460C6" w14:textId="6E1D8559"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8.08</w:t>
            </w:r>
          </w:p>
        </w:tc>
      </w:tr>
      <w:tr w:rsidR="006054C4" w:rsidRPr="00282515" w14:paraId="0E316CC2" w14:textId="77777777" w:rsidTr="00282515">
        <w:trPr>
          <w:trHeight w:val="360"/>
        </w:trPr>
        <w:tc>
          <w:tcPr>
            <w:tcW w:w="1229" w:type="pct"/>
            <w:shd w:val="clear" w:color="auto" w:fill="auto"/>
            <w:noWrap/>
            <w:vAlign w:val="center"/>
            <w:hideMark/>
          </w:tcPr>
          <w:p w14:paraId="22AA7E9E" w14:textId="77777777" w:rsidR="006054C4" w:rsidRPr="00282515" w:rsidRDefault="006054C4" w:rsidP="006054C4">
            <w:pPr>
              <w:spacing w:line="276" w:lineRule="auto"/>
              <w:rPr>
                <w:rFonts w:asciiTheme="minorHAnsi" w:hAnsiTheme="minorHAnsi" w:cstheme="minorHAnsi"/>
                <w:sz w:val="22"/>
                <w:szCs w:val="22"/>
              </w:rPr>
            </w:pPr>
            <w:r w:rsidRPr="00282515">
              <w:rPr>
                <w:rFonts w:asciiTheme="minorHAnsi" w:hAnsiTheme="minorHAnsi" w:cstheme="minorHAnsi"/>
                <w:sz w:val="22"/>
                <w:szCs w:val="22"/>
              </w:rPr>
              <w:t>Interest on Term Loan</w:t>
            </w:r>
          </w:p>
        </w:tc>
        <w:tc>
          <w:tcPr>
            <w:tcW w:w="543" w:type="pct"/>
            <w:shd w:val="clear" w:color="auto" w:fill="auto"/>
            <w:noWrap/>
            <w:vAlign w:val="center"/>
            <w:hideMark/>
          </w:tcPr>
          <w:p w14:paraId="7A4B25B8" w14:textId="7FFD6FD8"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1.81</w:t>
            </w:r>
          </w:p>
        </w:tc>
        <w:tc>
          <w:tcPr>
            <w:tcW w:w="538" w:type="pct"/>
            <w:shd w:val="clear" w:color="auto" w:fill="auto"/>
            <w:noWrap/>
            <w:vAlign w:val="center"/>
            <w:hideMark/>
          </w:tcPr>
          <w:p w14:paraId="2FF30420" w14:textId="1DE4437F"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2.27</w:t>
            </w:r>
          </w:p>
        </w:tc>
        <w:tc>
          <w:tcPr>
            <w:tcW w:w="539" w:type="pct"/>
            <w:shd w:val="clear" w:color="auto" w:fill="auto"/>
            <w:noWrap/>
            <w:vAlign w:val="center"/>
            <w:hideMark/>
          </w:tcPr>
          <w:p w14:paraId="18F208FC" w14:textId="27E02E68"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1.99</w:t>
            </w:r>
          </w:p>
        </w:tc>
        <w:tc>
          <w:tcPr>
            <w:tcW w:w="539" w:type="pct"/>
            <w:shd w:val="clear" w:color="auto" w:fill="auto"/>
            <w:noWrap/>
            <w:vAlign w:val="center"/>
            <w:hideMark/>
          </w:tcPr>
          <w:p w14:paraId="184F585B" w14:textId="4AE27080"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1.64</w:t>
            </w:r>
          </w:p>
        </w:tc>
        <w:tc>
          <w:tcPr>
            <w:tcW w:w="538" w:type="pct"/>
            <w:shd w:val="clear" w:color="auto" w:fill="auto"/>
            <w:noWrap/>
            <w:vAlign w:val="center"/>
            <w:hideMark/>
          </w:tcPr>
          <w:p w14:paraId="36FD665D" w14:textId="40AB84AA"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1.20</w:t>
            </w:r>
          </w:p>
        </w:tc>
        <w:tc>
          <w:tcPr>
            <w:tcW w:w="538" w:type="pct"/>
            <w:shd w:val="clear" w:color="auto" w:fill="auto"/>
            <w:noWrap/>
            <w:vAlign w:val="center"/>
            <w:hideMark/>
          </w:tcPr>
          <w:p w14:paraId="324CC651" w14:textId="0AA61416"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0.67</w:t>
            </w:r>
          </w:p>
        </w:tc>
        <w:tc>
          <w:tcPr>
            <w:tcW w:w="536" w:type="pct"/>
            <w:shd w:val="clear" w:color="auto" w:fill="auto"/>
            <w:noWrap/>
            <w:vAlign w:val="center"/>
            <w:hideMark/>
          </w:tcPr>
          <w:p w14:paraId="4660E4AC" w14:textId="35D25A2E"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0.07</w:t>
            </w:r>
          </w:p>
        </w:tc>
      </w:tr>
      <w:tr w:rsidR="006054C4" w:rsidRPr="00282515" w14:paraId="16BA1D50" w14:textId="77777777" w:rsidTr="001E5F7D">
        <w:trPr>
          <w:trHeight w:val="360"/>
        </w:trPr>
        <w:tc>
          <w:tcPr>
            <w:tcW w:w="1229" w:type="pct"/>
            <w:shd w:val="clear" w:color="auto" w:fill="B8CCE4" w:themeFill="accent1" w:themeFillTint="66"/>
            <w:noWrap/>
            <w:vAlign w:val="center"/>
            <w:hideMark/>
          </w:tcPr>
          <w:p w14:paraId="39AF8A36" w14:textId="6127564C" w:rsidR="006054C4" w:rsidRPr="00282515" w:rsidRDefault="006054C4" w:rsidP="006054C4">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Finance Cost</w:t>
            </w:r>
          </w:p>
        </w:tc>
        <w:tc>
          <w:tcPr>
            <w:tcW w:w="543" w:type="pct"/>
            <w:shd w:val="clear" w:color="auto" w:fill="B8CCE4" w:themeFill="accent1" w:themeFillTint="66"/>
            <w:noWrap/>
            <w:vAlign w:val="center"/>
            <w:hideMark/>
          </w:tcPr>
          <w:p w14:paraId="64836036" w14:textId="2A840AFA"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1.81</w:t>
            </w:r>
          </w:p>
        </w:tc>
        <w:tc>
          <w:tcPr>
            <w:tcW w:w="538" w:type="pct"/>
            <w:shd w:val="clear" w:color="auto" w:fill="B8CCE4" w:themeFill="accent1" w:themeFillTint="66"/>
            <w:noWrap/>
            <w:vAlign w:val="center"/>
            <w:hideMark/>
          </w:tcPr>
          <w:p w14:paraId="1F0EEEFB" w14:textId="4405557A"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2.27</w:t>
            </w:r>
          </w:p>
        </w:tc>
        <w:tc>
          <w:tcPr>
            <w:tcW w:w="539" w:type="pct"/>
            <w:shd w:val="clear" w:color="auto" w:fill="B8CCE4" w:themeFill="accent1" w:themeFillTint="66"/>
            <w:noWrap/>
            <w:vAlign w:val="center"/>
            <w:hideMark/>
          </w:tcPr>
          <w:p w14:paraId="1AF2D439" w14:textId="56C0F4AE"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1.99</w:t>
            </w:r>
          </w:p>
        </w:tc>
        <w:tc>
          <w:tcPr>
            <w:tcW w:w="539" w:type="pct"/>
            <w:shd w:val="clear" w:color="auto" w:fill="B8CCE4" w:themeFill="accent1" w:themeFillTint="66"/>
            <w:noWrap/>
            <w:vAlign w:val="center"/>
            <w:hideMark/>
          </w:tcPr>
          <w:p w14:paraId="70C45BA8" w14:textId="5C6C183F"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1.64</w:t>
            </w:r>
          </w:p>
        </w:tc>
        <w:tc>
          <w:tcPr>
            <w:tcW w:w="538" w:type="pct"/>
            <w:shd w:val="clear" w:color="auto" w:fill="B8CCE4" w:themeFill="accent1" w:themeFillTint="66"/>
            <w:noWrap/>
            <w:vAlign w:val="center"/>
            <w:hideMark/>
          </w:tcPr>
          <w:p w14:paraId="37FD2AC7" w14:textId="0BBF9E1C"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1.20</w:t>
            </w:r>
          </w:p>
        </w:tc>
        <w:tc>
          <w:tcPr>
            <w:tcW w:w="538" w:type="pct"/>
            <w:shd w:val="clear" w:color="auto" w:fill="B8CCE4" w:themeFill="accent1" w:themeFillTint="66"/>
            <w:noWrap/>
            <w:vAlign w:val="center"/>
            <w:hideMark/>
          </w:tcPr>
          <w:p w14:paraId="065ED9C1" w14:textId="083CF001"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0.67</w:t>
            </w:r>
          </w:p>
        </w:tc>
        <w:tc>
          <w:tcPr>
            <w:tcW w:w="536" w:type="pct"/>
            <w:shd w:val="clear" w:color="auto" w:fill="B8CCE4" w:themeFill="accent1" w:themeFillTint="66"/>
            <w:noWrap/>
            <w:vAlign w:val="center"/>
            <w:hideMark/>
          </w:tcPr>
          <w:p w14:paraId="7FD48332" w14:textId="59C3498C"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0.07</w:t>
            </w:r>
          </w:p>
        </w:tc>
      </w:tr>
      <w:tr w:rsidR="006054C4" w:rsidRPr="00282515" w14:paraId="3666B3B0" w14:textId="77777777" w:rsidTr="00282515">
        <w:trPr>
          <w:trHeight w:val="360"/>
        </w:trPr>
        <w:tc>
          <w:tcPr>
            <w:tcW w:w="1229" w:type="pct"/>
            <w:shd w:val="clear" w:color="auto" w:fill="auto"/>
            <w:noWrap/>
            <w:vAlign w:val="center"/>
            <w:hideMark/>
          </w:tcPr>
          <w:p w14:paraId="7D033B2F" w14:textId="77777777" w:rsidR="006054C4" w:rsidRPr="00282515" w:rsidRDefault="006054C4" w:rsidP="006054C4">
            <w:pPr>
              <w:spacing w:line="276" w:lineRule="auto"/>
              <w:rPr>
                <w:rFonts w:asciiTheme="minorHAnsi" w:hAnsiTheme="minorHAnsi" w:cstheme="minorHAnsi"/>
                <w:sz w:val="22"/>
                <w:szCs w:val="22"/>
              </w:rPr>
            </w:pPr>
            <w:r w:rsidRPr="00282515">
              <w:rPr>
                <w:rFonts w:asciiTheme="minorHAnsi" w:hAnsiTheme="minorHAnsi" w:cstheme="minorHAnsi"/>
                <w:sz w:val="22"/>
                <w:szCs w:val="22"/>
              </w:rPr>
              <w:t>Profit before tax</w:t>
            </w:r>
          </w:p>
        </w:tc>
        <w:tc>
          <w:tcPr>
            <w:tcW w:w="543" w:type="pct"/>
            <w:shd w:val="clear" w:color="auto" w:fill="auto"/>
            <w:noWrap/>
            <w:vAlign w:val="center"/>
            <w:hideMark/>
          </w:tcPr>
          <w:p w14:paraId="78DAB5D1" w14:textId="13440E42"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-1.03</w:t>
            </w:r>
          </w:p>
        </w:tc>
        <w:tc>
          <w:tcPr>
            <w:tcW w:w="538" w:type="pct"/>
            <w:shd w:val="clear" w:color="auto" w:fill="auto"/>
            <w:noWrap/>
            <w:vAlign w:val="center"/>
            <w:hideMark/>
          </w:tcPr>
          <w:p w14:paraId="797E0FC1" w14:textId="1D28F0D3"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0.61</w:t>
            </w:r>
          </w:p>
        </w:tc>
        <w:tc>
          <w:tcPr>
            <w:tcW w:w="539" w:type="pct"/>
            <w:shd w:val="clear" w:color="auto" w:fill="auto"/>
            <w:noWrap/>
            <w:vAlign w:val="center"/>
            <w:hideMark/>
          </w:tcPr>
          <w:p w14:paraId="742F5E6A" w14:textId="3E808895"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1.99</w:t>
            </w:r>
          </w:p>
        </w:tc>
        <w:tc>
          <w:tcPr>
            <w:tcW w:w="539" w:type="pct"/>
            <w:shd w:val="clear" w:color="auto" w:fill="auto"/>
            <w:noWrap/>
            <w:vAlign w:val="center"/>
            <w:hideMark/>
          </w:tcPr>
          <w:p w14:paraId="5845F9B9" w14:textId="1BFA9F4C"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3.40</w:t>
            </w:r>
          </w:p>
        </w:tc>
        <w:tc>
          <w:tcPr>
            <w:tcW w:w="538" w:type="pct"/>
            <w:shd w:val="clear" w:color="auto" w:fill="auto"/>
            <w:noWrap/>
            <w:vAlign w:val="center"/>
            <w:hideMark/>
          </w:tcPr>
          <w:p w14:paraId="0F8A19BB" w14:textId="2A3E434F"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4.88</w:t>
            </w:r>
          </w:p>
        </w:tc>
        <w:tc>
          <w:tcPr>
            <w:tcW w:w="538" w:type="pct"/>
            <w:shd w:val="clear" w:color="auto" w:fill="auto"/>
            <w:noWrap/>
            <w:vAlign w:val="center"/>
            <w:hideMark/>
          </w:tcPr>
          <w:p w14:paraId="4009E783" w14:textId="37A80373"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6.43</w:t>
            </w:r>
          </w:p>
        </w:tc>
        <w:tc>
          <w:tcPr>
            <w:tcW w:w="536" w:type="pct"/>
            <w:shd w:val="clear" w:color="auto" w:fill="auto"/>
            <w:noWrap/>
            <w:vAlign w:val="center"/>
            <w:hideMark/>
          </w:tcPr>
          <w:p w14:paraId="5703587E" w14:textId="668AF87B"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8.01</w:t>
            </w:r>
          </w:p>
        </w:tc>
      </w:tr>
      <w:tr w:rsidR="006054C4" w:rsidRPr="00282515" w14:paraId="25C40DC5" w14:textId="77777777" w:rsidTr="00282515">
        <w:trPr>
          <w:trHeight w:val="360"/>
        </w:trPr>
        <w:tc>
          <w:tcPr>
            <w:tcW w:w="1229" w:type="pct"/>
            <w:shd w:val="clear" w:color="auto" w:fill="auto"/>
            <w:noWrap/>
            <w:vAlign w:val="center"/>
            <w:hideMark/>
          </w:tcPr>
          <w:p w14:paraId="443187F7" w14:textId="0F96ACA9" w:rsidR="006054C4" w:rsidRPr="00282515" w:rsidRDefault="006054C4" w:rsidP="006054C4">
            <w:pPr>
              <w:spacing w:line="276" w:lineRule="auto"/>
              <w:rPr>
                <w:rFonts w:asciiTheme="minorHAnsi" w:hAnsiTheme="minorHAnsi" w:cstheme="minorHAnsi"/>
                <w:sz w:val="22"/>
                <w:szCs w:val="22"/>
              </w:rPr>
            </w:pPr>
            <w:r w:rsidRPr="00282515">
              <w:rPr>
                <w:rFonts w:asciiTheme="minorHAnsi" w:hAnsiTheme="minorHAnsi" w:cstheme="minorHAnsi"/>
                <w:sz w:val="22"/>
                <w:szCs w:val="22"/>
              </w:rPr>
              <w:t xml:space="preserve">Tax @ </w:t>
            </w:r>
            <w:r>
              <w:rPr>
                <w:rFonts w:asciiTheme="minorHAnsi" w:hAnsiTheme="minorHAnsi" w:cstheme="minorHAnsi"/>
                <w:sz w:val="22"/>
                <w:szCs w:val="22"/>
              </w:rPr>
              <w:t>34.94%</w:t>
            </w:r>
          </w:p>
        </w:tc>
        <w:tc>
          <w:tcPr>
            <w:tcW w:w="543" w:type="pct"/>
            <w:shd w:val="clear" w:color="auto" w:fill="auto"/>
            <w:noWrap/>
            <w:vAlign w:val="center"/>
            <w:hideMark/>
          </w:tcPr>
          <w:p w14:paraId="36F82215" w14:textId="79F937B1"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538" w:type="pct"/>
            <w:shd w:val="clear" w:color="auto" w:fill="auto"/>
            <w:noWrap/>
            <w:vAlign w:val="center"/>
            <w:hideMark/>
          </w:tcPr>
          <w:p w14:paraId="68405DBD" w14:textId="229B588B"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539" w:type="pct"/>
            <w:shd w:val="clear" w:color="auto" w:fill="auto"/>
            <w:noWrap/>
            <w:vAlign w:val="center"/>
            <w:hideMark/>
          </w:tcPr>
          <w:p w14:paraId="0858FAE6" w14:textId="79482C5A"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0.55</w:t>
            </w:r>
          </w:p>
        </w:tc>
        <w:tc>
          <w:tcPr>
            <w:tcW w:w="539" w:type="pct"/>
            <w:shd w:val="clear" w:color="auto" w:fill="auto"/>
            <w:noWrap/>
            <w:vAlign w:val="center"/>
            <w:hideMark/>
          </w:tcPr>
          <w:p w14:paraId="589DF7DC" w14:textId="3762CC7B"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1.19</w:t>
            </w:r>
          </w:p>
        </w:tc>
        <w:tc>
          <w:tcPr>
            <w:tcW w:w="538" w:type="pct"/>
            <w:shd w:val="clear" w:color="auto" w:fill="auto"/>
            <w:noWrap/>
            <w:vAlign w:val="center"/>
            <w:hideMark/>
          </w:tcPr>
          <w:p w14:paraId="3F3A9680" w14:textId="37880674"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1.71</w:t>
            </w:r>
          </w:p>
        </w:tc>
        <w:tc>
          <w:tcPr>
            <w:tcW w:w="538" w:type="pct"/>
            <w:shd w:val="clear" w:color="auto" w:fill="auto"/>
            <w:noWrap/>
            <w:vAlign w:val="center"/>
            <w:hideMark/>
          </w:tcPr>
          <w:p w14:paraId="45AC95B3" w14:textId="6FFA0D12"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2.25</w:t>
            </w:r>
          </w:p>
        </w:tc>
        <w:tc>
          <w:tcPr>
            <w:tcW w:w="536" w:type="pct"/>
            <w:shd w:val="clear" w:color="auto" w:fill="auto"/>
            <w:noWrap/>
            <w:vAlign w:val="center"/>
            <w:hideMark/>
          </w:tcPr>
          <w:p w14:paraId="08F7CEC5" w14:textId="7DDA2DE8" w:rsidR="006054C4" w:rsidRPr="00282515" w:rsidRDefault="006054C4" w:rsidP="006054C4">
            <w:pPr>
              <w:spacing w:line="276" w:lineRule="auto"/>
              <w:jc w:val="center"/>
              <w:rPr>
                <w:rFonts w:asciiTheme="minorHAnsi" w:hAnsiTheme="minorHAnsi" w:cstheme="minorHAnsi"/>
                <w:sz w:val="22"/>
                <w:szCs w:val="22"/>
              </w:rPr>
            </w:pPr>
            <w:r>
              <w:rPr>
                <w:rFonts w:ascii="Calibri" w:hAnsi="Calibri" w:cs="Calibri"/>
                <w:sz w:val="22"/>
                <w:szCs w:val="22"/>
              </w:rPr>
              <w:t>2.80</w:t>
            </w:r>
          </w:p>
        </w:tc>
      </w:tr>
      <w:tr w:rsidR="006054C4" w:rsidRPr="00282515" w14:paraId="3640840F" w14:textId="77777777" w:rsidTr="00282515">
        <w:trPr>
          <w:trHeight w:val="360"/>
        </w:trPr>
        <w:tc>
          <w:tcPr>
            <w:tcW w:w="1229" w:type="pct"/>
            <w:shd w:val="clear" w:color="auto" w:fill="002060"/>
            <w:noWrap/>
            <w:vAlign w:val="center"/>
            <w:hideMark/>
          </w:tcPr>
          <w:p w14:paraId="6D510CDD" w14:textId="77777777" w:rsidR="006054C4" w:rsidRPr="00282515" w:rsidRDefault="006054C4" w:rsidP="006054C4">
            <w:pPr>
              <w:spacing w:line="276" w:lineRule="auto"/>
              <w:rPr>
                <w:rFonts w:asciiTheme="minorHAnsi" w:hAnsiTheme="minorHAnsi" w:cstheme="minorHAnsi"/>
                <w:b/>
                <w:bCs/>
                <w:sz w:val="22"/>
                <w:szCs w:val="22"/>
              </w:rPr>
            </w:pPr>
            <w:r w:rsidRPr="00282515">
              <w:rPr>
                <w:rFonts w:asciiTheme="minorHAnsi" w:hAnsiTheme="minorHAnsi" w:cstheme="minorHAnsi"/>
                <w:b/>
                <w:bCs/>
                <w:sz w:val="22"/>
                <w:szCs w:val="22"/>
              </w:rPr>
              <w:t>Profit after taxes</w:t>
            </w:r>
          </w:p>
        </w:tc>
        <w:tc>
          <w:tcPr>
            <w:tcW w:w="543" w:type="pct"/>
            <w:shd w:val="clear" w:color="auto" w:fill="002060"/>
            <w:noWrap/>
            <w:vAlign w:val="center"/>
            <w:hideMark/>
          </w:tcPr>
          <w:p w14:paraId="70C1CB5E" w14:textId="6241C583"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-1.03</w:t>
            </w:r>
          </w:p>
        </w:tc>
        <w:tc>
          <w:tcPr>
            <w:tcW w:w="538" w:type="pct"/>
            <w:shd w:val="clear" w:color="auto" w:fill="002060"/>
            <w:noWrap/>
            <w:vAlign w:val="center"/>
            <w:hideMark/>
          </w:tcPr>
          <w:p w14:paraId="55A3B668" w14:textId="7A2EE7E0"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0.61</w:t>
            </w:r>
          </w:p>
        </w:tc>
        <w:tc>
          <w:tcPr>
            <w:tcW w:w="539" w:type="pct"/>
            <w:shd w:val="clear" w:color="auto" w:fill="002060"/>
            <w:noWrap/>
            <w:vAlign w:val="center"/>
            <w:hideMark/>
          </w:tcPr>
          <w:p w14:paraId="049984EF" w14:textId="4CAA2ED2"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1.44</w:t>
            </w:r>
          </w:p>
        </w:tc>
        <w:tc>
          <w:tcPr>
            <w:tcW w:w="539" w:type="pct"/>
            <w:shd w:val="clear" w:color="auto" w:fill="002060"/>
            <w:noWrap/>
            <w:vAlign w:val="center"/>
            <w:hideMark/>
          </w:tcPr>
          <w:p w14:paraId="108D6D70" w14:textId="36252913"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2.21</w:t>
            </w:r>
          </w:p>
        </w:tc>
        <w:tc>
          <w:tcPr>
            <w:tcW w:w="538" w:type="pct"/>
            <w:shd w:val="clear" w:color="auto" w:fill="002060"/>
            <w:noWrap/>
            <w:vAlign w:val="center"/>
            <w:hideMark/>
          </w:tcPr>
          <w:p w14:paraId="1CAC2666" w14:textId="4CCF704D"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3.17</w:t>
            </w:r>
          </w:p>
        </w:tc>
        <w:tc>
          <w:tcPr>
            <w:tcW w:w="538" w:type="pct"/>
            <w:shd w:val="clear" w:color="auto" w:fill="002060"/>
            <w:noWrap/>
            <w:vAlign w:val="center"/>
            <w:hideMark/>
          </w:tcPr>
          <w:p w14:paraId="1349E030" w14:textId="151DF1B0"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4.18</w:t>
            </w:r>
          </w:p>
        </w:tc>
        <w:tc>
          <w:tcPr>
            <w:tcW w:w="536" w:type="pct"/>
            <w:shd w:val="clear" w:color="auto" w:fill="002060"/>
            <w:noWrap/>
            <w:vAlign w:val="center"/>
            <w:hideMark/>
          </w:tcPr>
          <w:p w14:paraId="142A4FB5" w14:textId="447B8993" w:rsidR="006054C4" w:rsidRPr="00282515" w:rsidRDefault="006054C4" w:rsidP="006054C4">
            <w:pPr>
              <w:spacing w:line="276" w:lineRule="auto"/>
              <w:jc w:val="center"/>
              <w:rPr>
                <w:rFonts w:asciiTheme="minorHAnsi" w:hAnsiTheme="minorHAnsi" w:cstheme="minorHAnsi"/>
                <w:b/>
                <w:bCs/>
                <w:sz w:val="22"/>
                <w:szCs w:val="22"/>
              </w:rPr>
            </w:pPr>
            <w:r>
              <w:rPr>
                <w:rFonts w:ascii="Calibri" w:hAnsi="Calibri" w:cs="Calibri"/>
                <w:b/>
                <w:bCs/>
                <w:sz w:val="22"/>
                <w:szCs w:val="22"/>
              </w:rPr>
              <w:t>5.21</w:t>
            </w:r>
          </w:p>
        </w:tc>
      </w:tr>
    </w:tbl>
    <w:p w14:paraId="1322268B" w14:textId="77777777" w:rsidR="00A61B3C" w:rsidRDefault="00A61B3C" w:rsidP="00A61B3C">
      <w:pPr>
        <w:pStyle w:val="ListParagraph"/>
        <w:autoSpaceDE w:val="0"/>
        <w:autoSpaceDN w:val="0"/>
        <w:adjustRightInd w:val="0"/>
        <w:spacing w:line="360" w:lineRule="auto"/>
        <w:ind w:left="993" w:right="-71"/>
        <w:jc w:val="both"/>
        <w:rPr>
          <w:rFonts w:ascii="Arial" w:hAnsi="Arial" w:cs="Arial"/>
          <w:b/>
          <w:sz w:val="22"/>
          <w:szCs w:val="22"/>
          <w:lang w:eastAsia="en-IN"/>
        </w:rPr>
      </w:pPr>
    </w:p>
    <w:p w14:paraId="69874106" w14:textId="460B82A8" w:rsidR="00661452" w:rsidRPr="00A44700" w:rsidRDefault="003C2FB0" w:rsidP="00653352">
      <w:pPr>
        <w:pStyle w:val="ListParagraph"/>
        <w:numPr>
          <w:ilvl w:val="0"/>
          <w:numId w:val="12"/>
        </w:numPr>
        <w:autoSpaceDE w:val="0"/>
        <w:autoSpaceDN w:val="0"/>
        <w:adjustRightInd w:val="0"/>
        <w:spacing w:after="240" w:line="360" w:lineRule="auto"/>
        <w:ind w:left="993" w:right="-71" w:hanging="425"/>
        <w:jc w:val="both"/>
        <w:rPr>
          <w:rFonts w:ascii="Arial" w:hAnsi="Arial" w:cs="Arial"/>
          <w:b/>
          <w:sz w:val="22"/>
          <w:szCs w:val="22"/>
          <w:lang w:eastAsia="en-IN"/>
        </w:rPr>
      </w:pPr>
      <w:r w:rsidRPr="0079671B">
        <w:rPr>
          <w:rFonts w:ascii="Arial" w:hAnsi="Arial" w:cs="Arial"/>
          <w:b/>
          <w:sz w:val="22"/>
          <w:szCs w:val="22"/>
          <w:lang w:eastAsia="en-IN"/>
        </w:rPr>
        <w:t xml:space="preserve">PROJECTED BALANCE SHEET: </w:t>
      </w:r>
      <w:r w:rsidR="00661452" w:rsidRPr="003C2FB0">
        <w:rPr>
          <w:rFonts w:ascii="Arial" w:hAnsi="Arial" w:cs="Arial"/>
          <w:sz w:val="22"/>
          <w:szCs w:val="22"/>
          <w:lang w:eastAsia="en-IN"/>
        </w:rPr>
        <w:t xml:space="preserve">Below table shows the Projected </w:t>
      </w:r>
      <w:r w:rsidR="00D310B3" w:rsidRPr="003C2FB0">
        <w:rPr>
          <w:rFonts w:ascii="Arial" w:hAnsi="Arial" w:cs="Arial"/>
          <w:sz w:val="22"/>
          <w:szCs w:val="22"/>
          <w:lang w:eastAsia="en-IN"/>
        </w:rPr>
        <w:t>Balance Sheet</w:t>
      </w:r>
      <w:r w:rsidR="00661452" w:rsidRPr="003C2FB0">
        <w:rPr>
          <w:rFonts w:ascii="Arial" w:hAnsi="Arial" w:cs="Arial"/>
          <w:sz w:val="22"/>
          <w:szCs w:val="22"/>
          <w:lang w:eastAsia="en-IN"/>
        </w:rPr>
        <w:t xml:space="preserve"> of </w:t>
      </w:r>
      <w:r w:rsidR="00A61B3C">
        <w:rPr>
          <w:rFonts w:ascii="Arial" w:hAnsi="Arial" w:cs="Arial"/>
          <w:sz w:val="22"/>
          <w:szCs w:val="22"/>
          <w:lang w:eastAsia="en-IN"/>
        </w:rPr>
        <w:t>the proposed hospital</w:t>
      </w:r>
      <w:r w:rsidR="009255B4">
        <w:rPr>
          <w:rFonts w:ascii="Arial" w:hAnsi="Arial" w:cs="Arial"/>
          <w:sz w:val="22"/>
          <w:szCs w:val="22"/>
          <w:lang w:eastAsia="en-IN"/>
        </w:rPr>
        <w:t xml:space="preserve"> from the period FY 2</w:t>
      </w:r>
      <w:r w:rsidR="00A44700">
        <w:rPr>
          <w:rFonts w:ascii="Arial" w:hAnsi="Arial" w:cs="Arial"/>
          <w:sz w:val="22"/>
          <w:szCs w:val="22"/>
          <w:lang w:eastAsia="en-IN"/>
        </w:rPr>
        <w:t>026-27</w:t>
      </w:r>
      <w:r w:rsidR="00661452" w:rsidRPr="003C2FB0">
        <w:rPr>
          <w:rFonts w:ascii="Arial" w:hAnsi="Arial" w:cs="Arial"/>
          <w:sz w:val="22"/>
          <w:szCs w:val="22"/>
          <w:lang w:eastAsia="en-IN"/>
        </w:rPr>
        <w:t xml:space="preserve"> to FY </w:t>
      </w:r>
      <w:r w:rsidR="00A44700">
        <w:rPr>
          <w:rFonts w:ascii="Arial" w:hAnsi="Arial" w:cs="Arial"/>
          <w:sz w:val="22"/>
          <w:szCs w:val="22"/>
          <w:lang w:eastAsia="en-IN"/>
        </w:rPr>
        <w:t>2032-</w:t>
      </w:r>
      <w:r w:rsidR="00661452" w:rsidRPr="003C2FB0">
        <w:rPr>
          <w:rFonts w:ascii="Arial" w:hAnsi="Arial" w:cs="Arial"/>
          <w:sz w:val="22"/>
          <w:szCs w:val="22"/>
          <w:lang w:eastAsia="en-IN"/>
        </w:rPr>
        <w:t>203</w:t>
      </w:r>
      <w:r w:rsidR="009255B4">
        <w:rPr>
          <w:rFonts w:ascii="Arial" w:hAnsi="Arial" w:cs="Arial"/>
          <w:sz w:val="22"/>
          <w:szCs w:val="22"/>
          <w:lang w:eastAsia="en-IN"/>
        </w:rPr>
        <w:t>3</w:t>
      </w:r>
      <w:r w:rsidR="00661452" w:rsidRPr="003C2FB0">
        <w:rPr>
          <w:rFonts w:ascii="Arial" w:hAnsi="Arial" w:cs="Arial"/>
          <w:sz w:val="22"/>
          <w:szCs w:val="22"/>
          <w:lang w:eastAsia="en-IN"/>
        </w:rPr>
        <w:t>.</w:t>
      </w:r>
    </w:p>
    <w:tbl>
      <w:tblPr>
        <w:tblW w:w="4676" w:type="pct"/>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4"/>
        <w:gridCol w:w="991"/>
        <w:gridCol w:w="991"/>
        <w:gridCol w:w="991"/>
        <w:gridCol w:w="991"/>
        <w:gridCol w:w="991"/>
        <w:gridCol w:w="991"/>
        <w:gridCol w:w="991"/>
      </w:tblGrid>
      <w:tr w:rsidR="00A44700" w14:paraId="0BB3A596" w14:textId="77777777" w:rsidTr="00A44700">
        <w:trPr>
          <w:trHeight w:val="452"/>
        </w:trPr>
        <w:tc>
          <w:tcPr>
            <w:tcW w:w="1176" w:type="pct"/>
            <w:shd w:val="clear" w:color="000000" w:fill="002060"/>
            <w:noWrap/>
            <w:vAlign w:val="center"/>
            <w:hideMark/>
          </w:tcPr>
          <w:p w14:paraId="69E76890" w14:textId="40916726" w:rsidR="00A44700" w:rsidRDefault="00A44700" w:rsidP="00D2760C">
            <w:pPr>
              <w:spacing w:line="276" w:lineRule="auto"/>
              <w:rPr>
                <w:rFonts w:ascii="Calibri" w:hAnsi="Calibri" w:cs="Calibri"/>
                <w:b/>
                <w:bCs/>
                <w:color w:val="FFFFFF"/>
                <w:sz w:val="22"/>
                <w:szCs w:val="22"/>
              </w:rPr>
            </w:pPr>
            <w:r w:rsidRPr="00202693">
              <w:rPr>
                <w:rFonts w:ascii="Calibri" w:hAnsi="Calibri" w:cs="Calibri"/>
                <w:b/>
                <w:bCs/>
                <w:sz w:val="22"/>
                <w:szCs w:val="22"/>
              </w:rPr>
              <w:t>Particulars</w:t>
            </w:r>
            <w:r>
              <w:rPr>
                <w:rFonts w:ascii="Calibri" w:hAnsi="Calibri" w:cs="Calibri"/>
                <w:b/>
                <w:bCs/>
                <w:sz w:val="22"/>
                <w:szCs w:val="22"/>
              </w:rPr>
              <w:t xml:space="preserve"> </w:t>
            </w:r>
            <w:r w:rsidRPr="00282515">
              <w:rPr>
                <w:rFonts w:asciiTheme="minorHAnsi" w:hAnsiTheme="minorHAnsi" w:cstheme="minorHAnsi"/>
                <w:b/>
                <w:bCs/>
                <w:color w:val="FFFFFF"/>
                <w:sz w:val="22"/>
                <w:szCs w:val="22"/>
              </w:rPr>
              <w:t>(INR Crore)</w:t>
            </w:r>
          </w:p>
        </w:tc>
        <w:tc>
          <w:tcPr>
            <w:tcW w:w="546" w:type="pct"/>
            <w:shd w:val="clear" w:color="000000" w:fill="002060"/>
            <w:noWrap/>
            <w:vAlign w:val="center"/>
          </w:tcPr>
          <w:p w14:paraId="6DA33A6C" w14:textId="77777777" w:rsidR="00A44700" w:rsidRDefault="00A44700" w:rsidP="00D2760C">
            <w:pPr>
              <w:spacing w:line="276" w:lineRule="auto"/>
              <w:ind w:left="-84" w:right="-150"/>
              <w:jc w:val="center"/>
              <w:rPr>
                <w:rFonts w:ascii="Calibri" w:hAnsi="Calibri" w:cs="Calibri"/>
                <w:b/>
                <w:bCs/>
                <w:color w:val="FFFFFF"/>
                <w:sz w:val="22"/>
                <w:szCs w:val="22"/>
              </w:rPr>
            </w:pPr>
            <w:r>
              <w:rPr>
                <w:rFonts w:ascii="Calibri" w:hAnsi="Calibri" w:cs="Calibri"/>
                <w:b/>
                <w:bCs/>
                <w:color w:val="FFFFFF"/>
                <w:sz w:val="22"/>
                <w:szCs w:val="22"/>
              </w:rPr>
              <w:t>2026-27</w:t>
            </w:r>
          </w:p>
        </w:tc>
        <w:tc>
          <w:tcPr>
            <w:tcW w:w="546" w:type="pct"/>
            <w:shd w:val="clear" w:color="000000" w:fill="002060"/>
            <w:noWrap/>
            <w:vAlign w:val="center"/>
          </w:tcPr>
          <w:p w14:paraId="2A052078" w14:textId="77777777" w:rsidR="00A44700" w:rsidRPr="004827ED" w:rsidRDefault="00A44700" w:rsidP="00D2760C">
            <w:pPr>
              <w:spacing w:line="276" w:lineRule="auto"/>
              <w:ind w:left="-84" w:right="-150"/>
              <w:jc w:val="center"/>
              <w:rPr>
                <w:rFonts w:ascii="Calibri" w:hAnsi="Calibri" w:cs="Calibri"/>
                <w:b/>
                <w:bCs/>
                <w:sz w:val="22"/>
                <w:szCs w:val="22"/>
              </w:rPr>
            </w:pPr>
            <w:r>
              <w:rPr>
                <w:rFonts w:ascii="Calibri" w:hAnsi="Calibri" w:cs="Calibri"/>
                <w:b/>
                <w:bCs/>
                <w:sz w:val="22"/>
                <w:szCs w:val="22"/>
                <w:lang w:val="en-US"/>
              </w:rPr>
              <w:t xml:space="preserve">2027-28 </w:t>
            </w:r>
          </w:p>
        </w:tc>
        <w:tc>
          <w:tcPr>
            <w:tcW w:w="546" w:type="pct"/>
            <w:shd w:val="clear" w:color="000000" w:fill="002060"/>
            <w:noWrap/>
            <w:vAlign w:val="center"/>
          </w:tcPr>
          <w:p w14:paraId="21BB7057" w14:textId="77777777" w:rsidR="00A44700" w:rsidRPr="004827ED" w:rsidRDefault="00A44700" w:rsidP="00D2760C">
            <w:pPr>
              <w:spacing w:line="276" w:lineRule="auto"/>
              <w:ind w:left="-84" w:right="-150"/>
              <w:jc w:val="center"/>
              <w:rPr>
                <w:rFonts w:ascii="Calibri" w:hAnsi="Calibri" w:cs="Calibri"/>
                <w:b/>
                <w:bCs/>
                <w:sz w:val="22"/>
                <w:szCs w:val="22"/>
              </w:rPr>
            </w:pPr>
            <w:r>
              <w:rPr>
                <w:rFonts w:ascii="Calibri" w:hAnsi="Calibri" w:cs="Calibri"/>
                <w:b/>
                <w:bCs/>
                <w:sz w:val="22"/>
                <w:szCs w:val="22"/>
                <w:lang w:val="en-US"/>
              </w:rPr>
              <w:t xml:space="preserve">2028-29 </w:t>
            </w:r>
          </w:p>
        </w:tc>
        <w:tc>
          <w:tcPr>
            <w:tcW w:w="546" w:type="pct"/>
            <w:shd w:val="clear" w:color="000000" w:fill="002060"/>
            <w:noWrap/>
            <w:vAlign w:val="center"/>
          </w:tcPr>
          <w:p w14:paraId="2ED17DCB" w14:textId="77777777" w:rsidR="00A44700" w:rsidRPr="004827ED" w:rsidRDefault="00A44700" w:rsidP="00D2760C">
            <w:pPr>
              <w:spacing w:line="276" w:lineRule="auto"/>
              <w:ind w:left="-84" w:right="-150"/>
              <w:jc w:val="center"/>
              <w:rPr>
                <w:rFonts w:ascii="Calibri" w:hAnsi="Calibri" w:cs="Calibri"/>
                <w:b/>
                <w:bCs/>
                <w:sz w:val="22"/>
                <w:szCs w:val="22"/>
              </w:rPr>
            </w:pPr>
            <w:r>
              <w:rPr>
                <w:rFonts w:ascii="Calibri" w:hAnsi="Calibri" w:cs="Calibri"/>
                <w:b/>
                <w:bCs/>
                <w:sz w:val="22"/>
                <w:szCs w:val="22"/>
                <w:lang w:val="en-US"/>
              </w:rPr>
              <w:t xml:space="preserve">2029-30 </w:t>
            </w:r>
          </w:p>
        </w:tc>
        <w:tc>
          <w:tcPr>
            <w:tcW w:w="546" w:type="pct"/>
            <w:shd w:val="clear" w:color="000000" w:fill="002060"/>
            <w:noWrap/>
            <w:vAlign w:val="center"/>
          </w:tcPr>
          <w:p w14:paraId="35D39376" w14:textId="77777777" w:rsidR="00A44700" w:rsidRPr="004827ED" w:rsidRDefault="00A44700" w:rsidP="00D2760C">
            <w:pPr>
              <w:spacing w:line="276" w:lineRule="auto"/>
              <w:ind w:left="-84" w:right="-150"/>
              <w:jc w:val="center"/>
              <w:rPr>
                <w:rFonts w:ascii="Calibri" w:hAnsi="Calibri" w:cs="Calibri"/>
                <w:b/>
                <w:bCs/>
                <w:sz w:val="22"/>
                <w:szCs w:val="22"/>
              </w:rPr>
            </w:pPr>
            <w:r>
              <w:rPr>
                <w:rFonts w:ascii="Calibri" w:hAnsi="Calibri" w:cs="Calibri"/>
                <w:b/>
                <w:bCs/>
                <w:sz w:val="22"/>
                <w:szCs w:val="22"/>
                <w:lang w:val="en-US"/>
              </w:rPr>
              <w:t xml:space="preserve">2030-31 </w:t>
            </w:r>
          </w:p>
        </w:tc>
        <w:tc>
          <w:tcPr>
            <w:tcW w:w="546" w:type="pct"/>
            <w:shd w:val="clear" w:color="000000" w:fill="002060"/>
            <w:noWrap/>
            <w:vAlign w:val="center"/>
          </w:tcPr>
          <w:p w14:paraId="10CCF0FC" w14:textId="77777777" w:rsidR="00A44700" w:rsidRPr="004827ED" w:rsidRDefault="00A44700" w:rsidP="00D2760C">
            <w:pPr>
              <w:spacing w:line="276" w:lineRule="auto"/>
              <w:ind w:left="-84" w:right="-150"/>
              <w:jc w:val="center"/>
              <w:rPr>
                <w:rFonts w:ascii="Calibri" w:hAnsi="Calibri" w:cs="Calibri"/>
                <w:b/>
                <w:bCs/>
                <w:sz w:val="22"/>
                <w:szCs w:val="22"/>
              </w:rPr>
            </w:pPr>
            <w:r>
              <w:rPr>
                <w:rFonts w:ascii="Calibri" w:hAnsi="Calibri" w:cs="Calibri"/>
                <w:b/>
                <w:bCs/>
                <w:sz w:val="22"/>
                <w:szCs w:val="22"/>
                <w:lang w:val="en-US"/>
              </w:rPr>
              <w:t xml:space="preserve">2031-32 </w:t>
            </w:r>
          </w:p>
        </w:tc>
        <w:tc>
          <w:tcPr>
            <w:tcW w:w="546" w:type="pct"/>
            <w:shd w:val="clear" w:color="000000" w:fill="002060"/>
            <w:noWrap/>
            <w:vAlign w:val="center"/>
          </w:tcPr>
          <w:p w14:paraId="2145A23B" w14:textId="77777777" w:rsidR="00A44700" w:rsidRPr="004827ED" w:rsidRDefault="00A44700" w:rsidP="00D2760C">
            <w:pPr>
              <w:spacing w:line="276" w:lineRule="auto"/>
              <w:ind w:left="-84" w:right="-150"/>
              <w:jc w:val="center"/>
              <w:rPr>
                <w:rFonts w:ascii="Calibri" w:hAnsi="Calibri" w:cs="Calibri"/>
                <w:b/>
                <w:bCs/>
                <w:sz w:val="22"/>
                <w:szCs w:val="22"/>
              </w:rPr>
            </w:pPr>
            <w:r>
              <w:rPr>
                <w:rFonts w:ascii="Calibri" w:hAnsi="Calibri" w:cs="Calibri"/>
                <w:b/>
                <w:bCs/>
                <w:sz w:val="22"/>
                <w:szCs w:val="22"/>
                <w:lang w:val="en-US"/>
              </w:rPr>
              <w:t xml:space="preserve">2032-33 </w:t>
            </w:r>
          </w:p>
        </w:tc>
      </w:tr>
      <w:tr w:rsidR="00A44700" w14:paraId="6E48B4E9" w14:textId="77777777" w:rsidTr="00A44700">
        <w:trPr>
          <w:trHeight w:val="270"/>
        </w:trPr>
        <w:tc>
          <w:tcPr>
            <w:tcW w:w="1176" w:type="pct"/>
            <w:shd w:val="clear" w:color="auto" w:fill="auto"/>
            <w:noWrap/>
            <w:vAlign w:val="center"/>
            <w:hideMark/>
          </w:tcPr>
          <w:p w14:paraId="05E421BF" w14:textId="77777777" w:rsidR="00A44700" w:rsidRPr="005C1219" w:rsidRDefault="00A44700" w:rsidP="00D2760C">
            <w:pPr>
              <w:spacing w:line="276" w:lineRule="auto"/>
              <w:rPr>
                <w:rFonts w:ascii="Calibri" w:hAnsi="Calibri" w:cs="Calibri"/>
                <w:b/>
                <w:bCs/>
                <w:sz w:val="22"/>
                <w:szCs w:val="22"/>
              </w:rPr>
            </w:pPr>
            <w:r w:rsidRPr="005C1219">
              <w:rPr>
                <w:rFonts w:ascii="Calibri" w:hAnsi="Calibri" w:cs="Calibri"/>
                <w:b/>
                <w:bCs/>
                <w:sz w:val="22"/>
                <w:szCs w:val="22"/>
              </w:rPr>
              <w:t>Equity &amp; Liability</w:t>
            </w:r>
          </w:p>
        </w:tc>
        <w:tc>
          <w:tcPr>
            <w:tcW w:w="546" w:type="pct"/>
            <w:shd w:val="clear" w:color="auto" w:fill="auto"/>
            <w:noWrap/>
            <w:vAlign w:val="bottom"/>
            <w:hideMark/>
          </w:tcPr>
          <w:p w14:paraId="1BEF3CFC" w14:textId="77777777" w:rsidR="00A44700" w:rsidRDefault="00A44700" w:rsidP="00D2760C">
            <w:pPr>
              <w:spacing w:line="276" w:lineRule="auto"/>
              <w:rPr>
                <w:rFonts w:ascii="Calibri" w:hAnsi="Calibri" w:cs="Calibri"/>
                <w:sz w:val="22"/>
                <w:szCs w:val="22"/>
              </w:rPr>
            </w:pPr>
            <w:r>
              <w:rPr>
                <w:rFonts w:ascii="Calibri" w:hAnsi="Calibri" w:cs="Calibri"/>
                <w:sz w:val="22"/>
                <w:szCs w:val="22"/>
              </w:rPr>
              <w:t> </w:t>
            </w:r>
          </w:p>
        </w:tc>
        <w:tc>
          <w:tcPr>
            <w:tcW w:w="546" w:type="pct"/>
            <w:shd w:val="clear" w:color="auto" w:fill="auto"/>
            <w:noWrap/>
            <w:vAlign w:val="bottom"/>
            <w:hideMark/>
          </w:tcPr>
          <w:p w14:paraId="4403438C" w14:textId="77777777" w:rsidR="00A44700" w:rsidRDefault="00A44700" w:rsidP="00D2760C">
            <w:pPr>
              <w:spacing w:line="276" w:lineRule="auto"/>
              <w:rPr>
                <w:rFonts w:ascii="Calibri" w:hAnsi="Calibri" w:cs="Calibri"/>
                <w:sz w:val="22"/>
                <w:szCs w:val="22"/>
              </w:rPr>
            </w:pPr>
            <w:r>
              <w:rPr>
                <w:rFonts w:ascii="Calibri" w:hAnsi="Calibri" w:cs="Calibri"/>
                <w:sz w:val="22"/>
                <w:szCs w:val="22"/>
              </w:rPr>
              <w:t> </w:t>
            </w:r>
          </w:p>
        </w:tc>
        <w:tc>
          <w:tcPr>
            <w:tcW w:w="546" w:type="pct"/>
            <w:shd w:val="clear" w:color="auto" w:fill="auto"/>
            <w:noWrap/>
            <w:vAlign w:val="bottom"/>
            <w:hideMark/>
          </w:tcPr>
          <w:p w14:paraId="4C432DF2" w14:textId="77777777" w:rsidR="00A44700" w:rsidRDefault="00A44700" w:rsidP="00D2760C">
            <w:pPr>
              <w:spacing w:line="276" w:lineRule="auto"/>
              <w:rPr>
                <w:rFonts w:ascii="Calibri" w:hAnsi="Calibri" w:cs="Calibri"/>
                <w:sz w:val="22"/>
                <w:szCs w:val="22"/>
              </w:rPr>
            </w:pPr>
            <w:r>
              <w:rPr>
                <w:rFonts w:ascii="Calibri" w:hAnsi="Calibri" w:cs="Calibri"/>
                <w:sz w:val="22"/>
                <w:szCs w:val="22"/>
              </w:rPr>
              <w:t> </w:t>
            </w:r>
          </w:p>
        </w:tc>
        <w:tc>
          <w:tcPr>
            <w:tcW w:w="546" w:type="pct"/>
            <w:shd w:val="clear" w:color="auto" w:fill="auto"/>
            <w:noWrap/>
            <w:vAlign w:val="bottom"/>
            <w:hideMark/>
          </w:tcPr>
          <w:p w14:paraId="48467FD2" w14:textId="77777777" w:rsidR="00A44700" w:rsidRDefault="00A44700" w:rsidP="00D2760C">
            <w:pPr>
              <w:spacing w:line="276" w:lineRule="auto"/>
              <w:rPr>
                <w:rFonts w:ascii="Calibri" w:hAnsi="Calibri" w:cs="Calibri"/>
                <w:sz w:val="22"/>
                <w:szCs w:val="22"/>
              </w:rPr>
            </w:pPr>
            <w:r>
              <w:rPr>
                <w:rFonts w:ascii="Calibri" w:hAnsi="Calibri" w:cs="Calibri"/>
                <w:sz w:val="22"/>
                <w:szCs w:val="22"/>
              </w:rPr>
              <w:t> </w:t>
            </w:r>
          </w:p>
        </w:tc>
        <w:tc>
          <w:tcPr>
            <w:tcW w:w="546" w:type="pct"/>
            <w:shd w:val="clear" w:color="auto" w:fill="auto"/>
            <w:noWrap/>
            <w:vAlign w:val="bottom"/>
            <w:hideMark/>
          </w:tcPr>
          <w:p w14:paraId="53A26C23" w14:textId="77777777" w:rsidR="00A44700" w:rsidRDefault="00A44700" w:rsidP="00D2760C">
            <w:pPr>
              <w:spacing w:line="276" w:lineRule="auto"/>
              <w:rPr>
                <w:rFonts w:ascii="Calibri" w:hAnsi="Calibri" w:cs="Calibri"/>
                <w:sz w:val="22"/>
                <w:szCs w:val="22"/>
              </w:rPr>
            </w:pPr>
            <w:r>
              <w:rPr>
                <w:rFonts w:ascii="Calibri" w:hAnsi="Calibri" w:cs="Calibri"/>
                <w:sz w:val="22"/>
                <w:szCs w:val="22"/>
              </w:rPr>
              <w:t> </w:t>
            </w:r>
          </w:p>
        </w:tc>
        <w:tc>
          <w:tcPr>
            <w:tcW w:w="546" w:type="pct"/>
            <w:shd w:val="clear" w:color="auto" w:fill="auto"/>
            <w:noWrap/>
            <w:vAlign w:val="bottom"/>
            <w:hideMark/>
          </w:tcPr>
          <w:p w14:paraId="191B542F" w14:textId="77777777" w:rsidR="00A44700" w:rsidRDefault="00A44700" w:rsidP="00D2760C">
            <w:pPr>
              <w:spacing w:line="276" w:lineRule="auto"/>
              <w:rPr>
                <w:rFonts w:ascii="Calibri" w:hAnsi="Calibri" w:cs="Calibri"/>
                <w:sz w:val="22"/>
                <w:szCs w:val="22"/>
              </w:rPr>
            </w:pPr>
            <w:r>
              <w:rPr>
                <w:rFonts w:ascii="Calibri" w:hAnsi="Calibri" w:cs="Calibri"/>
                <w:sz w:val="22"/>
                <w:szCs w:val="22"/>
              </w:rPr>
              <w:t> </w:t>
            </w:r>
          </w:p>
        </w:tc>
        <w:tc>
          <w:tcPr>
            <w:tcW w:w="546" w:type="pct"/>
            <w:shd w:val="clear" w:color="auto" w:fill="auto"/>
            <w:noWrap/>
            <w:vAlign w:val="bottom"/>
            <w:hideMark/>
          </w:tcPr>
          <w:p w14:paraId="48793DE7" w14:textId="77777777" w:rsidR="00A44700" w:rsidRDefault="00A44700" w:rsidP="00D2760C">
            <w:pPr>
              <w:spacing w:line="276" w:lineRule="auto"/>
              <w:rPr>
                <w:rFonts w:ascii="Calibri" w:hAnsi="Calibri" w:cs="Calibri"/>
                <w:sz w:val="22"/>
                <w:szCs w:val="22"/>
              </w:rPr>
            </w:pPr>
            <w:r>
              <w:rPr>
                <w:rFonts w:ascii="Calibri" w:hAnsi="Calibri" w:cs="Calibri"/>
                <w:sz w:val="22"/>
                <w:szCs w:val="22"/>
              </w:rPr>
              <w:t> </w:t>
            </w:r>
          </w:p>
        </w:tc>
      </w:tr>
      <w:tr w:rsidR="00A44700" w14:paraId="4A449CA5" w14:textId="77777777" w:rsidTr="00A44700">
        <w:trPr>
          <w:trHeight w:val="270"/>
        </w:trPr>
        <w:tc>
          <w:tcPr>
            <w:tcW w:w="1176" w:type="pct"/>
            <w:shd w:val="clear" w:color="auto" w:fill="auto"/>
            <w:noWrap/>
            <w:vAlign w:val="bottom"/>
            <w:hideMark/>
          </w:tcPr>
          <w:p w14:paraId="7651415B" w14:textId="77777777" w:rsidR="00A44700" w:rsidRDefault="00A44700" w:rsidP="00D2760C">
            <w:pPr>
              <w:spacing w:line="276" w:lineRule="auto"/>
              <w:rPr>
                <w:rFonts w:ascii="Calibri" w:hAnsi="Calibri" w:cs="Calibri"/>
                <w:sz w:val="22"/>
                <w:szCs w:val="22"/>
              </w:rPr>
            </w:pPr>
            <w:r>
              <w:rPr>
                <w:rFonts w:ascii="Calibri" w:hAnsi="Calibri" w:cs="Calibri"/>
                <w:sz w:val="22"/>
                <w:szCs w:val="22"/>
              </w:rPr>
              <w:t>Capital Account</w:t>
            </w:r>
          </w:p>
        </w:tc>
        <w:tc>
          <w:tcPr>
            <w:tcW w:w="546" w:type="pct"/>
            <w:shd w:val="clear" w:color="auto" w:fill="auto"/>
            <w:noWrap/>
            <w:vAlign w:val="bottom"/>
            <w:hideMark/>
          </w:tcPr>
          <w:p w14:paraId="264543DC"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15.26</w:t>
            </w:r>
          </w:p>
        </w:tc>
        <w:tc>
          <w:tcPr>
            <w:tcW w:w="546" w:type="pct"/>
            <w:shd w:val="clear" w:color="auto" w:fill="auto"/>
            <w:noWrap/>
            <w:vAlign w:val="bottom"/>
            <w:hideMark/>
          </w:tcPr>
          <w:p w14:paraId="4A4915E1"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20.00</w:t>
            </w:r>
          </w:p>
        </w:tc>
        <w:tc>
          <w:tcPr>
            <w:tcW w:w="546" w:type="pct"/>
            <w:shd w:val="clear" w:color="auto" w:fill="auto"/>
            <w:noWrap/>
            <w:vAlign w:val="bottom"/>
            <w:hideMark/>
          </w:tcPr>
          <w:p w14:paraId="70D93319"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20.00</w:t>
            </w:r>
          </w:p>
        </w:tc>
        <w:tc>
          <w:tcPr>
            <w:tcW w:w="546" w:type="pct"/>
            <w:shd w:val="clear" w:color="auto" w:fill="auto"/>
            <w:noWrap/>
            <w:vAlign w:val="bottom"/>
            <w:hideMark/>
          </w:tcPr>
          <w:p w14:paraId="578A4888"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20.00</w:t>
            </w:r>
          </w:p>
        </w:tc>
        <w:tc>
          <w:tcPr>
            <w:tcW w:w="546" w:type="pct"/>
            <w:shd w:val="clear" w:color="auto" w:fill="auto"/>
            <w:noWrap/>
            <w:vAlign w:val="bottom"/>
            <w:hideMark/>
          </w:tcPr>
          <w:p w14:paraId="6F0D6C62"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20.00</w:t>
            </w:r>
          </w:p>
        </w:tc>
        <w:tc>
          <w:tcPr>
            <w:tcW w:w="546" w:type="pct"/>
            <w:shd w:val="clear" w:color="auto" w:fill="auto"/>
            <w:noWrap/>
            <w:vAlign w:val="bottom"/>
            <w:hideMark/>
          </w:tcPr>
          <w:p w14:paraId="7103E9C7"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20.00</w:t>
            </w:r>
          </w:p>
        </w:tc>
        <w:tc>
          <w:tcPr>
            <w:tcW w:w="546" w:type="pct"/>
            <w:shd w:val="clear" w:color="auto" w:fill="auto"/>
            <w:noWrap/>
            <w:vAlign w:val="bottom"/>
            <w:hideMark/>
          </w:tcPr>
          <w:p w14:paraId="3E2C7300"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20.00</w:t>
            </w:r>
          </w:p>
        </w:tc>
      </w:tr>
      <w:tr w:rsidR="00A44700" w14:paraId="4288CB09" w14:textId="77777777" w:rsidTr="00A44700">
        <w:trPr>
          <w:trHeight w:val="270"/>
        </w:trPr>
        <w:tc>
          <w:tcPr>
            <w:tcW w:w="1176" w:type="pct"/>
            <w:shd w:val="clear" w:color="auto" w:fill="auto"/>
            <w:noWrap/>
            <w:vAlign w:val="bottom"/>
            <w:hideMark/>
          </w:tcPr>
          <w:p w14:paraId="453A3105" w14:textId="77777777" w:rsidR="00A44700" w:rsidRDefault="00A44700" w:rsidP="00D2760C">
            <w:pPr>
              <w:spacing w:line="276" w:lineRule="auto"/>
              <w:rPr>
                <w:rFonts w:ascii="Calibri" w:hAnsi="Calibri" w:cs="Calibri"/>
                <w:sz w:val="22"/>
                <w:szCs w:val="22"/>
              </w:rPr>
            </w:pPr>
            <w:r>
              <w:rPr>
                <w:rFonts w:ascii="Calibri" w:hAnsi="Calibri" w:cs="Calibri"/>
                <w:sz w:val="22"/>
                <w:szCs w:val="22"/>
              </w:rPr>
              <w:t xml:space="preserve">Addition </w:t>
            </w:r>
          </w:p>
        </w:tc>
        <w:tc>
          <w:tcPr>
            <w:tcW w:w="546" w:type="pct"/>
            <w:shd w:val="clear" w:color="auto" w:fill="auto"/>
            <w:noWrap/>
            <w:vAlign w:val="bottom"/>
            <w:hideMark/>
          </w:tcPr>
          <w:p w14:paraId="647766CE"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4.74</w:t>
            </w:r>
          </w:p>
        </w:tc>
        <w:tc>
          <w:tcPr>
            <w:tcW w:w="546" w:type="pct"/>
            <w:shd w:val="clear" w:color="auto" w:fill="auto"/>
            <w:noWrap/>
            <w:vAlign w:val="bottom"/>
            <w:hideMark/>
          </w:tcPr>
          <w:p w14:paraId="53AFCC72"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0.00</w:t>
            </w:r>
          </w:p>
        </w:tc>
        <w:tc>
          <w:tcPr>
            <w:tcW w:w="546" w:type="pct"/>
            <w:shd w:val="clear" w:color="auto" w:fill="auto"/>
            <w:noWrap/>
            <w:vAlign w:val="bottom"/>
            <w:hideMark/>
          </w:tcPr>
          <w:p w14:paraId="1A430290"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0.00</w:t>
            </w:r>
          </w:p>
        </w:tc>
        <w:tc>
          <w:tcPr>
            <w:tcW w:w="546" w:type="pct"/>
            <w:shd w:val="clear" w:color="auto" w:fill="auto"/>
            <w:noWrap/>
            <w:vAlign w:val="bottom"/>
            <w:hideMark/>
          </w:tcPr>
          <w:p w14:paraId="17C61D4A"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0.00</w:t>
            </w:r>
          </w:p>
        </w:tc>
        <w:tc>
          <w:tcPr>
            <w:tcW w:w="546" w:type="pct"/>
            <w:shd w:val="clear" w:color="auto" w:fill="auto"/>
            <w:noWrap/>
            <w:vAlign w:val="bottom"/>
            <w:hideMark/>
          </w:tcPr>
          <w:p w14:paraId="265E6498"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0.00</w:t>
            </w:r>
          </w:p>
        </w:tc>
        <w:tc>
          <w:tcPr>
            <w:tcW w:w="546" w:type="pct"/>
            <w:shd w:val="clear" w:color="auto" w:fill="auto"/>
            <w:noWrap/>
            <w:vAlign w:val="bottom"/>
            <w:hideMark/>
          </w:tcPr>
          <w:p w14:paraId="0E45E45A"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0.00</w:t>
            </w:r>
          </w:p>
        </w:tc>
        <w:tc>
          <w:tcPr>
            <w:tcW w:w="546" w:type="pct"/>
            <w:shd w:val="clear" w:color="auto" w:fill="auto"/>
            <w:noWrap/>
            <w:vAlign w:val="bottom"/>
            <w:hideMark/>
          </w:tcPr>
          <w:p w14:paraId="2A560EF6"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0.00</w:t>
            </w:r>
          </w:p>
        </w:tc>
      </w:tr>
      <w:tr w:rsidR="00A44700" w14:paraId="5E2F25F8" w14:textId="77777777" w:rsidTr="003A1A60">
        <w:trPr>
          <w:trHeight w:val="270"/>
        </w:trPr>
        <w:tc>
          <w:tcPr>
            <w:tcW w:w="1176" w:type="pct"/>
            <w:shd w:val="clear" w:color="auto" w:fill="auto"/>
            <w:noWrap/>
            <w:vAlign w:val="bottom"/>
          </w:tcPr>
          <w:p w14:paraId="14E1DFAE" w14:textId="77777777" w:rsidR="00A44700" w:rsidRDefault="00A44700" w:rsidP="00D2760C">
            <w:pPr>
              <w:spacing w:line="276" w:lineRule="auto"/>
              <w:rPr>
                <w:rFonts w:ascii="Calibri" w:hAnsi="Calibri" w:cs="Calibri"/>
                <w:sz w:val="22"/>
                <w:szCs w:val="22"/>
              </w:rPr>
            </w:pPr>
            <w:r>
              <w:rPr>
                <w:rFonts w:ascii="Calibri" w:hAnsi="Calibri" w:cs="Calibri"/>
                <w:sz w:val="22"/>
                <w:szCs w:val="22"/>
              </w:rPr>
              <w:t>Net Profit after tax transferred to Capital A/c</w:t>
            </w:r>
          </w:p>
        </w:tc>
        <w:tc>
          <w:tcPr>
            <w:tcW w:w="546" w:type="pct"/>
            <w:shd w:val="clear" w:color="auto" w:fill="auto"/>
            <w:noWrap/>
            <w:vAlign w:val="center"/>
          </w:tcPr>
          <w:p w14:paraId="384ECDA9" w14:textId="77777777" w:rsidR="00A44700" w:rsidRPr="009A3FD5" w:rsidRDefault="00A44700" w:rsidP="003A1A60">
            <w:pPr>
              <w:spacing w:line="276" w:lineRule="auto"/>
              <w:jc w:val="center"/>
              <w:rPr>
                <w:rFonts w:ascii="Calibri" w:hAnsi="Calibri" w:cs="Calibri"/>
                <w:sz w:val="22"/>
                <w:szCs w:val="22"/>
              </w:rPr>
            </w:pPr>
            <w:r>
              <w:rPr>
                <w:rFonts w:ascii="Calibri" w:hAnsi="Calibri" w:cs="Calibri"/>
                <w:sz w:val="22"/>
                <w:szCs w:val="22"/>
              </w:rPr>
              <w:t>-1.03</w:t>
            </w:r>
          </w:p>
        </w:tc>
        <w:tc>
          <w:tcPr>
            <w:tcW w:w="546" w:type="pct"/>
            <w:shd w:val="clear" w:color="auto" w:fill="auto"/>
            <w:noWrap/>
            <w:vAlign w:val="center"/>
          </w:tcPr>
          <w:p w14:paraId="42348FC1" w14:textId="77777777" w:rsidR="00A44700" w:rsidRPr="009A3FD5" w:rsidRDefault="00A44700" w:rsidP="003A1A60">
            <w:pPr>
              <w:spacing w:line="276" w:lineRule="auto"/>
              <w:jc w:val="center"/>
              <w:rPr>
                <w:rFonts w:ascii="Calibri" w:hAnsi="Calibri" w:cs="Calibri"/>
                <w:sz w:val="22"/>
                <w:szCs w:val="22"/>
              </w:rPr>
            </w:pPr>
            <w:r>
              <w:rPr>
                <w:rFonts w:ascii="Calibri" w:hAnsi="Calibri" w:cs="Calibri"/>
                <w:sz w:val="22"/>
                <w:szCs w:val="22"/>
              </w:rPr>
              <w:t>-0.42</w:t>
            </w:r>
          </w:p>
        </w:tc>
        <w:tc>
          <w:tcPr>
            <w:tcW w:w="546" w:type="pct"/>
            <w:shd w:val="clear" w:color="auto" w:fill="auto"/>
            <w:noWrap/>
            <w:vAlign w:val="center"/>
          </w:tcPr>
          <w:p w14:paraId="757BC443" w14:textId="77777777" w:rsidR="00A44700" w:rsidRPr="009A3FD5" w:rsidRDefault="00A44700" w:rsidP="003A1A60">
            <w:pPr>
              <w:spacing w:line="276" w:lineRule="auto"/>
              <w:jc w:val="center"/>
              <w:rPr>
                <w:rFonts w:ascii="Calibri" w:hAnsi="Calibri" w:cs="Calibri"/>
                <w:sz w:val="22"/>
                <w:szCs w:val="22"/>
              </w:rPr>
            </w:pPr>
            <w:r>
              <w:rPr>
                <w:rFonts w:ascii="Calibri" w:hAnsi="Calibri" w:cs="Calibri"/>
                <w:sz w:val="22"/>
                <w:szCs w:val="22"/>
              </w:rPr>
              <w:t>1.02</w:t>
            </w:r>
          </w:p>
        </w:tc>
        <w:tc>
          <w:tcPr>
            <w:tcW w:w="546" w:type="pct"/>
            <w:shd w:val="clear" w:color="auto" w:fill="auto"/>
            <w:noWrap/>
            <w:vAlign w:val="center"/>
          </w:tcPr>
          <w:p w14:paraId="282546C9" w14:textId="77777777" w:rsidR="00A44700" w:rsidRPr="009A3FD5" w:rsidRDefault="00A44700" w:rsidP="003A1A60">
            <w:pPr>
              <w:spacing w:line="276" w:lineRule="auto"/>
              <w:jc w:val="center"/>
              <w:rPr>
                <w:rFonts w:ascii="Calibri" w:hAnsi="Calibri" w:cs="Calibri"/>
                <w:sz w:val="22"/>
                <w:szCs w:val="22"/>
              </w:rPr>
            </w:pPr>
            <w:r>
              <w:rPr>
                <w:rFonts w:ascii="Calibri" w:hAnsi="Calibri" w:cs="Calibri"/>
                <w:sz w:val="22"/>
                <w:szCs w:val="22"/>
              </w:rPr>
              <w:t>3.23</w:t>
            </w:r>
          </w:p>
        </w:tc>
        <w:tc>
          <w:tcPr>
            <w:tcW w:w="546" w:type="pct"/>
            <w:shd w:val="clear" w:color="auto" w:fill="auto"/>
            <w:noWrap/>
            <w:vAlign w:val="center"/>
          </w:tcPr>
          <w:p w14:paraId="39195E05" w14:textId="77777777" w:rsidR="00A44700" w:rsidRPr="009A3FD5" w:rsidRDefault="00A44700" w:rsidP="003A1A60">
            <w:pPr>
              <w:spacing w:line="276" w:lineRule="auto"/>
              <w:jc w:val="center"/>
              <w:rPr>
                <w:rFonts w:ascii="Calibri" w:hAnsi="Calibri" w:cs="Calibri"/>
                <w:sz w:val="22"/>
                <w:szCs w:val="22"/>
              </w:rPr>
            </w:pPr>
            <w:r>
              <w:rPr>
                <w:rFonts w:ascii="Calibri" w:hAnsi="Calibri" w:cs="Calibri"/>
                <w:sz w:val="22"/>
                <w:szCs w:val="22"/>
              </w:rPr>
              <w:t>6.41</w:t>
            </w:r>
          </w:p>
        </w:tc>
        <w:tc>
          <w:tcPr>
            <w:tcW w:w="546" w:type="pct"/>
            <w:shd w:val="clear" w:color="auto" w:fill="auto"/>
            <w:noWrap/>
            <w:vAlign w:val="center"/>
          </w:tcPr>
          <w:p w14:paraId="1D38A6DB" w14:textId="77777777" w:rsidR="00A44700" w:rsidRPr="009A3FD5" w:rsidRDefault="00A44700" w:rsidP="003A1A60">
            <w:pPr>
              <w:spacing w:line="276" w:lineRule="auto"/>
              <w:jc w:val="center"/>
              <w:rPr>
                <w:rFonts w:ascii="Calibri" w:hAnsi="Calibri" w:cs="Calibri"/>
                <w:sz w:val="22"/>
                <w:szCs w:val="22"/>
              </w:rPr>
            </w:pPr>
            <w:r>
              <w:rPr>
                <w:rFonts w:ascii="Calibri" w:hAnsi="Calibri" w:cs="Calibri"/>
                <w:sz w:val="22"/>
                <w:szCs w:val="22"/>
              </w:rPr>
              <w:t>10.59</w:t>
            </w:r>
          </w:p>
        </w:tc>
        <w:tc>
          <w:tcPr>
            <w:tcW w:w="546" w:type="pct"/>
            <w:shd w:val="clear" w:color="auto" w:fill="auto"/>
            <w:noWrap/>
            <w:vAlign w:val="center"/>
          </w:tcPr>
          <w:p w14:paraId="2165EC83" w14:textId="77777777" w:rsidR="00A44700" w:rsidRPr="009A3FD5" w:rsidRDefault="00A44700" w:rsidP="003A1A60">
            <w:pPr>
              <w:spacing w:line="276" w:lineRule="auto"/>
              <w:jc w:val="center"/>
              <w:rPr>
                <w:rFonts w:ascii="Calibri" w:hAnsi="Calibri" w:cs="Calibri"/>
                <w:sz w:val="22"/>
                <w:szCs w:val="22"/>
              </w:rPr>
            </w:pPr>
            <w:r>
              <w:rPr>
                <w:rFonts w:ascii="Calibri" w:hAnsi="Calibri" w:cs="Calibri"/>
                <w:sz w:val="22"/>
                <w:szCs w:val="22"/>
              </w:rPr>
              <w:t>15.80</w:t>
            </w:r>
          </w:p>
        </w:tc>
      </w:tr>
      <w:tr w:rsidR="00A44700" w14:paraId="74D554B5" w14:textId="77777777" w:rsidTr="00A44700">
        <w:trPr>
          <w:trHeight w:val="270"/>
        </w:trPr>
        <w:tc>
          <w:tcPr>
            <w:tcW w:w="1176" w:type="pct"/>
            <w:shd w:val="clear" w:color="auto" w:fill="auto"/>
            <w:noWrap/>
            <w:vAlign w:val="bottom"/>
          </w:tcPr>
          <w:p w14:paraId="51D086C4" w14:textId="77777777" w:rsidR="00A44700" w:rsidRDefault="00A44700" w:rsidP="00D2760C">
            <w:pPr>
              <w:spacing w:line="276" w:lineRule="auto"/>
              <w:rPr>
                <w:rFonts w:ascii="Calibri" w:hAnsi="Calibri" w:cs="Calibri"/>
                <w:sz w:val="22"/>
                <w:szCs w:val="22"/>
              </w:rPr>
            </w:pPr>
            <w:r>
              <w:rPr>
                <w:rFonts w:ascii="Calibri" w:hAnsi="Calibri" w:cs="Calibri"/>
                <w:sz w:val="22"/>
                <w:szCs w:val="22"/>
              </w:rPr>
              <w:t>Total</w:t>
            </w:r>
          </w:p>
        </w:tc>
        <w:tc>
          <w:tcPr>
            <w:tcW w:w="546" w:type="pct"/>
            <w:shd w:val="clear" w:color="auto" w:fill="auto"/>
            <w:noWrap/>
            <w:vAlign w:val="bottom"/>
          </w:tcPr>
          <w:p w14:paraId="47CEE7B7" w14:textId="77777777" w:rsidR="00A44700" w:rsidRPr="009A3FD5" w:rsidRDefault="00A44700" w:rsidP="00D2760C">
            <w:pPr>
              <w:spacing w:line="276" w:lineRule="auto"/>
              <w:jc w:val="center"/>
              <w:rPr>
                <w:rFonts w:ascii="Calibri" w:hAnsi="Calibri" w:cs="Calibri"/>
                <w:sz w:val="22"/>
                <w:szCs w:val="22"/>
              </w:rPr>
            </w:pPr>
            <w:r>
              <w:rPr>
                <w:rFonts w:ascii="Calibri" w:hAnsi="Calibri" w:cs="Calibri"/>
                <w:sz w:val="22"/>
                <w:szCs w:val="22"/>
              </w:rPr>
              <w:t>15.26</w:t>
            </w:r>
          </w:p>
        </w:tc>
        <w:tc>
          <w:tcPr>
            <w:tcW w:w="546" w:type="pct"/>
            <w:shd w:val="clear" w:color="auto" w:fill="auto"/>
            <w:noWrap/>
            <w:vAlign w:val="bottom"/>
          </w:tcPr>
          <w:p w14:paraId="679C4180" w14:textId="77777777" w:rsidR="00A44700" w:rsidRPr="009A3FD5" w:rsidRDefault="00A44700" w:rsidP="00D2760C">
            <w:pPr>
              <w:spacing w:line="276" w:lineRule="auto"/>
              <w:jc w:val="center"/>
              <w:rPr>
                <w:rFonts w:ascii="Calibri" w:hAnsi="Calibri" w:cs="Calibri"/>
                <w:sz w:val="22"/>
                <w:szCs w:val="22"/>
              </w:rPr>
            </w:pPr>
            <w:r>
              <w:rPr>
                <w:rFonts w:ascii="Calibri" w:hAnsi="Calibri" w:cs="Calibri"/>
                <w:sz w:val="22"/>
                <w:szCs w:val="22"/>
              </w:rPr>
              <w:t>20.00</w:t>
            </w:r>
          </w:p>
        </w:tc>
        <w:tc>
          <w:tcPr>
            <w:tcW w:w="546" w:type="pct"/>
            <w:shd w:val="clear" w:color="auto" w:fill="auto"/>
            <w:noWrap/>
            <w:vAlign w:val="bottom"/>
          </w:tcPr>
          <w:p w14:paraId="7089CC86" w14:textId="77777777" w:rsidR="00A44700" w:rsidRPr="009A3FD5" w:rsidRDefault="00A44700" w:rsidP="00D2760C">
            <w:pPr>
              <w:spacing w:line="276" w:lineRule="auto"/>
              <w:jc w:val="center"/>
              <w:rPr>
                <w:rFonts w:ascii="Calibri" w:hAnsi="Calibri" w:cs="Calibri"/>
                <w:sz w:val="22"/>
                <w:szCs w:val="22"/>
              </w:rPr>
            </w:pPr>
            <w:r>
              <w:rPr>
                <w:rFonts w:ascii="Calibri" w:hAnsi="Calibri" w:cs="Calibri"/>
                <w:sz w:val="22"/>
                <w:szCs w:val="22"/>
              </w:rPr>
              <w:t>20.00</w:t>
            </w:r>
          </w:p>
        </w:tc>
        <w:tc>
          <w:tcPr>
            <w:tcW w:w="546" w:type="pct"/>
            <w:shd w:val="clear" w:color="auto" w:fill="auto"/>
            <w:noWrap/>
            <w:vAlign w:val="bottom"/>
          </w:tcPr>
          <w:p w14:paraId="717828A3" w14:textId="77777777" w:rsidR="00A44700" w:rsidRPr="009A3FD5" w:rsidRDefault="00A44700" w:rsidP="00D2760C">
            <w:pPr>
              <w:spacing w:line="276" w:lineRule="auto"/>
              <w:jc w:val="center"/>
              <w:rPr>
                <w:rFonts w:ascii="Calibri" w:hAnsi="Calibri" w:cs="Calibri"/>
                <w:sz w:val="22"/>
                <w:szCs w:val="22"/>
              </w:rPr>
            </w:pPr>
            <w:r>
              <w:rPr>
                <w:rFonts w:ascii="Calibri" w:hAnsi="Calibri" w:cs="Calibri"/>
                <w:sz w:val="22"/>
                <w:szCs w:val="22"/>
              </w:rPr>
              <w:t>20.00</w:t>
            </w:r>
          </w:p>
        </w:tc>
        <w:tc>
          <w:tcPr>
            <w:tcW w:w="546" w:type="pct"/>
            <w:shd w:val="clear" w:color="auto" w:fill="auto"/>
            <w:noWrap/>
            <w:vAlign w:val="bottom"/>
          </w:tcPr>
          <w:p w14:paraId="29BBEE13" w14:textId="77777777" w:rsidR="00A44700" w:rsidRPr="009A3FD5" w:rsidRDefault="00A44700" w:rsidP="00D2760C">
            <w:pPr>
              <w:spacing w:line="276" w:lineRule="auto"/>
              <w:jc w:val="center"/>
              <w:rPr>
                <w:rFonts w:ascii="Calibri" w:hAnsi="Calibri" w:cs="Calibri"/>
                <w:sz w:val="22"/>
                <w:szCs w:val="22"/>
              </w:rPr>
            </w:pPr>
            <w:r>
              <w:rPr>
                <w:rFonts w:ascii="Calibri" w:hAnsi="Calibri" w:cs="Calibri"/>
                <w:sz w:val="22"/>
                <w:szCs w:val="22"/>
              </w:rPr>
              <w:t>20.00</w:t>
            </w:r>
          </w:p>
        </w:tc>
        <w:tc>
          <w:tcPr>
            <w:tcW w:w="546" w:type="pct"/>
            <w:shd w:val="clear" w:color="auto" w:fill="auto"/>
            <w:noWrap/>
            <w:vAlign w:val="bottom"/>
          </w:tcPr>
          <w:p w14:paraId="29A9284B" w14:textId="77777777" w:rsidR="00A44700" w:rsidRPr="009A3FD5" w:rsidRDefault="00A44700" w:rsidP="00D2760C">
            <w:pPr>
              <w:spacing w:line="276" w:lineRule="auto"/>
              <w:jc w:val="center"/>
              <w:rPr>
                <w:rFonts w:ascii="Calibri" w:hAnsi="Calibri" w:cs="Calibri"/>
                <w:sz w:val="22"/>
                <w:szCs w:val="22"/>
              </w:rPr>
            </w:pPr>
            <w:r>
              <w:rPr>
                <w:rFonts w:ascii="Calibri" w:hAnsi="Calibri" w:cs="Calibri"/>
                <w:sz w:val="22"/>
                <w:szCs w:val="22"/>
              </w:rPr>
              <w:t>20.00</w:t>
            </w:r>
          </w:p>
        </w:tc>
        <w:tc>
          <w:tcPr>
            <w:tcW w:w="546" w:type="pct"/>
            <w:shd w:val="clear" w:color="auto" w:fill="auto"/>
            <w:noWrap/>
            <w:vAlign w:val="bottom"/>
          </w:tcPr>
          <w:p w14:paraId="597B9378" w14:textId="77777777" w:rsidR="00A44700" w:rsidRPr="009A3FD5" w:rsidRDefault="00A44700" w:rsidP="00D2760C">
            <w:pPr>
              <w:spacing w:line="276" w:lineRule="auto"/>
              <w:jc w:val="center"/>
              <w:rPr>
                <w:rFonts w:ascii="Calibri" w:hAnsi="Calibri" w:cs="Calibri"/>
                <w:sz w:val="22"/>
                <w:szCs w:val="22"/>
              </w:rPr>
            </w:pPr>
            <w:r>
              <w:rPr>
                <w:rFonts w:ascii="Calibri" w:hAnsi="Calibri" w:cs="Calibri"/>
                <w:sz w:val="22"/>
                <w:szCs w:val="22"/>
              </w:rPr>
              <w:t>20.00</w:t>
            </w:r>
          </w:p>
        </w:tc>
      </w:tr>
      <w:tr w:rsidR="00A44700" w14:paraId="7171F9C1" w14:textId="77777777" w:rsidTr="001E5F7D">
        <w:trPr>
          <w:trHeight w:val="270"/>
        </w:trPr>
        <w:tc>
          <w:tcPr>
            <w:tcW w:w="1176" w:type="pct"/>
            <w:shd w:val="clear" w:color="auto" w:fill="B8CCE4" w:themeFill="accent1" w:themeFillTint="66"/>
            <w:noWrap/>
            <w:vAlign w:val="center"/>
            <w:hideMark/>
          </w:tcPr>
          <w:p w14:paraId="371F9618" w14:textId="77777777" w:rsidR="00A44700" w:rsidRDefault="00A44700" w:rsidP="00D2760C">
            <w:pPr>
              <w:spacing w:line="276" w:lineRule="auto"/>
              <w:rPr>
                <w:rFonts w:ascii="Calibri" w:hAnsi="Calibri" w:cs="Calibri"/>
                <w:b/>
                <w:bCs/>
                <w:sz w:val="22"/>
                <w:szCs w:val="22"/>
              </w:rPr>
            </w:pPr>
            <w:r>
              <w:rPr>
                <w:rFonts w:ascii="Calibri" w:hAnsi="Calibri" w:cs="Calibri"/>
                <w:b/>
                <w:bCs/>
                <w:sz w:val="22"/>
                <w:szCs w:val="22"/>
              </w:rPr>
              <w:t>Net Capital A/c</w:t>
            </w:r>
          </w:p>
        </w:tc>
        <w:tc>
          <w:tcPr>
            <w:tcW w:w="546" w:type="pct"/>
            <w:shd w:val="clear" w:color="auto" w:fill="B8CCE4" w:themeFill="accent1" w:themeFillTint="66"/>
            <w:noWrap/>
            <w:vAlign w:val="bottom"/>
            <w:hideMark/>
          </w:tcPr>
          <w:p w14:paraId="51CDF7C0" w14:textId="77777777" w:rsidR="00A44700" w:rsidRDefault="00A44700" w:rsidP="00D2760C">
            <w:pPr>
              <w:spacing w:line="276" w:lineRule="auto"/>
              <w:jc w:val="center"/>
              <w:rPr>
                <w:rFonts w:ascii="Calibri" w:hAnsi="Calibri" w:cs="Calibri"/>
                <w:b/>
                <w:bCs/>
                <w:sz w:val="22"/>
                <w:szCs w:val="22"/>
              </w:rPr>
            </w:pPr>
            <w:r>
              <w:rPr>
                <w:rFonts w:ascii="Calibri" w:hAnsi="Calibri" w:cs="Calibri"/>
                <w:b/>
                <w:bCs/>
                <w:sz w:val="22"/>
                <w:szCs w:val="22"/>
              </w:rPr>
              <w:t>18.97</w:t>
            </w:r>
          </w:p>
        </w:tc>
        <w:tc>
          <w:tcPr>
            <w:tcW w:w="546" w:type="pct"/>
            <w:shd w:val="clear" w:color="auto" w:fill="B8CCE4" w:themeFill="accent1" w:themeFillTint="66"/>
            <w:noWrap/>
            <w:vAlign w:val="bottom"/>
            <w:hideMark/>
          </w:tcPr>
          <w:p w14:paraId="65A66334" w14:textId="77777777" w:rsidR="00A44700" w:rsidRDefault="00A44700" w:rsidP="00D2760C">
            <w:pPr>
              <w:spacing w:line="276" w:lineRule="auto"/>
              <w:jc w:val="center"/>
              <w:rPr>
                <w:rFonts w:ascii="Calibri" w:hAnsi="Calibri" w:cs="Calibri"/>
                <w:b/>
                <w:bCs/>
                <w:sz w:val="22"/>
                <w:szCs w:val="22"/>
              </w:rPr>
            </w:pPr>
            <w:r>
              <w:rPr>
                <w:rFonts w:ascii="Calibri" w:hAnsi="Calibri" w:cs="Calibri"/>
                <w:b/>
                <w:bCs/>
                <w:sz w:val="22"/>
                <w:szCs w:val="22"/>
              </w:rPr>
              <w:t>19.58</w:t>
            </w:r>
          </w:p>
        </w:tc>
        <w:tc>
          <w:tcPr>
            <w:tcW w:w="546" w:type="pct"/>
            <w:shd w:val="clear" w:color="auto" w:fill="B8CCE4" w:themeFill="accent1" w:themeFillTint="66"/>
            <w:noWrap/>
            <w:vAlign w:val="bottom"/>
            <w:hideMark/>
          </w:tcPr>
          <w:p w14:paraId="3B38B5A8" w14:textId="77777777" w:rsidR="00A44700" w:rsidRDefault="00A44700" w:rsidP="00D2760C">
            <w:pPr>
              <w:spacing w:line="276" w:lineRule="auto"/>
              <w:jc w:val="center"/>
              <w:rPr>
                <w:rFonts w:ascii="Calibri" w:hAnsi="Calibri" w:cs="Calibri"/>
                <w:b/>
                <w:bCs/>
                <w:sz w:val="22"/>
                <w:szCs w:val="22"/>
              </w:rPr>
            </w:pPr>
            <w:r>
              <w:rPr>
                <w:rFonts w:ascii="Calibri" w:hAnsi="Calibri" w:cs="Calibri"/>
                <w:b/>
                <w:bCs/>
                <w:sz w:val="22"/>
                <w:szCs w:val="22"/>
              </w:rPr>
              <w:t>21.02</w:t>
            </w:r>
          </w:p>
        </w:tc>
        <w:tc>
          <w:tcPr>
            <w:tcW w:w="546" w:type="pct"/>
            <w:shd w:val="clear" w:color="auto" w:fill="B8CCE4" w:themeFill="accent1" w:themeFillTint="66"/>
            <w:noWrap/>
            <w:vAlign w:val="bottom"/>
            <w:hideMark/>
          </w:tcPr>
          <w:p w14:paraId="099DB9DD" w14:textId="77777777" w:rsidR="00A44700" w:rsidRDefault="00A44700" w:rsidP="00D2760C">
            <w:pPr>
              <w:spacing w:line="276" w:lineRule="auto"/>
              <w:jc w:val="center"/>
              <w:rPr>
                <w:rFonts w:ascii="Calibri" w:hAnsi="Calibri" w:cs="Calibri"/>
                <w:b/>
                <w:bCs/>
                <w:sz w:val="22"/>
                <w:szCs w:val="22"/>
              </w:rPr>
            </w:pPr>
            <w:r>
              <w:rPr>
                <w:rFonts w:ascii="Calibri" w:hAnsi="Calibri" w:cs="Calibri"/>
                <w:b/>
                <w:bCs/>
                <w:sz w:val="22"/>
                <w:szCs w:val="22"/>
              </w:rPr>
              <w:t>23.23</w:t>
            </w:r>
          </w:p>
        </w:tc>
        <w:tc>
          <w:tcPr>
            <w:tcW w:w="546" w:type="pct"/>
            <w:shd w:val="clear" w:color="auto" w:fill="B8CCE4" w:themeFill="accent1" w:themeFillTint="66"/>
            <w:noWrap/>
            <w:vAlign w:val="bottom"/>
            <w:hideMark/>
          </w:tcPr>
          <w:p w14:paraId="02EFFFDF" w14:textId="77777777" w:rsidR="00A44700" w:rsidRDefault="00A44700" w:rsidP="00D2760C">
            <w:pPr>
              <w:spacing w:line="276" w:lineRule="auto"/>
              <w:jc w:val="center"/>
              <w:rPr>
                <w:rFonts w:ascii="Calibri" w:hAnsi="Calibri" w:cs="Calibri"/>
                <w:b/>
                <w:bCs/>
                <w:sz w:val="22"/>
                <w:szCs w:val="22"/>
              </w:rPr>
            </w:pPr>
            <w:r>
              <w:rPr>
                <w:rFonts w:ascii="Calibri" w:hAnsi="Calibri" w:cs="Calibri"/>
                <w:b/>
                <w:bCs/>
                <w:sz w:val="22"/>
                <w:szCs w:val="22"/>
              </w:rPr>
              <w:t>26.41</w:t>
            </w:r>
          </w:p>
        </w:tc>
        <w:tc>
          <w:tcPr>
            <w:tcW w:w="546" w:type="pct"/>
            <w:shd w:val="clear" w:color="auto" w:fill="B8CCE4" w:themeFill="accent1" w:themeFillTint="66"/>
            <w:noWrap/>
            <w:vAlign w:val="bottom"/>
            <w:hideMark/>
          </w:tcPr>
          <w:p w14:paraId="4C37C469" w14:textId="77777777" w:rsidR="00A44700" w:rsidRDefault="00A44700" w:rsidP="00D2760C">
            <w:pPr>
              <w:spacing w:line="276" w:lineRule="auto"/>
              <w:jc w:val="center"/>
              <w:rPr>
                <w:rFonts w:ascii="Calibri" w:hAnsi="Calibri" w:cs="Calibri"/>
                <w:b/>
                <w:bCs/>
                <w:sz w:val="22"/>
                <w:szCs w:val="22"/>
              </w:rPr>
            </w:pPr>
            <w:r>
              <w:rPr>
                <w:rFonts w:ascii="Calibri" w:hAnsi="Calibri" w:cs="Calibri"/>
                <w:b/>
                <w:bCs/>
                <w:sz w:val="22"/>
                <w:szCs w:val="22"/>
              </w:rPr>
              <w:t>30.59</w:t>
            </w:r>
          </w:p>
        </w:tc>
        <w:tc>
          <w:tcPr>
            <w:tcW w:w="546" w:type="pct"/>
            <w:shd w:val="clear" w:color="auto" w:fill="B8CCE4" w:themeFill="accent1" w:themeFillTint="66"/>
            <w:noWrap/>
            <w:vAlign w:val="bottom"/>
            <w:hideMark/>
          </w:tcPr>
          <w:p w14:paraId="1276C50B" w14:textId="77777777" w:rsidR="00A44700" w:rsidRDefault="00A44700" w:rsidP="00D2760C">
            <w:pPr>
              <w:spacing w:line="276" w:lineRule="auto"/>
              <w:jc w:val="center"/>
              <w:rPr>
                <w:rFonts w:ascii="Calibri" w:hAnsi="Calibri" w:cs="Calibri"/>
                <w:b/>
                <w:bCs/>
                <w:sz w:val="22"/>
                <w:szCs w:val="22"/>
              </w:rPr>
            </w:pPr>
            <w:r>
              <w:rPr>
                <w:rFonts w:ascii="Calibri" w:hAnsi="Calibri" w:cs="Calibri"/>
                <w:b/>
                <w:bCs/>
                <w:sz w:val="22"/>
                <w:szCs w:val="22"/>
              </w:rPr>
              <w:t>35.80</w:t>
            </w:r>
          </w:p>
        </w:tc>
      </w:tr>
      <w:tr w:rsidR="001E5F7D" w14:paraId="3E2EF497" w14:textId="77777777" w:rsidTr="003F1FA2">
        <w:trPr>
          <w:trHeight w:val="270"/>
        </w:trPr>
        <w:tc>
          <w:tcPr>
            <w:tcW w:w="1176" w:type="pct"/>
            <w:shd w:val="clear" w:color="auto" w:fill="auto"/>
            <w:noWrap/>
            <w:vAlign w:val="center"/>
            <w:hideMark/>
          </w:tcPr>
          <w:p w14:paraId="3C875B3F" w14:textId="77777777" w:rsidR="001E5F7D" w:rsidRDefault="001E5F7D" w:rsidP="001E5F7D">
            <w:pPr>
              <w:spacing w:line="276" w:lineRule="auto"/>
              <w:rPr>
                <w:rFonts w:ascii="Calibri" w:hAnsi="Calibri" w:cs="Calibri"/>
                <w:sz w:val="22"/>
                <w:szCs w:val="22"/>
              </w:rPr>
            </w:pPr>
            <w:r>
              <w:rPr>
                <w:rFonts w:ascii="Calibri" w:hAnsi="Calibri" w:cs="Calibri"/>
                <w:sz w:val="22"/>
                <w:szCs w:val="22"/>
              </w:rPr>
              <w:t xml:space="preserve">Term Loan </w:t>
            </w:r>
          </w:p>
        </w:tc>
        <w:tc>
          <w:tcPr>
            <w:tcW w:w="546" w:type="pct"/>
            <w:shd w:val="clear" w:color="auto" w:fill="auto"/>
            <w:noWrap/>
            <w:vAlign w:val="bottom"/>
            <w:hideMark/>
          </w:tcPr>
          <w:p w14:paraId="2FC45CB9" w14:textId="1CE2AFCA" w:rsidR="001E5F7D" w:rsidRDefault="001E5F7D" w:rsidP="001E5F7D">
            <w:pPr>
              <w:spacing w:line="276" w:lineRule="auto"/>
              <w:jc w:val="center"/>
              <w:rPr>
                <w:rFonts w:ascii="Calibri" w:hAnsi="Calibri" w:cs="Calibri"/>
                <w:sz w:val="22"/>
                <w:szCs w:val="22"/>
              </w:rPr>
            </w:pPr>
            <w:r>
              <w:rPr>
                <w:rFonts w:ascii="Calibri" w:hAnsi="Calibri" w:cs="Calibri"/>
                <w:sz w:val="22"/>
                <w:szCs w:val="22"/>
              </w:rPr>
              <w:t>23.71</w:t>
            </w:r>
          </w:p>
        </w:tc>
        <w:tc>
          <w:tcPr>
            <w:tcW w:w="546" w:type="pct"/>
            <w:shd w:val="clear" w:color="auto" w:fill="auto"/>
            <w:noWrap/>
            <w:vAlign w:val="bottom"/>
            <w:hideMark/>
          </w:tcPr>
          <w:p w14:paraId="1B260112" w14:textId="758E9FAB" w:rsidR="001E5F7D" w:rsidRDefault="001E5F7D" w:rsidP="001E5F7D">
            <w:pPr>
              <w:spacing w:line="276" w:lineRule="auto"/>
              <w:jc w:val="center"/>
              <w:rPr>
                <w:rFonts w:ascii="Calibri" w:hAnsi="Calibri" w:cs="Calibri"/>
                <w:sz w:val="22"/>
                <w:szCs w:val="22"/>
              </w:rPr>
            </w:pPr>
            <w:r>
              <w:rPr>
                <w:rFonts w:ascii="Calibri" w:hAnsi="Calibri" w:cs="Calibri"/>
                <w:sz w:val="22"/>
                <w:szCs w:val="22"/>
              </w:rPr>
              <w:t>21.11</w:t>
            </w:r>
          </w:p>
        </w:tc>
        <w:tc>
          <w:tcPr>
            <w:tcW w:w="546" w:type="pct"/>
            <w:shd w:val="clear" w:color="auto" w:fill="auto"/>
            <w:noWrap/>
            <w:vAlign w:val="bottom"/>
            <w:hideMark/>
          </w:tcPr>
          <w:p w14:paraId="1C03DD8B" w14:textId="6ACF7509" w:rsidR="001E5F7D" w:rsidRDefault="001E5F7D" w:rsidP="001E5F7D">
            <w:pPr>
              <w:spacing w:line="276" w:lineRule="auto"/>
              <w:jc w:val="center"/>
              <w:rPr>
                <w:rFonts w:ascii="Calibri" w:hAnsi="Calibri" w:cs="Calibri"/>
                <w:sz w:val="22"/>
                <w:szCs w:val="22"/>
              </w:rPr>
            </w:pPr>
            <w:r>
              <w:rPr>
                <w:rFonts w:ascii="Calibri" w:hAnsi="Calibri" w:cs="Calibri"/>
                <w:sz w:val="22"/>
                <w:szCs w:val="22"/>
              </w:rPr>
              <w:t>17.91</w:t>
            </w:r>
          </w:p>
        </w:tc>
        <w:tc>
          <w:tcPr>
            <w:tcW w:w="546" w:type="pct"/>
            <w:shd w:val="clear" w:color="auto" w:fill="auto"/>
            <w:noWrap/>
            <w:vAlign w:val="bottom"/>
            <w:hideMark/>
          </w:tcPr>
          <w:p w14:paraId="5B56D458" w14:textId="5FE0BBF2" w:rsidR="001E5F7D" w:rsidRDefault="001E5F7D" w:rsidP="001E5F7D">
            <w:pPr>
              <w:spacing w:line="276" w:lineRule="auto"/>
              <w:jc w:val="center"/>
              <w:rPr>
                <w:rFonts w:ascii="Calibri" w:hAnsi="Calibri" w:cs="Calibri"/>
                <w:sz w:val="22"/>
                <w:szCs w:val="22"/>
              </w:rPr>
            </w:pPr>
            <w:r>
              <w:rPr>
                <w:rFonts w:ascii="Calibri" w:hAnsi="Calibri" w:cs="Calibri"/>
                <w:sz w:val="22"/>
                <w:szCs w:val="22"/>
              </w:rPr>
              <w:t>13.91</w:t>
            </w:r>
          </w:p>
        </w:tc>
        <w:tc>
          <w:tcPr>
            <w:tcW w:w="546" w:type="pct"/>
            <w:shd w:val="clear" w:color="auto" w:fill="auto"/>
            <w:noWrap/>
            <w:vAlign w:val="bottom"/>
            <w:hideMark/>
          </w:tcPr>
          <w:p w14:paraId="2D1D0C50" w14:textId="00888EFC" w:rsidR="001E5F7D" w:rsidRDefault="001E5F7D" w:rsidP="001E5F7D">
            <w:pPr>
              <w:spacing w:line="276" w:lineRule="auto"/>
              <w:jc w:val="center"/>
              <w:rPr>
                <w:rFonts w:ascii="Calibri" w:hAnsi="Calibri" w:cs="Calibri"/>
                <w:sz w:val="22"/>
                <w:szCs w:val="22"/>
              </w:rPr>
            </w:pPr>
            <w:r>
              <w:rPr>
                <w:rFonts w:ascii="Calibri" w:hAnsi="Calibri" w:cs="Calibri"/>
                <w:sz w:val="22"/>
                <w:szCs w:val="22"/>
              </w:rPr>
              <w:t>8.91</w:t>
            </w:r>
          </w:p>
        </w:tc>
        <w:tc>
          <w:tcPr>
            <w:tcW w:w="546" w:type="pct"/>
            <w:shd w:val="clear" w:color="auto" w:fill="auto"/>
            <w:noWrap/>
            <w:vAlign w:val="bottom"/>
            <w:hideMark/>
          </w:tcPr>
          <w:p w14:paraId="4E6E1275" w14:textId="24D5F67D" w:rsidR="001E5F7D" w:rsidRDefault="001E5F7D" w:rsidP="001E5F7D">
            <w:pPr>
              <w:spacing w:line="276" w:lineRule="auto"/>
              <w:jc w:val="center"/>
              <w:rPr>
                <w:rFonts w:ascii="Calibri" w:hAnsi="Calibri" w:cs="Calibri"/>
                <w:sz w:val="22"/>
                <w:szCs w:val="22"/>
              </w:rPr>
            </w:pPr>
            <w:r>
              <w:rPr>
                <w:rFonts w:ascii="Calibri" w:hAnsi="Calibri" w:cs="Calibri"/>
                <w:sz w:val="22"/>
                <w:szCs w:val="22"/>
              </w:rPr>
              <w:t>2.91</w:t>
            </w:r>
          </w:p>
        </w:tc>
        <w:tc>
          <w:tcPr>
            <w:tcW w:w="546" w:type="pct"/>
            <w:shd w:val="clear" w:color="auto" w:fill="auto"/>
            <w:noWrap/>
            <w:vAlign w:val="center"/>
            <w:hideMark/>
          </w:tcPr>
          <w:p w14:paraId="6FC6F196" w14:textId="7DF25994" w:rsidR="001E5F7D" w:rsidRDefault="001E5F7D" w:rsidP="001E5F7D">
            <w:pPr>
              <w:spacing w:line="276" w:lineRule="auto"/>
              <w:jc w:val="center"/>
              <w:rPr>
                <w:rFonts w:ascii="Calibri" w:hAnsi="Calibri" w:cs="Calibri"/>
                <w:sz w:val="22"/>
                <w:szCs w:val="22"/>
              </w:rPr>
            </w:pPr>
            <w:r>
              <w:rPr>
                <w:rFonts w:ascii="Calibri" w:hAnsi="Calibri" w:cs="Calibri"/>
                <w:sz w:val="22"/>
                <w:szCs w:val="22"/>
              </w:rPr>
              <w:t>0.00</w:t>
            </w:r>
          </w:p>
        </w:tc>
      </w:tr>
      <w:tr w:rsidR="00A44700" w14:paraId="7BDC195B" w14:textId="77777777" w:rsidTr="003A1A60">
        <w:trPr>
          <w:trHeight w:val="270"/>
        </w:trPr>
        <w:tc>
          <w:tcPr>
            <w:tcW w:w="1176" w:type="pct"/>
            <w:shd w:val="clear" w:color="auto" w:fill="auto"/>
            <w:noWrap/>
            <w:vAlign w:val="center"/>
            <w:hideMark/>
          </w:tcPr>
          <w:p w14:paraId="2A6A0A51" w14:textId="2E5DCFC3" w:rsidR="00A44700" w:rsidRDefault="00A44700" w:rsidP="00D2760C">
            <w:pPr>
              <w:spacing w:line="276" w:lineRule="auto"/>
              <w:rPr>
                <w:rFonts w:ascii="Calibri" w:hAnsi="Calibri" w:cs="Calibri"/>
                <w:sz w:val="22"/>
                <w:szCs w:val="22"/>
              </w:rPr>
            </w:pPr>
            <w:r>
              <w:rPr>
                <w:rFonts w:ascii="Calibri" w:hAnsi="Calibri" w:cs="Calibri"/>
                <w:sz w:val="22"/>
                <w:szCs w:val="22"/>
              </w:rPr>
              <w:t>Unsecured Loan from Directors/</w:t>
            </w:r>
            <w:r w:rsidR="003A1A60">
              <w:rPr>
                <w:rFonts w:ascii="Calibri" w:hAnsi="Calibri" w:cs="Calibri"/>
                <w:sz w:val="22"/>
                <w:szCs w:val="22"/>
              </w:rPr>
              <w:t xml:space="preserve"> </w:t>
            </w:r>
            <w:r>
              <w:rPr>
                <w:rFonts w:ascii="Calibri" w:hAnsi="Calibri" w:cs="Calibri"/>
                <w:sz w:val="22"/>
                <w:szCs w:val="22"/>
              </w:rPr>
              <w:t>Relatives</w:t>
            </w:r>
          </w:p>
        </w:tc>
        <w:tc>
          <w:tcPr>
            <w:tcW w:w="546" w:type="pct"/>
            <w:shd w:val="clear" w:color="auto" w:fill="auto"/>
            <w:noWrap/>
            <w:vAlign w:val="center"/>
            <w:hideMark/>
          </w:tcPr>
          <w:p w14:paraId="411A8783" w14:textId="77777777" w:rsidR="00A44700" w:rsidRDefault="00A44700" w:rsidP="003A1A60">
            <w:pPr>
              <w:spacing w:line="276" w:lineRule="auto"/>
              <w:jc w:val="center"/>
              <w:rPr>
                <w:rFonts w:ascii="Calibri" w:hAnsi="Calibri" w:cs="Calibri"/>
                <w:sz w:val="22"/>
                <w:szCs w:val="22"/>
              </w:rPr>
            </w:pPr>
            <w:r>
              <w:rPr>
                <w:rFonts w:ascii="Calibri" w:hAnsi="Calibri" w:cs="Calibri"/>
                <w:sz w:val="22"/>
                <w:szCs w:val="22"/>
              </w:rPr>
              <w:t>29.42</w:t>
            </w:r>
          </w:p>
        </w:tc>
        <w:tc>
          <w:tcPr>
            <w:tcW w:w="546" w:type="pct"/>
            <w:shd w:val="clear" w:color="auto" w:fill="auto"/>
            <w:noWrap/>
            <w:vAlign w:val="center"/>
            <w:hideMark/>
          </w:tcPr>
          <w:p w14:paraId="31CD8E5F" w14:textId="77777777" w:rsidR="00A44700" w:rsidRDefault="00A44700" w:rsidP="003A1A60">
            <w:pPr>
              <w:spacing w:line="276" w:lineRule="auto"/>
              <w:jc w:val="center"/>
              <w:rPr>
                <w:rFonts w:ascii="Calibri" w:hAnsi="Calibri" w:cs="Calibri"/>
                <w:sz w:val="22"/>
                <w:szCs w:val="22"/>
              </w:rPr>
            </w:pPr>
            <w:r>
              <w:rPr>
                <w:rFonts w:ascii="Calibri" w:hAnsi="Calibri" w:cs="Calibri"/>
                <w:sz w:val="22"/>
                <w:szCs w:val="22"/>
              </w:rPr>
              <w:t>29.42</w:t>
            </w:r>
          </w:p>
        </w:tc>
        <w:tc>
          <w:tcPr>
            <w:tcW w:w="546" w:type="pct"/>
            <w:shd w:val="clear" w:color="auto" w:fill="auto"/>
            <w:noWrap/>
            <w:vAlign w:val="center"/>
            <w:hideMark/>
          </w:tcPr>
          <w:p w14:paraId="35DBADED" w14:textId="77777777" w:rsidR="00A44700" w:rsidRDefault="00A44700" w:rsidP="003A1A60">
            <w:pPr>
              <w:spacing w:line="276" w:lineRule="auto"/>
              <w:jc w:val="center"/>
              <w:rPr>
                <w:rFonts w:ascii="Calibri" w:hAnsi="Calibri" w:cs="Calibri"/>
                <w:sz w:val="22"/>
                <w:szCs w:val="22"/>
              </w:rPr>
            </w:pPr>
            <w:r>
              <w:rPr>
                <w:rFonts w:ascii="Calibri" w:hAnsi="Calibri" w:cs="Calibri"/>
                <w:sz w:val="22"/>
                <w:szCs w:val="22"/>
              </w:rPr>
              <w:t>29.42</w:t>
            </w:r>
          </w:p>
        </w:tc>
        <w:tc>
          <w:tcPr>
            <w:tcW w:w="546" w:type="pct"/>
            <w:shd w:val="clear" w:color="auto" w:fill="auto"/>
            <w:noWrap/>
            <w:vAlign w:val="center"/>
            <w:hideMark/>
          </w:tcPr>
          <w:p w14:paraId="47AC27A7" w14:textId="77777777" w:rsidR="00A44700" w:rsidRDefault="00A44700" w:rsidP="003A1A60">
            <w:pPr>
              <w:spacing w:line="276" w:lineRule="auto"/>
              <w:jc w:val="center"/>
              <w:rPr>
                <w:rFonts w:ascii="Calibri" w:hAnsi="Calibri" w:cs="Calibri"/>
                <w:sz w:val="22"/>
                <w:szCs w:val="22"/>
              </w:rPr>
            </w:pPr>
            <w:r>
              <w:rPr>
                <w:rFonts w:ascii="Calibri" w:hAnsi="Calibri" w:cs="Calibri"/>
                <w:sz w:val="22"/>
                <w:szCs w:val="22"/>
              </w:rPr>
              <w:t>29.42</w:t>
            </w:r>
          </w:p>
        </w:tc>
        <w:tc>
          <w:tcPr>
            <w:tcW w:w="546" w:type="pct"/>
            <w:shd w:val="clear" w:color="auto" w:fill="auto"/>
            <w:noWrap/>
            <w:vAlign w:val="center"/>
            <w:hideMark/>
          </w:tcPr>
          <w:p w14:paraId="327A013E" w14:textId="77777777" w:rsidR="00A44700" w:rsidRDefault="00A44700" w:rsidP="003A1A60">
            <w:pPr>
              <w:spacing w:line="276" w:lineRule="auto"/>
              <w:jc w:val="center"/>
              <w:rPr>
                <w:rFonts w:ascii="Calibri" w:hAnsi="Calibri" w:cs="Calibri"/>
                <w:sz w:val="22"/>
                <w:szCs w:val="22"/>
              </w:rPr>
            </w:pPr>
            <w:r>
              <w:rPr>
                <w:rFonts w:ascii="Calibri" w:hAnsi="Calibri" w:cs="Calibri"/>
                <w:sz w:val="22"/>
                <w:szCs w:val="22"/>
              </w:rPr>
              <w:t>29.42</w:t>
            </w:r>
          </w:p>
        </w:tc>
        <w:tc>
          <w:tcPr>
            <w:tcW w:w="546" w:type="pct"/>
            <w:shd w:val="clear" w:color="auto" w:fill="auto"/>
            <w:noWrap/>
            <w:vAlign w:val="center"/>
            <w:hideMark/>
          </w:tcPr>
          <w:p w14:paraId="0D8E7D9F" w14:textId="77777777" w:rsidR="00A44700" w:rsidRDefault="00A44700" w:rsidP="003A1A60">
            <w:pPr>
              <w:spacing w:line="276" w:lineRule="auto"/>
              <w:jc w:val="center"/>
              <w:rPr>
                <w:rFonts w:ascii="Calibri" w:hAnsi="Calibri" w:cs="Calibri"/>
                <w:sz w:val="22"/>
                <w:szCs w:val="22"/>
              </w:rPr>
            </w:pPr>
            <w:r>
              <w:rPr>
                <w:rFonts w:ascii="Calibri" w:hAnsi="Calibri" w:cs="Calibri"/>
                <w:sz w:val="22"/>
                <w:szCs w:val="22"/>
              </w:rPr>
              <w:t>29.42</w:t>
            </w:r>
          </w:p>
        </w:tc>
        <w:tc>
          <w:tcPr>
            <w:tcW w:w="546" w:type="pct"/>
            <w:shd w:val="clear" w:color="auto" w:fill="auto"/>
            <w:noWrap/>
            <w:vAlign w:val="center"/>
            <w:hideMark/>
          </w:tcPr>
          <w:p w14:paraId="2E75E4ED" w14:textId="77777777" w:rsidR="00A44700" w:rsidRDefault="00A44700" w:rsidP="003A1A60">
            <w:pPr>
              <w:spacing w:line="276" w:lineRule="auto"/>
              <w:jc w:val="center"/>
              <w:rPr>
                <w:rFonts w:ascii="Calibri" w:hAnsi="Calibri" w:cs="Calibri"/>
                <w:sz w:val="22"/>
                <w:szCs w:val="22"/>
              </w:rPr>
            </w:pPr>
            <w:r>
              <w:rPr>
                <w:rFonts w:ascii="Calibri" w:hAnsi="Calibri" w:cs="Calibri"/>
                <w:sz w:val="22"/>
                <w:szCs w:val="22"/>
              </w:rPr>
              <w:t>29.42</w:t>
            </w:r>
          </w:p>
        </w:tc>
      </w:tr>
      <w:tr w:rsidR="00A44700" w14:paraId="1E07BC59" w14:textId="77777777" w:rsidTr="00A44700">
        <w:trPr>
          <w:trHeight w:val="540"/>
        </w:trPr>
        <w:tc>
          <w:tcPr>
            <w:tcW w:w="1176" w:type="pct"/>
            <w:shd w:val="clear" w:color="auto" w:fill="auto"/>
            <w:vAlign w:val="center"/>
            <w:hideMark/>
          </w:tcPr>
          <w:p w14:paraId="45C5C047" w14:textId="77777777" w:rsidR="00A44700" w:rsidRDefault="00A44700" w:rsidP="00D2760C">
            <w:pPr>
              <w:spacing w:line="276" w:lineRule="auto"/>
              <w:rPr>
                <w:rFonts w:ascii="Calibri" w:hAnsi="Calibri" w:cs="Calibri"/>
                <w:sz w:val="22"/>
                <w:szCs w:val="22"/>
              </w:rPr>
            </w:pPr>
            <w:r>
              <w:rPr>
                <w:rFonts w:ascii="Calibri" w:hAnsi="Calibri" w:cs="Calibri"/>
                <w:sz w:val="22"/>
                <w:szCs w:val="22"/>
              </w:rPr>
              <w:t>Current Liabilities</w:t>
            </w:r>
          </w:p>
        </w:tc>
        <w:tc>
          <w:tcPr>
            <w:tcW w:w="546" w:type="pct"/>
            <w:shd w:val="clear" w:color="auto" w:fill="auto"/>
            <w:noWrap/>
            <w:vAlign w:val="center"/>
            <w:hideMark/>
          </w:tcPr>
          <w:p w14:paraId="4E6E4653"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0.54</w:t>
            </w:r>
          </w:p>
        </w:tc>
        <w:tc>
          <w:tcPr>
            <w:tcW w:w="546" w:type="pct"/>
            <w:shd w:val="clear" w:color="auto" w:fill="auto"/>
            <w:noWrap/>
            <w:vAlign w:val="center"/>
            <w:hideMark/>
          </w:tcPr>
          <w:p w14:paraId="778CB285"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0.80</w:t>
            </w:r>
          </w:p>
        </w:tc>
        <w:tc>
          <w:tcPr>
            <w:tcW w:w="546" w:type="pct"/>
            <w:shd w:val="clear" w:color="auto" w:fill="auto"/>
            <w:noWrap/>
            <w:vAlign w:val="center"/>
            <w:hideMark/>
          </w:tcPr>
          <w:p w14:paraId="6BA98662"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0.86</w:t>
            </w:r>
          </w:p>
        </w:tc>
        <w:tc>
          <w:tcPr>
            <w:tcW w:w="546" w:type="pct"/>
            <w:shd w:val="clear" w:color="auto" w:fill="auto"/>
            <w:noWrap/>
            <w:vAlign w:val="center"/>
            <w:hideMark/>
          </w:tcPr>
          <w:p w14:paraId="6195575C"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0.92</w:t>
            </w:r>
          </w:p>
        </w:tc>
        <w:tc>
          <w:tcPr>
            <w:tcW w:w="546" w:type="pct"/>
            <w:shd w:val="clear" w:color="auto" w:fill="auto"/>
            <w:noWrap/>
            <w:vAlign w:val="center"/>
            <w:hideMark/>
          </w:tcPr>
          <w:p w14:paraId="394544B5"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0.98</w:t>
            </w:r>
          </w:p>
        </w:tc>
        <w:tc>
          <w:tcPr>
            <w:tcW w:w="546" w:type="pct"/>
            <w:shd w:val="clear" w:color="auto" w:fill="auto"/>
            <w:noWrap/>
            <w:vAlign w:val="center"/>
            <w:hideMark/>
          </w:tcPr>
          <w:p w14:paraId="316996E4"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1.04</w:t>
            </w:r>
          </w:p>
        </w:tc>
        <w:tc>
          <w:tcPr>
            <w:tcW w:w="546" w:type="pct"/>
            <w:shd w:val="clear" w:color="auto" w:fill="auto"/>
            <w:noWrap/>
            <w:vAlign w:val="center"/>
            <w:hideMark/>
          </w:tcPr>
          <w:p w14:paraId="3ACE7914"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1.11</w:t>
            </w:r>
          </w:p>
        </w:tc>
      </w:tr>
      <w:tr w:rsidR="00A44700" w14:paraId="3D870364" w14:textId="77777777" w:rsidTr="003A1A60">
        <w:trPr>
          <w:trHeight w:val="270"/>
        </w:trPr>
        <w:tc>
          <w:tcPr>
            <w:tcW w:w="1176" w:type="pct"/>
            <w:shd w:val="clear" w:color="auto" w:fill="B8CCE4" w:themeFill="accent1" w:themeFillTint="66"/>
            <w:noWrap/>
            <w:vAlign w:val="center"/>
            <w:hideMark/>
          </w:tcPr>
          <w:p w14:paraId="29D17222" w14:textId="77777777" w:rsidR="00A44700" w:rsidRDefault="00A44700" w:rsidP="00D2760C">
            <w:pPr>
              <w:spacing w:line="276" w:lineRule="auto"/>
              <w:rPr>
                <w:rFonts w:ascii="Calibri" w:hAnsi="Calibri" w:cs="Calibri"/>
                <w:b/>
                <w:bCs/>
                <w:sz w:val="22"/>
                <w:szCs w:val="22"/>
              </w:rPr>
            </w:pPr>
            <w:r>
              <w:rPr>
                <w:rFonts w:ascii="Calibri" w:hAnsi="Calibri" w:cs="Calibri"/>
                <w:b/>
                <w:bCs/>
                <w:sz w:val="22"/>
                <w:szCs w:val="22"/>
              </w:rPr>
              <w:t>Total Equity &amp; Liability</w:t>
            </w:r>
          </w:p>
        </w:tc>
        <w:tc>
          <w:tcPr>
            <w:tcW w:w="546" w:type="pct"/>
            <w:shd w:val="clear" w:color="auto" w:fill="B8CCE4" w:themeFill="accent1" w:themeFillTint="66"/>
            <w:noWrap/>
            <w:vAlign w:val="center"/>
            <w:hideMark/>
          </w:tcPr>
          <w:p w14:paraId="631446FC" w14:textId="77777777" w:rsidR="00A44700" w:rsidRPr="000C17AC" w:rsidRDefault="00A44700" w:rsidP="003A1A60">
            <w:pPr>
              <w:spacing w:line="276" w:lineRule="auto"/>
              <w:jc w:val="center"/>
              <w:rPr>
                <w:rFonts w:ascii="Calibri" w:hAnsi="Calibri" w:cs="Calibri"/>
                <w:b/>
                <w:bCs/>
                <w:sz w:val="22"/>
                <w:szCs w:val="22"/>
              </w:rPr>
            </w:pPr>
            <w:r>
              <w:rPr>
                <w:rFonts w:ascii="Calibri" w:hAnsi="Calibri" w:cs="Calibri"/>
                <w:b/>
                <w:bCs/>
                <w:sz w:val="22"/>
                <w:szCs w:val="22"/>
              </w:rPr>
              <w:t>72.64</w:t>
            </w:r>
          </w:p>
        </w:tc>
        <w:tc>
          <w:tcPr>
            <w:tcW w:w="546" w:type="pct"/>
            <w:shd w:val="clear" w:color="auto" w:fill="B8CCE4" w:themeFill="accent1" w:themeFillTint="66"/>
            <w:noWrap/>
            <w:vAlign w:val="center"/>
            <w:hideMark/>
          </w:tcPr>
          <w:p w14:paraId="1BF41A13" w14:textId="77777777" w:rsidR="00A44700" w:rsidRPr="000C17AC" w:rsidRDefault="00A44700" w:rsidP="003A1A60">
            <w:pPr>
              <w:spacing w:line="276" w:lineRule="auto"/>
              <w:jc w:val="center"/>
              <w:rPr>
                <w:rFonts w:ascii="Calibri" w:hAnsi="Calibri" w:cs="Calibri"/>
                <w:b/>
                <w:bCs/>
                <w:sz w:val="22"/>
                <w:szCs w:val="22"/>
              </w:rPr>
            </w:pPr>
            <w:r>
              <w:rPr>
                <w:rFonts w:ascii="Calibri" w:hAnsi="Calibri" w:cs="Calibri"/>
                <w:b/>
                <w:bCs/>
                <w:sz w:val="22"/>
                <w:szCs w:val="22"/>
              </w:rPr>
              <w:t>70.90</w:t>
            </w:r>
          </w:p>
        </w:tc>
        <w:tc>
          <w:tcPr>
            <w:tcW w:w="546" w:type="pct"/>
            <w:shd w:val="clear" w:color="auto" w:fill="B8CCE4" w:themeFill="accent1" w:themeFillTint="66"/>
            <w:noWrap/>
            <w:vAlign w:val="center"/>
            <w:hideMark/>
          </w:tcPr>
          <w:p w14:paraId="7E990D49" w14:textId="77777777" w:rsidR="00A44700" w:rsidRPr="000C17AC" w:rsidRDefault="00A44700" w:rsidP="003A1A60">
            <w:pPr>
              <w:spacing w:line="276" w:lineRule="auto"/>
              <w:jc w:val="center"/>
              <w:rPr>
                <w:rFonts w:ascii="Calibri" w:hAnsi="Calibri" w:cs="Calibri"/>
                <w:b/>
                <w:bCs/>
                <w:sz w:val="22"/>
                <w:szCs w:val="22"/>
              </w:rPr>
            </w:pPr>
            <w:r>
              <w:rPr>
                <w:rFonts w:ascii="Calibri" w:hAnsi="Calibri" w:cs="Calibri"/>
                <w:b/>
                <w:bCs/>
                <w:sz w:val="22"/>
                <w:szCs w:val="22"/>
              </w:rPr>
              <w:t>69.20</w:t>
            </w:r>
          </w:p>
        </w:tc>
        <w:tc>
          <w:tcPr>
            <w:tcW w:w="546" w:type="pct"/>
            <w:shd w:val="clear" w:color="auto" w:fill="B8CCE4" w:themeFill="accent1" w:themeFillTint="66"/>
            <w:noWrap/>
            <w:vAlign w:val="center"/>
            <w:hideMark/>
          </w:tcPr>
          <w:p w14:paraId="509FA72C" w14:textId="77777777" w:rsidR="00A44700" w:rsidRPr="000C17AC" w:rsidRDefault="00A44700" w:rsidP="003A1A60">
            <w:pPr>
              <w:spacing w:line="276" w:lineRule="auto"/>
              <w:jc w:val="center"/>
              <w:rPr>
                <w:rFonts w:ascii="Calibri" w:hAnsi="Calibri" w:cs="Calibri"/>
                <w:b/>
                <w:bCs/>
                <w:sz w:val="22"/>
                <w:szCs w:val="22"/>
              </w:rPr>
            </w:pPr>
            <w:r>
              <w:rPr>
                <w:rFonts w:ascii="Calibri" w:hAnsi="Calibri" w:cs="Calibri"/>
                <w:b/>
                <w:bCs/>
                <w:sz w:val="22"/>
                <w:szCs w:val="22"/>
              </w:rPr>
              <w:t>67.48</w:t>
            </w:r>
          </w:p>
        </w:tc>
        <w:tc>
          <w:tcPr>
            <w:tcW w:w="546" w:type="pct"/>
            <w:shd w:val="clear" w:color="auto" w:fill="B8CCE4" w:themeFill="accent1" w:themeFillTint="66"/>
            <w:noWrap/>
            <w:vAlign w:val="center"/>
            <w:hideMark/>
          </w:tcPr>
          <w:p w14:paraId="17DD345B" w14:textId="77777777" w:rsidR="00A44700" w:rsidRPr="000C17AC" w:rsidRDefault="00A44700" w:rsidP="003A1A60">
            <w:pPr>
              <w:spacing w:line="276" w:lineRule="auto"/>
              <w:jc w:val="center"/>
              <w:rPr>
                <w:rFonts w:ascii="Calibri" w:hAnsi="Calibri" w:cs="Calibri"/>
                <w:b/>
                <w:bCs/>
                <w:sz w:val="22"/>
                <w:szCs w:val="22"/>
              </w:rPr>
            </w:pPr>
            <w:r>
              <w:rPr>
                <w:rFonts w:ascii="Calibri" w:hAnsi="Calibri" w:cs="Calibri"/>
                <w:b/>
                <w:bCs/>
                <w:sz w:val="22"/>
                <w:szCs w:val="22"/>
              </w:rPr>
              <w:t>65.71</w:t>
            </w:r>
          </w:p>
        </w:tc>
        <w:tc>
          <w:tcPr>
            <w:tcW w:w="546" w:type="pct"/>
            <w:shd w:val="clear" w:color="auto" w:fill="B8CCE4" w:themeFill="accent1" w:themeFillTint="66"/>
            <w:noWrap/>
            <w:vAlign w:val="center"/>
            <w:hideMark/>
          </w:tcPr>
          <w:p w14:paraId="1C2E33B8" w14:textId="77777777" w:rsidR="00A44700" w:rsidRPr="000C17AC" w:rsidRDefault="00A44700" w:rsidP="003A1A60">
            <w:pPr>
              <w:spacing w:line="276" w:lineRule="auto"/>
              <w:jc w:val="center"/>
              <w:rPr>
                <w:rFonts w:ascii="Calibri" w:hAnsi="Calibri" w:cs="Calibri"/>
                <w:b/>
                <w:bCs/>
                <w:sz w:val="22"/>
                <w:szCs w:val="22"/>
              </w:rPr>
            </w:pPr>
            <w:r>
              <w:rPr>
                <w:rFonts w:ascii="Calibri" w:hAnsi="Calibri" w:cs="Calibri"/>
                <w:b/>
                <w:bCs/>
                <w:sz w:val="22"/>
                <w:szCs w:val="22"/>
              </w:rPr>
              <w:t>63.96</w:t>
            </w:r>
          </w:p>
        </w:tc>
        <w:tc>
          <w:tcPr>
            <w:tcW w:w="546" w:type="pct"/>
            <w:shd w:val="clear" w:color="auto" w:fill="B8CCE4" w:themeFill="accent1" w:themeFillTint="66"/>
            <w:noWrap/>
            <w:vAlign w:val="center"/>
            <w:hideMark/>
          </w:tcPr>
          <w:p w14:paraId="3382D736" w14:textId="77777777" w:rsidR="00A44700" w:rsidRPr="000C17AC" w:rsidRDefault="00A44700" w:rsidP="003A1A60">
            <w:pPr>
              <w:spacing w:line="276" w:lineRule="auto"/>
              <w:jc w:val="center"/>
              <w:rPr>
                <w:rFonts w:ascii="Calibri" w:hAnsi="Calibri" w:cs="Calibri"/>
                <w:b/>
                <w:bCs/>
                <w:sz w:val="22"/>
                <w:szCs w:val="22"/>
              </w:rPr>
            </w:pPr>
            <w:r>
              <w:rPr>
                <w:rFonts w:ascii="Calibri" w:hAnsi="Calibri" w:cs="Calibri"/>
                <w:b/>
                <w:bCs/>
                <w:sz w:val="22"/>
                <w:szCs w:val="22"/>
              </w:rPr>
              <w:t>66.33</w:t>
            </w:r>
          </w:p>
        </w:tc>
      </w:tr>
      <w:tr w:rsidR="00A44700" w14:paraId="635B1C26" w14:textId="77777777" w:rsidTr="00A44700">
        <w:trPr>
          <w:trHeight w:val="270"/>
        </w:trPr>
        <w:tc>
          <w:tcPr>
            <w:tcW w:w="1176" w:type="pct"/>
            <w:shd w:val="clear" w:color="auto" w:fill="auto"/>
            <w:noWrap/>
            <w:vAlign w:val="center"/>
            <w:hideMark/>
          </w:tcPr>
          <w:p w14:paraId="7F99E5D2" w14:textId="77777777" w:rsidR="00A44700" w:rsidRPr="005C1219" w:rsidRDefault="00A44700" w:rsidP="00D2760C">
            <w:pPr>
              <w:spacing w:line="276" w:lineRule="auto"/>
              <w:rPr>
                <w:rFonts w:ascii="Calibri" w:hAnsi="Calibri" w:cs="Calibri"/>
                <w:b/>
                <w:bCs/>
                <w:sz w:val="22"/>
                <w:szCs w:val="22"/>
              </w:rPr>
            </w:pPr>
            <w:r w:rsidRPr="005C1219">
              <w:rPr>
                <w:rFonts w:ascii="Calibri" w:hAnsi="Calibri" w:cs="Calibri"/>
                <w:b/>
                <w:bCs/>
                <w:sz w:val="22"/>
                <w:szCs w:val="22"/>
              </w:rPr>
              <w:t>Assets</w:t>
            </w:r>
          </w:p>
        </w:tc>
        <w:tc>
          <w:tcPr>
            <w:tcW w:w="546" w:type="pct"/>
            <w:shd w:val="clear" w:color="auto" w:fill="auto"/>
            <w:noWrap/>
            <w:vAlign w:val="center"/>
          </w:tcPr>
          <w:p w14:paraId="4E12A8F7" w14:textId="77777777" w:rsidR="00A44700" w:rsidRDefault="00A44700" w:rsidP="00D2760C">
            <w:pPr>
              <w:spacing w:line="276" w:lineRule="auto"/>
              <w:jc w:val="center"/>
              <w:rPr>
                <w:rFonts w:ascii="Calibri" w:hAnsi="Calibri" w:cs="Calibri"/>
                <w:color w:val="FF0000"/>
                <w:sz w:val="22"/>
                <w:szCs w:val="22"/>
              </w:rPr>
            </w:pPr>
          </w:p>
        </w:tc>
        <w:tc>
          <w:tcPr>
            <w:tcW w:w="546" w:type="pct"/>
            <w:shd w:val="clear" w:color="auto" w:fill="auto"/>
            <w:noWrap/>
            <w:vAlign w:val="center"/>
          </w:tcPr>
          <w:p w14:paraId="3CE8F95A" w14:textId="77777777" w:rsidR="00A44700" w:rsidRDefault="00A44700" w:rsidP="00D2760C">
            <w:pPr>
              <w:spacing w:line="276" w:lineRule="auto"/>
              <w:jc w:val="center"/>
              <w:rPr>
                <w:rFonts w:ascii="Calibri" w:hAnsi="Calibri" w:cs="Calibri"/>
                <w:color w:val="FF0000"/>
                <w:sz w:val="22"/>
                <w:szCs w:val="22"/>
              </w:rPr>
            </w:pPr>
          </w:p>
        </w:tc>
        <w:tc>
          <w:tcPr>
            <w:tcW w:w="546" w:type="pct"/>
            <w:shd w:val="clear" w:color="auto" w:fill="auto"/>
            <w:noWrap/>
            <w:vAlign w:val="center"/>
          </w:tcPr>
          <w:p w14:paraId="50B2C191" w14:textId="77777777" w:rsidR="00A44700" w:rsidRDefault="00A44700" w:rsidP="00D2760C">
            <w:pPr>
              <w:spacing w:line="276" w:lineRule="auto"/>
              <w:jc w:val="center"/>
              <w:rPr>
                <w:rFonts w:ascii="Calibri" w:hAnsi="Calibri" w:cs="Calibri"/>
                <w:color w:val="FF0000"/>
                <w:sz w:val="22"/>
                <w:szCs w:val="22"/>
              </w:rPr>
            </w:pPr>
          </w:p>
        </w:tc>
        <w:tc>
          <w:tcPr>
            <w:tcW w:w="546" w:type="pct"/>
            <w:shd w:val="clear" w:color="auto" w:fill="auto"/>
            <w:noWrap/>
            <w:vAlign w:val="center"/>
          </w:tcPr>
          <w:p w14:paraId="74B8C9A4" w14:textId="77777777" w:rsidR="00A44700" w:rsidRDefault="00A44700" w:rsidP="00D2760C">
            <w:pPr>
              <w:spacing w:line="276" w:lineRule="auto"/>
              <w:jc w:val="center"/>
              <w:rPr>
                <w:rFonts w:ascii="Calibri" w:hAnsi="Calibri" w:cs="Calibri"/>
                <w:color w:val="FF0000"/>
                <w:sz w:val="22"/>
                <w:szCs w:val="22"/>
              </w:rPr>
            </w:pPr>
          </w:p>
        </w:tc>
        <w:tc>
          <w:tcPr>
            <w:tcW w:w="546" w:type="pct"/>
            <w:shd w:val="clear" w:color="auto" w:fill="auto"/>
            <w:noWrap/>
            <w:vAlign w:val="center"/>
          </w:tcPr>
          <w:p w14:paraId="701C7CFB" w14:textId="77777777" w:rsidR="00A44700" w:rsidRDefault="00A44700" w:rsidP="00D2760C">
            <w:pPr>
              <w:spacing w:line="276" w:lineRule="auto"/>
              <w:jc w:val="center"/>
              <w:rPr>
                <w:rFonts w:ascii="Calibri" w:hAnsi="Calibri" w:cs="Calibri"/>
                <w:color w:val="FF0000"/>
                <w:sz w:val="22"/>
                <w:szCs w:val="22"/>
              </w:rPr>
            </w:pPr>
          </w:p>
        </w:tc>
        <w:tc>
          <w:tcPr>
            <w:tcW w:w="546" w:type="pct"/>
            <w:shd w:val="clear" w:color="auto" w:fill="auto"/>
            <w:noWrap/>
            <w:vAlign w:val="center"/>
          </w:tcPr>
          <w:p w14:paraId="0FF39250" w14:textId="77777777" w:rsidR="00A44700" w:rsidRDefault="00A44700" w:rsidP="00D2760C">
            <w:pPr>
              <w:spacing w:line="276" w:lineRule="auto"/>
              <w:jc w:val="center"/>
              <w:rPr>
                <w:rFonts w:ascii="Calibri" w:hAnsi="Calibri" w:cs="Calibri"/>
                <w:color w:val="FF0000"/>
                <w:sz w:val="22"/>
                <w:szCs w:val="22"/>
              </w:rPr>
            </w:pPr>
          </w:p>
        </w:tc>
        <w:tc>
          <w:tcPr>
            <w:tcW w:w="546" w:type="pct"/>
            <w:shd w:val="clear" w:color="auto" w:fill="auto"/>
            <w:noWrap/>
            <w:vAlign w:val="center"/>
          </w:tcPr>
          <w:p w14:paraId="0E40B48C" w14:textId="77777777" w:rsidR="00A44700" w:rsidRDefault="00A44700" w:rsidP="00D2760C">
            <w:pPr>
              <w:spacing w:line="276" w:lineRule="auto"/>
              <w:jc w:val="center"/>
              <w:rPr>
                <w:rFonts w:ascii="Calibri" w:hAnsi="Calibri" w:cs="Calibri"/>
                <w:color w:val="FF0000"/>
                <w:sz w:val="22"/>
                <w:szCs w:val="22"/>
              </w:rPr>
            </w:pPr>
          </w:p>
        </w:tc>
      </w:tr>
      <w:tr w:rsidR="00A44700" w14:paraId="4E24FB19" w14:textId="77777777" w:rsidTr="00A44700">
        <w:trPr>
          <w:trHeight w:val="270"/>
        </w:trPr>
        <w:tc>
          <w:tcPr>
            <w:tcW w:w="1176" w:type="pct"/>
            <w:shd w:val="clear" w:color="auto" w:fill="auto"/>
            <w:noWrap/>
            <w:vAlign w:val="center"/>
            <w:hideMark/>
          </w:tcPr>
          <w:p w14:paraId="3953CDF9" w14:textId="77777777" w:rsidR="00A44700" w:rsidRPr="008D328F" w:rsidRDefault="00A44700" w:rsidP="00D2760C">
            <w:pPr>
              <w:spacing w:line="276" w:lineRule="auto"/>
              <w:rPr>
                <w:rFonts w:ascii="Calibri" w:hAnsi="Calibri" w:cs="Calibri"/>
                <w:sz w:val="22"/>
                <w:szCs w:val="22"/>
              </w:rPr>
            </w:pPr>
            <w:r w:rsidRPr="008D328F">
              <w:rPr>
                <w:rFonts w:ascii="Calibri" w:hAnsi="Calibri" w:cs="Calibri"/>
                <w:sz w:val="22"/>
                <w:szCs w:val="22"/>
              </w:rPr>
              <w:t>Fixed Assets</w:t>
            </w:r>
          </w:p>
        </w:tc>
        <w:tc>
          <w:tcPr>
            <w:tcW w:w="546" w:type="pct"/>
            <w:shd w:val="clear" w:color="auto" w:fill="auto"/>
            <w:noWrap/>
            <w:vAlign w:val="bottom"/>
            <w:hideMark/>
          </w:tcPr>
          <w:p w14:paraId="5F11A013"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70.75</w:t>
            </w:r>
          </w:p>
        </w:tc>
        <w:tc>
          <w:tcPr>
            <w:tcW w:w="546" w:type="pct"/>
            <w:shd w:val="clear" w:color="auto" w:fill="auto"/>
            <w:noWrap/>
            <w:vAlign w:val="bottom"/>
            <w:hideMark/>
          </w:tcPr>
          <w:p w14:paraId="4236D1D8"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67.46</w:t>
            </w:r>
          </w:p>
        </w:tc>
        <w:tc>
          <w:tcPr>
            <w:tcW w:w="546" w:type="pct"/>
            <w:shd w:val="clear" w:color="auto" w:fill="auto"/>
            <w:noWrap/>
            <w:vAlign w:val="bottom"/>
            <w:hideMark/>
          </w:tcPr>
          <w:p w14:paraId="4C1D163F"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64.16</w:t>
            </w:r>
          </w:p>
        </w:tc>
        <w:tc>
          <w:tcPr>
            <w:tcW w:w="546" w:type="pct"/>
            <w:shd w:val="clear" w:color="auto" w:fill="auto"/>
            <w:noWrap/>
            <w:vAlign w:val="bottom"/>
            <w:hideMark/>
          </w:tcPr>
          <w:p w14:paraId="12EB535E"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60.86</w:t>
            </w:r>
          </w:p>
        </w:tc>
        <w:tc>
          <w:tcPr>
            <w:tcW w:w="546" w:type="pct"/>
            <w:shd w:val="clear" w:color="auto" w:fill="auto"/>
            <w:noWrap/>
            <w:vAlign w:val="bottom"/>
            <w:hideMark/>
          </w:tcPr>
          <w:p w14:paraId="68EA06E0"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57.57</w:t>
            </w:r>
          </w:p>
        </w:tc>
        <w:tc>
          <w:tcPr>
            <w:tcW w:w="546" w:type="pct"/>
            <w:shd w:val="clear" w:color="auto" w:fill="auto"/>
            <w:noWrap/>
            <w:vAlign w:val="bottom"/>
            <w:hideMark/>
          </w:tcPr>
          <w:p w14:paraId="7516B562"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54.27</w:t>
            </w:r>
          </w:p>
        </w:tc>
        <w:tc>
          <w:tcPr>
            <w:tcW w:w="546" w:type="pct"/>
            <w:shd w:val="clear" w:color="auto" w:fill="auto"/>
            <w:noWrap/>
            <w:vAlign w:val="bottom"/>
            <w:hideMark/>
          </w:tcPr>
          <w:p w14:paraId="03397408" w14:textId="77777777" w:rsidR="00A44700" w:rsidRDefault="00A44700" w:rsidP="00D2760C">
            <w:pPr>
              <w:spacing w:line="276" w:lineRule="auto"/>
              <w:jc w:val="center"/>
              <w:rPr>
                <w:rFonts w:ascii="Calibri" w:hAnsi="Calibri" w:cs="Calibri"/>
                <w:sz w:val="22"/>
                <w:szCs w:val="22"/>
              </w:rPr>
            </w:pPr>
            <w:r>
              <w:rPr>
                <w:rFonts w:ascii="Calibri" w:hAnsi="Calibri" w:cs="Calibri"/>
                <w:sz w:val="22"/>
                <w:szCs w:val="22"/>
              </w:rPr>
              <w:t>50.97</w:t>
            </w:r>
          </w:p>
        </w:tc>
      </w:tr>
      <w:tr w:rsidR="004F28C4" w14:paraId="31BD2ED8" w14:textId="77777777" w:rsidTr="003A1A60">
        <w:trPr>
          <w:trHeight w:val="270"/>
        </w:trPr>
        <w:tc>
          <w:tcPr>
            <w:tcW w:w="1176" w:type="pct"/>
            <w:shd w:val="clear" w:color="auto" w:fill="auto"/>
            <w:noWrap/>
            <w:vAlign w:val="bottom"/>
            <w:hideMark/>
          </w:tcPr>
          <w:p w14:paraId="4BFD113B" w14:textId="7361BC19" w:rsidR="004F28C4" w:rsidRPr="000C77A7" w:rsidRDefault="004F28C4" w:rsidP="004F28C4">
            <w:pPr>
              <w:spacing w:line="276" w:lineRule="auto"/>
              <w:rPr>
                <w:rFonts w:ascii="Calibri" w:hAnsi="Calibri" w:cs="Calibri"/>
                <w:sz w:val="22"/>
                <w:szCs w:val="22"/>
              </w:rPr>
            </w:pPr>
            <w:r w:rsidRPr="000C77A7">
              <w:rPr>
                <w:rFonts w:ascii="Calibri" w:hAnsi="Calibri" w:cs="Calibri"/>
                <w:sz w:val="22"/>
                <w:szCs w:val="22"/>
              </w:rPr>
              <w:t>Sundry Debtors (=15 days of Inpatient and Other Surgeries)</w:t>
            </w:r>
          </w:p>
        </w:tc>
        <w:tc>
          <w:tcPr>
            <w:tcW w:w="546" w:type="pct"/>
            <w:shd w:val="clear" w:color="auto" w:fill="auto"/>
            <w:noWrap/>
            <w:vAlign w:val="center"/>
            <w:hideMark/>
          </w:tcPr>
          <w:p w14:paraId="468AE564" w14:textId="77777777" w:rsidR="004F28C4" w:rsidRDefault="004F28C4" w:rsidP="003A1A60">
            <w:pPr>
              <w:spacing w:line="276" w:lineRule="auto"/>
              <w:jc w:val="center"/>
              <w:rPr>
                <w:rFonts w:ascii="Calibri" w:hAnsi="Calibri" w:cs="Calibri"/>
                <w:sz w:val="22"/>
                <w:szCs w:val="22"/>
              </w:rPr>
            </w:pPr>
            <w:r>
              <w:rPr>
                <w:rFonts w:ascii="Calibri" w:hAnsi="Calibri" w:cs="Calibri"/>
                <w:sz w:val="22"/>
                <w:szCs w:val="22"/>
              </w:rPr>
              <w:t>0.23</w:t>
            </w:r>
          </w:p>
        </w:tc>
        <w:tc>
          <w:tcPr>
            <w:tcW w:w="546" w:type="pct"/>
            <w:shd w:val="clear" w:color="auto" w:fill="auto"/>
            <w:noWrap/>
            <w:vAlign w:val="center"/>
            <w:hideMark/>
          </w:tcPr>
          <w:p w14:paraId="598F08D0" w14:textId="77777777" w:rsidR="004F28C4" w:rsidRDefault="004F28C4" w:rsidP="003A1A60">
            <w:pPr>
              <w:spacing w:line="276" w:lineRule="auto"/>
              <w:jc w:val="center"/>
              <w:rPr>
                <w:rFonts w:ascii="Calibri" w:hAnsi="Calibri" w:cs="Calibri"/>
                <w:sz w:val="22"/>
                <w:szCs w:val="22"/>
              </w:rPr>
            </w:pPr>
            <w:r>
              <w:rPr>
                <w:rFonts w:ascii="Calibri" w:hAnsi="Calibri" w:cs="Calibri"/>
                <w:sz w:val="22"/>
                <w:szCs w:val="22"/>
              </w:rPr>
              <w:t>0.35</w:t>
            </w:r>
          </w:p>
        </w:tc>
        <w:tc>
          <w:tcPr>
            <w:tcW w:w="546" w:type="pct"/>
            <w:shd w:val="clear" w:color="auto" w:fill="auto"/>
            <w:noWrap/>
            <w:vAlign w:val="center"/>
            <w:hideMark/>
          </w:tcPr>
          <w:p w14:paraId="5F520B72" w14:textId="77777777" w:rsidR="004F28C4" w:rsidRDefault="004F28C4" w:rsidP="003A1A60">
            <w:pPr>
              <w:spacing w:line="276" w:lineRule="auto"/>
              <w:jc w:val="center"/>
              <w:rPr>
                <w:rFonts w:ascii="Calibri" w:hAnsi="Calibri" w:cs="Calibri"/>
                <w:sz w:val="22"/>
                <w:szCs w:val="22"/>
              </w:rPr>
            </w:pPr>
            <w:r>
              <w:rPr>
                <w:rFonts w:ascii="Calibri" w:hAnsi="Calibri" w:cs="Calibri"/>
                <w:sz w:val="22"/>
                <w:szCs w:val="22"/>
              </w:rPr>
              <w:t>0.39</w:t>
            </w:r>
          </w:p>
        </w:tc>
        <w:tc>
          <w:tcPr>
            <w:tcW w:w="546" w:type="pct"/>
            <w:shd w:val="clear" w:color="auto" w:fill="auto"/>
            <w:noWrap/>
            <w:vAlign w:val="center"/>
            <w:hideMark/>
          </w:tcPr>
          <w:p w14:paraId="698E063A" w14:textId="77777777" w:rsidR="004F28C4" w:rsidRDefault="004F28C4" w:rsidP="003A1A60">
            <w:pPr>
              <w:spacing w:line="276" w:lineRule="auto"/>
              <w:jc w:val="center"/>
              <w:rPr>
                <w:rFonts w:ascii="Calibri" w:hAnsi="Calibri" w:cs="Calibri"/>
                <w:sz w:val="22"/>
                <w:szCs w:val="22"/>
              </w:rPr>
            </w:pPr>
            <w:r>
              <w:rPr>
                <w:rFonts w:ascii="Calibri" w:hAnsi="Calibri" w:cs="Calibri"/>
                <w:sz w:val="22"/>
                <w:szCs w:val="22"/>
              </w:rPr>
              <w:t>0.43</w:t>
            </w:r>
          </w:p>
        </w:tc>
        <w:tc>
          <w:tcPr>
            <w:tcW w:w="546" w:type="pct"/>
            <w:shd w:val="clear" w:color="auto" w:fill="auto"/>
            <w:noWrap/>
            <w:vAlign w:val="center"/>
            <w:hideMark/>
          </w:tcPr>
          <w:p w14:paraId="0891DBE8" w14:textId="77777777" w:rsidR="004F28C4" w:rsidRDefault="004F28C4" w:rsidP="003A1A60">
            <w:pPr>
              <w:spacing w:line="276" w:lineRule="auto"/>
              <w:jc w:val="center"/>
              <w:rPr>
                <w:rFonts w:ascii="Calibri" w:hAnsi="Calibri" w:cs="Calibri"/>
                <w:sz w:val="22"/>
                <w:szCs w:val="22"/>
              </w:rPr>
            </w:pPr>
            <w:r>
              <w:rPr>
                <w:rFonts w:ascii="Calibri" w:hAnsi="Calibri" w:cs="Calibri"/>
                <w:sz w:val="22"/>
                <w:szCs w:val="22"/>
              </w:rPr>
              <w:t>0.46</w:t>
            </w:r>
          </w:p>
        </w:tc>
        <w:tc>
          <w:tcPr>
            <w:tcW w:w="546" w:type="pct"/>
            <w:shd w:val="clear" w:color="auto" w:fill="auto"/>
            <w:noWrap/>
            <w:vAlign w:val="center"/>
            <w:hideMark/>
          </w:tcPr>
          <w:p w14:paraId="5EADF7EB" w14:textId="77777777" w:rsidR="004F28C4" w:rsidRDefault="004F28C4" w:rsidP="003A1A60">
            <w:pPr>
              <w:spacing w:line="276" w:lineRule="auto"/>
              <w:jc w:val="center"/>
              <w:rPr>
                <w:rFonts w:ascii="Calibri" w:hAnsi="Calibri" w:cs="Calibri"/>
                <w:sz w:val="22"/>
                <w:szCs w:val="22"/>
              </w:rPr>
            </w:pPr>
            <w:r>
              <w:rPr>
                <w:rFonts w:ascii="Calibri" w:hAnsi="Calibri" w:cs="Calibri"/>
                <w:sz w:val="22"/>
                <w:szCs w:val="22"/>
              </w:rPr>
              <w:t>0.50</w:t>
            </w:r>
          </w:p>
        </w:tc>
        <w:tc>
          <w:tcPr>
            <w:tcW w:w="546" w:type="pct"/>
            <w:shd w:val="clear" w:color="auto" w:fill="auto"/>
            <w:noWrap/>
            <w:vAlign w:val="center"/>
            <w:hideMark/>
          </w:tcPr>
          <w:p w14:paraId="530CEBC1" w14:textId="77777777" w:rsidR="004F28C4" w:rsidRDefault="004F28C4" w:rsidP="003A1A60">
            <w:pPr>
              <w:spacing w:line="276" w:lineRule="auto"/>
              <w:jc w:val="center"/>
              <w:rPr>
                <w:rFonts w:ascii="Calibri" w:hAnsi="Calibri" w:cs="Calibri"/>
                <w:sz w:val="22"/>
                <w:szCs w:val="22"/>
              </w:rPr>
            </w:pPr>
            <w:r>
              <w:rPr>
                <w:rFonts w:ascii="Calibri" w:hAnsi="Calibri" w:cs="Calibri"/>
                <w:sz w:val="22"/>
                <w:szCs w:val="22"/>
              </w:rPr>
              <w:t>0.53</w:t>
            </w:r>
          </w:p>
        </w:tc>
      </w:tr>
      <w:tr w:rsidR="004F28C4" w14:paraId="643BAE92" w14:textId="77777777" w:rsidTr="00EF1EB6">
        <w:trPr>
          <w:trHeight w:val="270"/>
        </w:trPr>
        <w:tc>
          <w:tcPr>
            <w:tcW w:w="1176" w:type="pct"/>
            <w:shd w:val="clear" w:color="auto" w:fill="auto"/>
            <w:noWrap/>
            <w:vAlign w:val="bottom"/>
            <w:hideMark/>
          </w:tcPr>
          <w:p w14:paraId="41BAE53E" w14:textId="6981E7E9" w:rsidR="004F28C4" w:rsidRPr="000C77A7" w:rsidRDefault="004F28C4" w:rsidP="004F28C4">
            <w:pPr>
              <w:spacing w:line="276" w:lineRule="auto"/>
              <w:rPr>
                <w:rFonts w:ascii="Calibri" w:hAnsi="Calibri" w:cs="Calibri"/>
                <w:sz w:val="22"/>
                <w:szCs w:val="22"/>
              </w:rPr>
            </w:pPr>
            <w:r w:rsidRPr="000C77A7">
              <w:rPr>
                <w:rFonts w:ascii="Calibri" w:hAnsi="Calibri" w:cs="Calibri"/>
                <w:sz w:val="22"/>
                <w:szCs w:val="22"/>
              </w:rPr>
              <w:t>Stock (30 days of Pharmacy)</w:t>
            </w:r>
          </w:p>
        </w:tc>
        <w:tc>
          <w:tcPr>
            <w:tcW w:w="546" w:type="pct"/>
            <w:shd w:val="clear" w:color="auto" w:fill="auto"/>
            <w:noWrap/>
            <w:vAlign w:val="bottom"/>
            <w:hideMark/>
          </w:tcPr>
          <w:p w14:paraId="39F94E05" w14:textId="77777777" w:rsidR="004F28C4" w:rsidRDefault="004F28C4" w:rsidP="004F28C4">
            <w:pPr>
              <w:spacing w:line="276" w:lineRule="auto"/>
              <w:jc w:val="center"/>
              <w:rPr>
                <w:rFonts w:ascii="Calibri" w:hAnsi="Calibri" w:cs="Calibri"/>
                <w:sz w:val="22"/>
                <w:szCs w:val="22"/>
              </w:rPr>
            </w:pPr>
            <w:r>
              <w:rPr>
                <w:rFonts w:ascii="Calibri" w:hAnsi="Calibri" w:cs="Calibri"/>
                <w:sz w:val="22"/>
                <w:szCs w:val="22"/>
              </w:rPr>
              <w:t>0.11</w:t>
            </w:r>
          </w:p>
        </w:tc>
        <w:tc>
          <w:tcPr>
            <w:tcW w:w="546" w:type="pct"/>
            <w:shd w:val="clear" w:color="auto" w:fill="auto"/>
            <w:noWrap/>
            <w:vAlign w:val="bottom"/>
            <w:hideMark/>
          </w:tcPr>
          <w:p w14:paraId="2C32EF22" w14:textId="77777777" w:rsidR="004F28C4" w:rsidRDefault="004F28C4" w:rsidP="004F28C4">
            <w:pPr>
              <w:spacing w:line="276" w:lineRule="auto"/>
              <w:jc w:val="center"/>
              <w:rPr>
                <w:rFonts w:ascii="Calibri" w:hAnsi="Calibri" w:cs="Calibri"/>
                <w:sz w:val="22"/>
                <w:szCs w:val="22"/>
              </w:rPr>
            </w:pPr>
            <w:r>
              <w:rPr>
                <w:rFonts w:ascii="Calibri" w:hAnsi="Calibri" w:cs="Calibri"/>
                <w:sz w:val="22"/>
                <w:szCs w:val="22"/>
              </w:rPr>
              <w:t>0.18</w:t>
            </w:r>
          </w:p>
        </w:tc>
        <w:tc>
          <w:tcPr>
            <w:tcW w:w="546" w:type="pct"/>
            <w:shd w:val="clear" w:color="auto" w:fill="auto"/>
            <w:noWrap/>
            <w:vAlign w:val="bottom"/>
            <w:hideMark/>
          </w:tcPr>
          <w:p w14:paraId="390CB29C" w14:textId="77777777" w:rsidR="004F28C4" w:rsidRDefault="004F28C4" w:rsidP="004F28C4">
            <w:pPr>
              <w:spacing w:line="276" w:lineRule="auto"/>
              <w:jc w:val="center"/>
              <w:rPr>
                <w:rFonts w:ascii="Calibri" w:hAnsi="Calibri" w:cs="Calibri"/>
                <w:sz w:val="22"/>
                <w:szCs w:val="22"/>
              </w:rPr>
            </w:pPr>
            <w:r>
              <w:rPr>
                <w:rFonts w:ascii="Calibri" w:hAnsi="Calibri" w:cs="Calibri"/>
                <w:sz w:val="22"/>
                <w:szCs w:val="22"/>
              </w:rPr>
              <w:t>0.19</w:t>
            </w:r>
          </w:p>
        </w:tc>
        <w:tc>
          <w:tcPr>
            <w:tcW w:w="546" w:type="pct"/>
            <w:shd w:val="clear" w:color="auto" w:fill="auto"/>
            <w:noWrap/>
            <w:vAlign w:val="bottom"/>
            <w:hideMark/>
          </w:tcPr>
          <w:p w14:paraId="372CDA8C" w14:textId="77777777" w:rsidR="004F28C4" w:rsidRDefault="004F28C4" w:rsidP="004F28C4">
            <w:pPr>
              <w:spacing w:line="276" w:lineRule="auto"/>
              <w:jc w:val="center"/>
              <w:rPr>
                <w:rFonts w:ascii="Calibri" w:hAnsi="Calibri" w:cs="Calibri"/>
                <w:sz w:val="22"/>
                <w:szCs w:val="22"/>
              </w:rPr>
            </w:pPr>
            <w:r>
              <w:rPr>
                <w:rFonts w:ascii="Calibri" w:hAnsi="Calibri" w:cs="Calibri"/>
                <w:sz w:val="22"/>
                <w:szCs w:val="22"/>
              </w:rPr>
              <w:t>0.21</w:t>
            </w:r>
          </w:p>
        </w:tc>
        <w:tc>
          <w:tcPr>
            <w:tcW w:w="546" w:type="pct"/>
            <w:shd w:val="clear" w:color="auto" w:fill="auto"/>
            <w:noWrap/>
            <w:vAlign w:val="bottom"/>
            <w:hideMark/>
          </w:tcPr>
          <w:p w14:paraId="4EC8F876" w14:textId="77777777" w:rsidR="004F28C4" w:rsidRDefault="004F28C4" w:rsidP="004F28C4">
            <w:pPr>
              <w:spacing w:line="276" w:lineRule="auto"/>
              <w:jc w:val="center"/>
              <w:rPr>
                <w:rFonts w:ascii="Calibri" w:hAnsi="Calibri" w:cs="Calibri"/>
                <w:sz w:val="22"/>
                <w:szCs w:val="22"/>
              </w:rPr>
            </w:pPr>
            <w:r>
              <w:rPr>
                <w:rFonts w:ascii="Calibri" w:hAnsi="Calibri" w:cs="Calibri"/>
                <w:sz w:val="22"/>
                <w:szCs w:val="22"/>
              </w:rPr>
              <w:t>0.23</w:t>
            </w:r>
          </w:p>
        </w:tc>
        <w:tc>
          <w:tcPr>
            <w:tcW w:w="546" w:type="pct"/>
            <w:shd w:val="clear" w:color="auto" w:fill="auto"/>
            <w:noWrap/>
            <w:vAlign w:val="bottom"/>
            <w:hideMark/>
          </w:tcPr>
          <w:p w14:paraId="0EF0AB46" w14:textId="77777777" w:rsidR="004F28C4" w:rsidRDefault="004F28C4" w:rsidP="004F28C4">
            <w:pPr>
              <w:spacing w:line="276" w:lineRule="auto"/>
              <w:jc w:val="center"/>
              <w:rPr>
                <w:rFonts w:ascii="Calibri" w:hAnsi="Calibri" w:cs="Calibri"/>
                <w:sz w:val="22"/>
                <w:szCs w:val="22"/>
              </w:rPr>
            </w:pPr>
            <w:r>
              <w:rPr>
                <w:rFonts w:ascii="Calibri" w:hAnsi="Calibri" w:cs="Calibri"/>
                <w:sz w:val="22"/>
                <w:szCs w:val="22"/>
              </w:rPr>
              <w:t>0.25</w:t>
            </w:r>
          </w:p>
        </w:tc>
        <w:tc>
          <w:tcPr>
            <w:tcW w:w="546" w:type="pct"/>
            <w:shd w:val="clear" w:color="auto" w:fill="auto"/>
            <w:noWrap/>
            <w:vAlign w:val="bottom"/>
            <w:hideMark/>
          </w:tcPr>
          <w:p w14:paraId="41E75F31" w14:textId="77777777" w:rsidR="004F28C4" w:rsidRDefault="004F28C4" w:rsidP="004F28C4">
            <w:pPr>
              <w:spacing w:line="276" w:lineRule="auto"/>
              <w:jc w:val="center"/>
              <w:rPr>
                <w:rFonts w:ascii="Calibri" w:hAnsi="Calibri" w:cs="Calibri"/>
                <w:sz w:val="22"/>
                <w:szCs w:val="22"/>
              </w:rPr>
            </w:pPr>
            <w:r>
              <w:rPr>
                <w:rFonts w:ascii="Calibri" w:hAnsi="Calibri" w:cs="Calibri"/>
                <w:sz w:val="22"/>
                <w:szCs w:val="22"/>
              </w:rPr>
              <w:t>0.26</w:t>
            </w:r>
          </w:p>
        </w:tc>
      </w:tr>
      <w:tr w:rsidR="004F28C4" w14:paraId="0948E4FD" w14:textId="77777777" w:rsidTr="00EF1EB6">
        <w:trPr>
          <w:trHeight w:val="270"/>
        </w:trPr>
        <w:tc>
          <w:tcPr>
            <w:tcW w:w="1176" w:type="pct"/>
            <w:shd w:val="clear" w:color="auto" w:fill="auto"/>
            <w:noWrap/>
            <w:vAlign w:val="bottom"/>
          </w:tcPr>
          <w:p w14:paraId="60A4F3B9" w14:textId="2F08E666" w:rsidR="004F28C4" w:rsidRDefault="004F28C4" w:rsidP="004F28C4">
            <w:pPr>
              <w:spacing w:line="276" w:lineRule="auto"/>
              <w:rPr>
                <w:rFonts w:ascii="Calibri" w:hAnsi="Calibri" w:cs="Calibri"/>
                <w:sz w:val="22"/>
                <w:szCs w:val="22"/>
              </w:rPr>
            </w:pPr>
            <w:r>
              <w:rPr>
                <w:rFonts w:ascii="Calibri" w:hAnsi="Calibri" w:cs="Calibri"/>
                <w:sz w:val="22"/>
                <w:szCs w:val="22"/>
              </w:rPr>
              <w:lastRenderedPageBreak/>
              <w:t>Cash &amp; Bank Balance</w:t>
            </w:r>
          </w:p>
        </w:tc>
        <w:tc>
          <w:tcPr>
            <w:tcW w:w="546" w:type="pct"/>
            <w:shd w:val="clear" w:color="auto" w:fill="auto"/>
            <w:noWrap/>
            <w:vAlign w:val="bottom"/>
          </w:tcPr>
          <w:p w14:paraId="3326F47F" w14:textId="77777777" w:rsidR="004F28C4" w:rsidRDefault="004F28C4" w:rsidP="004F28C4">
            <w:pPr>
              <w:spacing w:line="276" w:lineRule="auto"/>
              <w:jc w:val="center"/>
              <w:rPr>
                <w:rFonts w:ascii="Calibri" w:hAnsi="Calibri" w:cs="Calibri"/>
                <w:sz w:val="22"/>
                <w:szCs w:val="22"/>
              </w:rPr>
            </w:pPr>
            <w:r>
              <w:rPr>
                <w:rFonts w:ascii="Calibri" w:hAnsi="Calibri" w:cs="Calibri"/>
                <w:sz w:val="22"/>
                <w:szCs w:val="22"/>
              </w:rPr>
              <w:t>1.54</w:t>
            </w:r>
          </w:p>
        </w:tc>
        <w:tc>
          <w:tcPr>
            <w:tcW w:w="546" w:type="pct"/>
            <w:shd w:val="clear" w:color="auto" w:fill="auto"/>
            <w:noWrap/>
            <w:vAlign w:val="bottom"/>
          </w:tcPr>
          <w:p w14:paraId="787E8260" w14:textId="77777777" w:rsidR="004F28C4" w:rsidRDefault="004F28C4" w:rsidP="004F28C4">
            <w:pPr>
              <w:spacing w:line="276" w:lineRule="auto"/>
              <w:jc w:val="center"/>
              <w:rPr>
                <w:rFonts w:ascii="Calibri" w:hAnsi="Calibri" w:cs="Calibri"/>
                <w:sz w:val="22"/>
                <w:szCs w:val="22"/>
              </w:rPr>
            </w:pPr>
            <w:r>
              <w:rPr>
                <w:rFonts w:ascii="Calibri" w:hAnsi="Calibri" w:cs="Calibri"/>
                <w:sz w:val="22"/>
                <w:szCs w:val="22"/>
              </w:rPr>
              <w:t>2.92</w:t>
            </w:r>
          </w:p>
        </w:tc>
        <w:tc>
          <w:tcPr>
            <w:tcW w:w="546" w:type="pct"/>
            <w:shd w:val="clear" w:color="auto" w:fill="auto"/>
            <w:noWrap/>
            <w:vAlign w:val="bottom"/>
          </w:tcPr>
          <w:p w14:paraId="285C9FB4" w14:textId="77777777" w:rsidR="004F28C4" w:rsidRDefault="004F28C4" w:rsidP="004F28C4">
            <w:pPr>
              <w:spacing w:line="276" w:lineRule="auto"/>
              <w:jc w:val="center"/>
              <w:rPr>
                <w:rFonts w:ascii="Calibri" w:hAnsi="Calibri" w:cs="Calibri"/>
                <w:sz w:val="22"/>
                <w:szCs w:val="22"/>
              </w:rPr>
            </w:pPr>
            <w:r>
              <w:rPr>
                <w:rFonts w:ascii="Calibri" w:hAnsi="Calibri" w:cs="Calibri"/>
                <w:sz w:val="22"/>
                <w:szCs w:val="22"/>
              </w:rPr>
              <w:t>4.46</w:t>
            </w:r>
          </w:p>
        </w:tc>
        <w:tc>
          <w:tcPr>
            <w:tcW w:w="546" w:type="pct"/>
            <w:shd w:val="clear" w:color="auto" w:fill="auto"/>
            <w:noWrap/>
            <w:vAlign w:val="bottom"/>
          </w:tcPr>
          <w:p w14:paraId="04677591" w14:textId="77777777" w:rsidR="004F28C4" w:rsidRDefault="004F28C4" w:rsidP="004F28C4">
            <w:pPr>
              <w:spacing w:line="276" w:lineRule="auto"/>
              <w:jc w:val="center"/>
              <w:rPr>
                <w:rFonts w:ascii="Calibri" w:hAnsi="Calibri" w:cs="Calibri"/>
                <w:sz w:val="22"/>
                <w:szCs w:val="22"/>
              </w:rPr>
            </w:pPr>
            <w:r>
              <w:rPr>
                <w:rFonts w:ascii="Calibri" w:hAnsi="Calibri" w:cs="Calibri"/>
                <w:sz w:val="22"/>
                <w:szCs w:val="22"/>
              </w:rPr>
              <w:t>5.98</w:t>
            </w:r>
          </w:p>
        </w:tc>
        <w:tc>
          <w:tcPr>
            <w:tcW w:w="546" w:type="pct"/>
            <w:shd w:val="clear" w:color="auto" w:fill="auto"/>
            <w:noWrap/>
            <w:vAlign w:val="bottom"/>
          </w:tcPr>
          <w:p w14:paraId="1015DF7F" w14:textId="77777777" w:rsidR="004F28C4" w:rsidRDefault="004F28C4" w:rsidP="004F28C4">
            <w:pPr>
              <w:spacing w:line="276" w:lineRule="auto"/>
              <w:jc w:val="center"/>
              <w:rPr>
                <w:rFonts w:ascii="Calibri" w:hAnsi="Calibri" w:cs="Calibri"/>
                <w:sz w:val="22"/>
                <w:szCs w:val="22"/>
              </w:rPr>
            </w:pPr>
            <w:r>
              <w:rPr>
                <w:rFonts w:ascii="Calibri" w:hAnsi="Calibri" w:cs="Calibri"/>
                <w:sz w:val="22"/>
                <w:szCs w:val="22"/>
              </w:rPr>
              <w:t>7.46</w:t>
            </w:r>
          </w:p>
        </w:tc>
        <w:tc>
          <w:tcPr>
            <w:tcW w:w="546" w:type="pct"/>
            <w:shd w:val="clear" w:color="auto" w:fill="auto"/>
            <w:noWrap/>
            <w:vAlign w:val="bottom"/>
          </w:tcPr>
          <w:p w14:paraId="322BB7DF" w14:textId="77777777" w:rsidR="004F28C4" w:rsidRDefault="004F28C4" w:rsidP="004F28C4">
            <w:pPr>
              <w:spacing w:line="276" w:lineRule="auto"/>
              <w:jc w:val="center"/>
              <w:rPr>
                <w:rFonts w:ascii="Calibri" w:hAnsi="Calibri" w:cs="Calibri"/>
                <w:sz w:val="22"/>
                <w:szCs w:val="22"/>
              </w:rPr>
            </w:pPr>
            <w:r>
              <w:rPr>
                <w:rFonts w:ascii="Calibri" w:hAnsi="Calibri" w:cs="Calibri"/>
                <w:sz w:val="22"/>
                <w:szCs w:val="22"/>
              </w:rPr>
              <w:t>8.95</w:t>
            </w:r>
          </w:p>
        </w:tc>
        <w:tc>
          <w:tcPr>
            <w:tcW w:w="546" w:type="pct"/>
            <w:shd w:val="clear" w:color="auto" w:fill="auto"/>
            <w:noWrap/>
            <w:vAlign w:val="bottom"/>
          </w:tcPr>
          <w:p w14:paraId="5239AA58" w14:textId="77777777" w:rsidR="004F28C4" w:rsidRDefault="004F28C4" w:rsidP="004F28C4">
            <w:pPr>
              <w:spacing w:line="276" w:lineRule="auto"/>
              <w:jc w:val="center"/>
              <w:rPr>
                <w:rFonts w:ascii="Calibri" w:hAnsi="Calibri" w:cs="Calibri"/>
                <w:sz w:val="22"/>
                <w:szCs w:val="22"/>
              </w:rPr>
            </w:pPr>
            <w:r>
              <w:rPr>
                <w:rFonts w:ascii="Calibri" w:hAnsi="Calibri" w:cs="Calibri"/>
                <w:sz w:val="22"/>
                <w:szCs w:val="22"/>
              </w:rPr>
              <w:t>14.56</w:t>
            </w:r>
          </w:p>
        </w:tc>
      </w:tr>
      <w:tr w:rsidR="00A44700" w14:paraId="3AE6C0E5" w14:textId="77777777" w:rsidTr="001E5F7D">
        <w:trPr>
          <w:trHeight w:val="270"/>
        </w:trPr>
        <w:tc>
          <w:tcPr>
            <w:tcW w:w="1176" w:type="pct"/>
            <w:shd w:val="clear" w:color="auto" w:fill="B8CCE4" w:themeFill="accent1" w:themeFillTint="66"/>
            <w:noWrap/>
            <w:vAlign w:val="center"/>
            <w:hideMark/>
          </w:tcPr>
          <w:p w14:paraId="4C856A6B" w14:textId="77777777" w:rsidR="00A44700" w:rsidRDefault="00A44700" w:rsidP="00D2760C">
            <w:pPr>
              <w:spacing w:line="276" w:lineRule="auto"/>
              <w:rPr>
                <w:rFonts w:ascii="Calibri" w:hAnsi="Calibri" w:cs="Calibri"/>
                <w:b/>
                <w:bCs/>
                <w:sz w:val="22"/>
                <w:szCs w:val="22"/>
              </w:rPr>
            </w:pPr>
            <w:r>
              <w:rPr>
                <w:rFonts w:ascii="Calibri" w:hAnsi="Calibri" w:cs="Calibri"/>
                <w:b/>
                <w:bCs/>
                <w:sz w:val="22"/>
                <w:szCs w:val="22"/>
              </w:rPr>
              <w:t>Total Assets</w:t>
            </w:r>
          </w:p>
        </w:tc>
        <w:tc>
          <w:tcPr>
            <w:tcW w:w="546" w:type="pct"/>
            <w:shd w:val="clear" w:color="auto" w:fill="B8CCE4" w:themeFill="accent1" w:themeFillTint="66"/>
            <w:noWrap/>
            <w:vAlign w:val="bottom"/>
            <w:hideMark/>
          </w:tcPr>
          <w:p w14:paraId="355060AA" w14:textId="77777777" w:rsidR="00A44700" w:rsidRPr="000C17AC" w:rsidRDefault="00A44700" w:rsidP="00D2760C">
            <w:pPr>
              <w:spacing w:line="276" w:lineRule="auto"/>
              <w:jc w:val="center"/>
              <w:rPr>
                <w:rFonts w:ascii="Calibri" w:hAnsi="Calibri" w:cs="Calibri"/>
                <w:b/>
                <w:bCs/>
                <w:sz w:val="22"/>
                <w:szCs w:val="22"/>
              </w:rPr>
            </w:pPr>
            <w:r>
              <w:rPr>
                <w:rFonts w:ascii="Calibri" w:hAnsi="Calibri" w:cs="Calibri"/>
                <w:b/>
                <w:bCs/>
                <w:sz w:val="22"/>
                <w:szCs w:val="22"/>
              </w:rPr>
              <w:t>72.64</w:t>
            </w:r>
          </w:p>
        </w:tc>
        <w:tc>
          <w:tcPr>
            <w:tcW w:w="546" w:type="pct"/>
            <w:shd w:val="clear" w:color="auto" w:fill="B8CCE4" w:themeFill="accent1" w:themeFillTint="66"/>
            <w:noWrap/>
            <w:vAlign w:val="bottom"/>
            <w:hideMark/>
          </w:tcPr>
          <w:p w14:paraId="679932C5" w14:textId="77777777" w:rsidR="00A44700" w:rsidRPr="000C17AC" w:rsidRDefault="00A44700" w:rsidP="00D2760C">
            <w:pPr>
              <w:spacing w:line="276" w:lineRule="auto"/>
              <w:jc w:val="center"/>
              <w:rPr>
                <w:rFonts w:ascii="Calibri" w:hAnsi="Calibri" w:cs="Calibri"/>
                <w:b/>
                <w:bCs/>
                <w:sz w:val="22"/>
                <w:szCs w:val="22"/>
              </w:rPr>
            </w:pPr>
            <w:r>
              <w:rPr>
                <w:rFonts w:ascii="Calibri" w:hAnsi="Calibri" w:cs="Calibri"/>
                <w:b/>
                <w:bCs/>
                <w:sz w:val="22"/>
                <w:szCs w:val="22"/>
              </w:rPr>
              <w:t>70.90</w:t>
            </w:r>
          </w:p>
        </w:tc>
        <w:tc>
          <w:tcPr>
            <w:tcW w:w="546" w:type="pct"/>
            <w:shd w:val="clear" w:color="auto" w:fill="B8CCE4" w:themeFill="accent1" w:themeFillTint="66"/>
            <w:noWrap/>
            <w:vAlign w:val="bottom"/>
            <w:hideMark/>
          </w:tcPr>
          <w:p w14:paraId="7B3DA7AC" w14:textId="77777777" w:rsidR="00A44700" w:rsidRPr="000C17AC" w:rsidRDefault="00A44700" w:rsidP="00D2760C">
            <w:pPr>
              <w:spacing w:line="276" w:lineRule="auto"/>
              <w:jc w:val="center"/>
              <w:rPr>
                <w:rFonts w:ascii="Calibri" w:hAnsi="Calibri" w:cs="Calibri"/>
                <w:b/>
                <w:bCs/>
                <w:sz w:val="22"/>
                <w:szCs w:val="22"/>
              </w:rPr>
            </w:pPr>
            <w:r>
              <w:rPr>
                <w:rFonts w:ascii="Calibri" w:hAnsi="Calibri" w:cs="Calibri"/>
                <w:b/>
                <w:bCs/>
                <w:sz w:val="22"/>
                <w:szCs w:val="22"/>
              </w:rPr>
              <w:t>69.20</w:t>
            </w:r>
          </w:p>
        </w:tc>
        <w:tc>
          <w:tcPr>
            <w:tcW w:w="546" w:type="pct"/>
            <w:shd w:val="clear" w:color="auto" w:fill="B8CCE4" w:themeFill="accent1" w:themeFillTint="66"/>
            <w:noWrap/>
            <w:vAlign w:val="bottom"/>
            <w:hideMark/>
          </w:tcPr>
          <w:p w14:paraId="07567836" w14:textId="77777777" w:rsidR="00A44700" w:rsidRPr="000C17AC" w:rsidRDefault="00A44700" w:rsidP="00D2760C">
            <w:pPr>
              <w:spacing w:line="276" w:lineRule="auto"/>
              <w:jc w:val="center"/>
              <w:rPr>
                <w:rFonts w:ascii="Calibri" w:hAnsi="Calibri" w:cs="Calibri"/>
                <w:b/>
                <w:bCs/>
                <w:sz w:val="22"/>
                <w:szCs w:val="22"/>
              </w:rPr>
            </w:pPr>
            <w:r>
              <w:rPr>
                <w:rFonts w:ascii="Calibri" w:hAnsi="Calibri" w:cs="Calibri"/>
                <w:b/>
                <w:bCs/>
                <w:sz w:val="22"/>
                <w:szCs w:val="22"/>
              </w:rPr>
              <w:t>67.48</w:t>
            </w:r>
          </w:p>
        </w:tc>
        <w:tc>
          <w:tcPr>
            <w:tcW w:w="546" w:type="pct"/>
            <w:shd w:val="clear" w:color="auto" w:fill="B8CCE4" w:themeFill="accent1" w:themeFillTint="66"/>
            <w:noWrap/>
            <w:vAlign w:val="bottom"/>
            <w:hideMark/>
          </w:tcPr>
          <w:p w14:paraId="1B4E5383" w14:textId="77777777" w:rsidR="00A44700" w:rsidRPr="000C17AC" w:rsidRDefault="00A44700" w:rsidP="00D2760C">
            <w:pPr>
              <w:spacing w:line="276" w:lineRule="auto"/>
              <w:jc w:val="center"/>
              <w:rPr>
                <w:rFonts w:ascii="Calibri" w:hAnsi="Calibri" w:cs="Calibri"/>
                <w:b/>
                <w:bCs/>
                <w:sz w:val="22"/>
                <w:szCs w:val="22"/>
              </w:rPr>
            </w:pPr>
            <w:r>
              <w:rPr>
                <w:rFonts w:ascii="Calibri" w:hAnsi="Calibri" w:cs="Calibri"/>
                <w:b/>
                <w:bCs/>
                <w:sz w:val="22"/>
                <w:szCs w:val="22"/>
              </w:rPr>
              <w:t>65.71</w:t>
            </w:r>
          </w:p>
        </w:tc>
        <w:tc>
          <w:tcPr>
            <w:tcW w:w="546" w:type="pct"/>
            <w:shd w:val="clear" w:color="auto" w:fill="B8CCE4" w:themeFill="accent1" w:themeFillTint="66"/>
            <w:noWrap/>
            <w:vAlign w:val="bottom"/>
            <w:hideMark/>
          </w:tcPr>
          <w:p w14:paraId="26E67C4B" w14:textId="77777777" w:rsidR="00A44700" w:rsidRPr="000C17AC" w:rsidRDefault="00A44700" w:rsidP="00D2760C">
            <w:pPr>
              <w:spacing w:line="276" w:lineRule="auto"/>
              <w:jc w:val="center"/>
              <w:rPr>
                <w:rFonts w:ascii="Calibri" w:hAnsi="Calibri" w:cs="Calibri"/>
                <w:b/>
                <w:bCs/>
                <w:sz w:val="22"/>
                <w:szCs w:val="22"/>
              </w:rPr>
            </w:pPr>
            <w:r>
              <w:rPr>
                <w:rFonts w:ascii="Calibri" w:hAnsi="Calibri" w:cs="Calibri"/>
                <w:b/>
                <w:bCs/>
                <w:sz w:val="22"/>
                <w:szCs w:val="22"/>
              </w:rPr>
              <w:t>63.96</w:t>
            </w:r>
          </w:p>
        </w:tc>
        <w:tc>
          <w:tcPr>
            <w:tcW w:w="546" w:type="pct"/>
            <w:shd w:val="clear" w:color="auto" w:fill="B8CCE4" w:themeFill="accent1" w:themeFillTint="66"/>
            <w:noWrap/>
            <w:vAlign w:val="bottom"/>
            <w:hideMark/>
          </w:tcPr>
          <w:p w14:paraId="733B0975" w14:textId="77777777" w:rsidR="00A44700" w:rsidRPr="000C17AC" w:rsidRDefault="00A44700" w:rsidP="00D2760C">
            <w:pPr>
              <w:spacing w:line="276" w:lineRule="auto"/>
              <w:jc w:val="center"/>
              <w:rPr>
                <w:rFonts w:ascii="Calibri" w:hAnsi="Calibri" w:cs="Calibri"/>
                <w:b/>
                <w:bCs/>
                <w:sz w:val="22"/>
                <w:szCs w:val="22"/>
              </w:rPr>
            </w:pPr>
            <w:r>
              <w:rPr>
                <w:rFonts w:ascii="Calibri" w:hAnsi="Calibri" w:cs="Calibri"/>
                <w:b/>
                <w:bCs/>
                <w:sz w:val="22"/>
                <w:szCs w:val="22"/>
              </w:rPr>
              <w:t>66.33</w:t>
            </w:r>
          </w:p>
        </w:tc>
      </w:tr>
    </w:tbl>
    <w:p w14:paraId="77886936" w14:textId="76417FAD" w:rsidR="000F27CA" w:rsidRPr="000F27CA" w:rsidRDefault="000F27CA" w:rsidP="000F27CA">
      <w:pPr>
        <w:pStyle w:val="ListParagraph"/>
        <w:autoSpaceDE w:val="0"/>
        <w:autoSpaceDN w:val="0"/>
        <w:adjustRightInd w:val="0"/>
        <w:spacing w:line="360" w:lineRule="auto"/>
        <w:ind w:left="993" w:right="-71"/>
        <w:jc w:val="both"/>
        <w:rPr>
          <w:rFonts w:ascii="Arial" w:hAnsi="Arial" w:cs="Arial"/>
          <w:b/>
          <w:sz w:val="22"/>
          <w:szCs w:val="22"/>
          <w:lang w:eastAsia="en-IN"/>
        </w:rPr>
      </w:pPr>
    </w:p>
    <w:p w14:paraId="4B03C46E" w14:textId="6B56AF1A" w:rsidR="00793313" w:rsidRPr="00793313" w:rsidRDefault="00793313" w:rsidP="00A44700">
      <w:pPr>
        <w:pStyle w:val="ListParagraph"/>
        <w:numPr>
          <w:ilvl w:val="0"/>
          <w:numId w:val="12"/>
        </w:numPr>
        <w:autoSpaceDE w:val="0"/>
        <w:autoSpaceDN w:val="0"/>
        <w:adjustRightInd w:val="0"/>
        <w:spacing w:after="240" w:line="360" w:lineRule="auto"/>
        <w:ind w:left="993" w:right="-71" w:hanging="425"/>
        <w:jc w:val="both"/>
        <w:rPr>
          <w:rFonts w:ascii="Arial" w:hAnsi="Arial" w:cs="Arial"/>
          <w:b/>
          <w:sz w:val="22"/>
          <w:szCs w:val="22"/>
          <w:lang w:eastAsia="en-IN"/>
        </w:rPr>
      </w:pPr>
      <w:r w:rsidRPr="004271CE">
        <w:rPr>
          <w:rFonts w:ascii="Arial" w:hAnsi="Arial" w:cs="Arial"/>
          <w:b/>
          <w:sz w:val="22"/>
          <w:szCs w:val="22"/>
          <w:lang w:eastAsia="en-IN"/>
        </w:rPr>
        <w:t xml:space="preserve">PROJECTED CASH FLOW STATEMENT: </w:t>
      </w:r>
      <w:r w:rsidRPr="004271CE">
        <w:rPr>
          <w:rFonts w:ascii="Arial" w:hAnsi="Arial" w:cs="Arial"/>
          <w:sz w:val="22"/>
          <w:szCs w:val="22"/>
          <w:lang w:eastAsia="en-IN"/>
        </w:rPr>
        <w:t>Below table shows the Projected Cash Flow Statement o</w:t>
      </w:r>
      <w:r w:rsidRPr="00380ADF">
        <w:rPr>
          <w:rFonts w:ascii="Arial" w:hAnsi="Arial" w:cs="Arial"/>
          <w:sz w:val="22"/>
          <w:szCs w:val="22"/>
          <w:lang w:eastAsia="en-IN"/>
        </w:rPr>
        <w:t xml:space="preserve">f M/s </w:t>
      </w:r>
      <w:proofErr w:type="spellStart"/>
      <w:r w:rsidR="00380ADF" w:rsidRPr="00380ADF">
        <w:rPr>
          <w:rFonts w:ascii="Arial" w:hAnsi="Arial" w:cs="Arial"/>
          <w:sz w:val="22"/>
          <w:szCs w:val="22"/>
          <w:lang w:eastAsia="en-IN"/>
        </w:rPr>
        <w:t>Ashiyana</w:t>
      </w:r>
      <w:proofErr w:type="spellEnd"/>
      <w:r w:rsidR="00380ADF" w:rsidRPr="00380ADF">
        <w:rPr>
          <w:rFonts w:ascii="Arial" w:hAnsi="Arial" w:cs="Arial"/>
          <w:sz w:val="22"/>
          <w:szCs w:val="22"/>
          <w:lang w:eastAsia="en-IN"/>
        </w:rPr>
        <w:t xml:space="preserve"> Institute of Medical Science</w:t>
      </w:r>
      <w:r w:rsidRPr="004271CE">
        <w:rPr>
          <w:rFonts w:ascii="Arial" w:hAnsi="Arial" w:cs="Arial"/>
          <w:sz w:val="22"/>
          <w:szCs w:val="22"/>
          <w:lang w:eastAsia="en-IN"/>
        </w:rPr>
        <w:t xml:space="preserve"> from the period FY 202</w:t>
      </w:r>
      <w:r>
        <w:rPr>
          <w:rFonts w:ascii="Arial" w:hAnsi="Arial" w:cs="Arial"/>
          <w:sz w:val="22"/>
          <w:szCs w:val="22"/>
          <w:lang w:eastAsia="en-IN"/>
        </w:rPr>
        <w:t>6</w:t>
      </w:r>
      <w:r w:rsidRPr="004271CE">
        <w:rPr>
          <w:rFonts w:ascii="Arial" w:hAnsi="Arial" w:cs="Arial"/>
          <w:sz w:val="22"/>
          <w:szCs w:val="22"/>
          <w:lang w:eastAsia="en-IN"/>
        </w:rPr>
        <w:t>-2</w:t>
      </w:r>
      <w:r>
        <w:rPr>
          <w:rFonts w:ascii="Arial" w:hAnsi="Arial" w:cs="Arial"/>
          <w:sz w:val="22"/>
          <w:szCs w:val="22"/>
          <w:lang w:eastAsia="en-IN"/>
        </w:rPr>
        <w:t>7</w:t>
      </w:r>
      <w:r w:rsidRPr="004271CE">
        <w:rPr>
          <w:rFonts w:ascii="Arial" w:hAnsi="Arial" w:cs="Arial"/>
          <w:sz w:val="22"/>
          <w:szCs w:val="22"/>
          <w:lang w:eastAsia="en-IN"/>
        </w:rPr>
        <w:t xml:space="preserve"> to FY 203</w:t>
      </w:r>
      <w:r>
        <w:rPr>
          <w:rFonts w:ascii="Arial" w:hAnsi="Arial" w:cs="Arial"/>
          <w:sz w:val="22"/>
          <w:szCs w:val="22"/>
          <w:lang w:eastAsia="en-IN"/>
        </w:rPr>
        <w:t>2</w:t>
      </w:r>
      <w:r w:rsidRPr="004271CE">
        <w:rPr>
          <w:rFonts w:ascii="Arial" w:hAnsi="Arial" w:cs="Arial"/>
          <w:sz w:val="22"/>
          <w:szCs w:val="22"/>
          <w:lang w:eastAsia="en-IN"/>
        </w:rPr>
        <w:t>-</w:t>
      </w:r>
      <w:r>
        <w:rPr>
          <w:rFonts w:ascii="Arial" w:hAnsi="Arial" w:cs="Arial"/>
          <w:sz w:val="22"/>
          <w:szCs w:val="22"/>
          <w:lang w:eastAsia="en-IN"/>
        </w:rPr>
        <w:t>33</w:t>
      </w:r>
    </w:p>
    <w:tbl>
      <w:tblPr>
        <w:tblW w:w="8897" w:type="dxa"/>
        <w:tblInd w:w="988" w:type="dxa"/>
        <w:tblLayout w:type="fixed"/>
        <w:tblLook w:val="04A0" w:firstRow="1" w:lastRow="0" w:firstColumn="1" w:lastColumn="0" w:noHBand="0" w:noVBand="1"/>
      </w:tblPr>
      <w:tblGrid>
        <w:gridCol w:w="2409"/>
        <w:gridCol w:w="1134"/>
        <w:gridCol w:w="851"/>
        <w:gridCol w:w="943"/>
        <w:gridCol w:w="893"/>
        <w:gridCol w:w="844"/>
        <w:gridCol w:w="936"/>
        <w:gridCol w:w="887"/>
      </w:tblGrid>
      <w:tr w:rsidR="00793313" w:rsidRPr="005E1FC7" w14:paraId="21E476AA" w14:textId="77777777" w:rsidTr="00D312B0">
        <w:trPr>
          <w:trHeight w:val="222"/>
        </w:trPr>
        <w:tc>
          <w:tcPr>
            <w:tcW w:w="240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17B63AC" w14:textId="77777777" w:rsidR="00793313" w:rsidRPr="005E1FC7" w:rsidRDefault="00793313" w:rsidP="00793313">
            <w:pPr>
              <w:spacing w:line="276" w:lineRule="auto"/>
              <w:jc w:val="center"/>
              <w:rPr>
                <w:rFonts w:asciiTheme="minorHAnsi" w:hAnsiTheme="minorHAnsi" w:cstheme="minorHAnsi"/>
                <w:b/>
                <w:bCs/>
                <w:color w:val="FFFFFF"/>
                <w:sz w:val="22"/>
                <w:szCs w:val="22"/>
              </w:rPr>
            </w:pPr>
            <w:r w:rsidRPr="005E1FC7">
              <w:rPr>
                <w:rFonts w:asciiTheme="minorHAnsi" w:hAnsiTheme="minorHAnsi" w:cstheme="minorHAnsi"/>
                <w:b/>
                <w:bCs/>
                <w:sz w:val="22"/>
                <w:szCs w:val="22"/>
              </w:rPr>
              <w:t>Particulars</w:t>
            </w:r>
          </w:p>
        </w:tc>
        <w:tc>
          <w:tcPr>
            <w:tcW w:w="1134" w:type="dxa"/>
            <w:tcBorders>
              <w:top w:val="single" w:sz="4" w:space="0" w:color="auto"/>
              <w:left w:val="nil"/>
              <w:bottom w:val="single" w:sz="4" w:space="0" w:color="auto"/>
              <w:right w:val="single" w:sz="4" w:space="0" w:color="auto"/>
            </w:tcBorders>
            <w:shd w:val="clear" w:color="000000" w:fill="002060"/>
            <w:noWrap/>
            <w:vAlign w:val="center"/>
          </w:tcPr>
          <w:p w14:paraId="75AB75C1" w14:textId="7608116C" w:rsidR="00793313" w:rsidRPr="005E1FC7" w:rsidRDefault="00793313" w:rsidP="00793313">
            <w:pPr>
              <w:spacing w:line="276" w:lineRule="auto"/>
              <w:ind w:left="-76" w:right="-64"/>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2026-27</w:t>
            </w:r>
          </w:p>
        </w:tc>
        <w:tc>
          <w:tcPr>
            <w:tcW w:w="851" w:type="dxa"/>
            <w:tcBorders>
              <w:top w:val="single" w:sz="4" w:space="0" w:color="auto"/>
              <w:left w:val="nil"/>
              <w:bottom w:val="single" w:sz="4" w:space="0" w:color="auto"/>
              <w:right w:val="single" w:sz="4" w:space="0" w:color="auto"/>
            </w:tcBorders>
            <w:shd w:val="clear" w:color="000000" w:fill="002060"/>
            <w:noWrap/>
            <w:vAlign w:val="center"/>
          </w:tcPr>
          <w:p w14:paraId="4DD156C3" w14:textId="74845545" w:rsidR="00793313" w:rsidRPr="004827ED" w:rsidRDefault="00793313" w:rsidP="00793313">
            <w:pPr>
              <w:spacing w:line="276" w:lineRule="auto"/>
              <w:ind w:left="-76" w:right="-64"/>
              <w:jc w:val="center"/>
              <w:rPr>
                <w:rFonts w:ascii="Calibri" w:hAnsi="Calibri" w:cs="Calibri"/>
                <w:b/>
                <w:bCs/>
                <w:sz w:val="22"/>
                <w:szCs w:val="22"/>
              </w:rPr>
            </w:pPr>
            <w:r>
              <w:rPr>
                <w:rFonts w:ascii="Calibri" w:hAnsi="Calibri" w:cs="Calibri"/>
                <w:b/>
                <w:bCs/>
                <w:sz w:val="22"/>
                <w:szCs w:val="22"/>
                <w:lang w:val="en-US"/>
              </w:rPr>
              <w:t xml:space="preserve">2027-28 </w:t>
            </w:r>
          </w:p>
        </w:tc>
        <w:tc>
          <w:tcPr>
            <w:tcW w:w="943" w:type="dxa"/>
            <w:tcBorders>
              <w:top w:val="single" w:sz="4" w:space="0" w:color="auto"/>
              <w:left w:val="nil"/>
              <w:bottom w:val="single" w:sz="4" w:space="0" w:color="auto"/>
              <w:right w:val="single" w:sz="4" w:space="0" w:color="auto"/>
            </w:tcBorders>
            <w:shd w:val="clear" w:color="000000" w:fill="002060"/>
            <w:noWrap/>
            <w:vAlign w:val="center"/>
          </w:tcPr>
          <w:p w14:paraId="72FA6090" w14:textId="13C82517" w:rsidR="00793313" w:rsidRPr="004827ED" w:rsidRDefault="00793313" w:rsidP="00793313">
            <w:pPr>
              <w:spacing w:line="276" w:lineRule="auto"/>
              <w:ind w:left="-76" w:right="-64"/>
              <w:jc w:val="center"/>
              <w:rPr>
                <w:rFonts w:ascii="Calibri" w:hAnsi="Calibri" w:cs="Calibri"/>
                <w:b/>
                <w:bCs/>
                <w:sz w:val="22"/>
                <w:szCs w:val="22"/>
              </w:rPr>
            </w:pPr>
            <w:r>
              <w:rPr>
                <w:rFonts w:ascii="Calibri" w:hAnsi="Calibri" w:cs="Calibri"/>
                <w:b/>
                <w:bCs/>
                <w:sz w:val="22"/>
                <w:szCs w:val="22"/>
                <w:lang w:val="en-US"/>
              </w:rPr>
              <w:t xml:space="preserve">2028-29 </w:t>
            </w:r>
          </w:p>
        </w:tc>
        <w:tc>
          <w:tcPr>
            <w:tcW w:w="893" w:type="dxa"/>
            <w:tcBorders>
              <w:top w:val="single" w:sz="4" w:space="0" w:color="auto"/>
              <w:left w:val="nil"/>
              <w:bottom w:val="single" w:sz="4" w:space="0" w:color="auto"/>
              <w:right w:val="single" w:sz="4" w:space="0" w:color="auto"/>
            </w:tcBorders>
            <w:shd w:val="clear" w:color="000000" w:fill="002060"/>
            <w:noWrap/>
            <w:vAlign w:val="center"/>
          </w:tcPr>
          <w:p w14:paraId="0A575978" w14:textId="0043A1ED" w:rsidR="00793313" w:rsidRPr="004827ED" w:rsidRDefault="00793313" w:rsidP="00793313">
            <w:pPr>
              <w:spacing w:line="276" w:lineRule="auto"/>
              <w:ind w:left="-76" w:right="-64"/>
              <w:jc w:val="center"/>
              <w:rPr>
                <w:rFonts w:ascii="Calibri" w:hAnsi="Calibri" w:cs="Calibri"/>
                <w:b/>
                <w:bCs/>
                <w:sz w:val="22"/>
                <w:szCs w:val="22"/>
              </w:rPr>
            </w:pPr>
            <w:r>
              <w:rPr>
                <w:rFonts w:ascii="Calibri" w:hAnsi="Calibri" w:cs="Calibri"/>
                <w:b/>
                <w:bCs/>
                <w:sz w:val="22"/>
                <w:szCs w:val="22"/>
                <w:lang w:val="en-US"/>
              </w:rPr>
              <w:t xml:space="preserve">2029-30 </w:t>
            </w:r>
          </w:p>
        </w:tc>
        <w:tc>
          <w:tcPr>
            <w:tcW w:w="844" w:type="dxa"/>
            <w:tcBorders>
              <w:top w:val="single" w:sz="4" w:space="0" w:color="auto"/>
              <w:left w:val="nil"/>
              <w:bottom w:val="single" w:sz="4" w:space="0" w:color="auto"/>
              <w:right w:val="single" w:sz="4" w:space="0" w:color="auto"/>
            </w:tcBorders>
            <w:shd w:val="clear" w:color="000000" w:fill="002060"/>
            <w:noWrap/>
            <w:vAlign w:val="center"/>
          </w:tcPr>
          <w:p w14:paraId="54100C76" w14:textId="3DA7A7E9" w:rsidR="00793313" w:rsidRPr="004827ED" w:rsidRDefault="00793313" w:rsidP="00793313">
            <w:pPr>
              <w:spacing w:line="276" w:lineRule="auto"/>
              <w:ind w:left="-76" w:right="-64"/>
              <w:jc w:val="center"/>
              <w:rPr>
                <w:rFonts w:ascii="Calibri" w:hAnsi="Calibri" w:cs="Calibri"/>
                <w:b/>
                <w:bCs/>
                <w:sz w:val="22"/>
                <w:szCs w:val="22"/>
              </w:rPr>
            </w:pPr>
            <w:r>
              <w:rPr>
                <w:rFonts w:ascii="Calibri" w:hAnsi="Calibri" w:cs="Calibri"/>
                <w:b/>
                <w:bCs/>
                <w:sz w:val="22"/>
                <w:szCs w:val="22"/>
                <w:lang w:val="en-US"/>
              </w:rPr>
              <w:t xml:space="preserve">2030-31 </w:t>
            </w:r>
          </w:p>
        </w:tc>
        <w:tc>
          <w:tcPr>
            <w:tcW w:w="936" w:type="dxa"/>
            <w:tcBorders>
              <w:top w:val="single" w:sz="4" w:space="0" w:color="auto"/>
              <w:left w:val="nil"/>
              <w:bottom w:val="single" w:sz="4" w:space="0" w:color="auto"/>
              <w:right w:val="single" w:sz="4" w:space="0" w:color="auto"/>
            </w:tcBorders>
            <w:shd w:val="clear" w:color="000000" w:fill="002060"/>
            <w:noWrap/>
            <w:vAlign w:val="center"/>
          </w:tcPr>
          <w:p w14:paraId="06BAE9BB" w14:textId="63E172EE" w:rsidR="00793313" w:rsidRPr="004827ED" w:rsidRDefault="00793313" w:rsidP="00793313">
            <w:pPr>
              <w:spacing w:line="276" w:lineRule="auto"/>
              <w:ind w:left="-76" w:right="-64"/>
              <w:jc w:val="center"/>
              <w:rPr>
                <w:rFonts w:ascii="Calibri" w:hAnsi="Calibri" w:cs="Calibri"/>
                <w:b/>
                <w:bCs/>
                <w:sz w:val="22"/>
                <w:szCs w:val="22"/>
              </w:rPr>
            </w:pPr>
            <w:r>
              <w:rPr>
                <w:rFonts w:ascii="Calibri" w:hAnsi="Calibri" w:cs="Calibri"/>
                <w:b/>
                <w:bCs/>
                <w:sz w:val="22"/>
                <w:szCs w:val="22"/>
                <w:lang w:val="en-US"/>
              </w:rPr>
              <w:t xml:space="preserve">2031-32 </w:t>
            </w:r>
          </w:p>
        </w:tc>
        <w:tc>
          <w:tcPr>
            <w:tcW w:w="887" w:type="dxa"/>
            <w:tcBorders>
              <w:top w:val="single" w:sz="4" w:space="0" w:color="auto"/>
              <w:left w:val="nil"/>
              <w:bottom w:val="single" w:sz="4" w:space="0" w:color="auto"/>
              <w:right w:val="single" w:sz="4" w:space="0" w:color="auto"/>
            </w:tcBorders>
            <w:shd w:val="clear" w:color="000000" w:fill="002060"/>
            <w:noWrap/>
            <w:vAlign w:val="center"/>
            <w:hideMark/>
          </w:tcPr>
          <w:p w14:paraId="4BA55CC3" w14:textId="5B030228" w:rsidR="00793313" w:rsidRPr="004827ED" w:rsidRDefault="00793313" w:rsidP="00793313">
            <w:pPr>
              <w:spacing w:line="276" w:lineRule="auto"/>
              <w:ind w:left="-76" w:right="-64"/>
              <w:jc w:val="center"/>
              <w:rPr>
                <w:rFonts w:ascii="Calibri" w:hAnsi="Calibri" w:cs="Calibri"/>
                <w:b/>
                <w:bCs/>
                <w:sz w:val="22"/>
                <w:szCs w:val="22"/>
              </w:rPr>
            </w:pPr>
            <w:r>
              <w:rPr>
                <w:rFonts w:ascii="Calibri" w:hAnsi="Calibri" w:cs="Calibri"/>
                <w:b/>
                <w:bCs/>
                <w:sz w:val="22"/>
                <w:szCs w:val="22"/>
                <w:lang w:val="en-US"/>
              </w:rPr>
              <w:t xml:space="preserve">2032-33 </w:t>
            </w:r>
          </w:p>
        </w:tc>
      </w:tr>
      <w:tr w:rsidR="00793313" w:rsidRPr="005E1FC7" w14:paraId="63694BBF" w14:textId="77777777" w:rsidTr="00D312B0">
        <w:trPr>
          <w:trHeight w:val="288"/>
        </w:trPr>
        <w:tc>
          <w:tcPr>
            <w:tcW w:w="2409" w:type="dxa"/>
            <w:tcBorders>
              <w:top w:val="nil"/>
              <w:left w:val="single" w:sz="4" w:space="0" w:color="auto"/>
              <w:bottom w:val="single" w:sz="4" w:space="0" w:color="auto"/>
              <w:right w:val="single" w:sz="4" w:space="0" w:color="auto"/>
            </w:tcBorders>
            <w:shd w:val="clear" w:color="auto" w:fill="auto"/>
            <w:noWrap/>
            <w:vAlign w:val="bottom"/>
            <w:hideMark/>
          </w:tcPr>
          <w:p w14:paraId="54A918B8" w14:textId="77777777" w:rsidR="00793313" w:rsidRPr="005E1FC7" w:rsidRDefault="00793313" w:rsidP="00793313">
            <w:pPr>
              <w:spacing w:line="276" w:lineRule="auto"/>
              <w:rPr>
                <w:rFonts w:asciiTheme="minorHAnsi" w:hAnsiTheme="minorHAnsi" w:cstheme="minorHAnsi"/>
                <w:b/>
                <w:bCs/>
                <w:sz w:val="22"/>
                <w:szCs w:val="22"/>
              </w:rPr>
            </w:pPr>
            <w:r w:rsidRPr="005E1FC7">
              <w:rPr>
                <w:rFonts w:asciiTheme="minorHAnsi" w:hAnsiTheme="minorHAnsi" w:cstheme="minorHAnsi"/>
                <w:b/>
                <w:bCs/>
                <w:sz w:val="22"/>
                <w:szCs w:val="22"/>
              </w:rPr>
              <w:t xml:space="preserve">Sources of Funds </w:t>
            </w:r>
          </w:p>
        </w:tc>
        <w:tc>
          <w:tcPr>
            <w:tcW w:w="1134" w:type="dxa"/>
            <w:tcBorders>
              <w:top w:val="nil"/>
              <w:left w:val="nil"/>
              <w:bottom w:val="single" w:sz="4" w:space="0" w:color="auto"/>
              <w:right w:val="single" w:sz="4" w:space="0" w:color="auto"/>
            </w:tcBorders>
            <w:shd w:val="clear" w:color="auto" w:fill="auto"/>
            <w:noWrap/>
            <w:vAlign w:val="bottom"/>
            <w:hideMark/>
          </w:tcPr>
          <w:p w14:paraId="76263730" w14:textId="77777777" w:rsidR="00793313" w:rsidRPr="005E1FC7" w:rsidRDefault="00793313" w:rsidP="00793313">
            <w:pPr>
              <w:spacing w:line="276" w:lineRule="auto"/>
              <w:rPr>
                <w:rFonts w:asciiTheme="minorHAnsi" w:hAnsiTheme="minorHAnsi" w:cstheme="minorHAnsi"/>
                <w:sz w:val="22"/>
                <w:szCs w:val="22"/>
              </w:rPr>
            </w:pPr>
            <w:r w:rsidRPr="005E1FC7">
              <w:rPr>
                <w:rFonts w:asciiTheme="minorHAnsi" w:hAnsiTheme="minorHAnsi" w:cstheme="minorHAnsi"/>
                <w:sz w:val="22"/>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33201F4E" w14:textId="77777777" w:rsidR="00793313" w:rsidRPr="005E1FC7" w:rsidRDefault="00793313" w:rsidP="00793313">
            <w:pPr>
              <w:spacing w:line="276" w:lineRule="auto"/>
              <w:rPr>
                <w:rFonts w:asciiTheme="minorHAnsi" w:hAnsiTheme="minorHAnsi" w:cstheme="minorHAnsi"/>
                <w:sz w:val="22"/>
                <w:szCs w:val="22"/>
              </w:rPr>
            </w:pPr>
            <w:r w:rsidRPr="005E1FC7">
              <w:rPr>
                <w:rFonts w:asciiTheme="minorHAnsi" w:hAnsiTheme="minorHAnsi" w:cstheme="minorHAnsi"/>
                <w:sz w:val="22"/>
                <w:szCs w:val="22"/>
              </w:rPr>
              <w:t> </w:t>
            </w:r>
          </w:p>
        </w:tc>
        <w:tc>
          <w:tcPr>
            <w:tcW w:w="943" w:type="dxa"/>
            <w:tcBorders>
              <w:top w:val="nil"/>
              <w:left w:val="nil"/>
              <w:bottom w:val="single" w:sz="4" w:space="0" w:color="auto"/>
              <w:right w:val="single" w:sz="4" w:space="0" w:color="auto"/>
            </w:tcBorders>
            <w:shd w:val="clear" w:color="auto" w:fill="auto"/>
            <w:noWrap/>
            <w:vAlign w:val="bottom"/>
            <w:hideMark/>
          </w:tcPr>
          <w:p w14:paraId="725DB858" w14:textId="77777777" w:rsidR="00793313" w:rsidRPr="005E1FC7" w:rsidRDefault="00793313" w:rsidP="00793313">
            <w:pPr>
              <w:spacing w:line="276" w:lineRule="auto"/>
              <w:rPr>
                <w:rFonts w:asciiTheme="minorHAnsi" w:hAnsiTheme="minorHAnsi" w:cstheme="minorHAnsi"/>
                <w:sz w:val="22"/>
                <w:szCs w:val="22"/>
              </w:rPr>
            </w:pPr>
            <w:r w:rsidRPr="005E1FC7">
              <w:rPr>
                <w:rFonts w:asciiTheme="minorHAnsi" w:hAnsiTheme="minorHAnsi" w:cstheme="minorHAnsi"/>
                <w:sz w:val="22"/>
                <w:szCs w:val="22"/>
              </w:rPr>
              <w:t> </w:t>
            </w:r>
          </w:p>
        </w:tc>
        <w:tc>
          <w:tcPr>
            <w:tcW w:w="893" w:type="dxa"/>
            <w:tcBorders>
              <w:top w:val="nil"/>
              <w:left w:val="nil"/>
              <w:bottom w:val="single" w:sz="4" w:space="0" w:color="auto"/>
              <w:right w:val="single" w:sz="4" w:space="0" w:color="auto"/>
            </w:tcBorders>
            <w:shd w:val="clear" w:color="auto" w:fill="auto"/>
            <w:noWrap/>
            <w:vAlign w:val="bottom"/>
            <w:hideMark/>
          </w:tcPr>
          <w:p w14:paraId="1075ECFA" w14:textId="77777777" w:rsidR="00793313" w:rsidRPr="005E1FC7" w:rsidRDefault="00793313" w:rsidP="00793313">
            <w:pPr>
              <w:spacing w:line="276" w:lineRule="auto"/>
              <w:rPr>
                <w:rFonts w:asciiTheme="minorHAnsi" w:hAnsiTheme="minorHAnsi" w:cstheme="minorHAnsi"/>
                <w:sz w:val="22"/>
                <w:szCs w:val="22"/>
              </w:rPr>
            </w:pPr>
            <w:r w:rsidRPr="005E1FC7">
              <w:rPr>
                <w:rFonts w:asciiTheme="minorHAnsi" w:hAnsiTheme="minorHAnsi" w:cstheme="minorHAnsi"/>
                <w:sz w:val="22"/>
                <w:szCs w:val="22"/>
              </w:rPr>
              <w:t> </w:t>
            </w:r>
          </w:p>
        </w:tc>
        <w:tc>
          <w:tcPr>
            <w:tcW w:w="844" w:type="dxa"/>
            <w:tcBorders>
              <w:top w:val="nil"/>
              <w:left w:val="nil"/>
              <w:bottom w:val="single" w:sz="4" w:space="0" w:color="auto"/>
              <w:right w:val="single" w:sz="4" w:space="0" w:color="auto"/>
            </w:tcBorders>
            <w:shd w:val="clear" w:color="auto" w:fill="auto"/>
            <w:noWrap/>
            <w:vAlign w:val="bottom"/>
            <w:hideMark/>
          </w:tcPr>
          <w:p w14:paraId="1710E09B" w14:textId="77777777" w:rsidR="00793313" w:rsidRPr="005E1FC7" w:rsidRDefault="00793313" w:rsidP="00793313">
            <w:pPr>
              <w:spacing w:line="276" w:lineRule="auto"/>
              <w:rPr>
                <w:rFonts w:asciiTheme="minorHAnsi" w:hAnsiTheme="minorHAnsi" w:cstheme="minorHAnsi"/>
                <w:sz w:val="22"/>
                <w:szCs w:val="22"/>
              </w:rPr>
            </w:pPr>
            <w:r w:rsidRPr="005E1FC7">
              <w:rPr>
                <w:rFonts w:asciiTheme="minorHAnsi" w:hAnsiTheme="minorHAnsi" w:cstheme="minorHAnsi"/>
                <w:sz w:val="22"/>
                <w:szCs w:val="22"/>
              </w:rPr>
              <w:t> </w:t>
            </w:r>
          </w:p>
        </w:tc>
        <w:tc>
          <w:tcPr>
            <w:tcW w:w="936" w:type="dxa"/>
            <w:tcBorders>
              <w:top w:val="nil"/>
              <w:left w:val="nil"/>
              <w:bottom w:val="single" w:sz="4" w:space="0" w:color="auto"/>
              <w:right w:val="single" w:sz="4" w:space="0" w:color="auto"/>
            </w:tcBorders>
            <w:shd w:val="clear" w:color="auto" w:fill="auto"/>
            <w:noWrap/>
            <w:vAlign w:val="bottom"/>
            <w:hideMark/>
          </w:tcPr>
          <w:p w14:paraId="7D854D1B" w14:textId="77777777" w:rsidR="00793313" w:rsidRPr="005E1FC7" w:rsidRDefault="00793313" w:rsidP="00793313">
            <w:pPr>
              <w:spacing w:line="276" w:lineRule="auto"/>
              <w:rPr>
                <w:rFonts w:asciiTheme="minorHAnsi" w:hAnsiTheme="minorHAnsi" w:cstheme="minorHAnsi"/>
                <w:sz w:val="22"/>
                <w:szCs w:val="22"/>
              </w:rPr>
            </w:pPr>
            <w:r w:rsidRPr="005E1FC7">
              <w:rPr>
                <w:rFonts w:asciiTheme="minorHAnsi" w:hAnsiTheme="minorHAnsi" w:cstheme="minorHAnsi"/>
                <w:sz w:val="22"/>
                <w:szCs w:val="22"/>
              </w:rPr>
              <w:t> </w:t>
            </w:r>
          </w:p>
        </w:tc>
        <w:tc>
          <w:tcPr>
            <w:tcW w:w="887" w:type="dxa"/>
            <w:tcBorders>
              <w:top w:val="nil"/>
              <w:left w:val="nil"/>
              <w:bottom w:val="single" w:sz="4" w:space="0" w:color="auto"/>
              <w:right w:val="single" w:sz="4" w:space="0" w:color="auto"/>
            </w:tcBorders>
            <w:shd w:val="clear" w:color="auto" w:fill="auto"/>
            <w:noWrap/>
            <w:vAlign w:val="bottom"/>
            <w:hideMark/>
          </w:tcPr>
          <w:p w14:paraId="7DEC0ADA" w14:textId="77777777" w:rsidR="00793313" w:rsidRPr="005E1FC7" w:rsidRDefault="00793313" w:rsidP="00793313">
            <w:pPr>
              <w:spacing w:line="276" w:lineRule="auto"/>
              <w:rPr>
                <w:rFonts w:asciiTheme="minorHAnsi" w:hAnsiTheme="minorHAnsi" w:cstheme="minorHAnsi"/>
                <w:sz w:val="22"/>
                <w:szCs w:val="22"/>
              </w:rPr>
            </w:pPr>
            <w:r w:rsidRPr="005E1FC7">
              <w:rPr>
                <w:rFonts w:asciiTheme="minorHAnsi" w:hAnsiTheme="minorHAnsi" w:cstheme="minorHAnsi"/>
                <w:sz w:val="22"/>
                <w:szCs w:val="22"/>
              </w:rPr>
              <w:t> </w:t>
            </w:r>
          </w:p>
        </w:tc>
      </w:tr>
      <w:tr w:rsidR="00793313" w:rsidRPr="005E1FC7" w14:paraId="57D902D1" w14:textId="77777777" w:rsidTr="00D312B0">
        <w:trPr>
          <w:trHeight w:val="288"/>
        </w:trPr>
        <w:tc>
          <w:tcPr>
            <w:tcW w:w="2409" w:type="dxa"/>
            <w:tcBorders>
              <w:top w:val="nil"/>
              <w:left w:val="single" w:sz="4" w:space="0" w:color="auto"/>
              <w:bottom w:val="single" w:sz="4" w:space="0" w:color="auto"/>
              <w:right w:val="single" w:sz="4" w:space="0" w:color="auto"/>
            </w:tcBorders>
            <w:shd w:val="clear" w:color="auto" w:fill="auto"/>
            <w:noWrap/>
            <w:vAlign w:val="bottom"/>
            <w:hideMark/>
          </w:tcPr>
          <w:p w14:paraId="598BD6A5" w14:textId="77777777" w:rsidR="00793313" w:rsidRPr="005E1FC7" w:rsidRDefault="00793313" w:rsidP="00793313">
            <w:pPr>
              <w:spacing w:line="276" w:lineRule="auto"/>
              <w:rPr>
                <w:rFonts w:asciiTheme="minorHAnsi" w:hAnsiTheme="minorHAnsi" w:cstheme="minorHAnsi"/>
                <w:sz w:val="22"/>
                <w:szCs w:val="22"/>
              </w:rPr>
            </w:pPr>
            <w:r>
              <w:rPr>
                <w:rFonts w:ascii="Calibri" w:hAnsi="Calibri" w:cs="Calibri"/>
                <w:sz w:val="22"/>
                <w:szCs w:val="22"/>
              </w:rPr>
              <w:t>Capital a/c</w:t>
            </w:r>
          </w:p>
        </w:tc>
        <w:tc>
          <w:tcPr>
            <w:tcW w:w="1134" w:type="dxa"/>
            <w:tcBorders>
              <w:top w:val="nil"/>
              <w:left w:val="nil"/>
              <w:bottom w:val="single" w:sz="4" w:space="0" w:color="auto"/>
              <w:right w:val="single" w:sz="4" w:space="0" w:color="auto"/>
            </w:tcBorders>
            <w:shd w:val="clear" w:color="auto" w:fill="auto"/>
            <w:noWrap/>
            <w:vAlign w:val="bottom"/>
            <w:hideMark/>
          </w:tcPr>
          <w:p w14:paraId="64B6663C" w14:textId="312B90BE"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4.74</w:t>
            </w:r>
          </w:p>
        </w:tc>
        <w:tc>
          <w:tcPr>
            <w:tcW w:w="851" w:type="dxa"/>
            <w:tcBorders>
              <w:top w:val="nil"/>
              <w:left w:val="nil"/>
              <w:bottom w:val="single" w:sz="4" w:space="0" w:color="auto"/>
              <w:right w:val="single" w:sz="4" w:space="0" w:color="auto"/>
            </w:tcBorders>
            <w:shd w:val="clear" w:color="auto" w:fill="auto"/>
            <w:noWrap/>
            <w:vAlign w:val="bottom"/>
            <w:hideMark/>
          </w:tcPr>
          <w:p w14:paraId="447CF406" w14:textId="4F53F04B"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943" w:type="dxa"/>
            <w:tcBorders>
              <w:top w:val="nil"/>
              <w:left w:val="nil"/>
              <w:bottom w:val="single" w:sz="4" w:space="0" w:color="auto"/>
              <w:right w:val="single" w:sz="4" w:space="0" w:color="auto"/>
            </w:tcBorders>
            <w:shd w:val="clear" w:color="auto" w:fill="auto"/>
            <w:noWrap/>
            <w:vAlign w:val="bottom"/>
            <w:hideMark/>
          </w:tcPr>
          <w:p w14:paraId="08AA570F" w14:textId="58C797DA"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893" w:type="dxa"/>
            <w:tcBorders>
              <w:top w:val="nil"/>
              <w:left w:val="nil"/>
              <w:bottom w:val="single" w:sz="4" w:space="0" w:color="auto"/>
              <w:right w:val="single" w:sz="4" w:space="0" w:color="auto"/>
            </w:tcBorders>
            <w:shd w:val="clear" w:color="auto" w:fill="auto"/>
            <w:noWrap/>
            <w:vAlign w:val="bottom"/>
            <w:hideMark/>
          </w:tcPr>
          <w:p w14:paraId="09DA9BDE" w14:textId="74A88963"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844" w:type="dxa"/>
            <w:tcBorders>
              <w:top w:val="nil"/>
              <w:left w:val="nil"/>
              <w:bottom w:val="single" w:sz="4" w:space="0" w:color="auto"/>
              <w:right w:val="single" w:sz="4" w:space="0" w:color="auto"/>
            </w:tcBorders>
            <w:shd w:val="clear" w:color="auto" w:fill="auto"/>
            <w:noWrap/>
            <w:vAlign w:val="bottom"/>
            <w:hideMark/>
          </w:tcPr>
          <w:p w14:paraId="229A36B8" w14:textId="50B7A606"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936" w:type="dxa"/>
            <w:tcBorders>
              <w:top w:val="nil"/>
              <w:left w:val="nil"/>
              <w:bottom w:val="single" w:sz="4" w:space="0" w:color="auto"/>
              <w:right w:val="single" w:sz="4" w:space="0" w:color="auto"/>
            </w:tcBorders>
            <w:shd w:val="clear" w:color="auto" w:fill="auto"/>
            <w:noWrap/>
            <w:vAlign w:val="bottom"/>
            <w:hideMark/>
          </w:tcPr>
          <w:p w14:paraId="1131E49F" w14:textId="4C28B1F9"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887" w:type="dxa"/>
            <w:tcBorders>
              <w:top w:val="nil"/>
              <w:left w:val="nil"/>
              <w:bottom w:val="single" w:sz="4" w:space="0" w:color="auto"/>
              <w:right w:val="single" w:sz="4" w:space="0" w:color="auto"/>
            </w:tcBorders>
            <w:shd w:val="clear" w:color="auto" w:fill="auto"/>
            <w:noWrap/>
            <w:vAlign w:val="bottom"/>
            <w:hideMark/>
          </w:tcPr>
          <w:p w14:paraId="421C6EF2" w14:textId="566696AC"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0.00</w:t>
            </w:r>
          </w:p>
        </w:tc>
      </w:tr>
      <w:tr w:rsidR="00793313" w:rsidRPr="005E1FC7" w14:paraId="71D80E78" w14:textId="77777777" w:rsidTr="00D312B0">
        <w:trPr>
          <w:trHeight w:val="288"/>
        </w:trPr>
        <w:tc>
          <w:tcPr>
            <w:tcW w:w="2409" w:type="dxa"/>
            <w:tcBorders>
              <w:top w:val="nil"/>
              <w:left w:val="single" w:sz="4" w:space="0" w:color="auto"/>
              <w:bottom w:val="single" w:sz="4" w:space="0" w:color="auto"/>
              <w:right w:val="single" w:sz="4" w:space="0" w:color="auto"/>
            </w:tcBorders>
            <w:shd w:val="clear" w:color="auto" w:fill="auto"/>
            <w:noWrap/>
            <w:vAlign w:val="bottom"/>
            <w:hideMark/>
          </w:tcPr>
          <w:p w14:paraId="3B4E0203" w14:textId="77777777" w:rsidR="00793313" w:rsidRPr="005E1FC7" w:rsidRDefault="00793313" w:rsidP="00793313">
            <w:pPr>
              <w:spacing w:line="276" w:lineRule="auto"/>
              <w:rPr>
                <w:rFonts w:asciiTheme="minorHAnsi" w:hAnsiTheme="minorHAnsi" w:cstheme="minorHAnsi"/>
                <w:sz w:val="22"/>
                <w:szCs w:val="22"/>
              </w:rPr>
            </w:pPr>
            <w:r>
              <w:rPr>
                <w:rFonts w:ascii="Calibri" w:hAnsi="Calibri" w:cs="Calibri"/>
                <w:sz w:val="22"/>
                <w:szCs w:val="22"/>
              </w:rPr>
              <w:t>Profit after tax</w:t>
            </w:r>
          </w:p>
        </w:tc>
        <w:tc>
          <w:tcPr>
            <w:tcW w:w="1134" w:type="dxa"/>
            <w:tcBorders>
              <w:top w:val="nil"/>
              <w:left w:val="nil"/>
              <w:bottom w:val="single" w:sz="4" w:space="0" w:color="auto"/>
              <w:right w:val="single" w:sz="4" w:space="0" w:color="auto"/>
            </w:tcBorders>
            <w:shd w:val="clear" w:color="auto" w:fill="auto"/>
            <w:noWrap/>
            <w:vAlign w:val="bottom"/>
            <w:hideMark/>
          </w:tcPr>
          <w:p w14:paraId="3AB0111F" w14:textId="354CF83C"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-1.03</w:t>
            </w:r>
          </w:p>
        </w:tc>
        <w:tc>
          <w:tcPr>
            <w:tcW w:w="851" w:type="dxa"/>
            <w:tcBorders>
              <w:top w:val="nil"/>
              <w:left w:val="nil"/>
              <w:bottom w:val="single" w:sz="4" w:space="0" w:color="auto"/>
              <w:right w:val="single" w:sz="4" w:space="0" w:color="auto"/>
            </w:tcBorders>
            <w:shd w:val="clear" w:color="auto" w:fill="auto"/>
            <w:noWrap/>
            <w:vAlign w:val="bottom"/>
            <w:hideMark/>
          </w:tcPr>
          <w:p w14:paraId="0F8D988C" w14:textId="6165F5D6"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0.61</w:t>
            </w:r>
          </w:p>
        </w:tc>
        <w:tc>
          <w:tcPr>
            <w:tcW w:w="943" w:type="dxa"/>
            <w:tcBorders>
              <w:top w:val="nil"/>
              <w:left w:val="nil"/>
              <w:bottom w:val="single" w:sz="4" w:space="0" w:color="auto"/>
              <w:right w:val="single" w:sz="4" w:space="0" w:color="auto"/>
            </w:tcBorders>
            <w:shd w:val="clear" w:color="auto" w:fill="auto"/>
            <w:noWrap/>
            <w:vAlign w:val="bottom"/>
            <w:hideMark/>
          </w:tcPr>
          <w:p w14:paraId="4621F4DF" w14:textId="342A296A"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1.44</w:t>
            </w:r>
          </w:p>
        </w:tc>
        <w:tc>
          <w:tcPr>
            <w:tcW w:w="893" w:type="dxa"/>
            <w:tcBorders>
              <w:top w:val="nil"/>
              <w:left w:val="nil"/>
              <w:bottom w:val="single" w:sz="4" w:space="0" w:color="auto"/>
              <w:right w:val="single" w:sz="4" w:space="0" w:color="auto"/>
            </w:tcBorders>
            <w:shd w:val="clear" w:color="auto" w:fill="auto"/>
            <w:noWrap/>
            <w:vAlign w:val="bottom"/>
            <w:hideMark/>
          </w:tcPr>
          <w:p w14:paraId="1FBBE9D4" w14:textId="65B1DAEA"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2.21</w:t>
            </w:r>
          </w:p>
        </w:tc>
        <w:tc>
          <w:tcPr>
            <w:tcW w:w="844" w:type="dxa"/>
            <w:tcBorders>
              <w:top w:val="nil"/>
              <w:left w:val="nil"/>
              <w:bottom w:val="single" w:sz="4" w:space="0" w:color="auto"/>
              <w:right w:val="single" w:sz="4" w:space="0" w:color="auto"/>
            </w:tcBorders>
            <w:shd w:val="clear" w:color="auto" w:fill="auto"/>
            <w:noWrap/>
            <w:vAlign w:val="bottom"/>
            <w:hideMark/>
          </w:tcPr>
          <w:p w14:paraId="07062331" w14:textId="68685A27"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3.17</w:t>
            </w:r>
          </w:p>
        </w:tc>
        <w:tc>
          <w:tcPr>
            <w:tcW w:w="936" w:type="dxa"/>
            <w:tcBorders>
              <w:top w:val="nil"/>
              <w:left w:val="nil"/>
              <w:bottom w:val="single" w:sz="4" w:space="0" w:color="auto"/>
              <w:right w:val="single" w:sz="4" w:space="0" w:color="auto"/>
            </w:tcBorders>
            <w:shd w:val="clear" w:color="auto" w:fill="auto"/>
            <w:noWrap/>
            <w:vAlign w:val="bottom"/>
            <w:hideMark/>
          </w:tcPr>
          <w:p w14:paraId="1180B29F" w14:textId="6461D2D7"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4.18</w:t>
            </w:r>
          </w:p>
        </w:tc>
        <w:tc>
          <w:tcPr>
            <w:tcW w:w="887" w:type="dxa"/>
            <w:tcBorders>
              <w:top w:val="nil"/>
              <w:left w:val="nil"/>
              <w:bottom w:val="single" w:sz="4" w:space="0" w:color="auto"/>
              <w:right w:val="single" w:sz="4" w:space="0" w:color="auto"/>
            </w:tcBorders>
            <w:shd w:val="clear" w:color="auto" w:fill="auto"/>
            <w:noWrap/>
            <w:vAlign w:val="bottom"/>
            <w:hideMark/>
          </w:tcPr>
          <w:p w14:paraId="11512A7F" w14:textId="6666311D"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5.21</w:t>
            </w:r>
          </w:p>
        </w:tc>
      </w:tr>
      <w:tr w:rsidR="00793313" w:rsidRPr="005E1FC7" w14:paraId="62E7C63A" w14:textId="77777777" w:rsidTr="00D312B0">
        <w:trPr>
          <w:trHeight w:val="288"/>
        </w:trPr>
        <w:tc>
          <w:tcPr>
            <w:tcW w:w="2409" w:type="dxa"/>
            <w:tcBorders>
              <w:top w:val="nil"/>
              <w:left w:val="single" w:sz="4" w:space="0" w:color="auto"/>
              <w:bottom w:val="single" w:sz="4" w:space="0" w:color="auto"/>
              <w:right w:val="single" w:sz="4" w:space="0" w:color="auto"/>
            </w:tcBorders>
            <w:shd w:val="clear" w:color="auto" w:fill="auto"/>
            <w:noWrap/>
            <w:vAlign w:val="bottom"/>
            <w:hideMark/>
          </w:tcPr>
          <w:p w14:paraId="08B0049D" w14:textId="77777777" w:rsidR="00793313" w:rsidRPr="005E1FC7" w:rsidRDefault="00793313" w:rsidP="00793313">
            <w:pPr>
              <w:spacing w:line="276" w:lineRule="auto"/>
              <w:rPr>
                <w:rFonts w:asciiTheme="minorHAnsi" w:hAnsiTheme="minorHAnsi" w:cstheme="minorHAnsi"/>
                <w:sz w:val="22"/>
                <w:szCs w:val="22"/>
              </w:rPr>
            </w:pPr>
            <w:r>
              <w:rPr>
                <w:rFonts w:ascii="Calibri" w:hAnsi="Calibri" w:cs="Calibri"/>
                <w:sz w:val="22"/>
                <w:szCs w:val="22"/>
              </w:rPr>
              <w:t>Term Loan</w:t>
            </w:r>
          </w:p>
        </w:tc>
        <w:tc>
          <w:tcPr>
            <w:tcW w:w="1134" w:type="dxa"/>
            <w:tcBorders>
              <w:top w:val="nil"/>
              <w:left w:val="nil"/>
              <w:bottom w:val="single" w:sz="4" w:space="0" w:color="auto"/>
              <w:right w:val="single" w:sz="4" w:space="0" w:color="auto"/>
            </w:tcBorders>
            <w:shd w:val="clear" w:color="auto" w:fill="auto"/>
            <w:noWrap/>
            <w:vAlign w:val="bottom"/>
            <w:hideMark/>
          </w:tcPr>
          <w:p w14:paraId="63ADA79E" w14:textId="6688C807"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5.26</w:t>
            </w:r>
          </w:p>
        </w:tc>
        <w:tc>
          <w:tcPr>
            <w:tcW w:w="851" w:type="dxa"/>
            <w:tcBorders>
              <w:top w:val="nil"/>
              <w:left w:val="nil"/>
              <w:bottom w:val="single" w:sz="4" w:space="0" w:color="auto"/>
              <w:right w:val="single" w:sz="4" w:space="0" w:color="auto"/>
            </w:tcBorders>
            <w:shd w:val="clear" w:color="auto" w:fill="auto"/>
            <w:noWrap/>
            <w:vAlign w:val="bottom"/>
            <w:hideMark/>
          </w:tcPr>
          <w:p w14:paraId="1804352A" w14:textId="34EE908D"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 </w:t>
            </w:r>
          </w:p>
        </w:tc>
        <w:tc>
          <w:tcPr>
            <w:tcW w:w="943" w:type="dxa"/>
            <w:tcBorders>
              <w:top w:val="nil"/>
              <w:left w:val="nil"/>
              <w:bottom w:val="single" w:sz="4" w:space="0" w:color="auto"/>
              <w:right w:val="single" w:sz="4" w:space="0" w:color="auto"/>
            </w:tcBorders>
            <w:shd w:val="clear" w:color="auto" w:fill="auto"/>
            <w:noWrap/>
            <w:vAlign w:val="bottom"/>
            <w:hideMark/>
          </w:tcPr>
          <w:p w14:paraId="74783AC9" w14:textId="1DD8DE0F"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 </w:t>
            </w:r>
          </w:p>
        </w:tc>
        <w:tc>
          <w:tcPr>
            <w:tcW w:w="893" w:type="dxa"/>
            <w:tcBorders>
              <w:top w:val="nil"/>
              <w:left w:val="nil"/>
              <w:bottom w:val="single" w:sz="4" w:space="0" w:color="auto"/>
              <w:right w:val="single" w:sz="4" w:space="0" w:color="auto"/>
            </w:tcBorders>
            <w:shd w:val="clear" w:color="auto" w:fill="auto"/>
            <w:noWrap/>
            <w:vAlign w:val="bottom"/>
            <w:hideMark/>
          </w:tcPr>
          <w:p w14:paraId="43742981" w14:textId="59A754DD"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 </w:t>
            </w:r>
          </w:p>
        </w:tc>
        <w:tc>
          <w:tcPr>
            <w:tcW w:w="844" w:type="dxa"/>
            <w:tcBorders>
              <w:top w:val="nil"/>
              <w:left w:val="nil"/>
              <w:bottom w:val="single" w:sz="4" w:space="0" w:color="auto"/>
              <w:right w:val="single" w:sz="4" w:space="0" w:color="auto"/>
            </w:tcBorders>
            <w:shd w:val="clear" w:color="auto" w:fill="auto"/>
            <w:noWrap/>
            <w:vAlign w:val="bottom"/>
            <w:hideMark/>
          </w:tcPr>
          <w:p w14:paraId="5A6916B3" w14:textId="6B213972"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 </w:t>
            </w:r>
          </w:p>
        </w:tc>
        <w:tc>
          <w:tcPr>
            <w:tcW w:w="936" w:type="dxa"/>
            <w:tcBorders>
              <w:top w:val="nil"/>
              <w:left w:val="nil"/>
              <w:bottom w:val="single" w:sz="4" w:space="0" w:color="auto"/>
              <w:right w:val="single" w:sz="4" w:space="0" w:color="auto"/>
            </w:tcBorders>
            <w:shd w:val="clear" w:color="auto" w:fill="auto"/>
            <w:noWrap/>
            <w:vAlign w:val="bottom"/>
            <w:hideMark/>
          </w:tcPr>
          <w:p w14:paraId="0C98ACE5" w14:textId="12FF9354"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 </w:t>
            </w:r>
          </w:p>
        </w:tc>
        <w:tc>
          <w:tcPr>
            <w:tcW w:w="887" w:type="dxa"/>
            <w:tcBorders>
              <w:top w:val="nil"/>
              <w:left w:val="nil"/>
              <w:bottom w:val="single" w:sz="4" w:space="0" w:color="auto"/>
              <w:right w:val="single" w:sz="4" w:space="0" w:color="auto"/>
            </w:tcBorders>
            <w:shd w:val="clear" w:color="auto" w:fill="auto"/>
            <w:noWrap/>
            <w:vAlign w:val="bottom"/>
            <w:hideMark/>
          </w:tcPr>
          <w:p w14:paraId="582D74D4" w14:textId="7A8F5BC5" w:rsidR="00793313" w:rsidRPr="005E1FC7" w:rsidRDefault="00793313" w:rsidP="00793313">
            <w:pPr>
              <w:spacing w:line="276" w:lineRule="auto"/>
              <w:jc w:val="center"/>
              <w:rPr>
                <w:rFonts w:asciiTheme="minorHAnsi" w:hAnsiTheme="minorHAnsi" w:cstheme="minorHAnsi"/>
                <w:sz w:val="22"/>
                <w:szCs w:val="22"/>
              </w:rPr>
            </w:pPr>
            <w:r>
              <w:rPr>
                <w:rFonts w:ascii="Calibri" w:hAnsi="Calibri" w:cs="Calibri"/>
                <w:sz w:val="22"/>
                <w:szCs w:val="22"/>
              </w:rPr>
              <w:t> </w:t>
            </w:r>
          </w:p>
        </w:tc>
      </w:tr>
      <w:tr w:rsidR="00793313" w:rsidRPr="005E1FC7" w14:paraId="1DE2F6A2" w14:textId="77777777" w:rsidTr="000F27CA">
        <w:trPr>
          <w:trHeight w:val="288"/>
        </w:trPr>
        <w:tc>
          <w:tcPr>
            <w:tcW w:w="2409" w:type="dxa"/>
            <w:tcBorders>
              <w:top w:val="nil"/>
              <w:left w:val="single" w:sz="4" w:space="0" w:color="auto"/>
              <w:bottom w:val="single" w:sz="4" w:space="0" w:color="auto"/>
              <w:right w:val="single" w:sz="4" w:space="0" w:color="auto"/>
            </w:tcBorders>
            <w:shd w:val="clear" w:color="auto" w:fill="auto"/>
            <w:noWrap/>
            <w:vAlign w:val="bottom"/>
          </w:tcPr>
          <w:p w14:paraId="72741C37" w14:textId="05E57B26" w:rsidR="00793313" w:rsidRDefault="00793313" w:rsidP="00793313">
            <w:pPr>
              <w:spacing w:line="276" w:lineRule="auto"/>
              <w:rPr>
                <w:rFonts w:ascii="Calibri" w:hAnsi="Calibri" w:cs="Calibri"/>
                <w:sz w:val="22"/>
                <w:szCs w:val="22"/>
              </w:rPr>
            </w:pPr>
            <w:r w:rsidRPr="00793313">
              <w:rPr>
                <w:rFonts w:ascii="Calibri" w:hAnsi="Calibri" w:cs="Calibri"/>
                <w:sz w:val="22"/>
                <w:szCs w:val="22"/>
              </w:rPr>
              <w:t>Unsecured Loan from Directors</w:t>
            </w:r>
          </w:p>
        </w:tc>
        <w:tc>
          <w:tcPr>
            <w:tcW w:w="1134" w:type="dxa"/>
            <w:tcBorders>
              <w:top w:val="nil"/>
              <w:left w:val="nil"/>
              <w:bottom w:val="single" w:sz="4" w:space="0" w:color="auto"/>
              <w:right w:val="single" w:sz="4" w:space="0" w:color="auto"/>
            </w:tcBorders>
            <w:shd w:val="clear" w:color="auto" w:fill="auto"/>
            <w:noWrap/>
            <w:vAlign w:val="center"/>
          </w:tcPr>
          <w:p w14:paraId="6B6B6FA6" w14:textId="68C09AC3" w:rsidR="00793313" w:rsidRDefault="00793313" w:rsidP="000F27CA">
            <w:pPr>
              <w:spacing w:line="276" w:lineRule="auto"/>
              <w:jc w:val="center"/>
              <w:rPr>
                <w:rFonts w:ascii="Calibri" w:hAnsi="Calibri" w:cs="Calibri"/>
                <w:sz w:val="22"/>
                <w:szCs w:val="22"/>
              </w:rPr>
            </w:pPr>
            <w:r>
              <w:rPr>
                <w:rFonts w:ascii="Calibri" w:hAnsi="Calibri" w:cs="Calibri"/>
                <w:sz w:val="22"/>
                <w:szCs w:val="22"/>
              </w:rPr>
              <w:t>1.73</w:t>
            </w:r>
          </w:p>
        </w:tc>
        <w:tc>
          <w:tcPr>
            <w:tcW w:w="851" w:type="dxa"/>
            <w:tcBorders>
              <w:top w:val="nil"/>
              <w:left w:val="nil"/>
              <w:bottom w:val="single" w:sz="4" w:space="0" w:color="auto"/>
              <w:right w:val="single" w:sz="4" w:space="0" w:color="auto"/>
            </w:tcBorders>
            <w:shd w:val="clear" w:color="auto" w:fill="auto"/>
            <w:noWrap/>
            <w:vAlign w:val="center"/>
          </w:tcPr>
          <w:p w14:paraId="13A7354F" w14:textId="3FFE10F8" w:rsidR="00793313" w:rsidRDefault="00793313" w:rsidP="000F27CA">
            <w:pPr>
              <w:spacing w:line="276" w:lineRule="auto"/>
              <w:jc w:val="center"/>
              <w:rPr>
                <w:rFonts w:ascii="Calibri" w:hAnsi="Calibri" w:cs="Calibri"/>
                <w:sz w:val="22"/>
                <w:szCs w:val="22"/>
              </w:rPr>
            </w:pPr>
            <w:r>
              <w:rPr>
                <w:rFonts w:ascii="Calibri" w:hAnsi="Calibri" w:cs="Calibri"/>
                <w:sz w:val="22"/>
                <w:szCs w:val="22"/>
              </w:rPr>
              <w:t>0.00</w:t>
            </w:r>
          </w:p>
        </w:tc>
        <w:tc>
          <w:tcPr>
            <w:tcW w:w="943" w:type="dxa"/>
            <w:tcBorders>
              <w:top w:val="nil"/>
              <w:left w:val="nil"/>
              <w:bottom w:val="single" w:sz="4" w:space="0" w:color="auto"/>
              <w:right w:val="single" w:sz="4" w:space="0" w:color="auto"/>
            </w:tcBorders>
            <w:shd w:val="clear" w:color="auto" w:fill="auto"/>
            <w:noWrap/>
            <w:vAlign w:val="center"/>
          </w:tcPr>
          <w:p w14:paraId="10B4D0DF" w14:textId="10DDC3AD" w:rsidR="00793313" w:rsidRDefault="00793313" w:rsidP="000F27CA">
            <w:pPr>
              <w:spacing w:line="276" w:lineRule="auto"/>
              <w:jc w:val="center"/>
              <w:rPr>
                <w:rFonts w:ascii="Calibri" w:hAnsi="Calibri" w:cs="Calibri"/>
                <w:sz w:val="22"/>
                <w:szCs w:val="22"/>
              </w:rPr>
            </w:pPr>
            <w:r>
              <w:rPr>
                <w:rFonts w:ascii="Calibri" w:hAnsi="Calibri" w:cs="Calibri"/>
                <w:sz w:val="22"/>
                <w:szCs w:val="22"/>
              </w:rPr>
              <w:t>0.00</w:t>
            </w:r>
          </w:p>
        </w:tc>
        <w:tc>
          <w:tcPr>
            <w:tcW w:w="893" w:type="dxa"/>
            <w:tcBorders>
              <w:top w:val="nil"/>
              <w:left w:val="nil"/>
              <w:bottom w:val="single" w:sz="4" w:space="0" w:color="auto"/>
              <w:right w:val="single" w:sz="4" w:space="0" w:color="auto"/>
            </w:tcBorders>
            <w:shd w:val="clear" w:color="auto" w:fill="auto"/>
            <w:noWrap/>
            <w:vAlign w:val="center"/>
          </w:tcPr>
          <w:p w14:paraId="03BDC532" w14:textId="26A88590" w:rsidR="00793313" w:rsidRDefault="00793313" w:rsidP="000F27CA">
            <w:pPr>
              <w:spacing w:line="276" w:lineRule="auto"/>
              <w:jc w:val="center"/>
              <w:rPr>
                <w:rFonts w:ascii="Calibri" w:hAnsi="Calibri" w:cs="Calibri"/>
                <w:sz w:val="22"/>
                <w:szCs w:val="22"/>
              </w:rPr>
            </w:pPr>
            <w:r>
              <w:rPr>
                <w:rFonts w:ascii="Calibri" w:hAnsi="Calibri" w:cs="Calibri"/>
                <w:sz w:val="22"/>
                <w:szCs w:val="22"/>
              </w:rPr>
              <w:t>0.00</w:t>
            </w:r>
          </w:p>
        </w:tc>
        <w:tc>
          <w:tcPr>
            <w:tcW w:w="844" w:type="dxa"/>
            <w:tcBorders>
              <w:top w:val="nil"/>
              <w:left w:val="nil"/>
              <w:bottom w:val="single" w:sz="4" w:space="0" w:color="auto"/>
              <w:right w:val="single" w:sz="4" w:space="0" w:color="auto"/>
            </w:tcBorders>
            <w:shd w:val="clear" w:color="auto" w:fill="auto"/>
            <w:noWrap/>
            <w:vAlign w:val="center"/>
          </w:tcPr>
          <w:p w14:paraId="2242BBE6" w14:textId="2A18A441" w:rsidR="00793313" w:rsidRDefault="00793313" w:rsidP="000F27CA">
            <w:pPr>
              <w:spacing w:line="276" w:lineRule="auto"/>
              <w:jc w:val="center"/>
              <w:rPr>
                <w:rFonts w:ascii="Calibri" w:hAnsi="Calibri" w:cs="Calibri"/>
                <w:sz w:val="22"/>
                <w:szCs w:val="22"/>
              </w:rPr>
            </w:pPr>
            <w:r>
              <w:rPr>
                <w:rFonts w:ascii="Calibri" w:hAnsi="Calibri" w:cs="Calibri"/>
                <w:sz w:val="22"/>
                <w:szCs w:val="22"/>
              </w:rPr>
              <w:t>0.00</w:t>
            </w:r>
          </w:p>
        </w:tc>
        <w:tc>
          <w:tcPr>
            <w:tcW w:w="936" w:type="dxa"/>
            <w:tcBorders>
              <w:top w:val="nil"/>
              <w:left w:val="nil"/>
              <w:bottom w:val="single" w:sz="4" w:space="0" w:color="auto"/>
              <w:right w:val="single" w:sz="4" w:space="0" w:color="auto"/>
            </w:tcBorders>
            <w:shd w:val="clear" w:color="auto" w:fill="auto"/>
            <w:noWrap/>
            <w:vAlign w:val="center"/>
          </w:tcPr>
          <w:p w14:paraId="752F2AE3" w14:textId="0E621B45" w:rsidR="00793313" w:rsidRDefault="00793313" w:rsidP="000F27CA">
            <w:pPr>
              <w:spacing w:line="276" w:lineRule="auto"/>
              <w:jc w:val="center"/>
              <w:rPr>
                <w:rFonts w:ascii="Calibri" w:hAnsi="Calibri" w:cs="Calibri"/>
                <w:sz w:val="22"/>
                <w:szCs w:val="22"/>
              </w:rPr>
            </w:pPr>
            <w:r>
              <w:rPr>
                <w:rFonts w:ascii="Calibri" w:hAnsi="Calibri" w:cs="Calibri"/>
                <w:sz w:val="22"/>
                <w:szCs w:val="22"/>
              </w:rPr>
              <w:t>0.00</w:t>
            </w:r>
          </w:p>
        </w:tc>
        <w:tc>
          <w:tcPr>
            <w:tcW w:w="887" w:type="dxa"/>
            <w:tcBorders>
              <w:top w:val="nil"/>
              <w:left w:val="nil"/>
              <w:bottom w:val="single" w:sz="4" w:space="0" w:color="auto"/>
              <w:right w:val="single" w:sz="4" w:space="0" w:color="auto"/>
            </w:tcBorders>
            <w:shd w:val="clear" w:color="auto" w:fill="auto"/>
            <w:noWrap/>
            <w:vAlign w:val="center"/>
          </w:tcPr>
          <w:p w14:paraId="2D8D397B" w14:textId="64BCEEBF" w:rsidR="00793313" w:rsidRDefault="00793313" w:rsidP="000F27CA">
            <w:pPr>
              <w:spacing w:line="276" w:lineRule="auto"/>
              <w:jc w:val="center"/>
              <w:rPr>
                <w:rFonts w:ascii="Calibri" w:hAnsi="Calibri" w:cs="Calibri"/>
                <w:sz w:val="22"/>
                <w:szCs w:val="22"/>
              </w:rPr>
            </w:pPr>
            <w:r>
              <w:rPr>
                <w:rFonts w:ascii="Calibri" w:hAnsi="Calibri" w:cs="Calibri"/>
                <w:sz w:val="22"/>
                <w:szCs w:val="22"/>
              </w:rPr>
              <w:t>0.00</w:t>
            </w:r>
          </w:p>
        </w:tc>
      </w:tr>
      <w:tr w:rsidR="00793313" w:rsidRPr="005E1FC7" w14:paraId="1F6FF350" w14:textId="77777777" w:rsidTr="000F27CA">
        <w:trPr>
          <w:trHeight w:val="288"/>
        </w:trPr>
        <w:tc>
          <w:tcPr>
            <w:tcW w:w="2409" w:type="dxa"/>
            <w:tcBorders>
              <w:top w:val="nil"/>
              <w:left w:val="single" w:sz="4" w:space="0" w:color="auto"/>
              <w:bottom w:val="single" w:sz="4" w:space="0" w:color="auto"/>
              <w:right w:val="single" w:sz="4" w:space="0" w:color="auto"/>
            </w:tcBorders>
            <w:shd w:val="clear" w:color="auto" w:fill="auto"/>
            <w:noWrap/>
            <w:vAlign w:val="bottom"/>
          </w:tcPr>
          <w:p w14:paraId="70AC7768" w14:textId="77777777" w:rsidR="00793313" w:rsidRPr="005E1FC7" w:rsidRDefault="00793313" w:rsidP="00793313">
            <w:pPr>
              <w:spacing w:line="276" w:lineRule="auto"/>
              <w:rPr>
                <w:rFonts w:asciiTheme="minorHAnsi" w:hAnsiTheme="minorHAnsi" w:cstheme="minorHAnsi"/>
                <w:sz w:val="22"/>
                <w:szCs w:val="22"/>
              </w:rPr>
            </w:pPr>
            <w:r>
              <w:rPr>
                <w:rFonts w:ascii="Calibri" w:hAnsi="Calibri" w:cs="Calibri"/>
                <w:sz w:val="22"/>
                <w:szCs w:val="22"/>
              </w:rPr>
              <w:t>Depreciation</w:t>
            </w:r>
          </w:p>
        </w:tc>
        <w:tc>
          <w:tcPr>
            <w:tcW w:w="1134" w:type="dxa"/>
            <w:tcBorders>
              <w:top w:val="nil"/>
              <w:left w:val="nil"/>
              <w:bottom w:val="single" w:sz="4" w:space="0" w:color="auto"/>
              <w:right w:val="single" w:sz="4" w:space="0" w:color="auto"/>
            </w:tcBorders>
            <w:shd w:val="clear" w:color="auto" w:fill="auto"/>
            <w:noWrap/>
            <w:vAlign w:val="center"/>
          </w:tcPr>
          <w:p w14:paraId="236DD6E8" w14:textId="48430911" w:rsidR="00793313" w:rsidRDefault="00793313" w:rsidP="000F27CA">
            <w:pPr>
              <w:spacing w:line="276" w:lineRule="auto"/>
              <w:jc w:val="center"/>
              <w:rPr>
                <w:rFonts w:ascii="Calibri" w:hAnsi="Calibri" w:cs="Calibri"/>
                <w:sz w:val="22"/>
                <w:szCs w:val="22"/>
              </w:rPr>
            </w:pPr>
            <w:r>
              <w:rPr>
                <w:rFonts w:ascii="Calibri" w:hAnsi="Calibri" w:cs="Calibri"/>
                <w:sz w:val="22"/>
                <w:szCs w:val="22"/>
              </w:rPr>
              <w:t>2.47</w:t>
            </w:r>
          </w:p>
        </w:tc>
        <w:tc>
          <w:tcPr>
            <w:tcW w:w="851" w:type="dxa"/>
            <w:tcBorders>
              <w:top w:val="nil"/>
              <w:left w:val="nil"/>
              <w:bottom w:val="single" w:sz="4" w:space="0" w:color="auto"/>
              <w:right w:val="single" w:sz="4" w:space="0" w:color="auto"/>
            </w:tcBorders>
            <w:shd w:val="clear" w:color="auto" w:fill="auto"/>
            <w:noWrap/>
            <w:vAlign w:val="center"/>
          </w:tcPr>
          <w:p w14:paraId="47DA3B27" w14:textId="2CB6EB9B" w:rsidR="00793313" w:rsidRDefault="00793313" w:rsidP="000F27CA">
            <w:pPr>
              <w:spacing w:line="276" w:lineRule="auto"/>
              <w:jc w:val="center"/>
              <w:rPr>
                <w:rFonts w:ascii="Calibri" w:hAnsi="Calibri" w:cs="Calibri"/>
                <w:sz w:val="22"/>
                <w:szCs w:val="22"/>
              </w:rPr>
            </w:pPr>
            <w:r>
              <w:rPr>
                <w:rFonts w:ascii="Calibri" w:hAnsi="Calibri" w:cs="Calibri"/>
                <w:sz w:val="22"/>
                <w:szCs w:val="22"/>
              </w:rPr>
              <w:t>3.30</w:t>
            </w:r>
          </w:p>
        </w:tc>
        <w:tc>
          <w:tcPr>
            <w:tcW w:w="943" w:type="dxa"/>
            <w:tcBorders>
              <w:top w:val="nil"/>
              <w:left w:val="nil"/>
              <w:bottom w:val="single" w:sz="4" w:space="0" w:color="auto"/>
              <w:right w:val="single" w:sz="4" w:space="0" w:color="auto"/>
            </w:tcBorders>
            <w:shd w:val="clear" w:color="auto" w:fill="auto"/>
            <w:noWrap/>
            <w:vAlign w:val="center"/>
          </w:tcPr>
          <w:p w14:paraId="1A1C1BD7" w14:textId="4C2CA288" w:rsidR="00793313" w:rsidRDefault="00793313" w:rsidP="000F27CA">
            <w:pPr>
              <w:spacing w:line="276" w:lineRule="auto"/>
              <w:jc w:val="center"/>
              <w:rPr>
                <w:rFonts w:ascii="Calibri" w:hAnsi="Calibri" w:cs="Calibri"/>
                <w:sz w:val="22"/>
                <w:szCs w:val="22"/>
              </w:rPr>
            </w:pPr>
            <w:r>
              <w:rPr>
                <w:rFonts w:ascii="Calibri" w:hAnsi="Calibri" w:cs="Calibri"/>
                <w:sz w:val="22"/>
                <w:szCs w:val="22"/>
              </w:rPr>
              <w:t>3.30</w:t>
            </w:r>
          </w:p>
        </w:tc>
        <w:tc>
          <w:tcPr>
            <w:tcW w:w="893" w:type="dxa"/>
            <w:tcBorders>
              <w:top w:val="nil"/>
              <w:left w:val="nil"/>
              <w:bottom w:val="single" w:sz="4" w:space="0" w:color="auto"/>
              <w:right w:val="single" w:sz="4" w:space="0" w:color="auto"/>
            </w:tcBorders>
            <w:shd w:val="clear" w:color="auto" w:fill="auto"/>
            <w:noWrap/>
            <w:vAlign w:val="center"/>
          </w:tcPr>
          <w:p w14:paraId="4364C452" w14:textId="0561F118" w:rsidR="00793313" w:rsidRDefault="00793313" w:rsidP="000F27CA">
            <w:pPr>
              <w:spacing w:line="276" w:lineRule="auto"/>
              <w:jc w:val="center"/>
              <w:rPr>
                <w:rFonts w:ascii="Calibri" w:hAnsi="Calibri" w:cs="Calibri"/>
                <w:sz w:val="22"/>
                <w:szCs w:val="22"/>
              </w:rPr>
            </w:pPr>
            <w:r>
              <w:rPr>
                <w:rFonts w:ascii="Calibri" w:hAnsi="Calibri" w:cs="Calibri"/>
                <w:sz w:val="22"/>
                <w:szCs w:val="22"/>
              </w:rPr>
              <w:t>3.30</w:t>
            </w:r>
          </w:p>
        </w:tc>
        <w:tc>
          <w:tcPr>
            <w:tcW w:w="844" w:type="dxa"/>
            <w:tcBorders>
              <w:top w:val="nil"/>
              <w:left w:val="nil"/>
              <w:bottom w:val="single" w:sz="4" w:space="0" w:color="auto"/>
              <w:right w:val="single" w:sz="4" w:space="0" w:color="auto"/>
            </w:tcBorders>
            <w:shd w:val="clear" w:color="auto" w:fill="auto"/>
            <w:noWrap/>
            <w:vAlign w:val="center"/>
          </w:tcPr>
          <w:p w14:paraId="0BCC66FE" w14:textId="35F823DC" w:rsidR="00793313" w:rsidRDefault="00793313" w:rsidP="000F27CA">
            <w:pPr>
              <w:spacing w:line="276" w:lineRule="auto"/>
              <w:jc w:val="center"/>
              <w:rPr>
                <w:rFonts w:ascii="Calibri" w:hAnsi="Calibri" w:cs="Calibri"/>
                <w:sz w:val="22"/>
                <w:szCs w:val="22"/>
              </w:rPr>
            </w:pPr>
            <w:r>
              <w:rPr>
                <w:rFonts w:ascii="Calibri" w:hAnsi="Calibri" w:cs="Calibri"/>
                <w:sz w:val="22"/>
                <w:szCs w:val="22"/>
              </w:rPr>
              <w:t>3.30</w:t>
            </w:r>
          </w:p>
        </w:tc>
        <w:tc>
          <w:tcPr>
            <w:tcW w:w="936" w:type="dxa"/>
            <w:tcBorders>
              <w:top w:val="nil"/>
              <w:left w:val="nil"/>
              <w:bottom w:val="single" w:sz="4" w:space="0" w:color="auto"/>
              <w:right w:val="single" w:sz="4" w:space="0" w:color="auto"/>
            </w:tcBorders>
            <w:shd w:val="clear" w:color="auto" w:fill="auto"/>
            <w:noWrap/>
            <w:vAlign w:val="center"/>
          </w:tcPr>
          <w:p w14:paraId="3B97D2A6" w14:textId="742C6D47" w:rsidR="00793313" w:rsidRDefault="00793313" w:rsidP="000F27CA">
            <w:pPr>
              <w:spacing w:line="276" w:lineRule="auto"/>
              <w:jc w:val="center"/>
              <w:rPr>
                <w:rFonts w:ascii="Calibri" w:hAnsi="Calibri" w:cs="Calibri"/>
                <w:sz w:val="22"/>
                <w:szCs w:val="22"/>
              </w:rPr>
            </w:pPr>
            <w:r>
              <w:rPr>
                <w:rFonts w:ascii="Calibri" w:hAnsi="Calibri" w:cs="Calibri"/>
                <w:sz w:val="22"/>
                <w:szCs w:val="22"/>
              </w:rPr>
              <w:t>3.30</w:t>
            </w:r>
          </w:p>
        </w:tc>
        <w:tc>
          <w:tcPr>
            <w:tcW w:w="887" w:type="dxa"/>
            <w:tcBorders>
              <w:top w:val="nil"/>
              <w:left w:val="nil"/>
              <w:bottom w:val="single" w:sz="4" w:space="0" w:color="auto"/>
              <w:right w:val="single" w:sz="4" w:space="0" w:color="auto"/>
            </w:tcBorders>
            <w:shd w:val="clear" w:color="auto" w:fill="auto"/>
            <w:noWrap/>
            <w:vAlign w:val="center"/>
          </w:tcPr>
          <w:p w14:paraId="4A7902DF" w14:textId="4CA06596" w:rsidR="00793313" w:rsidRDefault="00793313" w:rsidP="000F27CA">
            <w:pPr>
              <w:spacing w:line="276" w:lineRule="auto"/>
              <w:jc w:val="center"/>
              <w:rPr>
                <w:rFonts w:ascii="Calibri" w:hAnsi="Calibri" w:cs="Calibri"/>
                <w:sz w:val="22"/>
                <w:szCs w:val="22"/>
              </w:rPr>
            </w:pPr>
            <w:r>
              <w:rPr>
                <w:rFonts w:ascii="Calibri" w:hAnsi="Calibri" w:cs="Calibri"/>
                <w:sz w:val="22"/>
                <w:szCs w:val="22"/>
              </w:rPr>
              <w:t>3.30</w:t>
            </w:r>
          </w:p>
        </w:tc>
      </w:tr>
      <w:tr w:rsidR="00793313" w:rsidRPr="005E1FC7" w14:paraId="2D1DA249" w14:textId="77777777" w:rsidTr="000F27CA">
        <w:trPr>
          <w:trHeight w:val="288"/>
        </w:trPr>
        <w:tc>
          <w:tcPr>
            <w:tcW w:w="2409" w:type="dxa"/>
            <w:tcBorders>
              <w:top w:val="nil"/>
              <w:left w:val="single" w:sz="4" w:space="0" w:color="auto"/>
              <w:bottom w:val="single" w:sz="4" w:space="0" w:color="auto"/>
              <w:right w:val="single" w:sz="4" w:space="0" w:color="auto"/>
            </w:tcBorders>
            <w:shd w:val="clear" w:color="auto" w:fill="auto"/>
            <w:noWrap/>
            <w:vAlign w:val="bottom"/>
          </w:tcPr>
          <w:p w14:paraId="52855B1D" w14:textId="77777777" w:rsidR="00793313" w:rsidRDefault="00793313" w:rsidP="00793313">
            <w:pPr>
              <w:spacing w:line="276" w:lineRule="auto"/>
              <w:rPr>
                <w:rFonts w:ascii="Calibri" w:hAnsi="Calibri" w:cs="Calibri"/>
                <w:sz w:val="22"/>
                <w:szCs w:val="22"/>
              </w:rPr>
            </w:pPr>
          </w:p>
        </w:tc>
        <w:tc>
          <w:tcPr>
            <w:tcW w:w="1134" w:type="dxa"/>
            <w:tcBorders>
              <w:top w:val="nil"/>
              <w:left w:val="nil"/>
              <w:bottom w:val="single" w:sz="4" w:space="0" w:color="auto"/>
              <w:right w:val="single" w:sz="4" w:space="0" w:color="auto"/>
            </w:tcBorders>
            <w:shd w:val="clear" w:color="auto" w:fill="auto"/>
            <w:noWrap/>
            <w:vAlign w:val="center"/>
          </w:tcPr>
          <w:p w14:paraId="61054831" w14:textId="40660542" w:rsidR="00793313" w:rsidRDefault="00793313" w:rsidP="000F27CA">
            <w:pPr>
              <w:spacing w:line="276" w:lineRule="auto"/>
              <w:jc w:val="center"/>
              <w:rPr>
                <w:rFonts w:ascii="Calibri" w:hAnsi="Calibri" w:cs="Calibri"/>
                <w:sz w:val="22"/>
                <w:szCs w:val="22"/>
              </w:rPr>
            </w:pPr>
            <w:r>
              <w:rPr>
                <w:rFonts w:ascii="Calibri" w:hAnsi="Calibri" w:cs="Calibri"/>
                <w:sz w:val="22"/>
                <w:szCs w:val="22"/>
              </w:rPr>
              <w:t>0.00</w:t>
            </w:r>
          </w:p>
        </w:tc>
        <w:tc>
          <w:tcPr>
            <w:tcW w:w="851" w:type="dxa"/>
            <w:tcBorders>
              <w:top w:val="nil"/>
              <w:left w:val="nil"/>
              <w:bottom w:val="single" w:sz="4" w:space="0" w:color="auto"/>
              <w:right w:val="single" w:sz="4" w:space="0" w:color="auto"/>
            </w:tcBorders>
            <w:shd w:val="clear" w:color="auto" w:fill="auto"/>
            <w:noWrap/>
            <w:vAlign w:val="center"/>
          </w:tcPr>
          <w:p w14:paraId="22AF65C8" w14:textId="24E47FAF" w:rsidR="00793313" w:rsidRDefault="00793313" w:rsidP="000F27CA">
            <w:pPr>
              <w:spacing w:line="276" w:lineRule="auto"/>
              <w:jc w:val="center"/>
              <w:rPr>
                <w:rFonts w:ascii="Calibri" w:hAnsi="Calibri" w:cs="Calibri"/>
                <w:sz w:val="22"/>
                <w:szCs w:val="22"/>
              </w:rPr>
            </w:pPr>
            <w:r>
              <w:rPr>
                <w:rFonts w:ascii="Calibri" w:hAnsi="Calibri" w:cs="Calibri"/>
                <w:sz w:val="22"/>
                <w:szCs w:val="22"/>
              </w:rPr>
              <w:t>0.00</w:t>
            </w:r>
          </w:p>
        </w:tc>
        <w:tc>
          <w:tcPr>
            <w:tcW w:w="943" w:type="dxa"/>
            <w:tcBorders>
              <w:top w:val="nil"/>
              <w:left w:val="nil"/>
              <w:bottom w:val="single" w:sz="4" w:space="0" w:color="auto"/>
              <w:right w:val="single" w:sz="4" w:space="0" w:color="auto"/>
            </w:tcBorders>
            <w:shd w:val="clear" w:color="auto" w:fill="auto"/>
            <w:noWrap/>
            <w:vAlign w:val="center"/>
          </w:tcPr>
          <w:p w14:paraId="3DE0654D" w14:textId="6D0313B8" w:rsidR="00793313" w:rsidRDefault="00793313" w:rsidP="000F27CA">
            <w:pPr>
              <w:spacing w:line="276" w:lineRule="auto"/>
              <w:jc w:val="center"/>
              <w:rPr>
                <w:rFonts w:ascii="Calibri" w:hAnsi="Calibri" w:cs="Calibri"/>
                <w:sz w:val="22"/>
                <w:szCs w:val="22"/>
              </w:rPr>
            </w:pPr>
            <w:r>
              <w:rPr>
                <w:rFonts w:ascii="Calibri" w:hAnsi="Calibri" w:cs="Calibri"/>
                <w:sz w:val="22"/>
                <w:szCs w:val="22"/>
              </w:rPr>
              <w:t>0.00</w:t>
            </w:r>
          </w:p>
        </w:tc>
        <w:tc>
          <w:tcPr>
            <w:tcW w:w="893" w:type="dxa"/>
            <w:tcBorders>
              <w:top w:val="nil"/>
              <w:left w:val="nil"/>
              <w:bottom w:val="single" w:sz="4" w:space="0" w:color="auto"/>
              <w:right w:val="single" w:sz="4" w:space="0" w:color="auto"/>
            </w:tcBorders>
            <w:shd w:val="clear" w:color="auto" w:fill="auto"/>
            <w:noWrap/>
            <w:vAlign w:val="center"/>
          </w:tcPr>
          <w:p w14:paraId="649B04ED" w14:textId="2A186E0F" w:rsidR="00793313" w:rsidRDefault="00793313" w:rsidP="000F27CA">
            <w:pPr>
              <w:spacing w:line="276" w:lineRule="auto"/>
              <w:jc w:val="center"/>
              <w:rPr>
                <w:rFonts w:ascii="Calibri" w:hAnsi="Calibri" w:cs="Calibri"/>
                <w:sz w:val="22"/>
                <w:szCs w:val="22"/>
              </w:rPr>
            </w:pPr>
            <w:r>
              <w:rPr>
                <w:rFonts w:ascii="Calibri" w:hAnsi="Calibri" w:cs="Calibri"/>
                <w:sz w:val="22"/>
                <w:szCs w:val="22"/>
              </w:rPr>
              <w:t>0.00</w:t>
            </w:r>
          </w:p>
        </w:tc>
        <w:tc>
          <w:tcPr>
            <w:tcW w:w="844" w:type="dxa"/>
            <w:tcBorders>
              <w:top w:val="nil"/>
              <w:left w:val="nil"/>
              <w:bottom w:val="single" w:sz="4" w:space="0" w:color="auto"/>
              <w:right w:val="single" w:sz="4" w:space="0" w:color="auto"/>
            </w:tcBorders>
            <w:shd w:val="clear" w:color="auto" w:fill="auto"/>
            <w:noWrap/>
            <w:vAlign w:val="center"/>
          </w:tcPr>
          <w:p w14:paraId="2A18DCA7" w14:textId="064304CD" w:rsidR="00793313" w:rsidRDefault="00793313" w:rsidP="000F27CA">
            <w:pPr>
              <w:spacing w:line="276" w:lineRule="auto"/>
              <w:jc w:val="center"/>
              <w:rPr>
                <w:rFonts w:ascii="Calibri" w:hAnsi="Calibri" w:cs="Calibri"/>
                <w:sz w:val="22"/>
                <w:szCs w:val="22"/>
              </w:rPr>
            </w:pPr>
            <w:r>
              <w:rPr>
                <w:rFonts w:ascii="Calibri" w:hAnsi="Calibri" w:cs="Calibri"/>
                <w:sz w:val="22"/>
                <w:szCs w:val="22"/>
              </w:rPr>
              <w:t>0.00</w:t>
            </w:r>
          </w:p>
        </w:tc>
        <w:tc>
          <w:tcPr>
            <w:tcW w:w="936" w:type="dxa"/>
            <w:tcBorders>
              <w:top w:val="nil"/>
              <w:left w:val="nil"/>
              <w:bottom w:val="single" w:sz="4" w:space="0" w:color="auto"/>
              <w:right w:val="single" w:sz="4" w:space="0" w:color="auto"/>
            </w:tcBorders>
            <w:shd w:val="clear" w:color="auto" w:fill="auto"/>
            <w:noWrap/>
            <w:vAlign w:val="center"/>
          </w:tcPr>
          <w:p w14:paraId="16D5C35E" w14:textId="541BEDA9" w:rsidR="00793313" w:rsidRDefault="00793313" w:rsidP="000F27CA">
            <w:pPr>
              <w:spacing w:line="276" w:lineRule="auto"/>
              <w:jc w:val="center"/>
              <w:rPr>
                <w:rFonts w:ascii="Calibri" w:hAnsi="Calibri" w:cs="Calibri"/>
                <w:sz w:val="22"/>
                <w:szCs w:val="22"/>
              </w:rPr>
            </w:pPr>
            <w:r>
              <w:rPr>
                <w:rFonts w:ascii="Calibri" w:hAnsi="Calibri" w:cs="Calibri"/>
                <w:sz w:val="22"/>
                <w:szCs w:val="22"/>
              </w:rPr>
              <w:t>0.00</w:t>
            </w:r>
          </w:p>
        </w:tc>
        <w:tc>
          <w:tcPr>
            <w:tcW w:w="887" w:type="dxa"/>
            <w:tcBorders>
              <w:top w:val="nil"/>
              <w:left w:val="nil"/>
              <w:bottom w:val="single" w:sz="4" w:space="0" w:color="auto"/>
              <w:right w:val="single" w:sz="4" w:space="0" w:color="auto"/>
            </w:tcBorders>
            <w:shd w:val="clear" w:color="auto" w:fill="auto"/>
            <w:noWrap/>
            <w:vAlign w:val="center"/>
          </w:tcPr>
          <w:p w14:paraId="21B4B8AE" w14:textId="4E794748" w:rsidR="00793313" w:rsidRDefault="00793313" w:rsidP="000F27CA">
            <w:pPr>
              <w:spacing w:line="276" w:lineRule="auto"/>
              <w:jc w:val="center"/>
              <w:rPr>
                <w:rFonts w:ascii="Calibri" w:hAnsi="Calibri" w:cs="Calibri"/>
                <w:sz w:val="22"/>
                <w:szCs w:val="22"/>
              </w:rPr>
            </w:pPr>
            <w:r>
              <w:rPr>
                <w:rFonts w:ascii="Calibri" w:hAnsi="Calibri" w:cs="Calibri"/>
                <w:sz w:val="22"/>
                <w:szCs w:val="22"/>
              </w:rPr>
              <w:t>0.00</w:t>
            </w:r>
          </w:p>
        </w:tc>
      </w:tr>
      <w:tr w:rsidR="00793313" w:rsidRPr="005E1FC7" w14:paraId="15C433E9" w14:textId="77777777" w:rsidTr="000F27CA">
        <w:trPr>
          <w:trHeight w:val="288"/>
        </w:trPr>
        <w:tc>
          <w:tcPr>
            <w:tcW w:w="2409" w:type="dxa"/>
            <w:tcBorders>
              <w:top w:val="nil"/>
              <w:left w:val="single" w:sz="4" w:space="0" w:color="auto"/>
              <w:bottom w:val="single" w:sz="4" w:space="0" w:color="auto"/>
              <w:right w:val="single" w:sz="4" w:space="0" w:color="auto"/>
            </w:tcBorders>
            <w:shd w:val="clear" w:color="auto" w:fill="auto"/>
            <w:noWrap/>
            <w:vAlign w:val="bottom"/>
          </w:tcPr>
          <w:p w14:paraId="24D616C9" w14:textId="376A7F1A" w:rsidR="00793313" w:rsidRPr="005E1FC7" w:rsidRDefault="00793313" w:rsidP="00793313">
            <w:pPr>
              <w:spacing w:line="276" w:lineRule="auto"/>
              <w:rPr>
                <w:rFonts w:asciiTheme="minorHAnsi" w:hAnsiTheme="minorHAnsi" w:cstheme="minorHAnsi"/>
                <w:sz w:val="22"/>
                <w:szCs w:val="22"/>
              </w:rPr>
            </w:pPr>
            <w:r w:rsidRPr="00793313">
              <w:rPr>
                <w:rFonts w:ascii="Calibri" w:hAnsi="Calibri" w:cs="Calibri"/>
                <w:sz w:val="22"/>
                <w:szCs w:val="22"/>
              </w:rPr>
              <w:t>Change in Working Capital</w:t>
            </w:r>
          </w:p>
        </w:tc>
        <w:tc>
          <w:tcPr>
            <w:tcW w:w="1134" w:type="dxa"/>
            <w:tcBorders>
              <w:top w:val="nil"/>
              <w:left w:val="nil"/>
              <w:bottom w:val="single" w:sz="4" w:space="0" w:color="auto"/>
              <w:right w:val="single" w:sz="4" w:space="0" w:color="auto"/>
            </w:tcBorders>
            <w:shd w:val="clear" w:color="auto" w:fill="auto"/>
            <w:noWrap/>
            <w:vAlign w:val="center"/>
          </w:tcPr>
          <w:p w14:paraId="4434E4E0" w14:textId="1684C875" w:rsidR="00793313" w:rsidRDefault="00793313" w:rsidP="000F27CA">
            <w:pPr>
              <w:spacing w:line="276" w:lineRule="auto"/>
              <w:jc w:val="center"/>
              <w:rPr>
                <w:rFonts w:ascii="Calibri" w:hAnsi="Calibri" w:cs="Calibri"/>
                <w:sz w:val="22"/>
                <w:szCs w:val="22"/>
              </w:rPr>
            </w:pPr>
            <w:r>
              <w:rPr>
                <w:rFonts w:ascii="Calibri" w:hAnsi="Calibri" w:cs="Calibri"/>
                <w:sz w:val="22"/>
                <w:szCs w:val="22"/>
              </w:rPr>
              <w:t>0.20</w:t>
            </w:r>
          </w:p>
        </w:tc>
        <w:tc>
          <w:tcPr>
            <w:tcW w:w="851" w:type="dxa"/>
            <w:tcBorders>
              <w:top w:val="nil"/>
              <w:left w:val="nil"/>
              <w:bottom w:val="single" w:sz="4" w:space="0" w:color="auto"/>
              <w:right w:val="single" w:sz="4" w:space="0" w:color="auto"/>
            </w:tcBorders>
            <w:shd w:val="clear" w:color="auto" w:fill="auto"/>
            <w:noWrap/>
            <w:vAlign w:val="center"/>
          </w:tcPr>
          <w:p w14:paraId="3C3D46A2" w14:textId="5EE490D9" w:rsidR="00793313" w:rsidRDefault="00793313" w:rsidP="000F27CA">
            <w:pPr>
              <w:spacing w:line="276" w:lineRule="auto"/>
              <w:jc w:val="center"/>
              <w:rPr>
                <w:rFonts w:ascii="Calibri" w:hAnsi="Calibri" w:cs="Calibri"/>
                <w:sz w:val="22"/>
                <w:szCs w:val="22"/>
              </w:rPr>
            </w:pPr>
            <w:r>
              <w:rPr>
                <w:rFonts w:ascii="Calibri" w:hAnsi="Calibri" w:cs="Calibri"/>
                <w:sz w:val="22"/>
                <w:szCs w:val="22"/>
              </w:rPr>
              <w:t>0.07</w:t>
            </w:r>
          </w:p>
        </w:tc>
        <w:tc>
          <w:tcPr>
            <w:tcW w:w="943" w:type="dxa"/>
            <w:tcBorders>
              <w:top w:val="nil"/>
              <w:left w:val="nil"/>
              <w:bottom w:val="single" w:sz="4" w:space="0" w:color="auto"/>
              <w:right w:val="single" w:sz="4" w:space="0" w:color="auto"/>
            </w:tcBorders>
            <w:shd w:val="clear" w:color="auto" w:fill="auto"/>
            <w:noWrap/>
            <w:vAlign w:val="center"/>
          </w:tcPr>
          <w:p w14:paraId="15CB85DA" w14:textId="670D0623" w:rsidR="00793313" w:rsidRDefault="00793313" w:rsidP="000F27CA">
            <w:pPr>
              <w:spacing w:line="276" w:lineRule="auto"/>
              <w:jc w:val="center"/>
              <w:rPr>
                <w:rFonts w:ascii="Calibri" w:hAnsi="Calibri" w:cs="Calibri"/>
                <w:sz w:val="22"/>
                <w:szCs w:val="22"/>
              </w:rPr>
            </w:pPr>
            <w:r>
              <w:rPr>
                <w:rFonts w:ascii="Calibri" w:hAnsi="Calibri" w:cs="Calibri"/>
                <w:sz w:val="22"/>
                <w:szCs w:val="22"/>
              </w:rPr>
              <w:t>0.01</w:t>
            </w:r>
          </w:p>
        </w:tc>
        <w:tc>
          <w:tcPr>
            <w:tcW w:w="893" w:type="dxa"/>
            <w:tcBorders>
              <w:top w:val="nil"/>
              <w:left w:val="nil"/>
              <w:bottom w:val="single" w:sz="4" w:space="0" w:color="auto"/>
              <w:right w:val="single" w:sz="4" w:space="0" w:color="auto"/>
            </w:tcBorders>
            <w:shd w:val="clear" w:color="auto" w:fill="auto"/>
            <w:noWrap/>
            <w:vAlign w:val="center"/>
          </w:tcPr>
          <w:p w14:paraId="3BDABD3C" w14:textId="22CF7CFF" w:rsidR="00793313" w:rsidRDefault="00793313" w:rsidP="000F27CA">
            <w:pPr>
              <w:spacing w:line="276" w:lineRule="auto"/>
              <w:jc w:val="center"/>
              <w:rPr>
                <w:rFonts w:ascii="Calibri" w:hAnsi="Calibri" w:cs="Calibri"/>
                <w:sz w:val="22"/>
                <w:szCs w:val="22"/>
              </w:rPr>
            </w:pPr>
            <w:r>
              <w:rPr>
                <w:rFonts w:ascii="Calibri" w:hAnsi="Calibri" w:cs="Calibri"/>
                <w:sz w:val="22"/>
                <w:szCs w:val="22"/>
              </w:rPr>
              <w:t>0.01</w:t>
            </w:r>
          </w:p>
        </w:tc>
        <w:tc>
          <w:tcPr>
            <w:tcW w:w="844" w:type="dxa"/>
            <w:tcBorders>
              <w:top w:val="nil"/>
              <w:left w:val="nil"/>
              <w:bottom w:val="single" w:sz="4" w:space="0" w:color="auto"/>
              <w:right w:val="single" w:sz="4" w:space="0" w:color="auto"/>
            </w:tcBorders>
            <w:shd w:val="clear" w:color="auto" w:fill="auto"/>
            <w:noWrap/>
            <w:vAlign w:val="center"/>
          </w:tcPr>
          <w:p w14:paraId="519A73BF" w14:textId="16F95795" w:rsidR="00793313" w:rsidRDefault="00793313" w:rsidP="000F27CA">
            <w:pPr>
              <w:spacing w:line="276" w:lineRule="auto"/>
              <w:jc w:val="center"/>
              <w:rPr>
                <w:rFonts w:ascii="Calibri" w:hAnsi="Calibri" w:cs="Calibri"/>
                <w:sz w:val="22"/>
                <w:szCs w:val="22"/>
              </w:rPr>
            </w:pPr>
            <w:r>
              <w:rPr>
                <w:rFonts w:ascii="Calibri" w:hAnsi="Calibri" w:cs="Calibri"/>
                <w:sz w:val="22"/>
                <w:szCs w:val="22"/>
              </w:rPr>
              <w:t>0.01</w:t>
            </w:r>
          </w:p>
        </w:tc>
        <w:tc>
          <w:tcPr>
            <w:tcW w:w="936" w:type="dxa"/>
            <w:tcBorders>
              <w:top w:val="nil"/>
              <w:left w:val="nil"/>
              <w:bottom w:val="single" w:sz="4" w:space="0" w:color="auto"/>
              <w:right w:val="single" w:sz="4" w:space="0" w:color="auto"/>
            </w:tcBorders>
            <w:shd w:val="clear" w:color="auto" w:fill="auto"/>
            <w:noWrap/>
            <w:vAlign w:val="center"/>
          </w:tcPr>
          <w:p w14:paraId="2D575522" w14:textId="35577E68" w:rsidR="00793313" w:rsidRDefault="00793313" w:rsidP="000F27CA">
            <w:pPr>
              <w:spacing w:line="276" w:lineRule="auto"/>
              <w:jc w:val="center"/>
              <w:rPr>
                <w:rFonts w:ascii="Calibri" w:hAnsi="Calibri" w:cs="Calibri"/>
                <w:sz w:val="22"/>
                <w:szCs w:val="22"/>
              </w:rPr>
            </w:pPr>
            <w:r>
              <w:rPr>
                <w:rFonts w:ascii="Calibri" w:hAnsi="Calibri" w:cs="Calibri"/>
                <w:sz w:val="22"/>
                <w:szCs w:val="22"/>
              </w:rPr>
              <w:t>0.01</w:t>
            </w:r>
          </w:p>
        </w:tc>
        <w:tc>
          <w:tcPr>
            <w:tcW w:w="887" w:type="dxa"/>
            <w:tcBorders>
              <w:top w:val="nil"/>
              <w:left w:val="nil"/>
              <w:bottom w:val="single" w:sz="4" w:space="0" w:color="auto"/>
              <w:right w:val="single" w:sz="4" w:space="0" w:color="auto"/>
            </w:tcBorders>
            <w:shd w:val="clear" w:color="auto" w:fill="auto"/>
            <w:noWrap/>
            <w:vAlign w:val="center"/>
          </w:tcPr>
          <w:p w14:paraId="0A69BEAA" w14:textId="29575EAD" w:rsidR="00793313" w:rsidRDefault="00793313" w:rsidP="000F27CA">
            <w:pPr>
              <w:spacing w:line="276" w:lineRule="auto"/>
              <w:jc w:val="center"/>
              <w:rPr>
                <w:rFonts w:ascii="Calibri" w:hAnsi="Calibri" w:cs="Calibri"/>
                <w:sz w:val="22"/>
                <w:szCs w:val="22"/>
              </w:rPr>
            </w:pPr>
            <w:r>
              <w:rPr>
                <w:rFonts w:ascii="Calibri" w:hAnsi="Calibri" w:cs="Calibri"/>
                <w:sz w:val="22"/>
                <w:szCs w:val="22"/>
              </w:rPr>
              <w:t>0.01</w:t>
            </w:r>
          </w:p>
        </w:tc>
      </w:tr>
      <w:tr w:rsidR="00793313" w:rsidRPr="005E1FC7" w14:paraId="0CA80920" w14:textId="77777777" w:rsidTr="00201525">
        <w:trPr>
          <w:trHeight w:val="288"/>
        </w:trPr>
        <w:tc>
          <w:tcPr>
            <w:tcW w:w="2409"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2308354F" w14:textId="77777777" w:rsidR="00793313" w:rsidRPr="005E1FC7" w:rsidRDefault="00793313" w:rsidP="00793313">
            <w:pPr>
              <w:spacing w:line="276" w:lineRule="auto"/>
              <w:rPr>
                <w:rFonts w:asciiTheme="minorHAnsi" w:hAnsiTheme="minorHAnsi" w:cstheme="minorHAnsi"/>
                <w:b/>
                <w:bCs/>
                <w:sz w:val="22"/>
                <w:szCs w:val="22"/>
              </w:rPr>
            </w:pPr>
            <w:r w:rsidRPr="005E1FC7">
              <w:rPr>
                <w:rFonts w:asciiTheme="minorHAnsi" w:hAnsiTheme="minorHAnsi" w:cstheme="minorHAnsi"/>
                <w:b/>
                <w:bCs/>
                <w:sz w:val="22"/>
                <w:szCs w:val="22"/>
              </w:rPr>
              <w:t>Total</w:t>
            </w:r>
          </w:p>
        </w:tc>
        <w:tc>
          <w:tcPr>
            <w:tcW w:w="1134" w:type="dxa"/>
            <w:tcBorders>
              <w:top w:val="nil"/>
              <w:left w:val="nil"/>
              <w:bottom w:val="single" w:sz="4" w:space="0" w:color="auto"/>
              <w:right w:val="single" w:sz="4" w:space="0" w:color="auto"/>
            </w:tcBorders>
            <w:shd w:val="clear" w:color="auto" w:fill="B8CCE4" w:themeFill="accent1" w:themeFillTint="66"/>
            <w:noWrap/>
            <w:vAlign w:val="bottom"/>
            <w:hideMark/>
          </w:tcPr>
          <w:p w14:paraId="0CF1CC01" w14:textId="4F050B9D" w:rsidR="00793313" w:rsidRPr="005E1FC7" w:rsidRDefault="00793313" w:rsidP="00793313">
            <w:pPr>
              <w:spacing w:line="276" w:lineRule="auto"/>
              <w:jc w:val="center"/>
              <w:rPr>
                <w:rFonts w:asciiTheme="minorHAnsi" w:hAnsiTheme="minorHAnsi" w:cstheme="minorHAnsi"/>
                <w:b/>
                <w:bCs/>
                <w:sz w:val="22"/>
                <w:szCs w:val="22"/>
              </w:rPr>
            </w:pPr>
            <w:r>
              <w:rPr>
                <w:rFonts w:ascii="Calibri" w:hAnsi="Calibri" w:cs="Calibri"/>
                <w:b/>
                <w:bCs/>
                <w:sz w:val="22"/>
                <w:szCs w:val="22"/>
              </w:rPr>
              <w:t>13.37</w:t>
            </w:r>
          </w:p>
        </w:tc>
        <w:tc>
          <w:tcPr>
            <w:tcW w:w="851" w:type="dxa"/>
            <w:tcBorders>
              <w:top w:val="nil"/>
              <w:left w:val="nil"/>
              <w:bottom w:val="single" w:sz="4" w:space="0" w:color="auto"/>
              <w:right w:val="single" w:sz="4" w:space="0" w:color="auto"/>
            </w:tcBorders>
            <w:shd w:val="clear" w:color="auto" w:fill="B8CCE4" w:themeFill="accent1" w:themeFillTint="66"/>
            <w:noWrap/>
            <w:vAlign w:val="bottom"/>
            <w:hideMark/>
          </w:tcPr>
          <w:p w14:paraId="332BED99" w14:textId="5635ABFF" w:rsidR="00793313" w:rsidRPr="005E1FC7" w:rsidRDefault="00793313" w:rsidP="00793313">
            <w:pPr>
              <w:spacing w:line="276" w:lineRule="auto"/>
              <w:jc w:val="center"/>
              <w:rPr>
                <w:rFonts w:asciiTheme="minorHAnsi" w:hAnsiTheme="minorHAnsi" w:cstheme="minorHAnsi"/>
                <w:b/>
                <w:bCs/>
                <w:sz w:val="22"/>
                <w:szCs w:val="22"/>
              </w:rPr>
            </w:pPr>
            <w:r>
              <w:rPr>
                <w:rFonts w:ascii="Calibri" w:hAnsi="Calibri" w:cs="Calibri"/>
                <w:b/>
                <w:bCs/>
                <w:sz w:val="22"/>
                <w:szCs w:val="22"/>
              </w:rPr>
              <w:t>3.97</w:t>
            </w:r>
          </w:p>
        </w:tc>
        <w:tc>
          <w:tcPr>
            <w:tcW w:w="943" w:type="dxa"/>
            <w:tcBorders>
              <w:top w:val="nil"/>
              <w:left w:val="nil"/>
              <w:bottom w:val="single" w:sz="4" w:space="0" w:color="auto"/>
              <w:right w:val="single" w:sz="4" w:space="0" w:color="auto"/>
            </w:tcBorders>
            <w:shd w:val="clear" w:color="auto" w:fill="B8CCE4" w:themeFill="accent1" w:themeFillTint="66"/>
            <w:noWrap/>
            <w:vAlign w:val="bottom"/>
            <w:hideMark/>
          </w:tcPr>
          <w:p w14:paraId="3746D901" w14:textId="7506B1A5" w:rsidR="00793313" w:rsidRPr="005E1FC7" w:rsidRDefault="00793313" w:rsidP="00793313">
            <w:pPr>
              <w:spacing w:line="276" w:lineRule="auto"/>
              <w:jc w:val="center"/>
              <w:rPr>
                <w:rFonts w:asciiTheme="minorHAnsi" w:hAnsiTheme="minorHAnsi" w:cstheme="minorHAnsi"/>
                <w:b/>
                <w:bCs/>
                <w:sz w:val="22"/>
                <w:szCs w:val="22"/>
              </w:rPr>
            </w:pPr>
            <w:r>
              <w:rPr>
                <w:rFonts w:ascii="Calibri" w:hAnsi="Calibri" w:cs="Calibri"/>
                <w:b/>
                <w:bCs/>
                <w:sz w:val="22"/>
                <w:szCs w:val="22"/>
              </w:rPr>
              <w:t>4.74</w:t>
            </w:r>
          </w:p>
        </w:tc>
        <w:tc>
          <w:tcPr>
            <w:tcW w:w="893" w:type="dxa"/>
            <w:tcBorders>
              <w:top w:val="nil"/>
              <w:left w:val="nil"/>
              <w:bottom w:val="single" w:sz="4" w:space="0" w:color="auto"/>
              <w:right w:val="single" w:sz="4" w:space="0" w:color="auto"/>
            </w:tcBorders>
            <w:shd w:val="clear" w:color="auto" w:fill="B8CCE4" w:themeFill="accent1" w:themeFillTint="66"/>
            <w:noWrap/>
            <w:vAlign w:val="bottom"/>
            <w:hideMark/>
          </w:tcPr>
          <w:p w14:paraId="33FFCDB6" w14:textId="727C31C1" w:rsidR="00793313" w:rsidRPr="005E1FC7" w:rsidRDefault="00793313" w:rsidP="00793313">
            <w:pPr>
              <w:spacing w:line="276" w:lineRule="auto"/>
              <w:jc w:val="center"/>
              <w:rPr>
                <w:rFonts w:asciiTheme="minorHAnsi" w:hAnsiTheme="minorHAnsi" w:cstheme="minorHAnsi"/>
                <w:b/>
                <w:bCs/>
                <w:sz w:val="22"/>
                <w:szCs w:val="22"/>
              </w:rPr>
            </w:pPr>
            <w:r>
              <w:rPr>
                <w:rFonts w:ascii="Calibri" w:hAnsi="Calibri" w:cs="Calibri"/>
                <w:b/>
                <w:bCs/>
                <w:sz w:val="22"/>
                <w:szCs w:val="22"/>
              </w:rPr>
              <w:t>5.52</w:t>
            </w:r>
          </w:p>
        </w:tc>
        <w:tc>
          <w:tcPr>
            <w:tcW w:w="844" w:type="dxa"/>
            <w:tcBorders>
              <w:top w:val="nil"/>
              <w:left w:val="nil"/>
              <w:bottom w:val="single" w:sz="4" w:space="0" w:color="auto"/>
              <w:right w:val="single" w:sz="4" w:space="0" w:color="auto"/>
            </w:tcBorders>
            <w:shd w:val="clear" w:color="auto" w:fill="B8CCE4" w:themeFill="accent1" w:themeFillTint="66"/>
            <w:noWrap/>
            <w:vAlign w:val="bottom"/>
            <w:hideMark/>
          </w:tcPr>
          <w:p w14:paraId="77838A7E" w14:textId="55BA8235" w:rsidR="00793313" w:rsidRPr="005E1FC7" w:rsidRDefault="00793313" w:rsidP="00793313">
            <w:pPr>
              <w:spacing w:line="276" w:lineRule="auto"/>
              <w:jc w:val="center"/>
              <w:rPr>
                <w:rFonts w:asciiTheme="minorHAnsi" w:hAnsiTheme="minorHAnsi" w:cstheme="minorHAnsi"/>
                <w:b/>
                <w:bCs/>
                <w:sz w:val="22"/>
                <w:szCs w:val="22"/>
              </w:rPr>
            </w:pPr>
            <w:r>
              <w:rPr>
                <w:rFonts w:ascii="Calibri" w:hAnsi="Calibri" w:cs="Calibri"/>
                <w:b/>
                <w:bCs/>
                <w:sz w:val="22"/>
                <w:szCs w:val="22"/>
              </w:rPr>
              <w:t>6.48</w:t>
            </w:r>
          </w:p>
        </w:tc>
        <w:tc>
          <w:tcPr>
            <w:tcW w:w="936" w:type="dxa"/>
            <w:tcBorders>
              <w:top w:val="nil"/>
              <w:left w:val="nil"/>
              <w:bottom w:val="single" w:sz="4" w:space="0" w:color="auto"/>
              <w:right w:val="single" w:sz="4" w:space="0" w:color="auto"/>
            </w:tcBorders>
            <w:shd w:val="clear" w:color="auto" w:fill="B8CCE4" w:themeFill="accent1" w:themeFillTint="66"/>
            <w:noWrap/>
            <w:vAlign w:val="bottom"/>
            <w:hideMark/>
          </w:tcPr>
          <w:p w14:paraId="0C64F9A4" w14:textId="09AB3E8E" w:rsidR="00793313" w:rsidRPr="005E1FC7" w:rsidRDefault="00793313" w:rsidP="00793313">
            <w:pPr>
              <w:spacing w:line="276" w:lineRule="auto"/>
              <w:jc w:val="center"/>
              <w:rPr>
                <w:rFonts w:asciiTheme="minorHAnsi" w:hAnsiTheme="minorHAnsi" w:cstheme="minorHAnsi"/>
                <w:b/>
                <w:bCs/>
                <w:sz w:val="22"/>
                <w:szCs w:val="22"/>
              </w:rPr>
            </w:pPr>
            <w:r>
              <w:rPr>
                <w:rFonts w:ascii="Calibri" w:hAnsi="Calibri" w:cs="Calibri"/>
                <w:b/>
                <w:bCs/>
                <w:sz w:val="22"/>
                <w:szCs w:val="22"/>
              </w:rPr>
              <w:t>7.49</w:t>
            </w:r>
          </w:p>
        </w:tc>
        <w:tc>
          <w:tcPr>
            <w:tcW w:w="887" w:type="dxa"/>
            <w:tcBorders>
              <w:top w:val="nil"/>
              <w:left w:val="nil"/>
              <w:bottom w:val="single" w:sz="4" w:space="0" w:color="auto"/>
              <w:right w:val="single" w:sz="4" w:space="0" w:color="auto"/>
            </w:tcBorders>
            <w:shd w:val="clear" w:color="auto" w:fill="B8CCE4" w:themeFill="accent1" w:themeFillTint="66"/>
            <w:noWrap/>
            <w:vAlign w:val="bottom"/>
            <w:hideMark/>
          </w:tcPr>
          <w:p w14:paraId="18C9B16B" w14:textId="4816D228" w:rsidR="00793313" w:rsidRPr="005E1FC7" w:rsidRDefault="00793313" w:rsidP="00793313">
            <w:pPr>
              <w:spacing w:line="276" w:lineRule="auto"/>
              <w:jc w:val="center"/>
              <w:rPr>
                <w:rFonts w:asciiTheme="minorHAnsi" w:hAnsiTheme="minorHAnsi" w:cstheme="minorHAnsi"/>
                <w:b/>
                <w:bCs/>
                <w:sz w:val="22"/>
                <w:szCs w:val="22"/>
              </w:rPr>
            </w:pPr>
            <w:r>
              <w:rPr>
                <w:rFonts w:ascii="Calibri" w:hAnsi="Calibri" w:cs="Calibri"/>
                <w:b/>
                <w:bCs/>
                <w:sz w:val="22"/>
                <w:szCs w:val="22"/>
              </w:rPr>
              <w:t>8.52</w:t>
            </w:r>
          </w:p>
        </w:tc>
      </w:tr>
      <w:tr w:rsidR="00793313" w:rsidRPr="005E1FC7" w14:paraId="70B757B4" w14:textId="77777777" w:rsidTr="00D312B0">
        <w:trPr>
          <w:trHeight w:val="288"/>
        </w:trPr>
        <w:tc>
          <w:tcPr>
            <w:tcW w:w="2409" w:type="dxa"/>
            <w:tcBorders>
              <w:top w:val="nil"/>
              <w:left w:val="single" w:sz="4" w:space="0" w:color="auto"/>
              <w:bottom w:val="single" w:sz="4" w:space="0" w:color="auto"/>
              <w:right w:val="single" w:sz="4" w:space="0" w:color="auto"/>
            </w:tcBorders>
            <w:shd w:val="clear" w:color="auto" w:fill="auto"/>
            <w:noWrap/>
            <w:vAlign w:val="bottom"/>
            <w:hideMark/>
          </w:tcPr>
          <w:p w14:paraId="2572CD65" w14:textId="77777777" w:rsidR="00793313" w:rsidRPr="005E1FC7" w:rsidRDefault="00793313" w:rsidP="00793313">
            <w:pPr>
              <w:spacing w:line="276" w:lineRule="auto"/>
              <w:rPr>
                <w:rFonts w:asciiTheme="minorHAnsi" w:hAnsiTheme="minorHAnsi" w:cstheme="minorHAnsi"/>
                <w:b/>
                <w:bCs/>
                <w:sz w:val="22"/>
                <w:szCs w:val="22"/>
              </w:rPr>
            </w:pPr>
            <w:r w:rsidRPr="005E1FC7">
              <w:rPr>
                <w:rFonts w:asciiTheme="minorHAnsi" w:hAnsiTheme="minorHAnsi" w:cstheme="minorHAnsi"/>
                <w:b/>
                <w:bCs/>
                <w:sz w:val="22"/>
                <w:szCs w:val="22"/>
              </w:rPr>
              <w:t>Application of Funds</w:t>
            </w:r>
          </w:p>
        </w:tc>
        <w:tc>
          <w:tcPr>
            <w:tcW w:w="1134" w:type="dxa"/>
            <w:tcBorders>
              <w:top w:val="nil"/>
              <w:left w:val="nil"/>
              <w:bottom w:val="single" w:sz="4" w:space="0" w:color="auto"/>
              <w:right w:val="single" w:sz="4" w:space="0" w:color="auto"/>
            </w:tcBorders>
            <w:shd w:val="clear" w:color="auto" w:fill="auto"/>
            <w:noWrap/>
            <w:vAlign w:val="center"/>
            <w:hideMark/>
          </w:tcPr>
          <w:p w14:paraId="403E5B15" w14:textId="77777777" w:rsidR="00793313" w:rsidRPr="005E1FC7" w:rsidRDefault="00793313" w:rsidP="00793313">
            <w:pPr>
              <w:spacing w:line="276" w:lineRule="auto"/>
              <w:jc w:val="center"/>
              <w:rPr>
                <w:rFonts w:asciiTheme="minorHAnsi" w:hAnsiTheme="minorHAnsi" w:cstheme="minorHAnsi"/>
                <w:sz w:val="22"/>
                <w:szCs w:val="22"/>
              </w:rPr>
            </w:pPr>
          </w:p>
        </w:tc>
        <w:tc>
          <w:tcPr>
            <w:tcW w:w="851" w:type="dxa"/>
            <w:tcBorders>
              <w:top w:val="nil"/>
              <w:left w:val="nil"/>
              <w:bottom w:val="single" w:sz="4" w:space="0" w:color="auto"/>
              <w:right w:val="single" w:sz="4" w:space="0" w:color="auto"/>
            </w:tcBorders>
            <w:shd w:val="clear" w:color="auto" w:fill="auto"/>
            <w:noWrap/>
            <w:vAlign w:val="center"/>
            <w:hideMark/>
          </w:tcPr>
          <w:p w14:paraId="333901BB" w14:textId="77777777" w:rsidR="00793313" w:rsidRPr="005E1FC7" w:rsidRDefault="00793313" w:rsidP="00793313">
            <w:pPr>
              <w:spacing w:line="276" w:lineRule="auto"/>
              <w:jc w:val="center"/>
              <w:rPr>
                <w:rFonts w:asciiTheme="minorHAnsi" w:hAnsiTheme="minorHAnsi" w:cstheme="minorHAnsi"/>
                <w:sz w:val="22"/>
                <w:szCs w:val="22"/>
              </w:rPr>
            </w:pPr>
          </w:p>
        </w:tc>
        <w:tc>
          <w:tcPr>
            <w:tcW w:w="943" w:type="dxa"/>
            <w:tcBorders>
              <w:top w:val="nil"/>
              <w:left w:val="nil"/>
              <w:bottom w:val="single" w:sz="4" w:space="0" w:color="auto"/>
              <w:right w:val="single" w:sz="4" w:space="0" w:color="auto"/>
            </w:tcBorders>
            <w:shd w:val="clear" w:color="auto" w:fill="auto"/>
            <w:noWrap/>
            <w:vAlign w:val="center"/>
            <w:hideMark/>
          </w:tcPr>
          <w:p w14:paraId="2D043941" w14:textId="77777777" w:rsidR="00793313" w:rsidRPr="005E1FC7" w:rsidRDefault="00793313" w:rsidP="00793313">
            <w:pPr>
              <w:spacing w:line="276" w:lineRule="auto"/>
              <w:jc w:val="center"/>
              <w:rPr>
                <w:rFonts w:asciiTheme="minorHAnsi" w:hAnsiTheme="minorHAnsi" w:cstheme="minorHAnsi"/>
                <w:sz w:val="22"/>
                <w:szCs w:val="22"/>
              </w:rPr>
            </w:pPr>
          </w:p>
        </w:tc>
        <w:tc>
          <w:tcPr>
            <w:tcW w:w="893" w:type="dxa"/>
            <w:tcBorders>
              <w:top w:val="nil"/>
              <w:left w:val="nil"/>
              <w:bottom w:val="single" w:sz="4" w:space="0" w:color="auto"/>
              <w:right w:val="single" w:sz="4" w:space="0" w:color="auto"/>
            </w:tcBorders>
            <w:shd w:val="clear" w:color="auto" w:fill="auto"/>
            <w:noWrap/>
            <w:vAlign w:val="center"/>
            <w:hideMark/>
          </w:tcPr>
          <w:p w14:paraId="16152FAF" w14:textId="77777777" w:rsidR="00793313" w:rsidRPr="005E1FC7" w:rsidRDefault="00793313" w:rsidP="00793313">
            <w:pPr>
              <w:spacing w:line="276" w:lineRule="auto"/>
              <w:jc w:val="center"/>
              <w:rPr>
                <w:rFonts w:asciiTheme="minorHAnsi" w:hAnsiTheme="minorHAnsi" w:cstheme="minorHAnsi"/>
                <w:sz w:val="22"/>
                <w:szCs w:val="22"/>
              </w:rPr>
            </w:pPr>
          </w:p>
        </w:tc>
        <w:tc>
          <w:tcPr>
            <w:tcW w:w="844" w:type="dxa"/>
            <w:tcBorders>
              <w:top w:val="nil"/>
              <w:left w:val="nil"/>
              <w:bottom w:val="single" w:sz="4" w:space="0" w:color="auto"/>
              <w:right w:val="single" w:sz="4" w:space="0" w:color="auto"/>
            </w:tcBorders>
            <w:shd w:val="clear" w:color="auto" w:fill="auto"/>
            <w:noWrap/>
            <w:vAlign w:val="center"/>
            <w:hideMark/>
          </w:tcPr>
          <w:p w14:paraId="45D30179" w14:textId="77777777" w:rsidR="00793313" w:rsidRPr="005E1FC7" w:rsidRDefault="00793313" w:rsidP="00793313">
            <w:pPr>
              <w:spacing w:line="276" w:lineRule="auto"/>
              <w:jc w:val="center"/>
              <w:rPr>
                <w:rFonts w:asciiTheme="minorHAnsi" w:hAnsiTheme="minorHAnsi" w:cstheme="minorHAnsi"/>
                <w:sz w:val="22"/>
                <w:szCs w:val="22"/>
              </w:rPr>
            </w:pPr>
          </w:p>
        </w:tc>
        <w:tc>
          <w:tcPr>
            <w:tcW w:w="936" w:type="dxa"/>
            <w:tcBorders>
              <w:top w:val="nil"/>
              <w:left w:val="nil"/>
              <w:bottom w:val="single" w:sz="4" w:space="0" w:color="auto"/>
              <w:right w:val="single" w:sz="4" w:space="0" w:color="auto"/>
            </w:tcBorders>
            <w:shd w:val="clear" w:color="auto" w:fill="auto"/>
            <w:noWrap/>
            <w:vAlign w:val="center"/>
            <w:hideMark/>
          </w:tcPr>
          <w:p w14:paraId="4AEC61F0" w14:textId="77777777" w:rsidR="00793313" w:rsidRPr="005E1FC7" w:rsidRDefault="00793313" w:rsidP="00793313">
            <w:pPr>
              <w:spacing w:line="276" w:lineRule="auto"/>
              <w:jc w:val="center"/>
              <w:rPr>
                <w:rFonts w:asciiTheme="minorHAnsi" w:hAnsiTheme="minorHAnsi" w:cstheme="minorHAnsi"/>
                <w:sz w:val="22"/>
                <w:szCs w:val="22"/>
              </w:rPr>
            </w:pPr>
          </w:p>
        </w:tc>
        <w:tc>
          <w:tcPr>
            <w:tcW w:w="887" w:type="dxa"/>
            <w:tcBorders>
              <w:top w:val="nil"/>
              <w:left w:val="nil"/>
              <w:bottom w:val="single" w:sz="4" w:space="0" w:color="auto"/>
              <w:right w:val="single" w:sz="4" w:space="0" w:color="auto"/>
            </w:tcBorders>
            <w:shd w:val="clear" w:color="auto" w:fill="auto"/>
            <w:noWrap/>
            <w:vAlign w:val="center"/>
            <w:hideMark/>
          </w:tcPr>
          <w:p w14:paraId="69760C00" w14:textId="77777777" w:rsidR="00793313" w:rsidRPr="005E1FC7" w:rsidRDefault="00793313" w:rsidP="00793313">
            <w:pPr>
              <w:spacing w:line="276" w:lineRule="auto"/>
              <w:jc w:val="center"/>
              <w:rPr>
                <w:rFonts w:asciiTheme="minorHAnsi" w:hAnsiTheme="minorHAnsi" w:cstheme="minorHAnsi"/>
                <w:sz w:val="22"/>
                <w:szCs w:val="22"/>
              </w:rPr>
            </w:pPr>
          </w:p>
        </w:tc>
      </w:tr>
      <w:tr w:rsidR="004F28C4" w:rsidRPr="005E1FC7" w14:paraId="7CDD7EC1" w14:textId="77777777" w:rsidTr="00D312B0">
        <w:trPr>
          <w:trHeight w:val="288"/>
        </w:trPr>
        <w:tc>
          <w:tcPr>
            <w:tcW w:w="2409" w:type="dxa"/>
            <w:tcBorders>
              <w:top w:val="nil"/>
              <w:left w:val="single" w:sz="4" w:space="0" w:color="auto"/>
              <w:bottom w:val="single" w:sz="4" w:space="0" w:color="auto"/>
              <w:right w:val="single" w:sz="4" w:space="0" w:color="auto"/>
            </w:tcBorders>
            <w:shd w:val="clear" w:color="auto" w:fill="auto"/>
            <w:noWrap/>
            <w:vAlign w:val="bottom"/>
            <w:hideMark/>
          </w:tcPr>
          <w:p w14:paraId="44AC9052" w14:textId="77777777" w:rsidR="004F28C4" w:rsidRPr="005E1FC7" w:rsidRDefault="004F28C4" w:rsidP="004F28C4">
            <w:pPr>
              <w:spacing w:line="276" w:lineRule="auto"/>
              <w:rPr>
                <w:rFonts w:asciiTheme="minorHAnsi" w:hAnsiTheme="minorHAnsi" w:cstheme="minorHAnsi"/>
                <w:sz w:val="22"/>
                <w:szCs w:val="22"/>
              </w:rPr>
            </w:pPr>
            <w:r w:rsidRPr="005E1FC7">
              <w:rPr>
                <w:rFonts w:asciiTheme="minorHAnsi" w:hAnsiTheme="minorHAnsi" w:cstheme="minorHAnsi"/>
                <w:sz w:val="22"/>
                <w:szCs w:val="22"/>
              </w:rPr>
              <w:t>Capital Expenditure</w:t>
            </w:r>
          </w:p>
        </w:tc>
        <w:tc>
          <w:tcPr>
            <w:tcW w:w="1134" w:type="dxa"/>
            <w:tcBorders>
              <w:top w:val="nil"/>
              <w:left w:val="nil"/>
              <w:bottom w:val="single" w:sz="4" w:space="0" w:color="auto"/>
              <w:right w:val="single" w:sz="4" w:space="0" w:color="auto"/>
            </w:tcBorders>
            <w:shd w:val="clear" w:color="auto" w:fill="auto"/>
            <w:noWrap/>
            <w:vAlign w:val="bottom"/>
            <w:hideMark/>
          </w:tcPr>
          <w:p w14:paraId="2B29846A" w14:textId="6F0223E5"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11.38</w:t>
            </w:r>
          </w:p>
        </w:tc>
        <w:tc>
          <w:tcPr>
            <w:tcW w:w="851" w:type="dxa"/>
            <w:tcBorders>
              <w:top w:val="nil"/>
              <w:left w:val="nil"/>
              <w:bottom w:val="single" w:sz="4" w:space="0" w:color="auto"/>
              <w:right w:val="single" w:sz="4" w:space="0" w:color="auto"/>
            </w:tcBorders>
            <w:shd w:val="clear" w:color="auto" w:fill="auto"/>
            <w:noWrap/>
            <w:vAlign w:val="bottom"/>
            <w:hideMark/>
          </w:tcPr>
          <w:p w14:paraId="72C99C30" w14:textId="5A21C482"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943" w:type="dxa"/>
            <w:tcBorders>
              <w:top w:val="nil"/>
              <w:left w:val="nil"/>
              <w:bottom w:val="single" w:sz="4" w:space="0" w:color="auto"/>
              <w:right w:val="single" w:sz="4" w:space="0" w:color="auto"/>
            </w:tcBorders>
            <w:shd w:val="clear" w:color="auto" w:fill="auto"/>
            <w:noWrap/>
            <w:vAlign w:val="bottom"/>
            <w:hideMark/>
          </w:tcPr>
          <w:p w14:paraId="3B79DACB" w14:textId="34FB90CD"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893" w:type="dxa"/>
            <w:tcBorders>
              <w:top w:val="nil"/>
              <w:left w:val="nil"/>
              <w:bottom w:val="single" w:sz="4" w:space="0" w:color="auto"/>
              <w:right w:val="single" w:sz="4" w:space="0" w:color="auto"/>
            </w:tcBorders>
            <w:shd w:val="clear" w:color="auto" w:fill="auto"/>
            <w:noWrap/>
            <w:vAlign w:val="bottom"/>
            <w:hideMark/>
          </w:tcPr>
          <w:p w14:paraId="4CCB733D" w14:textId="31116F67"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844" w:type="dxa"/>
            <w:tcBorders>
              <w:top w:val="nil"/>
              <w:left w:val="nil"/>
              <w:bottom w:val="single" w:sz="4" w:space="0" w:color="auto"/>
              <w:right w:val="single" w:sz="4" w:space="0" w:color="auto"/>
            </w:tcBorders>
            <w:shd w:val="clear" w:color="auto" w:fill="auto"/>
            <w:noWrap/>
            <w:vAlign w:val="bottom"/>
            <w:hideMark/>
          </w:tcPr>
          <w:p w14:paraId="3410CEAA" w14:textId="5E747A89"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936" w:type="dxa"/>
            <w:tcBorders>
              <w:top w:val="nil"/>
              <w:left w:val="nil"/>
              <w:bottom w:val="single" w:sz="4" w:space="0" w:color="auto"/>
              <w:right w:val="single" w:sz="4" w:space="0" w:color="auto"/>
            </w:tcBorders>
            <w:shd w:val="clear" w:color="auto" w:fill="auto"/>
            <w:noWrap/>
            <w:vAlign w:val="bottom"/>
            <w:hideMark/>
          </w:tcPr>
          <w:p w14:paraId="03D531FE" w14:textId="18A6140B"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887" w:type="dxa"/>
            <w:tcBorders>
              <w:top w:val="nil"/>
              <w:left w:val="nil"/>
              <w:bottom w:val="single" w:sz="4" w:space="0" w:color="auto"/>
              <w:right w:val="single" w:sz="4" w:space="0" w:color="auto"/>
            </w:tcBorders>
            <w:shd w:val="clear" w:color="auto" w:fill="auto"/>
            <w:noWrap/>
            <w:vAlign w:val="bottom"/>
            <w:hideMark/>
          </w:tcPr>
          <w:p w14:paraId="24EB95C5" w14:textId="771075F5"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0.00</w:t>
            </w:r>
          </w:p>
        </w:tc>
      </w:tr>
      <w:tr w:rsidR="004F28C4" w:rsidRPr="005E1FC7" w14:paraId="10183500" w14:textId="77777777" w:rsidTr="00D312B0">
        <w:trPr>
          <w:trHeight w:val="288"/>
        </w:trPr>
        <w:tc>
          <w:tcPr>
            <w:tcW w:w="2409" w:type="dxa"/>
            <w:tcBorders>
              <w:top w:val="nil"/>
              <w:left w:val="single" w:sz="4" w:space="0" w:color="auto"/>
              <w:bottom w:val="single" w:sz="4" w:space="0" w:color="auto"/>
              <w:right w:val="single" w:sz="4" w:space="0" w:color="auto"/>
            </w:tcBorders>
            <w:shd w:val="clear" w:color="auto" w:fill="auto"/>
            <w:noWrap/>
            <w:vAlign w:val="bottom"/>
          </w:tcPr>
          <w:p w14:paraId="5854AA4C" w14:textId="77777777" w:rsidR="004F28C4" w:rsidRPr="009B2BC5" w:rsidRDefault="004F28C4" w:rsidP="004F28C4">
            <w:pPr>
              <w:spacing w:line="276" w:lineRule="auto"/>
              <w:rPr>
                <w:rFonts w:ascii="Calibri" w:hAnsi="Calibri" w:cs="Calibri"/>
                <w:sz w:val="22"/>
                <w:szCs w:val="22"/>
              </w:rPr>
            </w:pPr>
            <w:r>
              <w:rPr>
                <w:rFonts w:ascii="Calibri" w:hAnsi="Calibri" w:cs="Calibri"/>
                <w:sz w:val="22"/>
                <w:szCs w:val="22"/>
              </w:rPr>
              <w:t>Investment and Deposit</w:t>
            </w:r>
          </w:p>
        </w:tc>
        <w:tc>
          <w:tcPr>
            <w:tcW w:w="1134" w:type="dxa"/>
            <w:tcBorders>
              <w:top w:val="nil"/>
              <w:left w:val="nil"/>
              <w:bottom w:val="single" w:sz="4" w:space="0" w:color="auto"/>
              <w:right w:val="single" w:sz="4" w:space="0" w:color="auto"/>
            </w:tcBorders>
            <w:shd w:val="clear" w:color="auto" w:fill="auto"/>
            <w:noWrap/>
            <w:vAlign w:val="bottom"/>
          </w:tcPr>
          <w:p w14:paraId="43160CF0" w14:textId="49DA8397" w:rsidR="004F28C4" w:rsidRDefault="004F28C4" w:rsidP="004F28C4">
            <w:pPr>
              <w:spacing w:line="276" w:lineRule="auto"/>
              <w:jc w:val="center"/>
              <w:rPr>
                <w:rFonts w:ascii="Calibri" w:hAnsi="Calibri" w:cs="Calibri"/>
                <w:sz w:val="22"/>
                <w:szCs w:val="22"/>
              </w:rPr>
            </w:pPr>
            <w:r>
              <w:rPr>
                <w:rFonts w:ascii="Calibri" w:hAnsi="Calibri" w:cs="Calibri"/>
                <w:sz w:val="22"/>
                <w:szCs w:val="22"/>
              </w:rPr>
              <w:t>0.00</w:t>
            </w:r>
          </w:p>
        </w:tc>
        <w:tc>
          <w:tcPr>
            <w:tcW w:w="851" w:type="dxa"/>
            <w:tcBorders>
              <w:top w:val="nil"/>
              <w:left w:val="nil"/>
              <w:bottom w:val="single" w:sz="4" w:space="0" w:color="auto"/>
              <w:right w:val="single" w:sz="4" w:space="0" w:color="auto"/>
            </w:tcBorders>
            <w:shd w:val="clear" w:color="auto" w:fill="auto"/>
            <w:noWrap/>
            <w:vAlign w:val="bottom"/>
          </w:tcPr>
          <w:p w14:paraId="3FFB192C" w14:textId="487FBF0D" w:rsidR="004F28C4" w:rsidRDefault="004F28C4" w:rsidP="004F28C4">
            <w:pPr>
              <w:spacing w:line="276" w:lineRule="auto"/>
              <w:jc w:val="center"/>
              <w:rPr>
                <w:rFonts w:ascii="Calibri" w:hAnsi="Calibri" w:cs="Calibri"/>
                <w:sz w:val="22"/>
                <w:szCs w:val="22"/>
              </w:rPr>
            </w:pPr>
            <w:r>
              <w:rPr>
                <w:rFonts w:ascii="Calibri" w:hAnsi="Calibri" w:cs="Calibri"/>
                <w:sz w:val="22"/>
                <w:szCs w:val="22"/>
              </w:rPr>
              <w:t>0.00</w:t>
            </w:r>
          </w:p>
        </w:tc>
        <w:tc>
          <w:tcPr>
            <w:tcW w:w="943" w:type="dxa"/>
            <w:tcBorders>
              <w:top w:val="nil"/>
              <w:left w:val="nil"/>
              <w:bottom w:val="single" w:sz="4" w:space="0" w:color="auto"/>
              <w:right w:val="single" w:sz="4" w:space="0" w:color="auto"/>
            </w:tcBorders>
            <w:shd w:val="clear" w:color="auto" w:fill="auto"/>
            <w:noWrap/>
            <w:vAlign w:val="bottom"/>
          </w:tcPr>
          <w:p w14:paraId="1F01797D" w14:textId="5DDB6757" w:rsidR="004F28C4" w:rsidRDefault="004F28C4" w:rsidP="004F28C4">
            <w:pPr>
              <w:spacing w:line="276" w:lineRule="auto"/>
              <w:jc w:val="center"/>
              <w:rPr>
                <w:rFonts w:ascii="Calibri" w:hAnsi="Calibri" w:cs="Calibri"/>
                <w:sz w:val="22"/>
                <w:szCs w:val="22"/>
              </w:rPr>
            </w:pPr>
            <w:r>
              <w:rPr>
                <w:rFonts w:ascii="Calibri" w:hAnsi="Calibri" w:cs="Calibri"/>
                <w:sz w:val="22"/>
                <w:szCs w:val="22"/>
              </w:rPr>
              <w:t>0.00</w:t>
            </w:r>
          </w:p>
        </w:tc>
        <w:tc>
          <w:tcPr>
            <w:tcW w:w="893" w:type="dxa"/>
            <w:tcBorders>
              <w:top w:val="nil"/>
              <w:left w:val="nil"/>
              <w:bottom w:val="single" w:sz="4" w:space="0" w:color="auto"/>
              <w:right w:val="single" w:sz="4" w:space="0" w:color="auto"/>
            </w:tcBorders>
            <w:shd w:val="clear" w:color="auto" w:fill="auto"/>
            <w:noWrap/>
            <w:vAlign w:val="bottom"/>
          </w:tcPr>
          <w:p w14:paraId="169E7559" w14:textId="5004E2E8" w:rsidR="004F28C4" w:rsidRDefault="004F28C4" w:rsidP="004F28C4">
            <w:pPr>
              <w:spacing w:line="276" w:lineRule="auto"/>
              <w:jc w:val="center"/>
              <w:rPr>
                <w:rFonts w:ascii="Calibri" w:hAnsi="Calibri" w:cs="Calibri"/>
                <w:sz w:val="22"/>
                <w:szCs w:val="22"/>
              </w:rPr>
            </w:pPr>
            <w:r>
              <w:rPr>
                <w:rFonts w:ascii="Calibri" w:hAnsi="Calibri" w:cs="Calibri"/>
                <w:sz w:val="22"/>
                <w:szCs w:val="22"/>
              </w:rPr>
              <w:t>0.00</w:t>
            </w:r>
          </w:p>
        </w:tc>
        <w:tc>
          <w:tcPr>
            <w:tcW w:w="844" w:type="dxa"/>
            <w:tcBorders>
              <w:top w:val="nil"/>
              <w:left w:val="nil"/>
              <w:bottom w:val="single" w:sz="4" w:space="0" w:color="auto"/>
              <w:right w:val="single" w:sz="4" w:space="0" w:color="auto"/>
            </w:tcBorders>
            <w:shd w:val="clear" w:color="auto" w:fill="auto"/>
            <w:noWrap/>
            <w:vAlign w:val="bottom"/>
          </w:tcPr>
          <w:p w14:paraId="58088F01" w14:textId="187BBAB4" w:rsidR="004F28C4" w:rsidRDefault="004F28C4" w:rsidP="004F28C4">
            <w:pPr>
              <w:spacing w:line="276" w:lineRule="auto"/>
              <w:jc w:val="center"/>
              <w:rPr>
                <w:rFonts w:ascii="Calibri" w:hAnsi="Calibri" w:cs="Calibri"/>
                <w:sz w:val="22"/>
                <w:szCs w:val="22"/>
              </w:rPr>
            </w:pPr>
            <w:r>
              <w:rPr>
                <w:rFonts w:ascii="Calibri" w:hAnsi="Calibri" w:cs="Calibri"/>
                <w:sz w:val="22"/>
                <w:szCs w:val="22"/>
              </w:rPr>
              <w:t>0.00</w:t>
            </w:r>
          </w:p>
        </w:tc>
        <w:tc>
          <w:tcPr>
            <w:tcW w:w="936" w:type="dxa"/>
            <w:tcBorders>
              <w:top w:val="nil"/>
              <w:left w:val="nil"/>
              <w:bottom w:val="single" w:sz="4" w:space="0" w:color="auto"/>
              <w:right w:val="single" w:sz="4" w:space="0" w:color="auto"/>
            </w:tcBorders>
            <w:shd w:val="clear" w:color="auto" w:fill="auto"/>
            <w:noWrap/>
            <w:vAlign w:val="bottom"/>
          </w:tcPr>
          <w:p w14:paraId="5B62F1A1" w14:textId="37FA89C1" w:rsidR="004F28C4" w:rsidRDefault="004F28C4" w:rsidP="004F28C4">
            <w:pPr>
              <w:spacing w:line="276" w:lineRule="auto"/>
              <w:jc w:val="center"/>
              <w:rPr>
                <w:rFonts w:ascii="Calibri" w:hAnsi="Calibri" w:cs="Calibri"/>
                <w:sz w:val="22"/>
                <w:szCs w:val="22"/>
              </w:rPr>
            </w:pPr>
            <w:r>
              <w:rPr>
                <w:rFonts w:ascii="Calibri" w:hAnsi="Calibri" w:cs="Calibri"/>
                <w:sz w:val="22"/>
                <w:szCs w:val="22"/>
              </w:rPr>
              <w:t>0.00</w:t>
            </w:r>
          </w:p>
        </w:tc>
        <w:tc>
          <w:tcPr>
            <w:tcW w:w="887" w:type="dxa"/>
            <w:tcBorders>
              <w:top w:val="nil"/>
              <w:left w:val="nil"/>
              <w:bottom w:val="single" w:sz="4" w:space="0" w:color="auto"/>
              <w:right w:val="single" w:sz="4" w:space="0" w:color="auto"/>
            </w:tcBorders>
            <w:shd w:val="clear" w:color="auto" w:fill="auto"/>
            <w:noWrap/>
            <w:vAlign w:val="bottom"/>
          </w:tcPr>
          <w:p w14:paraId="7DDC8646" w14:textId="4E626538" w:rsidR="004F28C4" w:rsidRDefault="004F28C4" w:rsidP="004F28C4">
            <w:pPr>
              <w:spacing w:line="276" w:lineRule="auto"/>
              <w:jc w:val="center"/>
              <w:rPr>
                <w:rFonts w:ascii="Calibri" w:hAnsi="Calibri" w:cs="Calibri"/>
                <w:sz w:val="22"/>
                <w:szCs w:val="22"/>
              </w:rPr>
            </w:pPr>
            <w:r>
              <w:rPr>
                <w:rFonts w:ascii="Calibri" w:hAnsi="Calibri" w:cs="Calibri"/>
                <w:sz w:val="22"/>
                <w:szCs w:val="22"/>
              </w:rPr>
              <w:t>0.00</w:t>
            </w:r>
          </w:p>
        </w:tc>
      </w:tr>
      <w:tr w:rsidR="004F28C4" w:rsidRPr="005E1FC7" w14:paraId="7939E3AC" w14:textId="77777777" w:rsidTr="000F27CA">
        <w:trPr>
          <w:trHeight w:val="288"/>
        </w:trPr>
        <w:tc>
          <w:tcPr>
            <w:tcW w:w="2409" w:type="dxa"/>
            <w:tcBorders>
              <w:top w:val="nil"/>
              <w:left w:val="single" w:sz="4" w:space="0" w:color="auto"/>
              <w:bottom w:val="single" w:sz="4" w:space="0" w:color="auto"/>
              <w:right w:val="single" w:sz="4" w:space="0" w:color="auto"/>
            </w:tcBorders>
            <w:shd w:val="clear" w:color="auto" w:fill="auto"/>
            <w:noWrap/>
            <w:vAlign w:val="bottom"/>
            <w:hideMark/>
          </w:tcPr>
          <w:p w14:paraId="423A6C0D" w14:textId="77777777" w:rsidR="004F28C4" w:rsidRPr="005E1FC7" w:rsidRDefault="004F28C4" w:rsidP="004F28C4">
            <w:pPr>
              <w:spacing w:line="276" w:lineRule="auto"/>
              <w:rPr>
                <w:rFonts w:asciiTheme="minorHAnsi" w:hAnsiTheme="minorHAnsi" w:cstheme="minorHAnsi"/>
                <w:sz w:val="22"/>
                <w:szCs w:val="22"/>
              </w:rPr>
            </w:pPr>
            <w:r w:rsidRPr="005E1FC7">
              <w:rPr>
                <w:rFonts w:asciiTheme="minorHAnsi" w:hAnsiTheme="minorHAnsi" w:cstheme="minorHAnsi"/>
                <w:sz w:val="22"/>
                <w:szCs w:val="22"/>
              </w:rPr>
              <w:t>Repayment of Term Loan</w:t>
            </w:r>
          </w:p>
        </w:tc>
        <w:tc>
          <w:tcPr>
            <w:tcW w:w="1134" w:type="dxa"/>
            <w:tcBorders>
              <w:top w:val="nil"/>
              <w:left w:val="nil"/>
              <w:bottom w:val="single" w:sz="4" w:space="0" w:color="auto"/>
              <w:right w:val="single" w:sz="4" w:space="0" w:color="auto"/>
            </w:tcBorders>
            <w:shd w:val="clear" w:color="auto" w:fill="auto"/>
            <w:noWrap/>
            <w:vAlign w:val="center"/>
            <w:hideMark/>
          </w:tcPr>
          <w:p w14:paraId="564FFC6C" w14:textId="5ED928BE" w:rsidR="004F28C4" w:rsidRPr="005E1FC7" w:rsidRDefault="004F28C4" w:rsidP="000F27CA">
            <w:pPr>
              <w:spacing w:line="276" w:lineRule="auto"/>
              <w:jc w:val="center"/>
              <w:rPr>
                <w:rFonts w:asciiTheme="minorHAnsi" w:hAnsiTheme="minorHAnsi" w:cstheme="minorHAnsi"/>
                <w:sz w:val="22"/>
                <w:szCs w:val="22"/>
              </w:rPr>
            </w:pPr>
            <w:r>
              <w:rPr>
                <w:rFonts w:ascii="Calibri" w:hAnsi="Calibri" w:cs="Calibri"/>
                <w:sz w:val="22"/>
                <w:szCs w:val="22"/>
              </w:rPr>
              <w:t>0.45</w:t>
            </w:r>
          </w:p>
        </w:tc>
        <w:tc>
          <w:tcPr>
            <w:tcW w:w="851" w:type="dxa"/>
            <w:tcBorders>
              <w:top w:val="nil"/>
              <w:left w:val="nil"/>
              <w:bottom w:val="single" w:sz="4" w:space="0" w:color="auto"/>
              <w:right w:val="single" w:sz="4" w:space="0" w:color="auto"/>
            </w:tcBorders>
            <w:shd w:val="clear" w:color="auto" w:fill="auto"/>
            <w:noWrap/>
            <w:vAlign w:val="center"/>
            <w:hideMark/>
          </w:tcPr>
          <w:p w14:paraId="5593A2EF" w14:textId="41422F5E" w:rsidR="004F28C4" w:rsidRPr="005E1FC7" w:rsidRDefault="004F28C4" w:rsidP="000F27CA">
            <w:pPr>
              <w:spacing w:line="276" w:lineRule="auto"/>
              <w:jc w:val="center"/>
              <w:rPr>
                <w:rFonts w:asciiTheme="minorHAnsi" w:hAnsiTheme="minorHAnsi" w:cstheme="minorHAnsi"/>
                <w:sz w:val="22"/>
                <w:szCs w:val="22"/>
              </w:rPr>
            </w:pPr>
            <w:r>
              <w:rPr>
                <w:rFonts w:ascii="Calibri" w:hAnsi="Calibri" w:cs="Calibri"/>
                <w:sz w:val="22"/>
                <w:szCs w:val="22"/>
              </w:rPr>
              <w:t>2.60</w:t>
            </w:r>
          </w:p>
        </w:tc>
        <w:tc>
          <w:tcPr>
            <w:tcW w:w="943" w:type="dxa"/>
            <w:tcBorders>
              <w:top w:val="nil"/>
              <w:left w:val="nil"/>
              <w:bottom w:val="single" w:sz="4" w:space="0" w:color="auto"/>
              <w:right w:val="single" w:sz="4" w:space="0" w:color="auto"/>
            </w:tcBorders>
            <w:shd w:val="clear" w:color="auto" w:fill="auto"/>
            <w:noWrap/>
            <w:vAlign w:val="center"/>
            <w:hideMark/>
          </w:tcPr>
          <w:p w14:paraId="1BDE93A7" w14:textId="1B1478A2" w:rsidR="004F28C4" w:rsidRPr="005E1FC7" w:rsidRDefault="004F28C4" w:rsidP="000F27CA">
            <w:pPr>
              <w:spacing w:line="276" w:lineRule="auto"/>
              <w:jc w:val="center"/>
              <w:rPr>
                <w:rFonts w:asciiTheme="minorHAnsi" w:hAnsiTheme="minorHAnsi" w:cstheme="minorHAnsi"/>
                <w:sz w:val="22"/>
                <w:szCs w:val="22"/>
              </w:rPr>
            </w:pPr>
            <w:r>
              <w:rPr>
                <w:rFonts w:ascii="Calibri" w:hAnsi="Calibri" w:cs="Calibri"/>
                <w:sz w:val="22"/>
                <w:szCs w:val="22"/>
              </w:rPr>
              <w:t>3.20</w:t>
            </w:r>
          </w:p>
        </w:tc>
        <w:tc>
          <w:tcPr>
            <w:tcW w:w="893" w:type="dxa"/>
            <w:tcBorders>
              <w:top w:val="nil"/>
              <w:left w:val="nil"/>
              <w:bottom w:val="single" w:sz="4" w:space="0" w:color="auto"/>
              <w:right w:val="single" w:sz="4" w:space="0" w:color="auto"/>
            </w:tcBorders>
            <w:shd w:val="clear" w:color="auto" w:fill="auto"/>
            <w:noWrap/>
            <w:vAlign w:val="center"/>
            <w:hideMark/>
          </w:tcPr>
          <w:p w14:paraId="44D32591" w14:textId="5CE10B97" w:rsidR="004F28C4" w:rsidRPr="005E1FC7" w:rsidRDefault="004F28C4" w:rsidP="000F27CA">
            <w:pPr>
              <w:spacing w:line="276" w:lineRule="auto"/>
              <w:jc w:val="center"/>
              <w:rPr>
                <w:rFonts w:asciiTheme="minorHAnsi" w:hAnsiTheme="minorHAnsi" w:cstheme="minorHAnsi"/>
                <w:sz w:val="22"/>
                <w:szCs w:val="22"/>
              </w:rPr>
            </w:pPr>
            <w:r>
              <w:rPr>
                <w:rFonts w:ascii="Calibri" w:hAnsi="Calibri" w:cs="Calibri"/>
                <w:sz w:val="22"/>
                <w:szCs w:val="22"/>
              </w:rPr>
              <w:t>4.00</w:t>
            </w:r>
          </w:p>
        </w:tc>
        <w:tc>
          <w:tcPr>
            <w:tcW w:w="844" w:type="dxa"/>
            <w:tcBorders>
              <w:top w:val="nil"/>
              <w:left w:val="nil"/>
              <w:bottom w:val="single" w:sz="4" w:space="0" w:color="auto"/>
              <w:right w:val="single" w:sz="4" w:space="0" w:color="auto"/>
            </w:tcBorders>
            <w:shd w:val="clear" w:color="auto" w:fill="auto"/>
            <w:noWrap/>
            <w:vAlign w:val="center"/>
            <w:hideMark/>
          </w:tcPr>
          <w:p w14:paraId="7354F27B" w14:textId="04E89175" w:rsidR="004F28C4" w:rsidRPr="005E1FC7" w:rsidRDefault="004F28C4" w:rsidP="000F27CA">
            <w:pPr>
              <w:spacing w:line="276" w:lineRule="auto"/>
              <w:jc w:val="center"/>
              <w:rPr>
                <w:rFonts w:asciiTheme="minorHAnsi" w:hAnsiTheme="minorHAnsi" w:cstheme="minorHAnsi"/>
                <w:sz w:val="22"/>
                <w:szCs w:val="22"/>
              </w:rPr>
            </w:pPr>
            <w:r>
              <w:rPr>
                <w:rFonts w:ascii="Calibri" w:hAnsi="Calibri" w:cs="Calibri"/>
                <w:sz w:val="22"/>
                <w:szCs w:val="22"/>
              </w:rPr>
              <w:t>5.00</w:t>
            </w:r>
          </w:p>
        </w:tc>
        <w:tc>
          <w:tcPr>
            <w:tcW w:w="936" w:type="dxa"/>
            <w:tcBorders>
              <w:top w:val="nil"/>
              <w:left w:val="nil"/>
              <w:bottom w:val="single" w:sz="4" w:space="0" w:color="auto"/>
              <w:right w:val="single" w:sz="4" w:space="0" w:color="auto"/>
            </w:tcBorders>
            <w:shd w:val="clear" w:color="auto" w:fill="auto"/>
            <w:noWrap/>
            <w:vAlign w:val="center"/>
            <w:hideMark/>
          </w:tcPr>
          <w:p w14:paraId="1CE74B7A" w14:textId="2DB0C134" w:rsidR="004F28C4" w:rsidRPr="005E1FC7" w:rsidRDefault="004F28C4" w:rsidP="000F27CA">
            <w:pPr>
              <w:spacing w:line="276" w:lineRule="auto"/>
              <w:jc w:val="center"/>
              <w:rPr>
                <w:rFonts w:asciiTheme="minorHAnsi" w:hAnsiTheme="minorHAnsi" w:cstheme="minorHAnsi"/>
                <w:sz w:val="22"/>
                <w:szCs w:val="22"/>
              </w:rPr>
            </w:pPr>
            <w:r>
              <w:rPr>
                <w:rFonts w:ascii="Calibri" w:hAnsi="Calibri" w:cs="Calibri"/>
                <w:sz w:val="22"/>
                <w:szCs w:val="22"/>
              </w:rPr>
              <w:t>6.00</w:t>
            </w:r>
          </w:p>
        </w:tc>
        <w:tc>
          <w:tcPr>
            <w:tcW w:w="887" w:type="dxa"/>
            <w:tcBorders>
              <w:top w:val="nil"/>
              <w:left w:val="nil"/>
              <w:bottom w:val="single" w:sz="4" w:space="0" w:color="auto"/>
              <w:right w:val="single" w:sz="4" w:space="0" w:color="auto"/>
            </w:tcBorders>
            <w:shd w:val="clear" w:color="auto" w:fill="auto"/>
            <w:noWrap/>
            <w:vAlign w:val="center"/>
            <w:hideMark/>
          </w:tcPr>
          <w:p w14:paraId="70474549" w14:textId="5CDDD048" w:rsidR="004F28C4" w:rsidRPr="005E1FC7" w:rsidRDefault="004F28C4" w:rsidP="000F27CA">
            <w:pPr>
              <w:spacing w:line="276" w:lineRule="auto"/>
              <w:jc w:val="center"/>
              <w:rPr>
                <w:rFonts w:asciiTheme="minorHAnsi" w:hAnsiTheme="minorHAnsi" w:cstheme="minorHAnsi"/>
                <w:sz w:val="22"/>
                <w:szCs w:val="22"/>
              </w:rPr>
            </w:pPr>
            <w:r>
              <w:rPr>
                <w:rFonts w:ascii="Calibri" w:hAnsi="Calibri" w:cs="Calibri"/>
                <w:sz w:val="22"/>
                <w:szCs w:val="22"/>
              </w:rPr>
              <w:t>2.91</w:t>
            </w:r>
          </w:p>
        </w:tc>
      </w:tr>
      <w:tr w:rsidR="004F28C4" w:rsidRPr="005E1FC7" w14:paraId="175BA371" w14:textId="77777777" w:rsidTr="00201525">
        <w:trPr>
          <w:trHeight w:val="288"/>
        </w:trPr>
        <w:tc>
          <w:tcPr>
            <w:tcW w:w="2409"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3CE03BE4" w14:textId="77777777" w:rsidR="004F28C4" w:rsidRPr="005E1FC7" w:rsidRDefault="004F28C4" w:rsidP="004F28C4">
            <w:pPr>
              <w:spacing w:line="276" w:lineRule="auto"/>
              <w:rPr>
                <w:rFonts w:asciiTheme="minorHAnsi" w:hAnsiTheme="minorHAnsi" w:cstheme="minorHAnsi"/>
                <w:b/>
                <w:bCs/>
                <w:sz w:val="22"/>
                <w:szCs w:val="22"/>
              </w:rPr>
            </w:pPr>
            <w:r w:rsidRPr="005E1FC7">
              <w:rPr>
                <w:rFonts w:asciiTheme="minorHAnsi" w:hAnsiTheme="minorHAnsi" w:cstheme="minorHAnsi"/>
                <w:b/>
                <w:bCs/>
                <w:sz w:val="22"/>
                <w:szCs w:val="22"/>
              </w:rPr>
              <w:t>Total</w:t>
            </w:r>
          </w:p>
        </w:tc>
        <w:tc>
          <w:tcPr>
            <w:tcW w:w="1134" w:type="dxa"/>
            <w:tcBorders>
              <w:top w:val="nil"/>
              <w:left w:val="nil"/>
              <w:bottom w:val="single" w:sz="4" w:space="0" w:color="auto"/>
              <w:right w:val="single" w:sz="4" w:space="0" w:color="auto"/>
            </w:tcBorders>
            <w:shd w:val="clear" w:color="auto" w:fill="B8CCE4" w:themeFill="accent1" w:themeFillTint="66"/>
            <w:noWrap/>
            <w:vAlign w:val="bottom"/>
            <w:hideMark/>
          </w:tcPr>
          <w:p w14:paraId="01665DCB" w14:textId="519110DC" w:rsidR="004F28C4" w:rsidRPr="005E1FC7" w:rsidRDefault="004F28C4" w:rsidP="004F28C4">
            <w:pPr>
              <w:spacing w:line="276" w:lineRule="auto"/>
              <w:jc w:val="center"/>
              <w:rPr>
                <w:rFonts w:asciiTheme="minorHAnsi" w:hAnsiTheme="minorHAnsi" w:cstheme="minorHAnsi"/>
                <w:b/>
                <w:bCs/>
                <w:sz w:val="22"/>
                <w:szCs w:val="22"/>
              </w:rPr>
            </w:pPr>
            <w:r>
              <w:rPr>
                <w:rFonts w:ascii="Calibri" w:hAnsi="Calibri" w:cs="Calibri"/>
                <w:b/>
                <w:bCs/>
                <w:sz w:val="22"/>
                <w:szCs w:val="22"/>
              </w:rPr>
              <w:t>11.83</w:t>
            </w:r>
          </w:p>
        </w:tc>
        <w:tc>
          <w:tcPr>
            <w:tcW w:w="851" w:type="dxa"/>
            <w:tcBorders>
              <w:top w:val="nil"/>
              <w:left w:val="nil"/>
              <w:bottom w:val="single" w:sz="4" w:space="0" w:color="auto"/>
              <w:right w:val="single" w:sz="4" w:space="0" w:color="auto"/>
            </w:tcBorders>
            <w:shd w:val="clear" w:color="auto" w:fill="B8CCE4" w:themeFill="accent1" w:themeFillTint="66"/>
            <w:noWrap/>
            <w:vAlign w:val="bottom"/>
            <w:hideMark/>
          </w:tcPr>
          <w:p w14:paraId="4F28DE8E" w14:textId="5D22B525" w:rsidR="004F28C4" w:rsidRPr="005E1FC7" w:rsidRDefault="004F28C4" w:rsidP="004F28C4">
            <w:pPr>
              <w:spacing w:line="276" w:lineRule="auto"/>
              <w:jc w:val="center"/>
              <w:rPr>
                <w:rFonts w:asciiTheme="minorHAnsi" w:hAnsiTheme="minorHAnsi" w:cstheme="minorHAnsi"/>
                <w:b/>
                <w:bCs/>
                <w:sz w:val="22"/>
                <w:szCs w:val="22"/>
              </w:rPr>
            </w:pPr>
            <w:r>
              <w:rPr>
                <w:rFonts w:ascii="Calibri" w:hAnsi="Calibri" w:cs="Calibri"/>
                <w:b/>
                <w:bCs/>
                <w:sz w:val="22"/>
                <w:szCs w:val="22"/>
              </w:rPr>
              <w:t>2.60</w:t>
            </w:r>
          </w:p>
        </w:tc>
        <w:tc>
          <w:tcPr>
            <w:tcW w:w="943" w:type="dxa"/>
            <w:tcBorders>
              <w:top w:val="nil"/>
              <w:left w:val="nil"/>
              <w:bottom w:val="single" w:sz="4" w:space="0" w:color="auto"/>
              <w:right w:val="single" w:sz="4" w:space="0" w:color="auto"/>
            </w:tcBorders>
            <w:shd w:val="clear" w:color="auto" w:fill="B8CCE4" w:themeFill="accent1" w:themeFillTint="66"/>
            <w:noWrap/>
            <w:vAlign w:val="bottom"/>
            <w:hideMark/>
          </w:tcPr>
          <w:p w14:paraId="6DEED510" w14:textId="7ADE3933" w:rsidR="004F28C4" w:rsidRPr="005E1FC7" w:rsidRDefault="004F28C4" w:rsidP="004F28C4">
            <w:pPr>
              <w:spacing w:line="276" w:lineRule="auto"/>
              <w:jc w:val="center"/>
              <w:rPr>
                <w:rFonts w:asciiTheme="minorHAnsi" w:hAnsiTheme="minorHAnsi" w:cstheme="minorHAnsi"/>
                <w:b/>
                <w:bCs/>
                <w:sz w:val="22"/>
                <w:szCs w:val="22"/>
              </w:rPr>
            </w:pPr>
            <w:r>
              <w:rPr>
                <w:rFonts w:ascii="Calibri" w:hAnsi="Calibri" w:cs="Calibri"/>
                <w:b/>
                <w:bCs/>
                <w:sz w:val="22"/>
                <w:szCs w:val="22"/>
              </w:rPr>
              <w:t>3.20</w:t>
            </w:r>
          </w:p>
        </w:tc>
        <w:tc>
          <w:tcPr>
            <w:tcW w:w="893" w:type="dxa"/>
            <w:tcBorders>
              <w:top w:val="nil"/>
              <w:left w:val="nil"/>
              <w:bottom w:val="single" w:sz="4" w:space="0" w:color="auto"/>
              <w:right w:val="single" w:sz="4" w:space="0" w:color="auto"/>
            </w:tcBorders>
            <w:shd w:val="clear" w:color="auto" w:fill="B8CCE4" w:themeFill="accent1" w:themeFillTint="66"/>
            <w:noWrap/>
            <w:vAlign w:val="bottom"/>
            <w:hideMark/>
          </w:tcPr>
          <w:p w14:paraId="7E70A631" w14:textId="0F400753" w:rsidR="004F28C4" w:rsidRPr="005E1FC7" w:rsidRDefault="004F28C4" w:rsidP="004F28C4">
            <w:pPr>
              <w:spacing w:line="276" w:lineRule="auto"/>
              <w:jc w:val="center"/>
              <w:rPr>
                <w:rFonts w:asciiTheme="minorHAnsi" w:hAnsiTheme="minorHAnsi" w:cstheme="minorHAnsi"/>
                <w:b/>
                <w:bCs/>
                <w:sz w:val="22"/>
                <w:szCs w:val="22"/>
              </w:rPr>
            </w:pPr>
            <w:r>
              <w:rPr>
                <w:rFonts w:ascii="Calibri" w:hAnsi="Calibri" w:cs="Calibri"/>
                <w:b/>
                <w:bCs/>
                <w:sz w:val="22"/>
                <w:szCs w:val="22"/>
              </w:rPr>
              <w:t>4.00</w:t>
            </w:r>
          </w:p>
        </w:tc>
        <w:tc>
          <w:tcPr>
            <w:tcW w:w="844" w:type="dxa"/>
            <w:tcBorders>
              <w:top w:val="nil"/>
              <w:left w:val="nil"/>
              <w:bottom w:val="single" w:sz="4" w:space="0" w:color="auto"/>
              <w:right w:val="single" w:sz="4" w:space="0" w:color="auto"/>
            </w:tcBorders>
            <w:shd w:val="clear" w:color="auto" w:fill="B8CCE4" w:themeFill="accent1" w:themeFillTint="66"/>
            <w:noWrap/>
            <w:vAlign w:val="bottom"/>
            <w:hideMark/>
          </w:tcPr>
          <w:p w14:paraId="42A4AED8" w14:textId="27A0F460" w:rsidR="004F28C4" w:rsidRPr="005E1FC7" w:rsidRDefault="004F28C4" w:rsidP="004F28C4">
            <w:pPr>
              <w:spacing w:line="276" w:lineRule="auto"/>
              <w:jc w:val="center"/>
              <w:rPr>
                <w:rFonts w:asciiTheme="minorHAnsi" w:hAnsiTheme="minorHAnsi" w:cstheme="minorHAnsi"/>
                <w:b/>
                <w:bCs/>
                <w:sz w:val="22"/>
                <w:szCs w:val="22"/>
              </w:rPr>
            </w:pPr>
            <w:r>
              <w:rPr>
                <w:rFonts w:ascii="Calibri" w:hAnsi="Calibri" w:cs="Calibri"/>
                <w:b/>
                <w:bCs/>
                <w:sz w:val="22"/>
                <w:szCs w:val="22"/>
              </w:rPr>
              <w:t>5.00</w:t>
            </w:r>
          </w:p>
        </w:tc>
        <w:tc>
          <w:tcPr>
            <w:tcW w:w="936" w:type="dxa"/>
            <w:tcBorders>
              <w:top w:val="nil"/>
              <w:left w:val="nil"/>
              <w:bottom w:val="single" w:sz="4" w:space="0" w:color="auto"/>
              <w:right w:val="single" w:sz="4" w:space="0" w:color="auto"/>
            </w:tcBorders>
            <w:shd w:val="clear" w:color="auto" w:fill="B8CCE4" w:themeFill="accent1" w:themeFillTint="66"/>
            <w:noWrap/>
            <w:vAlign w:val="bottom"/>
            <w:hideMark/>
          </w:tcPr>
          <w:p w14:paraId="42D476DA" w14:textId="79E65BC4" w:rsidR="004F28C4" w:rsidRPr="005E1FC7" w:rsidRDefault="004F28C4" w:rsidP="004F28C4">
            <w:pPr>
              <w:spacing w:line="276" w:lineRule="auto"/>
              <w:jc w:val="center"/>
              <w:rPr>
                <w:rFonts w:asciiTheme="minorHAnsi" w:hAnsiTheme="minorHAnsi" w:cstheme="minorHAnsi"/>
                <w:b/>
                <w:bCs/>
                <w:sz w:val="22"/>
                <w:szCs w:val="22"/>
              </w:rPr>
            </w:pPr>
            <w:r>
              <w:rPr>
                <w:rFonts w:ascii="Calibri" w:hAnsi="Calibri" w:cs="Calibri"/>
                <w:b/>
                <w:bCs/>
                <w:sz w:val="22"/>
                <w:szCs w:val="22"/>
              </w:rPr>
              <w:t>6.00</w:t>
            </w:r>
          </w:p>
        </w:tc>
        <w:tc>
          <w:tcPr>
            <w:tcW w:w="887" w:type="dxa"/>
            <w:tcBorders>
              <w:top w:val="nil"/>
              <w:left w:val="nil"/>
              <w:bottom w:val="single" w:sz="4" w:space="0" w:color="auto"/>
              <w:right w:val="single" w:sz="4" w:space="0" w:color="auto"/>
            </w:tcBorders>
            <w:shd w:val="clear" w:color="auto" w:fill="B8CCE4" w:themeFill="accent1" w:themeFillTint="66"/>
            <w:noWrap/>
            <w:vAlign w:val="bottom"/>
            <w:hideMark/>
          </w:tcPr>
          <w:p w14:paraId="6BE04FA0" w14:textId="6D48D8BD" w:rsidR="004F28C4" w:rsidRPr="005E1FC7" w:rsidRDefault="004F28C4" w:rsidP="004F28C4">
            <w:pPr>
              <w:spacing w:line="276" w:lineRule="auto"/>
              <w:jc w:val="center"/>
              <w:rPr>
                <w:rFonts w:asciiTheme="minorHAnsi" w:hAnsiTheme="minorHAnsi" w:cstheme="minorHAnsi"/>
                <w:b/>
                <w:bCs/>
                <w:sz w:val="22"/>
                <w:szCs w:val="22"/>
              </w:rPr>
            </w:pPr>
            <w:r>
              <w:rPr>
                <w:rFonts w:ascii="Calibri" w:hAnsi="Calibri" w:cs="Calibri"/>
                <w:b/>
                <w:bCs/>
                <w:sz w:val="22"/>
                <w:szCs w:val="22"/>
              </w:rPr>
              <w:t>2.91</w:t>
            </w:r>
          </w:p>
        </w:tc>
      </w:tr>
      <w:tr w:rsidR="004F28C4" w:rsidRPr="005E1FC7" w14:paraId="14766803" w14:textId="77777777" w:rsidTr="00D312B0">
        <w:trPr>
          <w:trHeight w:val="288"/>
        </w:trPr>
        <w:tc>
          <w:tcPr>
            <w:tcW w:w="2409" w:type="dxa"/>
            <w:tcBorders>
              <w:top w:val="nil"/>
              <w:left w:val="single" w:sz="4" w:space="0" w:color="auto"/>
              <w:bottom w:val="single" w:sz="4" w:space="0" w:color="auto"/>
              <w:right w:val="single" w:sz="4" w:space="0" w:color="auto"/>
            </w:tcBorders>
            <w:shd w:val="clear" w:color="auto" w:fill="auto"/>
            <w:noWrap/>
            <w:vAlign w:val="bottom"/>
            <w:hideMark/>
          </w:tcPr>
          <w:p w14:paraId="3199D256" w14:textId="77777777" w:rsidR="004F28C4" w:rsidRPr="005E1FC7" w:rsidRDefault="004F28C4" w:rsidP="004F28C4">
            <w:pPr>
              <w:spacing w:line="276" w:lineRule="auto"/>
              <w:rPr>
                <w:rFonts w:asciiTheme="minorHAnsi" w:hAnsiTheme="minorHAnsi" w:cstheme="minorHAnsi"/>
                <w:sz w:val="22"/>
                <w:szCs w:val="22"/>
              </w:rPr>
            </w:pPr>
            <w:r w:rsidRPr="005E1FC7">
              <w:rPr>
                <w:rFonts w:asciiTheme="minorHAnsi" w:hAnsiTheme="minorHAnsi" w:cstheme="minorHAnsi"/>
                <w:sz w:val="22"/>
                <w:szCs w:val="22"/>
              </w:rPr>
              <w:t>Opening Balance</w:t>
            </w:r>
          </w:p>
        </w:tc>
        <w:tc>
          <w:tcPr>
            <w:tcW w:w="1134" w:type="dxa"/>
            <w:tcBorders>
              <w:top w:val="nil"/>
              <w:left w:val="nil"/>
              <w:bottom w:val="single" w:sz="4" w:space="0" w:color="auto"/>
              <w:right w:val="single" w:sz="4" w:space="0" w:color="auto"/>
            </w:tcBorders>
            <w:shd w:val="clear" w:color="auto" w:fill="auto"/>
            <w:noWrap/>
            <w:vAlign w:val="bottom"/>
            <w:hideMark/>
          </w:tcPr>
          <w:p w14:paraId="7526EE21" w14:textId="6103E96C"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0.00</w:t>
            </w:r>
          </w:p>
        </w:tc>
        <w:tc>
          <w:tcPr>
            <w:tcW w:w="851" w:type="dxa"/>
            <w:tcBorders>
              <w:top w:val="nil"/>
              <w:left w:val="nil"/>
              <w:bottom w:val="single" w:sz="4" w:space="0" w:color="auto"/>
              <w:right w:val="single" w:sz="4" w:space="0" w:color="auto"/>
            </w:tcBorders>
            <w:shd w:val="clear" w:color="auto" w:fill="auto"/>
            <w:noWrap/>
            <w:vAlign w:val="bottom"/>
            <w:hideMark/>
          </w:tcPr>
          <w:p w14:paraId="718A4D5D" w14:textId="2B61D10F"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1.54</w:t>
            </w:r>
          </w:p>
        </w:tc>
        <w:tc>
          <w:tcPr>
            <w:tcW w:w="943" w:type="dxa"/>
            <w:tcBorders>
              <w:top w:val="nil"/>
              <w:left w:val="nil"/>
              <w:bottom w:val="single" w:sz="4" w:space="0" w:color="auto"/>
              <w:right w:val="single" w:sz="4" w:space="0" w:color="auto"/>
            </w:tcBorders>
            <w:shd w:val="clear" w:color="auto" w:fill="auto"/>
            <w:noWrap/>
            <w:vAlign w:val="bottom"/>
            <w:hideMark/>
          </w:tcPr>
          <w:p w14:paraId="61C6DFD8" w14:textId="5E39D20B"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2.92</w:t>
            </w:r>
          </w:p>
        </w:tc>
        <w:tc>
          <w:tcPr>
            <w:tcW w:w="893" w:type="dxa"/>
            <w:tcBorders>
              <w:top w:val="nil"/>
              <w:left w:val="nil"/>
              <w:bottom w:val="single" w:sz="4" w:space="0" w:color="auto"/>
              <w:right w:val="single" w:sz="4" w:space="0" w:color="auto"/>
            </w:tcBorders>
            <w:shd w:val="clear" w:color="auto" w:fill="auto"/>
            <w:noWrap/>
            <w:vAlign w:val="bottom"/>
            <w:hideMark/>
          </w:tcPr>
          <w:p w14:paraId="25865370" w14:textId="720B0DC5"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4.46</w:t>
            </w:r>
          </w:p>
        </w:tc>
        <w:tc>
          <w:tcPr>
            <w:tcW w:w="844" w:type="dxa"/>
            <w:tcBorders>
              <w:top w:val="nil"/>
              <w:left w:val="nil"/>
              <w:bottom w:val="single" w:sz="4" w:space="0" w:color="auto"/>
              <w:right w:val="single" w:sz="4" w:space="0" w:color="auto"/>
            </w:tcBorders>
            <w:shd w:val="clear" w:color="auto" w:fill="auto"/>
            <w:noWrap/>
            <w:vAlign w:val="bottom"/>
            <w:hideMark/>
          </w:tcPr>
          <w:p w14:paraId="2D3BADBB" w14:textId="2ED1E6A0"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5.98</w:t>
            </w:r>
          </w:p>
        </w:tc>
        <w:tc>
          <w:tcPr>
            <w:tcW w:w="936" w:type="dxa"/>
            <w:tcBorders>
              <w:top w:val="nil"/>
              <w:left w:val="nil"/>
              <w:bottom w:val="single" w:sz="4" w:space="0" w:color="auto"/>
              <w:right w:val="single" w:sz="4" w:space="0" w:color="auto"/>
            </w:tcBorders>
            <w:shd w:val="clear" w:color="auto" w:fill="auto"/>
            <w:noWrap/>
            <w:vAlign w:val="bottom"/>
            <w:hideMark/>
          </w:tcPr>
          <w:p w14:paraId="6584A1B1" w14:textId="41F338BD"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7.46</w:t>
            </w:r>
          </w:p>
        </w:tc>
        <w:tc>
          <w:tcPr>
            <w:tcW w:w="887" w:type="dxa"/>
            <w:tcBorders>
              <w:top w:val="nil"/>
              <w:left w:val="nil"/>
              <w:bottom w:val="single" w:sz="4" w:space="0" w:color="auto"/>
              <w:right w:val="single" w:sz="4" w:space="0" w:color="auto"/>
            </w:tcBorders>
            <w:shd w:val="clear" w:color="auto" w:fill="auto"/>
            <w:noWrap/>
            <w:vAlign w:val="bottom"/>
            <w:hideMark/>
          </w:tcPr>
          <w:p w14:paraId="2C3BFD6F" w14:textId="375EC37D"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8.95</w:t>
            </w:r>
          </w:p>
        </w:tc>
      </w:tr>
      <w:tr w:rsidR="004F28C4" w:rsidRPr="005E1FC7" w14:paraId="5BFFF3F4" w14:textId="77777777" w:rsidTr="00D312B0">
        <w:trPr>
          <w:trHeight w:val="288"/>
        </w:trPr>
        <w:tc>
          <w:tcPr>
            <w:tcW w:w="2409" w:type="dxa"/>
            <w:tcBorders>
              <w:top w:val="nil"/>
              <w:left w:val="single" w:sz="4" w:space="0" w:color="auto"/>
              <w:bottom w:val="single" w:sz="4" w:space="0" w:color="auto"/>
              <w:right w:val="single" w:sz="4" w:space="0" w:color="auto"/>
            </w:tcBorders>
            <w:shd w:val="clear" w:color="auto" w:fill="auto"/>
            <w:noWrap/>
            <w:vAlign w:val="bottom"/>
            <w:hideMark/>
          </w:tcPr>
          <w:p w14:paraId="1D810905" w14:textId="77777777" w:rsidR="004F28C4" w:rsidRPr="005E1FC7" w:rsidRDefault="004F28C4" w:rsidP="004F28C4">
            <w:pPr>
              <w:spacing w:line="276" w:lineRule="auto"/>
              <w:rPr>
                <w:rFonts w:asciiTheme="minorHAnsi" w:hAnsiTheme="minorHAnsi" w:cstheme="minorHAnsi"/>
                <w:sz w:val="22"/>
                <w:szCs w:val="22"/>
              </w:rPr>
            </w:pPr>
            <w:r w:rsidRPr="005E1FC7">
              <w:rPr>
                <w:rFonts w:asciiTheme="minorHAnsi" w:hAnsiTheme="minorHAnsi" w:cstheme="minorHAnsi"/>
                <w:sz w:val="22"/>
                <w:szCs w:val="22"/>
              </w:rPr>
              <w:t>Surplus</w:t>
            </w:r>
          </w:p>
        </w:tc>
        <w:tc>
          <w:tcPr>
            <w:tcW w:w="1134" w:type="dxa"/>
            <w:tcBorders>
              <w:top w:val="nil"/>
              <w:left w:val="nil"/>
              <w:bottom w:val="single" w:sz="4" w:space="0" w:color="auto"/>
              <w:right w:val="single" w:sz="4" w:space="0" w:color="auto"/>
            </w:tcBorders>
            <w:shd w:val="clear" w:color="auto" w:fill="auto"/>
            <w:noWrap/>
            <w:vAlign w:val="bottom"/>
            <w:hideMark/>
          </w:tcPr>
          <w:p w14:paraId="7A43B4B1" w14:textId="12CC3C43"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1.54</w:t>
            </w:r>
          </w:p>
        </w:tc>
        <w:tc>
          <w:tcPr>
            <w:tcW w:w="851" w:type="dxa"/>
            <w:tcBorders>
              <w:top w:val="nil"/>
              <w:left w:val="nil"/>
              <w:bottom w:val="single" w:sz="4" w:space="0" w:color="auto"/>
              <w:right w:val="single" w:sz="4" w:space="0" w:color="auto"/>
            </w:tcBorders>
            <w:shd w:val="clear" w:color="auto" w:fill="auto"/>
            <w:noWrap/>
            <w:vAlign w:val="bottom"/>
            <w:hideMark/>
          </w:tcPr>
          <w:p w14:paraId="1277ED21" w14:textId="1FF05670"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1.37</w:t>
            </w:r>
          </w:p>
        </w:tc>
        <w:tc>
          <w:tcPr>
            <w:tcW w:w="943" w:type="dxa"/>
            <w:tcBorders>
              <w:top w:val="nil"/>
              <w:left w:val="nil"/>
              <w:bottom w:val="single" w:sz="4" w:space="0" w:color="auto"/>
              <w:right w:val="single" w:sz="4" w:space="0" w:color="auto"/>
            </w:tcBorders>
            <w:shd w:val="clear" w:color="auto" w:fill="auto"/>
            <w:noWrap/>
            <w:vAlign w:val="bottom"/>
            <w:hideMark/>
          </w:tcPr>
          <w:p w14:paraId="1DD0C429" w14:textId="0528AEFD"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1.54</w:t>
            </w:r>
          </w:p>
        </w:tc>
        <w:tc>
          <w:tcPr>
            <w:tcW w:w="893" w:type="dxa"/>
            <w:tcBorders>
              <w:top w:val="nil"/>
              <w:left w:val="nil"/>
              <w:bottom w:val="single" w:sz="4" w:space="0" w:color="auto"/>
              <w:right w:val="single" w:sz="4" w:space="0" w:color="auto"/>
            </w:tcBorders>
            <w:shd w:val="clear" w:color="auto" w:fill="auto"/>
            <w:noWrap/>
            <w:vAlign w:val="bottom"/>
            <w:hideMark/>
          </w:tcPr>
          <w:p w14:paraId="6D022312" w14:textId="69D11080"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1.52</w:t>
            </w:r>
          </w:p>
        </w:tc>
        <w:tc>
          <w:tcPr>
            <w:tcW w:w="844" w:type="dxa"/>
            <w:tcBorders>
              <w:top w:val="nil"/>
              <w:left w:val="nil"/>
              <w:bottom w:val="single" w:sz="4" w:space="0" w:color="auto"/>
              <w:right w:val="single" w:sz="4" w:space="0" w:color="auto"/>
            </w:tcBorders>
            <w:shd w:val="clear" w:color="auto" w:fill="auto"/>
            <w:noWrap/>
            <w:vAlign w:val="bottom"/>
            <w:hideMark/>
          </w:tcPr>
          <w:p w14:paraId="06086300" w14:textId="1A65B3C8"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1.48</w:t>
            </w:r>
          </w:p>
        </w:tc>
        <w:tc>
          <w:tcPr>
            <w:tcW w:w="936" w:type="dxa"/>
            <w:tcBorders>
              <w:top w:val="nil"/>
              <w:left w:val="nil"/>
              <w:bottom w:val="single" w:sz="4" w:space="0" w:color="auto"/>
              <w:right w:val="single" w:sz="4" w:space="0" w:color="auto"/>
            </w:tcBorders>
            <w:shd w:val="clear" w:color="auto" w:fill="auto"/>
            <w:noWrap/>
            <w:vAlign w:val="bottom"/>
            <w:hideMark/>
          </w:tcPr>
          <w:p w14:paraId="0ACABB6A" w14:textId="2C8240DC"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1.49</w:t>
            </w:r>
          </w:p>
        </w:tc>
        <w:tc>
          <w:tcPr>
            <w:tcW w:w="887" w:type="dxa"/>
            <w:tcBorders>
              <w:top w:val="nil"/>
              <w:left w:val="nil"/>
              <w:bottom w:val="single" w:sz="4" w:space="0" w:color="auto"/>
              <w:right w:val="single" w:sz="4" w:space="0" w:color="auto"/>
            </w:tcBorders>
            <w:shd w:val="clear" w:color="auto" w:fill="auto"/>
            <w:noWrap/>
            <w:vAlign w:val="bottom"/>
            <w:hideMark/>
          </w:tcPr>
          <w:p w14:paraId="1E847EC4" w14:textId="20D2749D"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5.61</w:t>
            </w:r>
          </w:p>
        </w:tc>
      </w:tr>
      <w:tr w:rsidR="004F28C4" w:rsidRPr="005E1FC7" w14:paraId="15D4060F" w14:textId="77777777" w:rsidTr="00D312B0">
        <w:trPr>
          <w:trHeight w:val="288"/>
        </w:trPr>
        <w:tc>
          <w:tcPr>
            <w:tcW w:w="2409" w:type="dxa"/>
            <w:tcBorders>
              <w:top w:val="nil"/>
              <w:left w:val="single" w:sz="4" w:space="0" w:color="auto"/>
              <w:bottom w:val="single" w:sz="4" w:space="0" w:color="auto"/>
              <w:right w:val="single" w:sz="4" w:space="0" w:color="auto"/>
            </w:tcBorders>
            <w:shd w:val="clear" w:color="auto" w:fill="auto"/>
            <w:noWrap/>
            <w:vAlign w:val="bottom"/>
            <w:hideMark/>
          </w:tcPr>
          <w:p w14:paraId="053EADD0" w14:textId="77777777" w:rsidR="004F28C4" w:rsidRPr="005E1FC7" w:rsidRDefault="004F28C4" w:rsidP="004F28C4">
            <w:pPr>
              <w:spacing w:line="276" w:lineRule="auto"/>
              <w:rPr>
                <w:rFonts w:asciiTheme="minorHAnsi" w:hAnsiTheme="minorHAnsi" w:cstheme="minorHAnsi"/>
                <w:sz w:val="22"/>
                <w:szCs w:val="22"/>
              </w:rPr>
            </w:pPr>
            <w:r w:rsidRPr="005E1FC7">
              <w:rPr>
                <w:rFonts w:asciiTheme="minorHAnsi" w:hAnsiTheme="minorHAnsi" w:cstheme="minorHAnsi"/>
                <w:sz w:val="22"/>
                <w:szCs w:val="22"/>
              </w:rPr>
              <w:t>Closing Balance</w:t>
            </w:r>
          </w:p>
        </w:tc>
        <w:tc>
          <w:tcPr>
            <w:tcW w:w="1134" w:type="dxa"/>
            <w:tcBorders>
              <w:top w:val="nil"/>
              <w:left w:val="nil"/>
              <w:bottom w:val="single" w:sz="4" w:space="0" w:color="auto"/>
              <w:right w:val="single" w:sz="4" w:space="0" w:color="auto"/>
            </w:tcBorders>
            <w:shd w:val="clear" w:color="auto" w:fill="auto"/>
            <w:noWrap/>
            <w:vAlign w:val="bottom"/>
            <w:hideMark/>
          </w:tcPr>
          <w:p w14:paraId="509EB3B1" w14:textId="09AF6ECA"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1.54</w:t>
            </w:r>
          </w:p>
        </w:tc>
        <w:tc>
          <w:tcPr>
            <w:tcW w:w="851" w:type="dxa"/>
            <w:tcBorders>
              <w:top w:val="nil"/>
              <w:left w:val="nil"/>
              <w:bottom w:val="single" w:sz="4" w:space="0" w:color="auto"/>
              <w:right w:val="single" w:sz="4" w:space="0" w:color="auto"/>
            </w:tcBorders>
            <w:shd w:val="clear" w:color="auto" w:fill="auto"/>
            <w:noWrap/>
            <w:vAlign w:val="bottom"/>
            <w:hideMark/>
          </w:tcPr>
          <w:p w14:paraId="736070CE" w14:textId="0D33CC96"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2.92</w:t>
            </w:r>
          </w:p>
        </w:tc>
        <w:tc>
          <w:tcPr>
            <w:tcW w:w="943" w:type="dxa"/>
            <w:tcBorders>
              <w:top w:val="nil"/>
              <w:left w:val="nil"/>
              <w:bottom w:val="single" w:sz="4" w:space="0" w:color="auto"/>
              <w:right w:val="single" w:sz="4" w:space="0" w:color="auto"/>
            </w:tcBorders>
            <w:shd w:val="clear" w:color="auto" w:fill="auto"/>
            <w:noWrap/>
            <w:vAlign w:val="bottom"/>
            <w:hideMark/>
          </w:tcPr>
          <w:p w14:paraId="55D47111" w14:textId="0010D3B5"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4.46</w:t>
            </w:r>
          </w:p>
        </w:tc>
        <w:tc>
          <w:tcPr>
            <w:tcW w:w="893" w:type="dxa"/>
            <w:tcBorders>
              <w:top w:val="nil"/>
              <w:left w:val="nil"/>
              <w:bottom w:val="single" w:sz="4" w:space="0" w:color="auto"/>
              <w:right w:val="single" w:sz="4" w:space="0" w:color="auto"/>
            </w:tcBorders>
            <w:shd w:val="clear" w:color="auto" w:fill="auto"/>
            <w:noWrap/>
            <w:vAlign w:val="bottom"/>
            <w:hideMark/>
          </w:tcPr>
          <w:p w14:paraId="5202781C" w14:textId="48A811ED"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5.98</w:t>
            </w:r>
          </w:p>
        </w:tc>
        <w:tc>
          <w:tcPr>
            <w:tcW w:w="844" w:type="dxa"/>
            <w:tcBorders>
              <w:top w:val="nil"/>
              <w:left w:val="nil"/>
              <w:bottom w:val="single" w:sz="4" w:space="0" w:color="auto"/>
              <w:right w:val="single" w:sz="4" w:space="0" w:color="auto"/>
            </w:tcBorders>
            <w:shd w:val="clear" w:color="auto" w:fill="auto"/>
            <w:noWrap/>
            <w:vAlign w:val="bottom"/>
            <w:hideMark/>
          </w:tcPr>
          <w:p w14:paraId="43C6A955" w14:textId="77721D9C"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7.46</w:t>
            </w:r>
          </w:p>
        </w:tc>
        <w:tc>
          <w:tcPr>
            <w:tcW w:w="936" w:type="dxa"/>
            <w:tcBorders>
              <w:top w:val="nil"/>
              <w:left w:val="nil"/>
              <w:bottom w:val="single" w:sz="4" w:space="0" w:color="auto"/>
              <w:right w:val="single" w:sz="4" w:space="0" w:color="auto"/>
            </w:tcBorders>
            <w:shd w:val="clear" w:color="auto" w:fill="auto"/>
            <w:noWrap/>
            <w:vAlign w:val="bottom"/>
            <w:hideMark/>
          </w:tcPr>
          <w:p w14:paraId="375AEF95" w14:textId="0628E4D6"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8.95</w:t>
            </w:r>
          </w:p>
        </w:tc>
        <w:tc>
          <w:tcPr>
            <w:tcW w:w="887" w:type="dxa"/>
            <w:tcBorders>
              <w:top w:val="nil"/>
              <w:left w:val="nil"/>
              <w:bottom w:val="single" w:sz="4" w:space="0" w:color="auto"/>
              <w:right w:val="single" w:sz="4" w:space="0" w:color="auto"/>
            </w:tcBorders>
            <w:shd w:val="clear" w:color="auto" w:fill="auto"/>
            <w:noWrap/>
            <w:vAlign w:val="bottom"/>
            <w:hideMark/>
          </w:tcPr>
          <w:p w14:paraId="36A5E878" w14:textId="422289B9" w:rsidR="004F28C4" w:rsidRPr="005E1FC7" w:rsidRDefault="004F28C4" w:rsidP="004F28C4">
            <w:pPr>
              <w:spacing w:line="276" w:lineRule="auto"/>
              <w:jc w:val="center"/>
              <w:rPr>
                <w:rFonts w:asciiTheme="minorHAnsi" w:hAnsiTheme="minorHAnsi" w:cstheme="minorHAnsi"/>
                <w:sz w:val="22"/>
                <w:szCs w:val="22"/>
              </w:rPr>
            </w:pPr>
            <w:r>
              <w:rPr>
                <w:rFonts w:ascii="Calibri" w:hAnsi="Calibri" w:cs="Calibri"/>
                <w:sz w:val="22"/>
                <w:szCs w:val="22"/>
              </w:rPr>
              <w:t>14.56</w:t>
            </w:r>
          </w:p>
        </w:tc>
      </w:tr>
    </w:tbl>
    <w:p w14:paraId="2688ACC9" w14:textId="77777777" w:rsidR="00793313" w:rsidRDefault="00793313" w:rsidP="000F27CA">
      <w:pPr>
        <w:pStyle w:val="ListParagraph"/>
        <w:autoSpaceDE w:val="0"/>
        <w:autoSpaceDN w:val="0"/>
        <w:adjustRightInd w:val="0"/>
        <w:spacing w:line="360" w:lineRule="auto"/>
        <w:ind w:left="993" w:right="-71"/>
        <w:jc w:val="both"/>
        <w:rPr>
          <w:rFonts w:ascii="Arial" w:hAnsi="Arial" w:cs="Arial"/>
          <w:b/>
          <w:sz w:val="22"/>
          <w:szCs w:val="22"/>
          <w:lang w:eastAsia="en-IN"/>
        </w:rPr>
      </w:pPr>
    </w:p>
    <w:p w14:paraId="62BC412E" w14:textId="0C5A2187" w:rsidR="004F28C4" w:rsidRPr="004F28C4" w:rsidRDefault="009255B4" w:rsidP="004F28C4">
      <w:pPr>
        <w:pStyle w:val="ListParagraph"/>
        <w:numPr>
          <w:ilvl w:val="0"/>
          <w:numId w:val="12"/>
        </w:numPr>
        <w:autoSpaceDE w:val="0"/>
        <w:autoSpaceDN w:val="0"/>
        <w:adjustRightInd w:val="0"/>
        <w:spacing w:after="240" w:line="360" w:lineRule="auto"/>
        <w:ind w:left="993" w:right="-71" w:hanging="425"/>
        <w:jc w:val="both"/>
        <w:rPr>
          <w:rFonts w:ascii="Arial" w:hAnsi="Arial" w:cs="Arial"/>
          <w:b/>
          <w:sz w:val="22"/>
          <w:szCs w:val="22"/>
          <w:lang w:eastAsia="en-IN"/>
        </w:rPr>
      </w:pPr>
      <w:r w:rsidRPr="0079671B">
        <w:rPr>
          <w:rFonts w:ascii="Arial" w:hAnsi="Arial" w:cs="Arial"/>
          <w:b/>
          <w:sz w:val="22"/>
          <w:szCs w:val="22"/>
          <w:lang w:eastAsia="en-IN"/>
        </w:rPr>
        <w:t xml:space="preserve">REVENUE BUILD-UP: </w:t>
      </w:r>
      <w:r w:rsidR="004F28C4">
        <w:rPr>
          <w:rFonts w:ascii="Arial" w:hAnsi="Arial" w:cs="Arial"/>
          <w:b/>
          <w:sz w:val="22"/>
          <w:szCs w:val="22"/>
          <w:lang w:eastAsia="en-IN"/>
        </w:rPr>
        <w:t xml:space="preserve"> </w:t>
      </w:r>
      <w:r w:rsidR="004F28C4" w:rsidRPr="004F28C4">
        <w:rPr>
          <w:rFonts w:ascii="Arial" w:hAnsi="Arial" w:cs="Arial"/>
          <w:bCs/>
          <w:sz w:val="22"/>
          <w:szCs w:val="22"/>
          <w:lang w:eastAsia="en-IN"/>
        </w:rPr>
        <w:t xml:space="preserve">The analysis is based on assumptions with regards to current financial environment, construction period, whereas at the time of actual implementation the situation might be different altogether. </w:t>
      </w:r>
    </w:p>
    <w:p w14:paraId="7E8E6E5A" w14:textId="7E2467C4" w:rsidR="00AA04CA" w:rsidRDefault="004F28C4" w:rsidP="004F28C4">
      <w:pPr>
        <w:pStyle w:val="ListParagraph"/>
        <w:autoSpaceDE w:val="0"/>
        <w:autoSpaceDN w:val="0"/>
        <w:adjustRightInd w:val="0"/>
        <w:spacing w:after="240" w:line="360" w:lineRule="auto"/>
        <w:ind w:left="993" w:right="-71"/>
        <w:jc w:val="both"/>
        <w:rPr>
          <w:rFonts w:ascii="Arial" w:hAnsi="Arial" w:cs="Arial"/>
          <w:sz w:val="22"/>
          <w:szCs w:val="22"/>
          <w:lang w:eastAsia="en-IN"/>
        </w:rPr>
      </w:pPr>
      <w:r w:rsidRPr="000356F3">
        <w:rPr>
          <w:rFonts w:ascii="Arial" w:hAnsi="Arial" w:cs="Arial"/>
          <w:bCs/>
          <w:sz w:val="22"/>
          <w:szCs w:val="22"/>
          <w:lang w:eastAsia="en-IN"/>
        </w:rPr>
        <w:t>However, it is pertinent to note that the assumptions may vary, and any different assumption may produce different financial results.</w:t>
      </w:r>
      <w:r w:rsidRPr="000356F3">
        <w:rPr>
          <w:rFonts w:ascii="Arial" w:hAnsi="Arial" w:cs="Arial"/>
          <w:b/>
          <w:sz w:val="22"/>
          <w:szCs w:val="22"/>
          <w:lang w:eastAsia="en-IN"/>
        </w:rPr>
        <w:t xml:space="preserve"> </w:t>
      </w:r>
      <w:r w:rsidRPr="000356F3">
        <w:rPr>
          <w:rFonts w:ascii="Arial" w:hAnsi="Arial" w:cs="Arial"/>
          <w:bCs/>
          <w:sz w:val="22"/>
          <w:szCs w:val="22"/>
          <w:lang w:eastAsia="en-IN"/>
        </w:rPr>
        <w:t>We have assumed that revenue generation will begin from FY 202</w:t>
      </w:r>
      <w:r>
        <w:rPr>
          <w:rFonts w:ascii="Arial" w:hAnsi="Arial" w:cs="Arial"/>
          <w:bCs/>
          <w:sz w:val="22"/>
          <w:szCs w:val="22"/>
          <w:lang w:eastAsia="en-IN"/>
        </w:rPr>
        <w:t>6</w:t>
      </w:r>
      <w:r w:rsidRPr="000356F3">
        <w:rPr>
          <w:rFonts w:ascii="Arial" w:hAnsi="Arial" w:cs="Arial"/>
          <w:bCs/>
          <w:sz w:val="22"/>
          <w:szCs w:val="22"/>
          <w:lang w:eastAsia="en-IN"/>
        </w:rPr>
        <w:t>-2</w:t>
      </w:r>
      <w:r>
        <w:rPr>
          <w:rFonts w:ascii="Arial" w:hAnsi="Arial" w:cs="Arial"/>
          <w:bCs/>
          <w:sz w:val="22"/>
          <w:szCs w:val="22"/>
          <w:lang w:eastAsia="en-IN"/>
        </w:rPr>
        <w:t>7</w:t>
      </w:r>
      <w:r w:rsidRPr="000356F3">
        <w:rPr>
          <w:rFonts w:ascii="Arial" w:hAnsi="Arial" w:cs="Arial"/>
          <w:bCs/>
          <w:sz w:val="22"/>
          <w:szCs w:val="22"/>
          <w:lang w:eastAsia="en-IN"/>
        </w:rPr>
        <w:t>. As</w:t>
      </w:r>
      <w:r w:rsidRPr="000356F3">
        <w:rPr>
          <w:rFonts w:ascii="Arial" w:hAnsi="Arial" w:cs="Arial"/>
          <w:b/>
          <w:sz w:val="22"/>
          <w:szCs w:val="22"/>
          <w:lang w:eastAsia="en-IN"/>
        </w:rPr>
        <w:t xml:space="preserve"> </w:t>
      </w:r>
      <w:r w:rsidRPr="000356F3">
        <w:rPr>
          <w:rFonts w:ascii="Arial" w:hAnsi="Arial" w:cs="Arial"/>
          <w:bCs/>
          <w:sz w:val="22"/>
          <w:szCs w:val="22"/>
          <w:lang w:eastAsia="en-IN"/>
        </w:rPr>
        <w:t xml:space="preserve">per the </w:t>
      </w:r>
      <w:r w:rsidRPr="000356F3">
        <w:rPr>
          <w:rFonts w:ascii="Arial" w:hAnsi="Arial" w:cs="Arial"/>
          <w:sz w:val="22"/>
          <w:szCs w:val="22"/>
        </w:rPr>
        <w:t xml:space="preserve">discussions/assumptions &amp; information shared by the client/company, below are the details of expected revenue from the project for first year of the projection </w:t>
      </w:r>
      <w:proofErr w:type="gramStart"/>
      <w:r w:rsidRPr="000356F3">
        <w:rPr>
          <w:rFonts w:ascii="Arial" w:hAnsi="Arial" w:cs="Arial"/>
          <w:sz w:val="22"/>
          <w:szCs w:val="22"/>
        </w:rPr>
        <w:t>i.e.</w:t>
      </w:r>
      <w:proofErr w:type="gramEnd"/>
      <w:r w:rsidRPr="000356F3">
        <w:rPr>
          <w:rFonts w:ascii="Arial" w:hAnsi="Arial" w:cs="Arial"/>
          <w:sz w:val="22"/>
          <w:szCs w:val="22"/>
        </w:rPr>
        <w:t xml:space="preserve"> FY 202</w:t>
      </w:r>
      <w:r>
        <w:rPr>
          <w:rFonts w:ascii="Arial" w:hAnsi="Arial" w:cs="Arial"/>
          <w:sz w:val="22"/>
          <w:szCs w:val="22"/>
        </w:rPr>
        <w:t>6</w:t>
      </w:r>
      <w:r w:rsidRPr="000356F3">
        <w:rPr>
          <w:rFonts w:ascii="Arial" w:hAnsi="Arial" w:cs="Arial"/>
          <w:sz w:val="22"/>
          <w:szCs w:val="22"/>
        </w:rPr>
        <w:t>-2</w:t>
      </w:r>
      <w:r>
        <w:rPr>
          <w:rFonts w:ascii="Arial" w:hAnsi="Arial" w:cs="Arial"/>
          <w:sz w:val="22"/>
          <w:szCs w:val="22"/>
        </w:rPr>
        <w:t>7</w:t>
      </w:r>
      <w:r w:rsidR="00213006" w:rsidRPr="004F28C4">
        <w:rPr>
          <w:rFonts w:ascii="Arial" w:hAnsi="Arial" w:cs="Arial"/>
          <w:sz w:val="22"/>
          <w:szCs w:val="22"/>
          <w:lang w:eastAsia="en-IN"/>
        </w:rPr>
        <w:t>:</w:t>
      </w:r>
      <w:r w:rsidR="002F21BF" w:rsidRPr="004F28C4">
        <w:rPr>
          <w:rFonts w:ascii="Arial" w:hAnsi="Arial" w:cs="Arial"/>
          <w:sz w:val="22"/>
          <w:szCs w:val="22"/>
          <w:lang w:eastAsia="en-IN"/>
        </w:rPr>
        <w:t xml:space="preserve"> </w:t>
      </w:r>
    </w:p>
    <w:p w14:paraId="450A45DE" w14:textId="77777777" w:rsidR="000C77A7" w:rsidRDefault="000C77A7" w:rsidP="004F28C4">
      <w:pPr>
        <w:pStyle w:val="ListParagraph"/>
        <w:autoSpaceDE w:val="0"/>
        <w:autoSpaceDN w:val="0"/>
        <w:adjustRightInd w:val="0"/>
        <w:spacing w:after="240" w:line="360" w:lineRule="auto"/>
        <w:ind w:left="993" w:right="-71"/>
        <w:jc w:val="both"/>
        <w:rPr>
          <w:rFonts w:ascii="Arial" w:hAnsi="Arial" w:cs="Arial"/>
          <w:b/>
          <w:sz w:val="22"/>
          <w:szCs w:val="22"/>
          <w:lang w:eastAsia="en-IN"/>
        </w:rPr>
      </w:pPr>
    </w:p>
    <w:p w14:paraId="77B72A45" w14:textId="77777777" w:rsidR="000C77A7" w:rsidRPr="004F28C4" w:rsidRDefault="000C77A7" w:rsidP="004F28C4">
      <w:pPr>
        <w:pStyle w:val="ListParagraph"/>
        <w:autoSpaceDE w:val="0"/>
        <w:autoSpaceDN w:val="0"/>
        <w:adjustRightInd w:val="0"/>
        <w:spacing w:after="240" w:line="360" w:lineRule="auto"/>
        <w:ind w:left="993" w:right="-71"/>
        <w:jc w:val="both"/>
        <w:rPr>
          <w:rFonts w:ascii="Arial" w:hAnsi="Arial" w:cs="Arial"/>
          <w:b/>
          <w:sz w:val="22"/>
          <w:szCs w:val="22"/>
          <w:lang w:eastAsia="en-IN"/>
        </w:rPr>
      </w:pPr>
    </w:p>
    <w:tbl>
      <w:tblPr>
        <w:tblStyle w:val="MediumShading1-Accent11"/>
        <w:tblW w:w="8798" w:type="dxa"/>
        <w:tblInd w:w="9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1"/>
        <w:gridCol w:w="5026"/>
        <w:gridCol w:w="1221"/>
      </w:tblGrid>
      <w:tr w:rsidR="00A70737" w:rsidRPr="00AA04CA" w14:paraId="7B0CA184" w14:textId="77777777" w:rsidTr="000F27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98" w:type="dxa"/>
            <w:gridSpan w:val="3"/>
            <w:tcBorders>
              <w:top w:val="none" w:sz="0" w:space="0" w:color="auto"/>
              <w:left w:val="none" w:sz="0" w:space="0" w:color="auto"/>
              <w:bottom w:val="none" w:sz="0" w:space="0" w:color="auto"/>
              <w:right w:val="none" w:sz="0" w:space="0" w:color="auto"/>
            </w:tcBorders>
            <w:shd w:val="clear" w:color="auto" w:fill="002060"/>
          </w:tcPr>
          <w:p w14:paraId="2C9F6C5B" w14:textId="3C752D74" w:rsidR="00A70737" w:rsidRPr="00AA04CA" w:rsidRDefault="00A70737" w:rsidP="00A70737">
            <w:pPr>
              <w:jc w:val="center"/>
              <w:rPr>
                <w:rStyle w:val="Strong"/>
                <w:rFonts w:asciiTheme="minorHAnsi" w:eastAsia="SimSun" w:hAnsiTheme="minorHAnsi" w:cstheme="minorHAnsi"/>
                <w:b/>
                <w:bCs/>
                <w:sz w:val="22"/>
                <w:szCs w:val="22"/>
              </w:rPr>
            </w:pPr>
            <w:r>
              <w:rPr>
                <w:rFonts w:asciiTheme="minorHAnsi" w:hAnsiTheme="minorHAnsi" w:cstheme="minorHAnsi"/>
                <w:sz w:val="22"/>
                <w:szCs w:val="22"/>
                <w:lang w:eastAsia="en-IN"/>
              </w:rPr>
              <w:lastRenderedPageBreak/>
              <w:t>Revenue</w:t>
            </w:r>
            <w:r w:rsidRPr="00B71BD8">
              <w:rPr>
                <w:rFonts w:asciiTheme="minorHAnsi" w:hAnsiTheme="minorHAnsi" w:cstheme="minorHAnsi"/>
                <w:sz w:val="22"/>
                <w:szCs w:val="22"/>
                <w:lang w:eastAsia="en-IN"/>
              </w:rPr>
              <w:t xml:space="preserve"> Estimates</w:t>
            </w:r>
          </w:p>
        </w:tc>
      </w:tr>
      <w:tr w:rsidR="00AA04CA" w:rsidRPr="00AA04CA" w14:paraId="1253CE44" w14:textId="77777777" w:rsidTr="000C77A7">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2551" w:type="dxa"/>
            <w:tcBorders>
              <w:right w:val="none" w:sz="0" w:space="0" w:color="auto"/>
            </w:tcBorders>
            <w:shd w:val="clear" w:color="auto" w:fill="DBE5F1" w:themeFill="accent1" w:themeFillTint="33"/>
            <w:vAlign w:val="center"/>
            <w:hideMark/>
          </w:tcPr>
          <w:p w14:paraId="392C7ED0" w14:textId="77777777" w:rsidR="00AA04CA" w:rsidRPr="001E5F7D" w:rsidRDefault="00AA04CA" w:rsidP="000F27CA">
            <w:pPr>
              <w:jc w:val="center"/>
              <w:rPr>
                <w:rFonts w:asciiTheme="minorHAnsi" w:hAnsiTheme="minorHAnsi" w:cstheme="minorHAnsi"/>
                <w:sz w:val="22"/>
                <w:szCs w:val="22"/>
              </w:rPr>
            </w:pPr>
            <w:r w:rsidRPr="001E5F7D">
              <w:rPr>
                <w:rStyle w:val="Strong"/>
                <w:rFonts w:asciiTheme="minorHAnsi" w:eastAsia="SimSun" w:hAnsiTheme="minorHAnsi" w:cstheme="minorHAnsi"/>
                <w:b/>
                <w:bCs/>
                <w:sz w:val="22"/>
                <w:szCs w:val="22"/>
              </w:rPr>
              <w:t>Revenue Category</w:t>
            </w:r>
          </w:p>
        </w:tc>
        <w:tc>
          <w:tcPr>
            <w:tcW w:w="5026" w:type="dxa"/>
            <w:tcBorders>
              <w:left w:val="none" w:sz="0" w:space="0" w:color="auto"/>
              <w:right w:val="none" w:sz="0" w:space="0" w:color="auto"/>
            </w:tcBorders>
            <w:shd w:val="clear" w:color="auto" w:fill="DBE5F1" w:themeFill="accent1" w:themeFillTint="33"/>
            <w:vAlign w:val="center"/>
            <w:hideMark/>
          </w:tcPr>
          <w:p w14:paraId="7B09BECF" w14:textId="77777777" w:rsidR="00AA04CA" w:rsidRPr="001E5F7D" w:rsidRDefault="00AA04CA" w:rsidP="000F27C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1E5F7D">
              <w:rPr>
                <w:rStyle w:val="Strong"/>
                <w:rFonts w:asciiTheme="minorHAnsi" w:eastAsia="SimSun" w:hAnsiTheme="minorHAnsi" w:cstheme="minorHAnsi"/>
                <w:sz w:val="22"/>
                <w:szCs w:val="22"/>
              </w:rPr>
              <w:t>Details</w:t>
            </w:r>
          </w:p>
        </w:tc>
        <w:tc>
          <w:tcPr>
            <w:tcW w:w="1221" w:type="dxa"/>
            <w:tcBorders>
              <w:left w:val="none" w:sz="0" w:space="0" w:color="auto"/>
            </w:tcBorders>
            <w:shd w:val="clear" w:color="auto" w:fill="DBE5F1" w:themeFill="accent1" w:themeFillTint="33"/>
            <w:vAlign w:val="center"/>
            <w:hideMark/>
          </w:tcPr>
          <w:p w14:paraId="3FEA15D1" w14:textId="77777777" w:rsidR="00AA04CA" w:rsidRPr="001E5F7D" w:rsidRDefault="00AA04CA" w:rsidP="000F27CA">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1E5F7D">
              <w:rPr>
                <w:rStyle w:val="Strong"/>
                <w:rFonts w:asciiTheme="minorHAnsi" w:eastAsia="SimSun" w:hAnsiTheme="minorHAnsi" w:cstheme="minorHAnsi"/>
                <w:sz w:val="22"/>
                <w:szCs w:val="22"/>
              </w:rPr>
              <w:t>Annual Revenue (₹ Cr)</w:t>
            </w:r>
          </w:p>
        </w:tc>
      </w:tr>
      <w:tr w:rsidR="000F27CA" w:rsidRPr="00AA04CA" w14:paraId="2D322A18" w14:textId="77777777" w:rsidTr="000F27C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Merge w:val="restart"/>
            <w:tcBorders>
              <w:right w:val="none" w:sz="0" w:space="0" w:color="auto"/>
            </w:tcBorders>
            <w:shd w:val="clear" w:color="auto" w:fill="auto"/>
            <w:vAlign w:val="center"/>
            <w:hideMark/>
          </w:tcPr>
          <w:p w14:paraId="341CCA4A" w14:textId="2984AC7D" w:rsidR="000F27CA" w:rsidRPr="00D312B0" w:rsidRDefault="000F27CA" w:rsidP="000F27CA">
            <w:pPr>
              <w:spacing w:line="360" w:lineRule="auto"/>
              <w:rPr>
                <w:rFonts w:asciiTheme="minorHAnsi" w:hAnsiTheme="minorHAnsi" w:cstheme="minorHAnsi"/>
                <w:b w:val="0"/>
                <w:bCs w:val="0"/>
                <w:sz w:val="22"/>
                <w:szCs w:val="22"/>
              </w:rPr>
            </w:pPr>
            <w:r>
              <w:rPr>
                <w:rStyle w:val="Strong"/>
                <w:rFonts w:asciiTheme="minorHAnsi" w:eastAsia="SimSun" w:hAnsiTheme="minorHAnsi" w:cstheme="minorHAnsi"/>
                <w:b/>
                <w:bCs/>
                <w:sz w:val="22"/>
                <w:szCs w:val="22"/>
              </w:rPr>
              <w:t>Beds</w:t>
            </w:r>
            <w:r w:rsidRPr="00D312B0">
              <w:rPr>
                <w:rStyle w:val="Strong"/>
                <w:rFonts w:asciiTheme="minorHAnsi" w:eastAsia="SimSun" w:hAnsiTheme="minorHAnsi" w:cstheme="minorHAnsi"/>
                <w:b/>
                <w:bCs/>
                <w:sz w:val="22"/>
                <w:szCs w:val="22"/>
              </w:rPr>
              <w:t xml:space="preserve"> Revenue</w:t>
            </w:r>
          </w:p>
        </w:tc>
        <w:tc>
          <w:tcPr>
            <w:tcW w:w="5026" w:type="dxa"/>
            <w:tcBorders>
              <w:left w:val="none" w:sz="0" w:space="0" w:color="auto"/>
              <w:right w:val="none" w:sz="0" w:space="0" w:color="auto"/>
            </w:tcBorders>
            <w:shd w:val="clear" w:color="auto" w:fill="auto"/>
            <w:hideMark/>
          </w:tcPr>
          <w:p w14:paraId="4F894C94" w14:textId="77777777" w:rsidR="000F27CA" w:rsidRPr="00AA04CA" w:rsidRDefault="000F27CA" w:rsidP="00D312B0">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A04CA">
              <w:rPr>
                <w:rStyle w:val="Strong"/>
                <w:rFonts w:asciiTheme="minorHAnsi" w:eastAsia="SimSun" w:hAnsiTheme="minorHAnsi" w:cstheme="minorHAnsi"/>
                <w:sz w:val="22"/>
                <w:szCs w:val="22"/>
              </w:rPr>
              <w:t>Total Beds:</w:t>
            </w:r>
            <w:r w:rsidRPr="00AA04CA">
              <w:rPr>
                <w:rFonts w:asciiTheme="minorHAnsi" w:hAnsiTheme="minorHAnsi" w:cstheme="minorHAnsi"/>
                <w:sz w:val="22"/>
                <w:szCs w:val="22"/>
              </w:rPr>
              <w:t xml:space="preserve"> 100 (100% Occupancy)</w:t>
            </w:r>
          </w:p>
        </w:tc>
        <w:tc>
          <w:tcPr>
            <w:tcW w:w="1221" w:type="dxa"/>
            <w:tcBorders>
              <w:left w:val="none" w:sz="0" w:space="0" w:color="auto"/>
            </w:tcBorders>
            <w:shd w:val="clear" w:color="auto" w:fill="auto"/>
            <w:hideMark/>
          </w:tcPr>
          <w:p w14:paraId="614B9F7B" w14:textId="77777777" w:rsidR="000F27CA" w:rsidRPr="00AA04CA" w:rsidRDefault="000F27CA" w:rsidP="00D312B0">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0F27CA" w:rsidRPr="00AA04CA" w14:paraId="7CECBF84" w14:textId="77777777" w:rsidTr="000F27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Merge/>
            <w:tcBorders>
              <w:right w:val="none" w:sz="0" w:space="0" w:color="auto"/>
            </w:tcBorders>
            <w:shd w:val="clear" w:color="auto" w:fill="auto"/>
            <w:vAlign w:val="center"/>
            <w:hideMark/>
          </w:tcPr>
          <w:p w14:paraId="7885B095" w14:textId="77777777" w:rsidR="000F27CA" w:rsidRPr="00D312B0" w:rsidRDefault="000F27CA" w:rsidP="000F27CA">
            <w:pPr>
              <w:spacing w:line="360" w:lineRule="auto"/>
              <w:rPr>
                <w:rFonts w:asciiTheme="minorHAnsi" w:hAnsiTheme="minorHAnsi" w:cstheme="minorHAnsi"/>
                <w:sz w:val="22"/>
                <w:szCs w:val="22"/>
              </w:rPr>
            </w:pPr>
          </w:p>
        </w:tc>
        <w:tc>
          <w:tcPr>
            <w:tcW w:w="5026" w:type="dxa"/>
            <w:tcBorders>
              <w:left w:val="none" w:sz="0" w:space="0" w:color="auto"/>
              <w:right w:val="none" w:sz="0" w:space="0" w:color="auto"/>
            </w:tcBorders>
            <w:shd w:val="clear" w:color="auto" w:fill="auto"/>
            <w:hideMark/>
          </w:tcPr>
          <w:p w14:paraId="3BD44A7A" w14:textId="77777777" w:rsidR="000F27CA" w:rsidRPr="00AA04CA" w:rsidRDefault="000F27CA" w:rsidP="00D312B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 ICU (7 beds × ₹6,000/day × 365 days)</w:t>
            </w:r>
          </w:p>
        </w:tc>
        <w:tc>
          <w:tcPr>
            <w:tcW w:w="1221" w:type="dxa"/>
            <w:tcBorders>
              <w:left w:val="none" w:sz="0" w:space="0" w:color="auto"/>
            </w:tcBorders>
            <w:shd w:val="clear" w:color="auto" w:fill="auto"/>
            <w:vAlign w:val="center"/>
            <w:hideMark/>
          </w:tcPr>
          <w:p w14:paraId="5A39F805" w14:textId="77777777" w:rsidR="000F27CA" w:rsidRPr="00AA04CA" w:rsidRDefault="000F27CA" w:rsidP="000F27C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₹1.53 Cr</w:t>
            </w:r>
          </w:p>
        </w:tc>
      </w:tr>
      <w:tr w:rsidR="000F27CA" w:rsidRPr="00AA04CA" w14:paraId="5A8DFE02" w14:textId="77777777" w:rsidTr="000F27C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Merge/>
            <w:tcBorders>
              <w:right w:val="none" w:sz="0" w:space="0" w:color="auto"/>
            </w:tcBorders>
            <w:shd w:val="clear" w:color="auto" w:fill="auto"/>
            <w:vAlign w:val="center"/>
            <w:hideMark/>
          </w:tcPr>
          <w:p w14:paraId="217C13C8" w14:textId="77777777" w:rsidR="000F27CA" w:rsidRPr="00D312B0" w:rsidRDefault="000F27CA" w:rsidP="000F27CA">
            <w:pPr>
              <w:spacing w:line="360" w:lineRule="auto"/>
              <w:rPr>
                <w:rFonts w:asciiTheme="minorHAnsi" w:hAnsiTheme="minorHAnsi" w:cstheme="minorHAnsi"/>
                <w:sz w:val="22"/>
                <w:szCs w:val="22"/>
              </w:rPr>
            </w:pPr>
          </w:p>
        </w:tc>
        <w:tc>
          <w:tcPr>
            <w:tcW w:w="5026" w:type="dxa"/>
            <w:tcBorders>
              <w:left w:val="none" w:sz="0" w:space="0" w:color="auto"/>
              <w:right w:val="none" w:sz="0" w:space="0" w:color="auto"/>
            </w:tcBorders>
            <w:shd w:val="clear" w:color="auto" w:fill="auto"/>
            <w:hideMark/>
          </w:tcPr>
          <w:p w14:paraId="300F97A1" w14:textId="69D226D4" w:rsidR="000F27CA" w:rsidRPr="00AA04CA" w:rsidRDefault="000F27CA" w:rsidP="00D312B0">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 xml:space="preserve">- Private </w:t>
            </w:r>
            <w:r>
              <w:rPr>
                <w:rFonts w:asciiTheme="minorHAnsi" w:hAnsiTheme="minorHAnsi" w:cstheme="minorHAnsi"/>
                <w:sz w:val="22"/>
                <w:szCs w:val="22"/>
              </w:rPr>
              <w:t>Beds</w:t>
            </w:r>
            <w:r w:rsidRPr="00AA04CA">
              <w:rPr>
                <w:rFonts w:asciiTheme="minorHAnsi" w:hAnsiTheme="minorHAnsi" w:cstheme="minorHAnsi"/>
                <w:sz w:val="22"/>
                <w:szCs w:val="22"/>
              </w:rPr>
              <w:t xml:space="preserve"> (</w:t>
            </w:r>
            <w:r>
              <w:rPr>
                <w:rFonts w:asciiTheme="minorHAnsi" w:hAnsiTheme="minorHAnsi" w:cstheme="minorHAnsi"/>
                <w:sz w:val="22"/>
                <w:szCs w:val="22"/>
              </w:rPr>
              <w:t>32</w:t>
            </w:r>
            <w:r w:rsidRPr="00AA04CA">
              <w:rPr>
                <w:rFonts w:asciiTheme="minorHAnsi" w:hAnsiTheme="minorHAnsi" w:cstheme="minorHAnsi"/>
                <w:sz w:val="22"/>
                <w:szCs w:val="22"/>
              </w:rPr>
              <w:t xml:space="preserve"> beds × ₹1,500/day × 365 days)</w:t>
            </w:r>
          </w:p>
        </w:tc>
        <w:tc>
          <w:tcPr>
            <w:tcW w:w="1221" w:type="dxa"/>
            <w:tcBorders>
              <w:left w:val="none" w:sz="0" w:space="0" w:color="auto"/>
            </w:tcBorders>
            <w:shd w:val="clear" w:color="auto" w:fill="auto"/>
            <w:vAlign w:val="center"/>
            <w:hideMark/>
          </w:tcPr>
          <w:p w14:paraId="6138C943" w14:textId="61067E41" w:rsidR="000F27CA" w:rsidRPr="00AA04CA" w:rsidRDefault="000F27CA" w:rsidP="000F27C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w:t>
            </w:r>
            <w:r>
              <w:rPr>
                <w:rFonts w:asciiTheme="minorHAnsi" w:hAnsiTheme="minorHAnsi" w:cstheme="minorHAnsi"/>
                <w:sz w:val="22"/>
                <w:szCs w:val="22"/>
              </w:rPr>
              <w:t>1.75</w:t>
            </w:r>
            <w:r w:rsidRPr="00AA04CA">
              <w:rPr>
                <w:rFonts w:asciiTheme="minorHAnsi" w:hAnsiTheme="minorHAnsi" w:cstheme="minorHAnsi"/>
                <w:sz w:val="22"/>
                <w:szCs w:val="22"/>
              </w:rPr>
              <w:t xml:space="preserve"> Cr</w:t>
            </w:r>
          </w:p>
        </w:tc>
      </w:tr>
      <w:tr w:rsidR="000F27CA" w:rsidRPr="00AA04CA" w14:paraId="666B0FD5" w14:textId="77777777" w:rsidTr="000F27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Merge/>
            <w:tcBorders>
              <w:right w:val="none" w:sz="0" w:space="0" w:color="auto"/>
            </w:tcBorders>
            <w:shd w:val="clear" w:color="auto" w:fill="auto"/>
            <w:vAlign w:val="center"/>
            <w:hideMark/>
          </w:tcPr>
          <w:p w14:paraId="1456776F" w14:textId="77777777" w:rsidR="000F27CA" w:rsidRPr="00D312B0" w:rsidRDefault="000F27CA" w:rsidP="000F27CA">
            <w:pPr>
              <w:spacing w:line="360" w:lineRule="auto"/>
              <w:rPr>
                <w:rFonts w:asciiTheme="minorHAnsi" w:hAnsiTheme="minorHAnsi" w:cstheme="minorHAnsi"/>
                <w:sz w:val="22"/>
                <w:szCs w:val="22"/>
              </w:rPr>
            </w:pPr>
          </w:p>
        </w:tc>
        <w:tc>
          <w:tcPr>
            <w:tcW w:w="5026" w:type="dxa"/>
            <w:tcBorders>
              <w:left w:val="none" w:sz="0" w:space="0" w:color="auto"/>
              <w:right w:val="none" w:sz="0" w:space="0" w:color="auto"/>
            </w:tcBorders>
            <w:shd w:val="clear" w:color="auto" w:fill="auto"/>
            <w:hideMark/>
          </w:tcPr>
          <w:p w14:paraId="54309598" w14:textId="77777777" w:rsidR="000F27CA" w:rsidRPr="00AA04CA" w:rsidRDefault="000F27CA" w:rsidP="00D312B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 General Ward (Male, 30 beds × ₹500/day × 365 days)</w:t>
            </w:r>
          </w:p>
        </w:tc>
        <w:tc>
          <w:tcPr>
            <w:tcW w:w="1221" w:type="dxa"/>
            <w:tcBorders>
              <w:left w:val="none" w:sz="0" w:space="0" w:color="auto"/>
            </w:tcBorders>
            <w:shd w:val="clear" w:color="auto" w:fill="auto"/>
            <w:vAlign w:val="center"/>
            <w:hideMark/>
          </w:tcPr>
          <w:p w14:paraId="66E7D1DE" w14:textId="77777777" w:rsidR="000F27CA" w:rsidRPr="00AA04CA" w:rsidRDefault="000F27CA" w:rsidP="000F27C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₹0.55 Cr</w:t>
            </w:r>
          </w:p>
        </w:tc>
      </w:tr>
      <w:tr w:rsidR="000F27CA" w:rsidRPr="00AA04CA" w14:paraId="35E8C627" w14:textId="77777777" w:rsidTr="000F27C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Merge/>
            <w:tcBorders>
              <w:right w:val="none" w:sz="0" w:space="0" w:color="auto"/>
            </w:tcBorders>
            <w:shd w:val="clear" w:color="auto" w:fill="auto"/>
            <w:vAlign w:val="center"/>
            <w:hideMark/>
          </w:tcPr>
          <w:p w14:paraId="344B4495" w14:textId="77777777" w:rsidR="000F27CA" w:rsidRPr="00D312B0" w:rsidRDefault="000F27CA" w:rsidP="000F27CA">
            <w:pPr>
              <w:spacing w:line="360" w:lineRule="auto"/>
              <w:rPr>
                <w:rFonts w:asciiTheme="minorHAnsi" w:hAnsiTheme="minorHAnsi" w:cstheme="minorHAnsi"/>
                <w:sz w:val="22"/>
                <w:szCs w:val="22"/>
              </w:rPr>
            </w:pPr>
          </w:p>
        </w:tc>
        <w:tc>
          <w:tcPr>
            <w:tcW w:w="5026" w:type="dxa"/>
            <w:tcBorders>
              <w:left w:val="none" w:sz="0" w:space="0" w:color="auto"/>
              <w:right w:val="none" w:sz="0" w:space="0" w:color="auto"/>
            </w:tcBorders>
            <w:shd w:val="clear" w:color="auto" w:fill="auto"/>
            <w:hideMark/>
          </w:tcPr>
          <w:p w14:paraId="4692D8AD" w14:textId="77777777" w:rsidR="000F27CA" w:rsidRPr="00AA04CA" w:rsidRDefault="000F27CA" w:rsidP="00D312B0">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 General Ward (Female, 31 beds × ₹500/day × 365 days)</w:t>
            </w:r>
          </w:p>
        </w:tc>
        <w:tc>
          <w:tcPr>
            <w:tcW w:w="1221" w:type="dxa"/>
            <w:tcBorders>
              <w:left w:val="none" w:sz="0" w:space="0" w:color="auto"/>
            </w:tcBorders>
            <w:shd w:val="clear" w:color="auto" w:fill="auto"/>
            <w:vAlign w:val="center"/>
            <w:hideMark/>
          </w:tcPr>
          <w:p w14:paraId="0A8F48CE" w14:textId="77777777" w:rsidR="000F27CA" w:rsidRPr="00AA04CA" w:rsidRDefault="000F27CA" w:rsidP="000F27C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₹0.57 Cr</w:t>
            </w:r>
          </w:p>
        </w:tc>
      </w:tr>
      <w:tr w:rsidR="000F27CA" w:rsidRPr="00AA04CA" w14:paraId="4F8F8650" w14:textId="77777777" w:rsidTr="000F27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Merge/>
            <w:tcBorders>
              <w:right w:val="none" w:sz="0" w:space="0" w:color="auto"/>
            </w:tcBorders>
            <w:vAlign w:val="center"/>
            <w:hideMark/>
          </w:tcPr>
          <w:p w14:paraId="3E068C4D" w14:textId="77777777" w:rsidR="000F27CA" w:rsidRPr="00D312B0" w:rsidRDefault="000F27CA" w:rsidP="000F27CA">
            <w:pPr>
              <w:spacing w:line="360" w:lineRule="auto"/>
              <w:rPr>
                <w:rFonts w:asciiTheme="minorHAnsi" w:hAnsiTheme="minorHAnsi" w:cstheme="minorHAnsi"/>
                <w:sz w:val="22"/>
                <w:szCs w:val="22"/>
              </w:rPr>
            </w:pPr>
          </w:p>
        </w:tc>
        <w:tc>
          <w:tcPr>
            <w:tcW w:w="5026" w:type="dxa"/>
            <w:tcBorders>
              <w:left w:val="none" w:sz="0" w:space="0" w:color="auto"/>
              <w:right w:val="none" w:sz="0" w:space="0" w:color="auto"/>
            </w:tcBorders>
            <w:hideMark/>
          </w:tcPr>
          <w:p w14:paraId="1C41406A" w14:textId="4CF737A7" w:rsidR="000F27CA" w:rsidRPr="00AA04CA" w:rsidRDefault="000F27CA" w:rsidP="00D312B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A04CA">
              <w:rPr>
                <w:rStyle w:val="Strong"/>
                <w:rFonts w:asciiTheme="minorHAnsi" w:eastAsia="SimSun" w:hAnsiTheme="minorHAnsi" w:cstheme="minorHAnsi"/>
                <w:sz w:val="22"/>
                <w:szCs w:val="22"/>
              </w:rPr>
              <w:t xml:space="preserve">Total </w:t>
            </w:r>
            <w:r>
              <w:rPr>
                <w:rStyle w:val="Strong"/>
                <w:rFonts w:asciiTheme="minorHAnsi" w:eastAsia="SimSun" w:hAnsiTheme="minorHAnsi" w:cstheme="minorHAnsi"/>
                <w:sz w:val="22"/>
                <w:szCs w:val="22"/>
              </w:rPr>
              <w:t>Beds</w:t>
            </w:r>
            <w:r w:rsidRPr="00AA04CA">
              <w:rPr>
                <w:rStyle w:val="Strong"/>
                <w:rFonts w:asciiTheme="minorHAnsi" w:eastAsia="SimSun" w:hAnsiTheme="minorHAnsi" w:cstheme="minorHAnsi"/>
                <w:sz w:val="22"/>
                <w:szCs w:val="22"/>
              </w:rPr>
              <w:t xml:space="preserve"> Revenue:</w:t>
            </w:r>
          </w:p>
        </w:tc>
        <w:tc>
          <w:tcPr>
            <w:tcW w:w="1221" w:type="dxa"/>
            <w:tcBorders>
              <w:left w:val="none" w:sz="0" w:space="0" w:color="auto"/>
            </w:tcBorders>
            <w:vAlign w:val="center"/>
            <w:hideMark/>
          </w:tcPr>
          <w:p w14:paraId="0E50DF34" w14:textId="30138A8B" w:rsidR="000F27CA" w:rsidRPr="00AA04CA" w:rsidRDefault="000F27CA" w:rsidP="000F27C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A04CA">
              <w:rPr>
                <w:rStyle w:val="Strong"/>
                <w:rFonts w:asciiTheme="minorHAnsi" w:eastAsia="SimSun" w:hAnsiTheme="minorHAnsi" w:cstheme="minorHAnsi"/>
                <w:sz w:val="22"/>
                <w:szCs w:val="22"/>
              </w:rPr>
              <w:t>₹4.</w:t>
            </w:r>
            <w:r>
              <w:rPr>
                <w:rStyle w:val="Strong"/>
                <w:rFonts w:asciiTheme="minorHAnsi" w:eastAsia="SimSun" w:hAnsiTheme="minorHAnsi" w:cstheme="minorHAnsi"/>
                <w:sz w:val="22"/>
                <w:szCs w:val="22"/>
              </w:rPr>
              <w:t>40</w:t>
            </w:r>
            <w:r w:rsidRPr="00AA04CA">
              <w:rPr>
                <w:rStyle w:val="Strong"/>
                <w:rFonts w:asciiTheme="minorHAnsi" w:eastAsia="SimSun" w:hAnsiTheme="minorHAnsi" w:cstheme="minorHAnsi"/>
                <w:sz w:val="22"/>
                <w:szCs w:val="22"/>
              </w:rPr>
              <w:t xml:space="preserve"> Cr</w:t>
            </w:r>
          </w:p>
        </w:tc>
      </w:tr>
      <w:tr w:rsidR="000F27CA" w:rsidRPr="00AA04CA" w14:paraId="31C144CB" w14:textId="77777777" w:rsidTr="000F27C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Merge w:val="restart"/>
            <w:tcBorders>
              <w:right w:val="none" w:sz="0" w:space="0" w:color="auto"/>
            </w:tcBorders>
            <w:vAlign w:val="center"/>
            <w:hideMark/>
          </w:tcPr>
          <w:p w14:paraId="50207C49" w14:textId="77777777" w:rsidR="000F27CA" w:rsidRPr="00D312B0" w:rsidRDefault="000F27CA" w:rsidP="000F27CA">
            <w:pPr>
              <w:spacing w:line="360" w:lineRule="auto"/>
              <w:rPr>
                <w:rFonts w:asciiTheme="minorHAnsi" w:hAnsiTheme="minorHAnsi" w:cstheme="minorHAnsi"/>
                <w:b w:val="0"/>
                <w:bCs w:val="0"/>
                <w:sz w:val="22"/>
                <w:szCs w:val="22"/>
              </w:rPr>
            </w:pPr>
            <w:r w:rsidRPr="00D312B0">
              <w:rPr>
                <w:rStyle w:val="Strong"/>
                <w:rFonts w:asciiTheme="minorHAnsi" w:eastAsia="SimSun" w:hAnsiTheme="minorHAnsi" w:cstheme="minorHAnsi"/>
                <w:b/>
                <w:bCs/>
                <w:sz w:val="22"/>
                <w:szCs w:val="22"/>
              </w:rPr>
              <w:t>OPD Revenue</w:t>
            </w:r>
          </w:p>
        </w:tc>
        <w:tc>
          <w:tcPr>
            <w:tcW w:w="5026" w:type="dxa"/>
            <w:tcBorders>
              <w:left w:val="none" w:sz="0" w:space="0" w:color="auto"/>
              <w:right w:val="none" w:sz="0" w:space="0" w:color="auto"/>
            </w:tcBorders>
            <w:hideMark/>
          </w:tcPr>
          <w:p w14:paraId="094CD277" w14:textId="77777777" w:rsidR="000F27CA" w:rsidRPr="00AA04CA" w:rsidRDefault="000F27CA" w:rsidP="00D312B0">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A04CA">
              <w:rPr>
                <w:rStyle w:val="Strong"/>
                <w:rFonts w:asciiTheme="minorHAnsi" w:eastAsia="SimSun" w:hAnsiTheme="minorHAnsi" w:cstheme="minorHAnsi"/>
                <w:sz w:val="22"/>
                <w:szCs w:val="22"/>
              </w:rPr>
              <w:t>Working Days:</w:t>
            </w:r>
            <w:r w:rsidRPr="00AA04CA">
              <w:rPr>
                <w:rFonts w:asciiTheme="minorHAnsi" w:hAnsiTheme="minorHAnsi" w:cstheme="minorHAnsi"/>
                <w:sz w:val="22"/>
                <w:szCs w:val="22"/>
              </w:rPr>
              <w:t xml:space="preserve"> 312 days/year</w:t>
            </w:r>
          </w:p>
        </w:tc>
        <w:tc>
          <w:tcPr>
            <w:tcW w:w="1221" w:type="dxa"/>
            <w:tcBorders>
              <w:left w:val="none" w:sz="0" w:space="0" w:color="auto"/>
            </w:tcBorders>
            <w:vAlign w:val="center"/>
            <w:hideMark/>
          </w:tcPr>
          <w:p w14:paraId="6332DFD1" w14:textId="77777777" w:rsidR="000F27CA" w:rsidRPr="00AA04CA" w:rsidRDefault="000F27CA" w:rsidP="000F27C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0F27CA" w:rsidRPr="00AA04CA" w14:paraId="3013AF33" w14:textId="77777777" w:rsidTr="000F27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Merge/>
            <w:tcBorders>
              <w:right w:val="none" w:sz="0" w:space="0" w:color="auto"/>
            </w:tcBorders>
            <w:hideMark/>
          </w:tcPr>
          <w:p w14:paraId="5E7900DA" w14:textId="77777777" w:rsidR="000F27CA" w:rsidRPr="00D312B0" w:rsidRDefault="000F27CA" w:rsidP="00D312B0">
            <w:pPr>
              <w:spacing w:line="360" w:lineRule="auto"/>
              <w:rPr>
                <w:rFonts w:asciiTheme="minorHAnsi" w:hAnsiTheme="minorHAnsi" w:cstheme="minorHAnsi"/>
                <w:sz w:val="22"/>
                <w:szCs w:val="22"/>
              </w:rPr>
            </w:pPr>
          </w:p>
        </w:tc>
        <w:tc>
          <w:tcPr>
            <w:tcW w:w="5026" w:type="dxa"/>
            <w:tcBorders>
              <w:left w:val="none" w:sz="0" w:space="0" w:color="auto"/>
              <w:right w:val="none" w:sz="0" w:space="0" w:color="auto"/>
            </w:tcBorders>
            <w:hideMark/>
          </w:tcPr>
          <w:p w14:paraId="6322949E" w14:textId="74AC5334" w:rsidR="000F27CA" w:rsidRPr="000F27CA" w:rsidRDefault="000F27CA" w:rsidP="00D312B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22"/>
                <w:szCs w:val="22"/>
              </w:rPr>
            </w:pPr>
            <w:r w:rsidRPr="000F27CA">
              <w:rPr>
                <w:rFonts w:asciiTheme="minorHAnsi" w:hAnsiTheme="minorHAnsi" w:cstheme="minorHAnsi"/>
                <w:b/>
                <w:bCs/>
                <w:sz w:val="22"/>
                <w:szCs w:val="22"/>
              </w:rPr>
              <w:t xml:space="preserve">-Patient Visits: </w:t>
            </w:r>
            <w:r w:rsidRPr="000F27CA">
              <w:rPr>
                <w:rFonts w:asciiTheme="minorHAnsi" w:hAnsiTheme="minorHAnsi" w:cstheme="minorHAnsi"/>
                <w:sz w:val="22"/>
                <w:szCs w:val="22"/>
              </w:rPr>
              <w:t>500/day × 312 days × ₹500/visit</w:t>
            </w:r>
          </w:p>
        </w:tc>
        <w:tc>
          <w:tcPr>
            <w:tcW w:w="1221" w:type="dxa"/>
            <w:tcBorders>
              <w:left w:val="none" w:sz="0" w:space="0" w:color="auto"/>
            </w:tcBorders>
            <w:vAlign w:val="center"/>
            <w:hideMark/>
          </w:tcPr>
          <w:p w14:paraId="40AC610B" w14:textId="77777777" w:rsidR="000F27CA" w:rsidRPr="00AA04CA" w:rsidRDefault="000F27CA" w:rsidP="000F27C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A04CA">
              <w:rPr>
                <w:rStyle w:val="Strong"/>
                <w:rFonts w:asciiTheme="minorHAnsi" w:eastAsia="SimSun" w:hAnsiTheme="minorHAnsi" w:cstheme="minorHAnsi"/>
                <w:sz w:val="22"/>
                <w:szCs w:val="22"/>
              </w:rPr>
              <w:t>₹7.80 Cr</w:t>
            </w:r>
          </w:p>
        </w:tc>
      </w:tr>
      <w:tr w:rsidR="00AA04CA" w:rsidRPr="00AA04CA" w14:paraId="30D55620" w14:textId="77777777" w:rsidTr="000C77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tcBorders>
              <w:right w:val="none" w:sz="0" w:space="0" w:color="auto"/>
            </w:tcBorders>
            <w:shd w:val="clear" w:color="auto" w:fill="auto"/>
            <w:hideMark/>
          </w:tcPr>
          <w:p w14:paraId="7E3506F3" w14:textId="77777777" w:rsidR="00AA04CA" w:rsidRPr="00D312B0" w:rsidRDefault="00AA04CA" w:rsidP="00D312B0">
            <w:pPr>
              <w:spacing w:line="360" w:lineRule="auto"/>
              <w:rPr>
                <w:rFonts w:asciiTheme="minorHAnsi" w:hAnsiTheme="minorHAnsi" w:cstheme="minorHAnsi"/>
                <w:b w:val="0"/>
                <w:bCs w:val="0"/>
                <w:sz w:val="22"/>
                <w:szCs w:val="22"/>
              </w:rPr>
            </w:pPr>
            <w:r w:rsidRPr="00D312B0">
              <w:rPr>
                <w:rStyle w:val="Strong"/>
                <w:rFonts w:asciiTheme="minorHAnsi" w:eastAsia="SimSun" w:hAnsiTheme="minorHAnsi" w:cstheme="minorHAnsi"/>
                <w:b/>
                <w:bCs/>
                <w:sz w:val="22"/>
                <w:szCs w:val="22"/>
              </w:rPr>
              <w:t>Inpatient Consultancy Charges</w:t>
            </w:r>
          </w:p>
        </w:tc>
        <w:tc>
          <w:tcPr>
            <w:tcW w:w="5026" w:type="dxa"/>
            <w:tcBorders>
              <w:left w:val="none" w:sz="0" w:space="0" w:color="auto"/>
              <w:right w:val="none" w:sz="0" w:space="0" w:color="auto"/>
            </w:tcBorders>
            <w:shd w:val="clear" w:color="auto" w:fill="DBE5F1" w:themeFill="accent1" w:themeFillTint="33"/>
            <w:vAlign w:val="center"/>
            <w:hideMark/>
          </w:tcPr>
          <w:p w14:paraId="535886CC" w14:textId="77777777" w:rsidR="00AA04CA" w:rsidRPr="00AA04CA" w:rsidRDefault="00AA04CA" w:rsidP="000C77A7">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A04CA">
              <w:rPr>
                <w:rStyle w:val="Strong"/>
                <w:rFonts w:asciiTheme="minorHAnsi" w:eastAsia="SimSun" w:hAnsiTheme="minorHAnsi" w:cstheme="minorHAnsi"/>
                <w:sz w:val="22"/>
                <w:szCs w:val="22"/>
              </w:rPr>
              <w:t>Patient Bed-Days:</w:t>
            </w:r>
            <w:r w:rsidRPr="00AA04CA">
              <w:rPr>
                <w:rFonts w:asciiTheme="minorHAnsi" w:hAnsiTheme="minorHAnsi" w:cstheme="minorHAnsi"/>
                <w:sz w:val="22"/>
                <w:szCs w:val="22"/>
              </w:rPr>
              <w:t xml:space="preserve"> 36,500/year × ₹500/day</w:t>
            </w:r>
          </w:p>
        </w:tc>
        <w:tc>
          <w:tcPr>
            <w:tcW w:w="1221" w:type="dxa"/>
            <w:tcBorders>
              <w:left w:val="none" w:sz="0" w:space="0" w:color="auto"/>
            </w:tcBorders>
            <w:shd w:val="clear" w:color="auto" w:fill="DBE5F1" w:themeFill="accent1" w:themeFillTint="33"/>
            <w:vAlign w:val="center"/>
            <w:hideMark/>
          </w:tcPr>
          <w:p w14:paraId="063816F5" w14:textId="77777777" w:rsidR="00AA04CA" w:rsidRPr="00AA04CA" w:rsidRDefault="00AA04CA" w:rsidP="000F27C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A04CA">
              <w:rPr>
                <w:rStyle w:val="Strong"/>
                <w:rFonts w:asciiTheme="minorHAnsi" w:eastAsia="SimSun" w:hAnsiTheme="minorHAnsi" w:cstheme="minorHAnsi"/>
                <w:sz w:val="22"/>
                <w:szCs w:val="22"/>
              </w:rPr>
              <w:t>₹1.83 Cr</w:t>
            </w:r>
          </w:p>
        </w:tc>
      </w:tr>
      <w:tr w:rsidR="00AA04CA" w:rsidRPr="00AA04CA" w14:paraId="5889FAB6" w14:textId="77777777" w:rsidTr="000F27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tcBorders>
              <w:right w:val="none" w:sz="0" w:space="0" w:color="auto"/>
            </w:tcBorders>
            <w:shd w:val="clear" w:color="auto" w:fill="auto"/>
            <w:hideMark/>
          </w:tcPr>
          <w:p w14:paraId="0355C80B" w14:textId="77777777" w:rsidR="00AA04CA" w:rsidRPr="00D312B0" w:rsidRDefault="00AA04CA" w:rsidP="00D312B0">
            <w:pPr>
              <w:spacing w:line="360" w:lineRule="auto"/>
              <w:rPr>
                <w:rFonts w:asciiTheme="minorHAnsi" w:hAnsiTheme="minorHAnsi" w:cstheme="minorHAnsi"/>
                <w:b w:val="0"/>
                <w:bCs w:val="0"/>
                <w:sz w:val="22"/>
                <w:szCs w:val="22"/>
              </w:rPr>
            </w:pPr>
            <w:r w:rsidRPr="00D312B0">
              <w:rPr>
                <w:rStyle w:val="Strong"/>
                <w:rFonts w:asciiTheme="minorHAnsi" w:eastAsia="SimSun" w:hAnsiTheme="minorHAnsi" w:cstheme="minorHAnsi"/>
                <w:b/>
                <w:bCs/>
                <w:sz w:val="22"/>
                <w:szCs w:val="22"/>
              </w:rPr>
              <w:t>Operations and Surgeries</w:t>
            </w:r>
          </w:p>
        </w:tc>
        <w:tc>
          <w:tcPr>
            <w:tcW w:w="5026" w:type="dxa"/>
            <w:tcBorders>
              <w:left w:val="none" w:sz="0" w:space="0" w:color="auto"/>
              <w:right w:val="none" w:sz="0" w:space="0" w:color="auto"/>
            </w:tcBorders>
            <w:hideMark/>
          </w:tcPr>
          <w:p w14:paraId="0CE80D3D" w14:textId="77777777" w:rsidR="00AA04CA" w:rsidRPr="00AA04CA" w:rsidRDefault="00AA04CA" w:rsidP="00D312B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A04CA">
              <w:rPr>
                <w:rStyle w:val="Strong"/>
                <w:rFonts w:asciiTheme="minorHAnsi" w:eastAsia="SimSun" w:hAnsiTheme="minorHAnsi" w:cstheme="minorHAnsi"/>
                <w:sz w:val="22"/>
                <w:szCs w:val="22"/>
              </w:rPr>
              <w:t>Surgeries:</w:t>
            </w:r>
            <w:r w:rsidRPr="00AA04CA">
              <w:rPr>
                <w:rFonts w:asciiTheme="minorHAnsi" w:hAnsiTheme="minorHAnsi" w:cstheme="minorHAnsi"/>
                <w:sz w:val="22"/>
                <w:szCs w:val="22"/>
              </w:rPr>
              <w:t xml:space="preserve"> 3,650/year × ₹40,000/surgery</w:t>
            </w:r>
          </w:p>
        </w:tc>
        <w:tc>
          <w:tcPr>
            <w:tcW w:w="1221" w:type="dxa"/>
            <w:tcBorders>
              <w:left w:val="none" w:sz="0" w:space="0" w:color="auto"/>
            </w:tcBorders>
            <w:vAlign w:val="center"/>
            <w:hideMark/>
          </w:tcPr>
          <w:p w14:paraId="3D509C53" w14:textId="77777777" w:rsidR="00AA04CA" w:rsidRPr="00AA04CA" w:rsidRDefault="00AA04CA" w:rsidP="000F27C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A04CA">
              <w:rPr>
                <w:rStyle w:val="Strong"/>
                <w:rFonts w:asciiTheme="minorHAnsi" w:eastAsia="SimSun" w:hAnsiTheme="minorHAnsi" w:cstheme="minorHAnsi"/>
                <w:sz w:val="22"/>
                <w:szCs w:val="22"/>
              </w:rPr>
              <w:t>₹14.60 Cr</w:t>
            </w:r>
          </w:p>
        </w:tc>
      </w:tr>
      <w:tr w:rsidR="000F27CA" w:rsidRPr="00AA04CA" w14:paraId="1B445550" w14:textId="77777777" w:rsidTr="000F27C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Merge w:val="restart"/>
            <w:tcBorders>
              <w:right w:val="none" w:sz="0" w:space="0" w:color="auto"/>
            </w:tcBorders>
            <w:vAlign w:val="center"/>
            <w:hideMark/>
          </w:tcPr>
          <w:p w14:paraId="4063FACC" w14:textId="77777777" w:rsidR="000F27CA" w:rsidRPr="00D312B0" w:rsidRDefault="000F27CA" w:rsidP="000F27CA">
            <w:pPr>
              <w:spacing w:line="360" w:lineRule="auto"/>
              <w:rPr>
                <w:rFonts w:asciiTheme="minorHAnsi" w:hAnsiTheme="minorHAnsi" w:cstheme="minorHAnsi"/>
                <w:b w:val="0"/>
                <w:bCs w:val="0"/>
                <w:sz w:val="22"/>
                <w:szCs w:val="22"/>
              </w:rPr>
            </w:pPr>
            <w:r w:rsidRPr="00D312B0">
              <w:rPr>
                <w:rStyle w:val="Strong"/>
                <w:rFonts w:asciiTheme="minorHAnsi" w:eastAsia="SimSun" w:hAnsiTheme="minorHAnsi" w:cstheme="minorHAnsi"/>
                <w:b/>
                <w:bCs/>
                <w:sz w:val="22"/>
                <w:szCs w:val="22"/>
              </w:rPr>
              <w:t>Pharmacy Revenue</w:t>
            </w:r>
          </w:p>
        </w:tc>
        <w:tc>
          <w:tcPr>
            <w:tcW w:w="5026" w:type="dxa"/>
            <w:tcBorders>
              <w:left w:val="none" w:sz="0" w:space="0" w:color="auto"/>
              <w:right w:val="none" w:sz="0" w:space="0" w:color="auto"/>
            </w:tcBorders>
            <w:hideMark/>
          </w:tcPr>
          <w:p w14:paraId="5699466A" w14:textId="77777777" w:rsidR="000F27CA" w:rsidRPr="00AA04CA" w:rsidRDefault="000F27CA" w:rsidP="00D312B0">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A04CA">
              <w:rPr>
                <w:rStyle w:val="Strong"/>
                <w:rFonts w:asciiTheme="minorHAnsi" w:eastAsia="SimSun" w:hAnsiTheme="minorHAnsi" w:cstheme="minorHAnsi"/>
                <w:sz w:val="22"/>
                <w:szCs w:val="22"/>
              </w:rPr>
              <w:t>Breakdown:</w:t>
            </w:r>
          </w:p>
        </w:tc>
        <w:tc>
          <w:tcPr>
            <w:tcW w:w="1221" w:type="dxa"/>
            <w:tcBorders>
              <w:left w:val="none" w:sz="0" w:space="0" w:color="auto"/>
            </w:tcBorders>
            <w:vAlign w:val="center"/>
            <w:hideMark/>
          </w:tcPr>
          <w:p w14:paraId="512F3656" w14:textId="77777777" w:rsidR="000F27CA" w:rsidRPr="00AA04CA" w:rsidRDefault="000F27CA" w:rsidP="000F27C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p>
        </w:tc>
      </w:tr>
      <w:tr w:rsidR="000F27CA" w:rsidRPr="00AA04CA" w14:paraId="4A87566E" w14:textId="77777777" w:rsidTr="000F27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Merge/>
            <w:tcBorders>
              <w:right w:val="none" w:sz="0" w:space="0" w:color="auto"/>
            </w:tcBorders>
            <w:shd w:val="clear" w:color="auto" w:fill="auto"/>
            <w:hideMark/>
          </w:tcPr>
          <w:p w14:paraId="2789B043" w14:textId="77777777" w:rsidR="000F27CA" w:rsidRPr="00D312B0" w:rsidRDefault="000F27CA" w:rsidP="00D312B0">
            <w:pPr>
              <w:spacing w:line="360" w:lineRule="auto"/>
              <w:rPr>
                <w:rFonts w:asciiTheme="minorHAnsi" w:hAnsiTheme="minorHAnsi" w:cstheme="minorHAnsi"/>
                <w:sz w:val="22"/>
                <w:szCs w:val="22"/>
              </w:rPr>
            </w:pPr>
          </w:p>
        </w:tc>
        <w:tc>
          <w:tcPr>
            <w:tcW w:w="5026" w:type="dxa"/>
            <w:tcBorders>
              <w:left w:val="none" w:sz="0" w:space="0" w:color="auto"/>
              <w:right w:val="none" w:sz="0" w:space="0" w:color="auto"/>
            </w:tcBorders>
            <w:shd w:val="clear" w:color="auto" w:fill="auto"/>
            <w:hideMark/>
          </w:tcPr>
          <w:p w14:paraId="683BB7C7" w14:textId="77777777" w:rsidR="000F27CA" w:rsidRPr="00AA04CA" w:rsidRDefault="000F27CA" w:rsidP="00D312B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 OPD Patients (40% of 156,000 visits × ₹300/person)</w:t>
            </w:r>
          </w:p>
        </w:tc>
        <w:tc>
          <w:tcPr>
            <w:tcW w:w="1221" w:type="dxa"/>
            <w:tcBorders>
              <w:left w:val="none" w:sz="0" w:space="0" w:color="auto"/>
            </w:tcBorders>
            <w:shd w:val="clear" w:color="auto" w:fill="auto"/>
            <w:vAlign w:val="center"/>
            <w:hideMark/>
          </w:tcPr>
          <w:p w14:paraId="56064B65" w14:textId="77777777" w:rsidR="000F27CA" w:rsidRPr="00AA04CA" w:rsidRDefault="000F27CA" w:rsidP="000F27C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₹1.87 Cr</w:t>
            </w:r>
          </w:p>
        </w:tc>
      </w:tr>
      <w:tr w:rsidR="000F27CA" w:rsidRPr="00AA04CA" w14:paraId="223DA633" w14:textId="77777777" w:rsidTr="000F27C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Merge/>
            <w:tcBorders>
              <w:right w:val="none" w:sz="0" w:space="0" w:color="auto"/>
            </w:tcBorders>
            <w:shd w:val="clear" w:color="auto" w:fill="auto"/>
            <w:hideMark/>
          </w:tcPr>
          <w:p w14:paraId="450B93A6" w14:textId="77777777" w:rsidR="000F27CA" w:rsidRPr="00D312B0" w:rsidRDefault="000F27CA" w:rsidP="00D312B0">
            <w:pPr>
              <w:spacing w:line="360" w:lineRule="auto"/>
              <w:rPr>
                <w:rFonts w:asciiTheme="minorHAnsi" w:hAnsiTheme="minorHAnsi" w:cstheme="minorHAnsi"/>
                <w:sz w:val="22"/>
                <w:szCs w:val="22"/>
              </w:rPr>
            </w:pPr>
          </w:p>
        </w:tc>
        <w:tc>
          <w:tcPr>
            <w:tcW w:w="5026" w:type="dxa"/>
            <w:tcBorders>
              <w:left w:val="none" w:sz="0" w:space="0" w:color="auto"/>
              <w:right w:val="none" w:sz="0" w:space="0" w:color="auto"/>
            </w:tcBorders>
            <w:shd w:val="clear" w:color="auto" w:fill="auto"/>
            <w:hideMark/>
          </w:tcPr>
          <w:p w14:paraId="682C3167" w14:textId="17495E1E" w:rsidR="000F27CA" w:rsidRPr="00AA04CA" w:rsidRDefault="000F27CA" w:rsidP="00D312B0">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 Inpatients (100% of 36,500 bed</w:t>
            </w:r>
            <w:r w:rsidR="000C77A7">
              <w:rPr>
                <w:rFonts w:asciiTheme="minorHAnsi" w:hAnsiTheme="minorHAnsi" w:cstheme="minorHAnsi"/>
                <w:sz w:val="22"/>
                <w:szCs w:val="22"/>
              </w:rPr>
              <w:t>/</w:t>
            </w:r>
            <w:r w:rsidRPr="00AA04CA">
              <w:rPr>
                <w:rFonts w:asciiTheme="minorHAnsi" w:hAnsiTheme="minorHAnsi" w:cstheme="minorHAnsi"/>
                <w:sz w:val="22"/>
                <w:szCs w:val="22"/>
              </w:rPr>
              <w:t>day×₹</w:t>
            </w:r>
            <w:r w:rsidR="000C77A7">
              <w:rPr>
                <w:rFonts w:asciiTheme="minorHAnsi" w:hAnsiTheme="minorHAnsi" w:cstheme="minorHAnsi"/>
                <w:sz w:val="22"/>
                <w:szCs w:val="22"/>
              </w:rPr>
              <w:t>5</w:t>
            </w:r>
            <w:r w:rsidRPr="00AA04CA">
              <w:rPr>
                <w:rFonts w:asciiTheme="minorHAnsi" w:hAnsiTheme="minorHAnsi" w:cstheme="minorHAnsi"/>
                <w:sz w:val="22"/>
                <w:szCs w:val="22"/>
              </w:rPr>
              <w:t>00/person)</w:t>
            </w:r>
          </w:p>
        </w:tc>
        <w:tc>
          <w:tcPr>
            <w:tcW w:w="1221" w:type="dxa"/>
            <w:tcBorders>
              <w:left w:val="none" w:sz="0" w:space="0" w:color="auto"/>
            </w:tcBorders>
            <w:shd w:val="clear" w:color="auto" w:fill="auto"/>
            <w:vAlign w:val="center"/>
            <w:hideMark/>
          </w:tcPr>
          <w:p w14:paraId="02701E0E" w14:textId="77777777" w:rsidR="000F27CA" w:rsidRPr="00AA04CA" w:rsidRDefault="000F27CA" w:rsidP="000F27C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₹1.83 Cr</w:t>
            </w:r>
          </w:p>
        </w:tc>
      </w:tr>
      <w:tr w:rsidR="000F27CA" w:rsidRPr="00AA04CA" w14:paraId="7A5132CE" w14:textId="77777777" w:rsidTr="000F27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Merge/>
            <w:tcBorders>
              <w:right w:val="none" w:sz="0" w:space="0" w:color="auto"/>
            </w:tcBorders>
            <w:shd w:val="clear" w:color="auto" w:fill="auto"/>
            <w:hideMark/>
          </w:tcPr>
          <w:p w14:paraId="321DC554" w14:textId="77777777" w:rsidR="000F27CA" w:rsidRPr="00D312B0" w:rsidRDefault="000F27CA" w:rsidP="00D312B0">
            <w:pPr>
              <w:spacing w:line="360" w:lineRule="auto"/>
              <w:rPr>
                <w:rFonts w:asciiTheme="minorHAnsi" w:hAnsiTheme="minorHAnsi" w:cstheme="minorHAnsi"/>
                <w:sz w:val="22"/>
                <w:szCs w:val="22"/>
              </w:rPr>
            </w:pPr>
          </w:p>
        </w:tc>
        <w:tc>
          <w:tcPr>
            <w:tcW w:w="5026" w:type="dxa"/>
            <w:tcBorders>
              <w:left w:val="none" w:sz="0" w:space="0" w:color="auto"/>
              <w:right w:val="none" w:sz="0" w:space="0" w:color="auto"/>
            </w:tcBorders>
            <w:shd w:val="clear" w:color="auto" w:fill="auto"/>
            <w:hideMark/>
          </w:tcPr>
          <w:p w14:paraId="3B27E6FB" w14:textId="24CD92AC" w:rsidR="000F27CA" w:rsidRPr="00AA04CA" w:rsidRDefault="000F27CA" w:rsidP="00D312B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 Surgeries (3,650 surgeries × ₹</w:t>
            </w:r>
            <w:r w:rsidR="000C77A7">
              <w:rPr>
                <w:rFonts w:asciiTheme="minorHAnsi" w:hAnsiTheme="minorHAnsi" w:cstheme="minorHAnsi"/>
                <w:sz w:val="22"/>
                <w:szCs w:val="22"/>
              </w:rPr>
              <w:t>10</w:t>
            </w:r>
            <w:r w:rsidRPr="00AA04CA">
              <w:rPr>
                <w:rFonts w:asciiTheme="minorHAnsi" w:hAnsiTheme="minorHAnsi" w:cstheme="minorHAnsi"/>
                <w:sz w:val="22"/>
                <w:szCs w:val="22"/>
              </w:rPr>
              <w:t>00/person)</w:t>
            </w:r>
          </w:p>
        </w:tc>
        <w:tc>
          <w:tcPr>
            <w:tcW w:w="1221" w:type="dxa"/>
            <w:tcBorders>
              <w:left w:val="none" w:sz="0" w:space="0" w:color="auto"/>
            </w:tcBorders>
            <w:shd w:val="clear" w:color="auto" w:fill="auto"/>
            <w:vAlign w:val="center"/>
            <w:hideMark/>
          </w:tcPr>
          <w:p w14:paraId="04D4FF42" w14:textId="77777777" w:rsidR="000F27CA" w:rsidRPr="00AA04CA" w:rsidRDefault="000F27CA" w:rsidP="000F27C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₹0.36 Cr</w:t>
            </w:r>
          </w:p>
        </w:tc>
      </w:tr>
      <w:tr w:rsidR="000F27CA" w:rsidRPr="00AA04CA" w14:paraId="6F93E3C3" w14:textId="77777777" w:rsidTr="000F27C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Merge/>
            <w:tcBorders>
              <w:right w:val="none" w:sz="0" w:space="0" w:color="auto"/>
            </w:tcBorders>
            <w:shd w:val="clear" w:color="auto" w:fill="DBE5F1" w:themeFill="accent1" w:themeFillTint="33"/>
            <w:hideMark/>
          </w:tcPr>
          <w:p w14:paraId="18171302" w14:textId="77777777" w:rsidR="000F27CA" w:rsidRPr="00D312B0" w:rsidRDefault="000F27CA" w:rsidP="00D312B0">
            <w:pPr>
              <w:spacing w:line="360" w:lineRule="auto"/>
              <w:rPr>
                <w:rFonts w:asciiTheme="minorHAnsi" w:hAnsiTheme="minorHAnsi" w:cstheme="minorHAnsi"/>
                <w:sz w:val="22"/>
                <w:szCs w:val="22"/>
              </w:rPr>
            </w:pPr>
          </w:p>
        </w:tc>
        <w:tc>
          <w:tcPr>
            <w:tcW w:w="5026" w:type="dxa"/>
            <w:tcBorders>
              <w:left w:val="none" w:sz="0" w:space="0" w:color="auto"/>
              <w:right w:val="none" w:sz="0" w:space="0" w:color="auto"/>
            </w:tcBorders>
            <w:shd w:val="clear" w:color="auto" w:fill="DBE5F1" w:themeFill="accent1" w:themeFillTint="33"/>
            <w:hideMark/>
          </w:tcPr>
          <w:p w14:paraId="4840E51B" w14:textId="77777777" w:rsidR="000F27CA" w:rsidRPr="00AA04CA" w:rsidRDefault="000F27CA" w:rsidP="00D312B0">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A04CA">
              <w:rPr>
                <w:rStyle w:val="Strong"/>
                <w:rFonts w:asciiTheme="minorHAnsi" w:eastAsia="SimSun" w:hAnsiTheme="minorHAnsi" w:cstheme="minorHAnsi"/>
                <w:sz w:val="22"/>
                <w:szCs w:val="22"/>
              </w:rPr>
              <w:t>Total Pharmacy Revenue:</w:t>
            </w:r>
          </w:p>
        </w:tc>
        <w:tc>
          <w:tcPr>
            <w:tcW w:w="1221" w:type="dxa"/>
            <w:tcBorders>
              <w:left w:val="none" w:sz="0" w:space="0" w:color="auto"/>
            </w:tcBorders>
            <w:shd w:val="clear" w:color="auto" w:fill="DBE5F1" w:themeFill="accent1" w:themeFillTint="33"/>
            <w:vAlign w:val="center"/>
            <w:hideMark/>
          </w:tcPr>
          <w:p w14:paraId="7CA20B2E" w14:textId="77777777" w:rsidR="000F27CA" w:rsidRPr="00AA04CA" w:rsidRDefault="000F27CA" w:rsidP="000F27C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A04CA">
              <w:rPr>
                <w:rStyle w:val="Strong"/>
                <w:rFonts w:asciiTheme="minorHAnsi" w:eastAsia="SimSun" w:hAnsiTheme="minorHAnsi" w:cstheme="minorHAnsi"/>
                <w:sz w:val="22"/>
                <w:szCs w:val="22"/>
              </w:rPr>
              <w:t>₹4.06 Cr</w:t>
            </w:r>
          </w:p>
        </w:tc>
      </w:tr>
      <w:tr w:rsidR="000F27CA" w:rsidRPr="00AA04CA" w14:paraId="7F559217" w14:textId="77777777" w:rsidTr="000F27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Merge w:val="restart"/>
            <w:tcBorders>
              <w:right w:val="none" w:sz="0" w:space="0" w:color="auto"/>
            </w:tcBorders>
            <w:shd w:val="clear" w:color="auto" w:fill="auto"/>
            <w:vAlign w:val="center"/>
            <w:hideMark/>
          </w:tcPr>
          <w:p w14:paraId="17959A04" w14:textId="77777777" w:rsidR="000F27CA" w:rsidRPr="00D312B0" w:rsidRDefault="000F27CA" w:rsidP="000F27CA">
            <w:pPr>
              <w:spacing w:line="360" w:lineRule="auto"/>
              <w:rPr>
                <w:rFonts w:asciiTheme="minorHAnsi" w:hAnsiTheme="minorHAnsi" w:cstheme="minorHAnsi"/>
                <w:b w:val="0"/>
                <w:bCs w:val="0"/>
                <w:sz w:val="22"/>
                <w:szCs w:val="22"/>
              </w:rPr>
            </w:pPr>
            <w:r w:rsidRPr="00D312B0">
              <w:rPr>
                <w:rStyle w:val="Strong"/>
                <w:rFonts w:asciiTheme="minorHAnsi" w:eastAsia="SimSun" w:hAnsiTheme="minorHAnsi" w:cstheme="minorHAnsi"/>
                <w:b/>
                <w:bCs/>
                <w:sz w:val="22"/>
                <w:szCs w:val="22"/>
              </w:rPr>
              <w:t>Diagnostics Revenue</w:t>
            </w:r>
          </w:p>
        </w:tc>
        <w:tc>
          <w:tcPr>
            <w:tcW w:w="5026" w:type="dxa"/>
            <w:tcBorders>
              <w:left w:val="none" w:sz="0" w:space="0" w:color="auto"/>
              <w:right w:val="none" w:sz="0" w:space="0" w:color="auto"/>
            </w:tcBorders>
            <w:shd w:val="clear" w:color="auto" w:fill="auto"/>
            <w:hideMark/>
          </w:tcPr>
          <w:p w14:paraId="61424DC3" w14:textId="77777777" w:rsidR="000F27CA" w:rsidRPr="00AA04CA" w:rsidRDefault="000F27CA" w:rsidP="00D312B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A04CA">
              <w:rPr>
                <w:rStyle w:val="Strong"/>
                <w:rFonts w:asciiTheme="minorHAnsi" w:eastAsia="SimSun" w:hAnsiTheme="minorHAnsi" w:cstheme="minorHAnsi"/>
                <w:sz w:val="22"/>
                <w:szCs w:val="22"/>
              </w:rPr>
              <w:t>Breakdown:</w:t>
            </w:r>
          </w:p>
        </w:tc>
        <w:tc>
          <w:tcPr>
            <w:tcW w:w="1221" w:type="dxa"/>
            <w:tcBorders>
              <w:left w:val="none" w:sz="0" w:space="0" w:color="auto"/>
            </w:tcBorders>
            <w:shd w:val="clear" w:color="auto" w:fill="auto"/>
            <w:vAlign w:val="center"/>
            <w:hideMark/>
          </w:tcPr>
          <w:p w14:paraId="47AE2887" w14:textId="77777777" w:rsidR="000F27CA" w:rsidRPr="00AA04CA" w:rsidRDefault="000F27CA" w:rsidP="000F27C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p>
        </w:tc>
      </w:tr>
      <w:tr w:rsidR="000F27CA" w:rsidRPr="00AA04CA" w14:paraId="66AC0000" w14:textId="77777777" w:rsidTr="000F27C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Merge/>
            <w:tcBorders>
              <w:right w:val="none" w:sz="0" w:space="0" w:color="auto"/>
            </w:tcBorders>
            <w:shd w:val="clear" w:color="auto" w:fill="auto"/>
            <w:hideMark/>
          </w:tcPr>
          <w:p w14:paraId="10D26E66" w14:textId="77777777" w:rsidR="000F27CA" w:rsidRPr="00D312B0" w:rsidRDefault="000F27CA" w:rsidP="00D312B0">
            <w:pPr>
              <w:spacing w:line="360" w:lineRule="auto"/>
              <w:rPr>
                <w:rFonts w:asciiTheme="minorHAnsi" w:hAnsiTheme="minorHAnsi" w:cstheme="minorHAnsi"/>
                <w:sz w:val="22"/>
                <w:szCs w:val="22"/>
              </w:rPr>
            </w:pPr>
          </w:p>
        </w:tc>
        <w:tc>
          <w:tcPr>
            <w:tcW w:w="5026" w:type="dxa"/>
            <w:tcBorders>
              <w:left w:val="none" w:sz="0" w:space="0" w:color="auto"/>
              <w:right w:val="none" w:sz="0" w:space="0" w:color="auto"/>
            </w:tcBorders>
            <w:shd w:val="clear" w:color="auto" w:fill="auto"/>
            <w:hideMark/>
          </w:tcPr>
          <w:p w14:paraId="73E20436" w14:textId="77777777" w:rsidR="000F27CA" w:rsidRPr="00AA04CA" w:rsidRDefault="000F27CA" w:rsidP="00D312B0">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 MRI (4,903 scans × ₹4,000/scan)</w:t>
            </w:r>
          </w:p>
        </w:tc>
        <w:tc>
          <w:tcPr>
            <w:tcW w:w="1221" w:type="dxa"/>
            <w:tcBorders>
              <w:left w:val="none" w:sz="0" w:space="0" w:color="auto"/>
            </w:tcBorders>
            <w:shd w:val="clear" w:color="auto" w:fill="auto"/>
            <w:vAlign w:val="center"/>
            <w:hideMark/>
          </w:tcPr>
          <w:p w14:paraId="40C87E8F" w14:textId="77777777" w:rsidR="000F27CA" w:rsidRPr="00AA04CA" w:rsidRDefault="000F27CA" w:rsidP="000F27C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₹1.96 Cr</w:t>
            </w:r>
          </w:p>
        </w:tc>
      </w:tr>
      <w:tr w:rsidR="000F27CA" w:rsidRPr="00AA04CA" w14:paraId="76FFEAA9" w14:textId="77777777" w:rsidTr="000F27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Merge/>
            <w:tcBorders>
              <w:right w:val="none" w:sz="0" w:space="0" w:color="auto"/>
            </w:tcBorders>
            <w:shd w:val="clear" w:color="auto" w:fill="auto"/>
            <w:hideMark/>
          </w:tcPr>
          <w:p w14:paraId="6F88E7D9" w14:textId="77777777" w:rsidR="000F27CA" w:rsidRPr="00D312B0" w:rsidRDefault="000F27CA" w:rsidP="00D312B0">
            <w:pPr>
              <w:spacing w:line="360" w:lineRule="auto"/>
              <w:rPr>
                <w:rFonts w:asciiTheme="minorHAnsi" w:hAnsiTheme="minorHAnsi" w:cstheme="minorHAnsi"/>
                <w:sz w:val="22"/>
                <w:szCs w:val="22"/>
              </w:rPr>
            </w:pPr>
          </w:p>
        </w:tc>
        <w:tc>
          <w:tcPr>
            <w:tcW w:w="5026" w:type="dxa"/>
            <w:tcBorders>
              <w:left w:val="none" w:sz="0" w:space="0" w:color="auto"/>
              <w:right w:val="none" w:sz="0" w:space="0" w:color="auto"/>
            </w:tcBorders>
            <w:shd w:val="clear" w:color="auto" w:fill="auto"/>
            <w:hideMark/>
          </w:tcPr>
          <w:p w14:paraId="72336697" w14:textId="77777777" w:rsidR="000F27CA" w:rsidRPr="00AA04CA" w:rsidRDefault="000F27CA" w:rsidP="00D312B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 X-Ray/Ultrasound (39,230 scans × ₹400/scan)</w:t>
            </w:r>
          </w:p>
        </w:tc>
        <w:tc>
          <w:tcPr>
            <w:tcW w:w="1221" w:type="dxa"/>
            <w:tcBorders>
              <w:left w:val="none" w:sz="0" w:space="0" w:color="auto"/>
            </w:tcBorders>
            <w:shd w:val="clear" w:color="auto" w:fill="auto"/>
            <w:vAlign w:val="center"/>
            <w:hideMark/>
          </w:tcPr>
          <w:p w14:paraId="38F3AB50" w14:textId="77777777" w:rsidR="000F27CA" w:rsidRPr="00AA04CA" w:rsidRDefault="000F27CA" w:rsidP="000F27C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₹1.57 Cr</w:t>
            </w:r>
          </w:p>
        </w:tc>
      </w:tr>
      <w:tr w:rsidR="000F27CA" w:rsidRPr="00AA04CA" w14:paraId="395DCFF0" w14:textId="77777777" w:rsidTr="000F27C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Merge/>
            <w:tcBorders>
              <w:right w:val="none" w:sz="0" w:space="0" w:color="auto"/>
            </w:tcBorders>
            <w:shd w:val="clear" w:color="auto" w:fill="auto"/>
            <w:hideMark/>
          </w:tcPr>
          <w:p w14:paraId="52DA43FD" w14:textId="77777777" w:rsidR="000F27CA" w:rsidRPr="00D312B0" w:rsidRDefault="000F27CA" w:rsidP="00D312B0">
            <w:pPr>
              <w:spacing w:line="360" w:lineRule="auto"/>
              <w:rPr>
                <w:rFonts w:asciiTheme="minorHAnsi" w:hAnsiTheme="minorHAnsi" w:cstheme="minorHAnsi"/>
                <w:sz w:val="22"/>
                <w:szCs w:val="22"/>
              </w:rPr>
            </w:pPr>
          </w:p>
        </w:tc>
        <w:tc>
          <w:tcPr>
            <w:tcW w:w="5026" w:type="dxa"/>
            <w:tcBorders>
              <w:left w:val="none" w:sz="0" w:space="0" w:color="auto"/>
              <w:right w:val="none" w:sz="0" w:space="0" w:color="auto"/>
            </w:tcBorders>
            <w:shd w:val="clear" w:color="auto" w:fill="auto"/>
            <w:hideMark/>
          </w:tcPr>
          <w:p w14:paraId="1A6F1EA6" w14:textId="77777777" w:rsidR="000F27CA" w:rsidRPr="00AA04CA" w:rsidRDefault="000F27CA" w:rsidP="00D312B0">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 Lab Tests (49,037 tests × ₹350/test)</w:t>
            </w:r>
          </w:p>
        </w:tc>
        <w:tc>
          <w:tcPr>
            <w:tcW w:w="1221" w:type="dxa"/>
            <w:tcBorders>
              <w:left w:val="none" w:sz="0" w:space="0" w:color="auto"/>
            </w:tcBorders>
            <w:shd w:val="clear" w:color="auto" w:fill="auto"/>
            <w:vAlign w:val="center"/>
            <w:hideMark/>
          </w:tcPr>
          <w:p w14:paraId="33F782B3" w14:textId="77777777" w:rsidR="000F27CA" w:rsidRPr="00AA04CA" w:rsidRDefault="000F27CA" w:rsidP="000F27C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A04CA">
              <w:rPr>
                <w:rFonts w:asciiTheme="minorHAnsi" w:hAnsiTheme="minorHAnsi" w:cstheme="minorHAnsi"/>
                <w:sz w:val="22"/>
                <w:szCs w:val="22"/>
              </w:rPr>
              <w:t>₹1.72 Cr</w:t>
            </w:r>
          </w:p>
        </w:tc>
      </w:tr>
      <w:tr w:rsidR="000F27CA" w:rsidRPr="00AA04CA" w14:paraId="6C5FAD2D" w14:textId="77777777" w:rsidTr="000F27C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vMerge/>
            <w:tcBorders>
              <w:right w:val="none" w:sz="0" w:space="0" w:color="auto"/>
            </w:tcBorders>
            <w:hideMark/>
          </w:tcPr>
          <w:p w14:paraId="5EFF0BE4" w14:textId="77777777" w:rsidR="000F27CA" w:rsidRPr="00D312B0" w:rsidRDefault="000F27CA" w:rsidP="00D312B0">
            <w:pPr>
              <w:spacing w:line="360" w:lineRule="auto"/>
              <w:rPr>
                <w:rFonts w:asciiTheme="minorHAnsi" w:hAnsiTheme="minorHAnsi" w:cstheme="minorHAnsi"/>
                <w:sz w:val="22"/>
                <w:szCs w:val="22"/>
              </w:rPr>
            </w:pPr>
          </w:p>
        </w:tc>
        <w:tc>
          <w:tcPr>
            <w:tcW w:w="5026" w:type="dxa"/>
            <w:tcBorders>
              <w:left w:val="none" w:sz="0" w:space="0" w:color="auto"/>
              <w:right w:val="none" w:sz="0" w:space="0" w:color="auto"/>
            </w:tcBorders>
            <w:hideMark/>
          </w:tcPr>
          <w:p w14:paraId="797824A2" w14:textId="77777777" w:rsidR="000F27CA" w:rsidRPr="00AA04CA" w:rsidRDefault="000F27CA" w:rsidP="00D312B0">
            <w:pPr>
              <w:spacing w:line="36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A04CA">
              <w:rPr>
                <w:rStyle w:val="Strong"/>
                <w:rFonts w:asciiTheme="minorHAnsi" w:eastAsia="SimSun" w:hAnsiTheme="minorHAnsi" w:cstheme="minorHAnsi"/>
                <w:sz w:val="22"/>
                <w:szCs w:val="22"/>
              </w:rPr>
              <w:t>Total Diagnostics Revenue:</w:t>
            </w:r>
          </w:p>
        </w:tc>
        <w:tc>
          <w:tcPr>
            <w:tcW w:w="1221" w:type="dxa"/>
            <w:tcBorders>
              <w:left w:val="none" w:sz="0" w:space="0" w:color="auto"/>
            </w:tcBorders>
            <w:vAlign w:val="center"/>
            <w:hideMark/>
          </w:tcPr>
          <w:p w14:paraId="11224FE5" w14:textId="77777777" w:rsidR="000F27CA" w:rsidRPr="00AA04CA" w:rsidRDefault="000F27CA" w:rsidP="000F27CA">
            <w:pPr>
              <w:spacing w:line="36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AA04CA">
              <w:rPr>
                <w:rStyle w:val="Strong"/>
                <w:rFonts w:asciiTheme="minorHAnsi" w:eastAsia="SimSun" w:hAnsiTheme="minorHAnsi" w:cstheme="minorHAnsi"/>
                <w:sz w:val="22"/>
                <w:szCs w:val="22"/>
              </w:rPr>
              <w:t>₹5.25 Cr</w:t>
            </w:r>
          </w:p>
        </w:tc>
      </w:tr>
      <w:tr w:rsidR="00AA04CA" w:rsidRPr="00AA04CA" w14:paraId="2CD61A6D" w14:textId="77777777" w:rsidTr="000F27C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tcBorders>
              <w:right w:val="none" w:sz="0" w:space="0" w:color="auto"/>
            </w:tcBorders>
            <w:shd w:val="clear" w:color="auto" w:fill="DBE5F1" w:themeFill="accent1" w:themeFillTint="33"/>
            <w:hideMark/>
          </w:tcPr>
          <w:p w14:paraId="2D837EE6" w14:textId="77777777" w:rsidR="00AA04CA" w:rsidRPr="00D312B0" w:rsidRDefault="00AA04CA" w:rsidP="00D312B0">
            <w:pPr>
              <w:spacing w:line="360" w:lineRule="auto"/>
              <w:rPr>
                <w:rFonts w:asciiTheme="minorHAnsi" w:hAnsiTheme="minorHAnsi" w:cstheme="minorHAnsi"/>
                <w:b w:val="0"/>
                <w:bCs w:val="0"/>
                <w:sz w:val="22"/>
                <w:szCs w:val="22"/>
              </w:rPr>
            </w:pPr>
            <w:r w:rsidRPr="00D312B0">
              <w:rPr>
                <w:rStyle w:val="Strong"/>
                <w:rFonts w:asciiTheme="minorHAnsi" w:eastAsia="SimSun" w:hAnsiTheme="minorHAnsi" w:cstheme="minorHAnsi"/>
                <w:b/>
                <w:bCs/>
                <w:sz w:val="22"/>
                <w:szCs w:val="22"/>
              </w:rPr>
              <w:t>Grand Total</w:t>
            </w:r>
          </w:p>
        </w:tc>
        <w:tc>
          <w:tcPr>
            <w:tcW w:w="5026" w:type="dxa"/>
            <w:tcBorders>
              <w:left w:val="none" w:sz="0" w:space="0" w:color="auto"/>
              <w:right w:val="none" w:sz="0" w:space="0" w:color="auto"/>
            </w:tcBorders>
            <w:shd w:val="clear" w:color="auto" w:fill="DBE5F1" w:themeFill="accent1" w:themeFillTint="33"/>
            <w:hideMark/>
          </w:tcPr>
          <w:p w14:paraId="28A81898" w14:textId="77777777" w:rsidR="00AA04CA" w:rsidRPr="00AA04CA" w:rsidRDefault="00AA04CA" w:rsidP="00D312B0">
            <w:pPr>
              <w:spacing w:line="360"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A04CA">
              <w:rPr>
                <w:rStyle w:val="Strong"/>
                <w:rFonts w:asciiTheme="minorHAnsi" w:eastAsia="SimSun" w:hAnsiTheme="minorHAnsi" w:cstheme="minorHAnsi"/>
                <w:sz w:val="22"/>
                <w:szCs w:val="22"/>
              </w:rPr>
              <w:t>All Revenue Streams Combined</w:t>
            </w:r>
          </w:p>
        </w:tc>
        <w:tc>
          <w:tcPr>
            <w:tcW w:w="1221" w:type="dxa"/>
            <w:tcBorders>
              <w:left w:val="none" w:sz="0" w:space="0" w:color="auto"/>
            </w:tcBorders>
            <w:shd w:val="clear" w:color="auto" w:fill="DBE5F1" w:themeFill="accent1" w:themeFillTint="33"/>
            <w:vAlign w:val="center"/>
            <w:hideMark/>
          </w:tcPr>
          <w:p w14:paraId="53C44D4B" w14:textId="13D7194B" w:rsidR="00AA04CA" w:rsidRPr="00AA04CA" w:rsidRDefault="00AA04CA" w:rsidP="000F27CA">
            <w:pPr>
              <w:spacing w:line="360"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AA04CA">
              <w:rPr>
                <w:rStyle w:val="Strong"/>
                <w:rFonts w:asciiTheme="minorHAnsi" w:eastAsia="SimSun" w:hAnsiTheme="minorHAnsi" w:cstheme="minorHAnsi"/>
                <w:sz w:val="22"/>
                <w:szCs w:val="22"/>
              </w:rPr>
              <w:t>₹37.9</w:t>
            </w:r>
            <w:r w:rsidR="004A3C50">
              <w:rPr>
                <w:rStyle w:val="Strong"/>
                <w:rFonts w:asciiTheme="minorHAnsi" w:eastAsia="SimSun" w:hAnsiTheme="minorHAnsi" w:cstheme="minorHAnsi"/>
                <w:sz w:val="22"/>
                <w:szCs w:val="22"/>
              </w:rPr>
              <w:t>4</w:t>
            </w:r>
            <w:r w:rsidRPr="00AA04CA">
              <w:rPr>
                <w:rStyle w:val="Strong"/>
                <w:rFonts w:asciiTheme="minorHAnsi" w:eastAsia="SimSun" w:hAnsiTheme="minorHAnsi" w:cstheme="minorHAnsi"/>
                <w:sz w:val="22"/>
                <w:szCs w:val="22"/>
              </w:rPr>
              <w:t xml:space="preserve"> Cr</w:t>
            </w:r>
          </w:p>
        </w:tc>
      </w:tr>
    </w:tbl>
    <w:p w14:paraId="0CB75C6C" w14:textId="77777777" w:rsidR="00B70A9F" w:rsidRDefault="00B70A9F"/>
    <w:p w14:paraId="32A31085" w14:textId="7DF31E2D" w:rsidR="004F28C4" w:rsidRDefault="00A945BD" w:rsidP="00A945BD">
      <w:pPr>
        <w:pStyle w:val="ListParagraph"/>
        <w:autoSpaceDE w:val="0"/>
        <w:autoSpaceDN w:val="0"/>
        <w:adjustRightInd w:val="0"/>
        <w:spacing w:after="240" w:line="360" w:lineRule="auto"/>
        <w:ind w:left="993" w:right="-71"/>
        <w:jc w:val="both"/>
        <w:rPr>
          <w:rFonts w:ascii="Arial" w:hAnsi="Arial" w:cs="Arial"/>
          <w:bCs/>
          <w:noProof/>
          <w:sz w:val="22"/>
          <w:szCs w:val="22"/>
          <w:lang w:eastAsia="en-IN"/>
        </w:rPr>
      </w:pPr>
      <w:r w:rsidRPr="00A945BD">
        <w:rPr>
          <w:rFonts w:ascii="Arial" w:hAnsi="Arial" w:cs="Arial"/>
          <w:b/>
          <w:noProof/>
          <w:sz w:val="22"/>
          <w:szCs w:val="22"/>
          <w:lang w:eastAsia="en-IN"/>
        </w:rPr>
        <w:t>Notes</w:t>
      </w:r>
      <w:r w:rsidRPr="00A945BD">
        <w:rPr>
          <w:rFonts w:ascii="Arial" w:hAnsi="Arial" w:cs="Arial"/>
          <w:bCs/>
          <w:noProof/>
          <w:sz w:val="22"/>
          <w:szCs w:val="22"/>
          <w:lang w:eastAsia="en-IN"/>
        </w:rPr>
        <w:t>: The hospital’s total revenue during the forecast period will be generated from three primary sources: Bed Revenue, Departmental Revenue, and Diagnostic Revenue. These income streams reflect a diverse and balanced approach to leveraging the hospital's capacity and resources effectively</w:t>
      </w:r>
      <w:r>
        <w:rPr>
          <w:rFonts w:ascii="Arial" w:hAnsi="Arial" w:cs="Arial"/>
          <w:bCs/>
          <w:noProof/>
          <w:sz w:val="22"/>
          <w:szCs w:val="22"/>
          <w:lang w:eastAsia="en-IN"/>
        </w:rPr>
        <w:t>.</w:t>
      </w:r>
    </w:p>
    <w:p w14:paraId="3FF28347" w14:textId="589A83E8" w:rsidR="000F27CA" w:rsidRPr="000F27CA" w:rsidRDefault="00A51011" w:rsidP="000F27CA">
      <w:pPr>
        <w:pStyle w:val="ListParagraph"/>
        <w:autoSpaceDE w:val="0"/>
        <w:autoSpaceDN w:val="0"/>
        <w:adjustRightInd w:val="0"/>
        <w:spacing w:after="240" w:line="360" w:lineRule="auto"/>
        <w:ind w:left="993" w:right="-71"/>
        <w:jc w:val="both"/>
        <w:rPr>
          <w:rFonts w:ascii="Arial" w:hAnsi="Arial" w:cs="Arial"/>
          <w:bCs/>
          <w:noProof/>
          <w:sz w:val="22"/>
          <w:szCs w:val="22"/>
        </w:rPr>
      </w:pPr>
      <w:r w:rsidRPr="000F27CA">
        <w:rPr>
          <w:rFonts w:ascii="Arial" w:hAnsi="Arial" w:cs="Arial"/>
          <w:b/>
          <w:noProof/>
          <w:sz w:val="22"/>
          <w:szCs w:val="22"/>
          <w:lang w:eastAsia="en-IN"/>
        </w:rPr>
        <w:t>Beds</w:t>
      </w:r>
      <w:r w:rsidR="000F27CA" w:rsidRPr="000F27CA">
        <w:rPr>
          <w:rFonts w:ascii="Arial" w:hAnsi="Arial" w:cs="Arial"/>
          <w:b/>
          <w:noProof/>
          <w:sz w:val="22"/>
          <w:szCs w:val="22"/>
          <w:lang w:eastAsia="en-IN"/>
        </w:rPr>
        <w:t>’</w:t>
      </w:r>
      <w:r w:rsidR="00A945BD" w:rsidRPr="000F27CA">
        <w:rPr>
          <w:rFonts w:ascii="Arial" w:hAnsi="Arial" w:cs="Arial"/>
          <w:b/>
          <w:noProof/>
          <w:sz w:val="22"/>
          <w:szCs w:val="22"/>
          <w:lang w:eastAsia="en-IN"/>
        </w:rPr>
        <w:t xml:space="preserve"> Revenue:</w:t>
      </w:r>
      <w:r w:rsidR="000F27CA">
        <w:rPr>
          <w:rFonts w:ascii="Arial" w:hAnsi="Arial" w:cs="Arial"/>
          <w:b/>
          <w:noProof/>
          <w:sz w:val="22"/>
          <w:szCs w:val="22"/>
          <w:lang w:eastAsia="en-IN"/>
        </w:rPr>
        <w:t xml:space="preserve"> </w:t>
      </w:r>
      <w:r w:rsidR="00A945BD" w:rsidRPr="000F27CA">
        <w:rPr>
          <w:rFonts w:ascii="Arial" w:hAnsi="Arial" w:cs="Arial"/>
          <w:bCs/>
          <w:noProof/>
          <w:sz w:val="22"/>
          <w:szCs w:val="22"/>
        </w:rPr>
        <w:t xml:space="preserve">The hospital features a total of 100 beds strategically distributed across various room categories to meet the diverse needs of patients while ensuring affordability. The room mix includes 7 ICU </w:t>
      </w:r>
      <w:r w:rsidR="00956E4D" w:rsidRPr="000F27CA">
        <w:rPr>
          <w:rFonts w:ascii="Arial" w:hAnsi="Arial" w:cs="Arial"/>
          <w:bCs/>
          <w:noProof/>
          <w:sz w:val="22"/>
          <w:szCs w:val="22"/>
        </w:rPr>
        <w:t>beds</w:t>
      </w:r>
      <w:r w:rsidR="00A945BD" w:rsidRPr="000F27CA">
        <w:rPr>
          <w:rFonts w:ascii="Arial" w:hAnsi="Arial" w:cs="Arial"/>
          <w:bCs/>
          <w:noProof/>
          <w:sz w:val="22"/>
          <w:szCs w:val="22"/>
        </w:rPr>
        <w:t xml:space="preserve">, each priced at ₹6,000 per day, offering advanced critical </w:t>
      </w:r>
      <w:r w:rsidR="00A945BD" w:rsidRPr="000F27CA">
        <w:rPr>
          <w:rFonts w:ascii="Arial" w:hAnsi="Arial" w:cs="Arial"/>
          <w:bCs/>
          <w:noProof/>
          <w:sz w:val="22"/>
          <w:szCs w:val="22"/>
        </w:rPr>
        <w:lastRenderedPageBreak/>
        <w:t xml:space="preserve">care facilities. Additionally, there are </w:t>
      </w:r>
      <w:r w:rsidR="004A3C50" w:rsidRPr="000F27CA">
        <w:rPr>
          <w:rFonts w:ascii="Arial" w:hAnsi="Arial" w:cs="Arial"/>
          <w:bCs/>
          <w:noProof/>
          <w:sz w:val="22"/>
          <w:szCs w:val="22"/>
        </w:rPr>
        <w:t>32</w:t>
      </w:r>
      <w:r w:rsidR="00A945BD" w:rsidRPr="000F27CA">
        <w:rPr>
          <w:rFonts w:ascii="Arial" w:hAnsi="Arial" w:cs="Arial"/>
          <w:bCs/>
          <w:noProof/>
          <w:sz w:val="22"/>
          <w:szCs w:val="22"/>
        </w:rPr>
        <w:t xml:space="preserve"> private </w:t>
      </w:r>
      <w:r w:rsidR="00956E4D" w:rsidRPr="000F27CA">
        <w:rPr>
          <w:rFonts w:ascii="Arial" w:hAnsi="Arial" w:cs="Arial"/>
          <w:bCs/>
          <w:noProof/>
          <w:sz w:val="22"/>
          <w:szCs w:val="22"/>
        </w:rPr>
        <w:t>beds</w:t>
      </w:r>
      <w:r w:rsidR="00A945BD" w:rsidRPr="000F27CA">
        <w:rPr>
          <w:rFonts w:ascii="Arial" w:hAnsi="Arial" w:cs="Arial"/>
          <w:bCs/>
          <w:noProof/>
          <w:sz w:val="22"/>
          <w:szCs w:val="22"/>
        </w:rPr>
        <w:t xml:space="preserve"> available at ₹1,500 per day, providing enhanced comfort and privacy for patients seeking personalized care. For general ward facilities, the hospital has allocated 30 beds for male patients and 31 beds for female patients, each priced at ₹500 per day. Based on 100% occupancy, the hospital is projected to generate a daily room revenue of ₹1.21 lakh, resulting in an annual income of ₹4.40 crore.</w:t>
      </w:r>
    </w:p>
    <w:p w14:paraId="25CAFD8D" w14:textId="011E5510" w:rsidR="00A945BD" w:rsidRDefault="00A945BD" w:rsidP="000F27CA">
      <w:pPr>
        <w:pStyle w:val="ListParagraph"/>
        <w:autoSpaceDE w:val="0"/>
        <w:autoSpaceDN w:val="0"/>
        <w:adjustRightInd w:val="0"/>
        <w:spacing w:after="240" w:line="360" w:lineRule="auto"/>
        <w:ind w:left="993" w:right="-71"/>
        <w:jc w:val="both"/>
        <w:rPr>
          <w:rFonts w:ascii="Arial" w:hAnsi="Arial" w:cs="Arial"/>
          <w:bCs/>
          <w:noProof/>
          <w:sz w:val="22"/>
          <w:szCs w:val="22"/>
          <w:lang w:eastAsia="en-IN"/>
        </w:rPr>
      </w:pPr>
      <w:r w:rsidRPr="000F27CA">
        <w:rPr>
          <w:rFonts w:ascii="Arial" w:hAnsi="Arial" w:cs="Arial"/>
          <w:b/>
          <w:bCs/>
          <w:noProof/>
          <w:sz w:val="22"/>
          <w:szCs w:val="22"/>
          <w:lang w:eastAsia="en-IN"/>
        </w:rPr>
        <w:t>Outpatient Department (OPD) Revenue:</w:t>
      </w:r>
      <w:r w:rsidR="000F27CA">
        <w:rPr>
          <w:rFonts w:ascii="Arial" w:hAnsi="Arial" w:cs="Arial"/>
          <w:b/>
          <w:bCs/>
          <w:noProof/>
          <w:sz w:val="22"/>
          <w:szCs w:val="22"/>
          <w:lang w:eastAsia="en-IN"/>
        </w:rPr>
        <w:t xml:space="preserve"> </w:t>
      </w:r>
      <w:r w:rsidRPr="00A945BD">
        <w:rPr>
          <w:rFonts w:ascii="Arial" w:hAnsi="Arial" w:cs="Arial"/>
          <w:bCs/>
          <w:noProof/>
          <w:sz w:val="22"/>
          <w:szCs w:val="22"/>
          <w:lang w:eastAsia="en-IN"/>
        </w:rPr>
        <w:t>The hospital’s OPD operates 6 days a week, handling an average of 500 patients per day at ₹500 per consultation. With 312 working days in a year, the total number of patient visits is projected at 1.56 lakh annually, generating an estimated revenue of ₹7.80 Cr</w:t>
      </w:r>
      <w:r>
        <w:rPr>
          <w:rFonts w:ascii="Arial" w:hAnsi="Arial" w:cs="Arial"/>
          <w:bCs/>
          <w:noProof/>
          <w:sz w:val="22"/>
          <w:szCs w:val="22"/>
          <w:lang w:eastAsia="en-IN"/>
        </w:rPr>
        <w:t>.</w:t>
      </w:r>
    </w:p>
    <w:p w14:paraId="2DAFED16" w14:textId="77777777" w:rsidR="000F27CA" w:rsidRDefault="00A945BD" w:rsidP="000F27CA">
      <w:pPr>
        <w:pStyle w:val="ListParagraph"/>
        <w:autoSpaceDE w:val="0"/>
        <w:autoSpaceDN w:val="0"/>
        <w:adjustRightInd w:val="0"/>
        <w:spacing w:line="360" w:lineRule="auto"/>
        <w:ind w:left="993" w:right="-71"/>
        <w:jc w:val="both"/>
        <w:rPr>
          <w:rFonts w:ascii="Arial" w:hAnsi="Arial" w:cs="Arial"/>
          <w:bCs/>
          <w:noProof/>
          <w:sz w:val="22"/>
          <w:szCs w:val="22"/>
          <w:lang w:eastAsia="en-IN"/>
        </w:rPr>
      </w:pPr>
      <w:r w:rsidRPr="000F27CA">
        <w:rPr>
          <w:rFonts w:ascii="Arial" w:hAnsi="Arial" w:cs="Arial"/>
          <w:b/>
          <w:bCs/>
          <w:noProof/>
          <w:sz w:val="22"/>
          <w:szCs w:val="22"/>
          <w:lang w:eastAsia="en-IN"/>
        </w:rPr>
        <w:t>Inpatient Consultancy Charges:</w:t>
      </w:r>
      <w:r w:rsidR="000F27CA" w:rsidRPr="000F27CA">
        <w:rPr>
          <w:rFonts w:ascii="Arial" w:hAnsi="Arial" w:cs="Arial"/>
          <w:b/>
          <w:bCs/>
          <w:noProof/>
          <w:sz w:val="22"/>
          <w:szCs w:val="22"/>
          <w:lang w:eastAsia="en-IN"/>
        </w:rPr>
        <w:t xml:space="preserve"> </w:t>
      </w:r>
      <w:r w:rsidRPr="00A945BD">
        <w:rPr>
          <w:rFonts w:ascii="Arial" w:hAnsi="Arial" w:cs="Arial"/>
          <w:bCs/>
          <w:noProof/>
          <w:sz w:val="22"/>
          <w:szCs w:val="22"/>
          <w:lang w:eastAsia="en-IN"/>
        </w:rPr>
        <w:t>With a 100% occupancy rate, the hospital will provide 36,500 patient bed-days annually (100 beds × 365 days). The average daily consultancy charge per patient is estimated to contribute ₹1.83 Cr in annual revenue.</w:t>
      </w:r>
    </w:p>
    <w:p w14:paraId="25921D3A" w14:textId="2AD7A3B4" w:rsidR="00A945BD" w:rsidRPr="000F27CA" w:rsidRDefault="00A945BD" w:rsidP="000F27CA">
      <w:pPr>
        <w:pStyle w:val="ListParagraph"/>
        <w:autoSpaceDE w:val="0"/>
        <w:autoSpaceDN w:val="0"/>
        <w:adjustRightInd w:val="0"/>
        <w:spacing w:before="240" w:line="360" w:lineRule="auto"/>
        <w:ind w:left="993" w:right="-71"/>
        <w:jc w:val="both"/>
        <w:rPr>
          <w:rFonts w:ascii="Arial" w:hAnsi="Arial" w:cs="Arial"/>
          <w:bCs/>
          <w:noProof/>
          <w:sz w:val="22"/>
          <w:szCs w:val="22"/>
          <w:lang w:eastAsia="en-IN"/>
        </w:rPr>
      </w:pPr>
      <w:r w:rsidRPr="000F27CA">
        <w:rPr>
          <w:rFonts w:ascii="Arial" w:hAnsi="Arial" w:cs="Arial"/>
          <w:b/>
          <w:bCs/>
          <w:noProof/>
          <w:sz w:val="22"/>
          <w:szCs w:val="22"/>
          <w:lang w:eastAsia="en-IN"/>
        </w:rPr>
        <w:t>Operations and Surgeries:</w:t>
      </w:r>
      <w:r w:rsidR="000F27CA" w:rsidRPr="000F27CA">
        <w:rPr>
          <w:rFonts w:ascii="Arial" w:hAnsi="Arial" w:cs="Arial"/>
          <w:b/>
          <w:bCs/>
          <w:i/>
          <w:iCs/>
          <w:noProof/>
          <w:sz w:val="22"/>
          <w:szCs w:val="22"/>
          <w:lang w:eastAsia="en-IN"/>
        </w:rPr>
        <w:t xml:space="preserve"> </w:t>
      </w:r>
      <w:r w:rsidRPr="000F27CA">
        <w:rPr>
          <w:rFonts w:ascii="Arial" w:hAnsi="Arial" w:cs="Arial"/>
          <w:bCs/>
          <w:noProof/>
          <w:sz w:val="22"/>
          <w:szCs w:val="22"/>
          <w:lang w:eastAsia="en-IN"/>
        </w:rPr>
        <w:t>The hospital is projected to perform 3,650 surgeries annually, equivalent to 10% of total patient bed-days. Each surgery is estimated to generate ₹40,000, resulting in a total annual revenue of ₹14.60 Cr. These surgeries are based on a mix of minor and major procedures aligned with market trends.</w:t>
      </w:r>
    </w:p>
    <w:p w14:paraId="033B368D" w14:textId="77777777" w:rsidR="000F27CA" w:rsidRDefault="00A945BD" w:rsidP="000F27CA">
      <w:pPr>
        <w:pStyle w:val="ListParagraph"/>
        <w:autoSpaceDE w:val="0"/>
        <w:autoSpaceDN w:val="0"/>
        <w:adjustRightInd w:val="0"/>
        <w:spacing w:before="240" w:line="360" w:lineRule="auto"/>
        <w:ind w:left="993" w:right="-71"/>
        <w:jc w:val="both"/>
        <w:rPr>
          <w:rFonts w:ascii="Arial" w:hAnsi="Arial" w:cs="Arial"/>
          <w:bCs/>
          <w:noProof/>
          <w:sz w:val="22"/>
          <w:szCs w:val="22"/>
          <w:lang w:eastAsia="en-IN"/>
        </w:rPr>
      </w:pPr>
      <w:r w:rsidRPr="000F27CA">
        <w:rPr>
          <w:rFonts w:ascii="Arial" w:hAnsi="Arial" w:cs="Arial"/>
          <w:b/>
          <w:noProof/>
          <w:sz w:val="22"/>
          <w:szCs w:val="22"/>
          <w:lang w:eastAsia="en-IN"/>
        </w:rPr>
        <w:t>Pharmacy Revenue:</w:t>
      </w:r>
      <w:r w:rsidR="000F27CA">
        <w:rPr>
          <w:rFonts w:ascii="Arial" w:hAnsi="Arial" w:cs="Arial"/>
          <w:b/>
          <w:noProof/>
          <w:sz w:val="22"/>
          <w:szCs w:val="22"/>
          <w:lang w:eastAsia="en-IN"/>
        </w:rPr>
        <w:t xml:space="preserve"> </w:t>
      </w:r>
      <w:r w:rsidRPr="00A945BD">
        <w:rPr>
          <w:rFonts w:ascii="Arial" w:hAnsi="Arial" w:cs="Arial"/>
          <w:bCs/>
          <w:noProof/>
          <w:sz w:val="22"/>
          <w:szCs w:val="22"/>
          <w:lang w:eastAsia="en-IN"/>
        </w:rPr>
        <w:t>Pharmacy revenue is a significant contributor to the hospital's overall financial performance, serving both outpatient and inpatient clients. It is projected that 40% of OPD patients will purchase their prescribed medicines from the hospital pharmacy, generating ₹1.87 crore annually. Additionally, all inpatients are expected to rely on the pharmacy for their medication needs during their hospital stay, contributing ₹1.83 crore. Medicines and surgical supplies required for an estimated 3,650 surgeries per year are projected to add another ₹0.36 crore. Altogether, the total pharmacy revenue is anticipated to reach ₹4.06 crore annually.</w:t>
      </w:r>
    </w:p>
    <w:p w14:paraId="2481DDE2" w14:textId="77777777" w:rsidR="000F27CA" w:rsidRDefault="00024906" w:rsidP="000F27CA">
      <w:pPr>
        <w:pStyle w:val="ListParagraph"/>
        <w:autoSpaceDE w:val="0"/>
        <w:autoSpaceDN w:val="0"/>
        <w:adjustRightInd w:val="0"/>
        <w:spacing w:before="240" w:line="360" w:lineRule="auto"/>
        <w:ind w:left="993" w:right="-71"/>
        <w:jc w:val="both"/>
        <w:rPr>
          <w:rFonts w:ascii="Arial" w:hAnsi="Arial" w:cs="Arial"/>
          <w:bCs/>
          <w:noProof/>
          <w:sz w:val="22"/>
          <w:szCs w:val="22"/>
          <w:lang w:eastAsia="en-IN"/>
        </w:rPr>
      </w:pPr>
      <w:r w:rsidRPr="000F27CA">
        <w:rPr>
          <w:rFonts w:ascii="Arial" w:hAnsi="Arial" w:cs="Arial"/>
          <w:b/>
          <w:noProof/>
          <w:sz w:val="22"/>
          <w:szCs w:val="22"/>
          <w:lang w:eastAsia="en-IN"/>
        </w:rPr>
        <w:t>Diagnostics Revenue:</w:t>
      </w:r>
      <w:r w:rsidR="000F27CA" w:rsidRPr="000F27CA">
        <w:rPr>
          <w:rFonts w:ascii="Arial" w:hAnsi="Arial" w:cs="Arial"/>
          <w:b/>
          <w:noProof/>
          <w:sz w:val="22"/>
          <w:szCs w:val="22"/>
          <w:lang w:eastAsia="en-IN"/>
        </w:rPr>
        <w:t xml:space="preserve"> </w:t>
      </w:r>
      <w:r w:rsidRPr="000F27CA">
        <w:rPr>
          <w:rFonts w:ascii="Arial" w:hAnsi="Arial" w:cs="Arial"/>
          <w:bCs/>
          <w:noProof/>
          <w:sz w:val="22"/>
          <w:szCs w:val="22"/>
          <w:lang w:eastAsia="en-IN"/>
        </w:rPr>
        <w:t>The diagnostics department will play a crucial role in the hospital’s revenue generation by offering MRI scans, X-rays/ultrasounds, and laboratory tests. It is estimated that 4,903 MRI scans will be conducted annually, each priced at ₹4,000, contributing ₹1.96 crore. Additionally, 39,230 X-ray and ultrasound procedures are projected, priced at ₹400 each, generating ₹1.57 crore. Laboratory tests are expected to total 49,037 annually, priced at ₹350 per test, contributing ₹1.72 crore. Collectively, the diagnostics department is anticipated to generate a total annual revenue of ₹5.25 crore.</w:t>
      </w:r>
    </w:p>
    <w:p w14:paraId="7CA21A53" w14:textId="321F7FB0" w:rsidR="000F27CA" w:rsidRPr="000F27CA" w:rsidRDefault="00024906" w:rsidP="000F27CA">
      <w:pPr>
        <w:pStyle w:val="ListParagraph"/>
        <w:autoSpaceDE w:val="0"/>
        <w:autoSpaceDN w:val="0"/>
        <w:adjustRightInd w:val="0"/>
        <w:spacing w:before="240" w:after="240" w:line="360" w:lineRule="auto"/>
        <w:ind w:left="993" w:right="-71"/>
        <w:jc w:val="both"/>
        <w:rPr>
          <w:rFonts w:ascii="Arial" w:hAnsi="Arial" w:cs="Arial"/>
          <w:bCs/>
          <w:noProof/>
          <w:sz w:val="22"/>
          <w:szCs w:val="22"/>
          <w:lang w:eastAsia="en-IN"/>
        </w:rPr>
      </w:pPr>
      <w:r w:rsidRPr="000F27CA">
        <w:rPr>
          <w:rFonts w:ascii="Arial" w:hAnsi="Arial" w:cs="Arial"/>
          <w:bCs/>
          <w:noProof/>
          <w:sz w:val="22"/>
          <w:szCs w:val="22"/>
          <w:lang w:eastAsia="en-IN"/>
        </w:rPr>
        <w:lastRenderedPageBreak/>
        <w:t>All revenue estimates are aligned with prevailing market rates in Bhuwana, Udaipur. These rates are competitive yet affordable, ensuring accessibility for the target demographic.</w:t>
      </w:r>
      <w:r w:rsidR="000F27CA">
        <w:rPr>
          <w:rFonts w:ascii="Arial" w:hAnsi="Arial" w:cs="Arial"/>
          <w:bCs/>
          <w:noProof/>
          <w:sz w:val="22"/>
          <w:szCs w:val="22"/>
          <w:lang w:eastAsia="en-IN"/>
        </w:rPr>
        <w:t xml:space="preserve"> </w:t>
      </w:r>
      <w:r w:rsidRPr="000F27CA">
        <w:rPr>
          <w:rFonts w:ascii="Arial" w:hAnsi="Arial" w:cs="Arial"/>
          <w:bCs/>
          <w:noProof/>
          <w:sz w:val="22"/>
          <w:szCs w:val="22"/>
          <w:lang w:eastAsia="en-IN"/>
        </w:rPr>
        <w:t>To account for inflation and market dynamics, an annual price escalation of 5% has been incorporated into the forecasted revenue for the projected period</w:t>
      </w:r>
      <w:r w:rsidR="000F27CA">
        <w:rPr>
          <w:rFonts w:ascii="Arial" w:hAnsi="Arial" w:cs="Arial"/>
          <w:bCs/>
          <w:noProof/>
          <w:sz w:val="22"/>
          <w:szCs w:val="22"/>
          <w:lang w:eastAsia="en-IN"/>
        </w:rPr>
        <w:t>/</w:t>
      </w:r>
    </w:p>
    <w:p w14:paraId="22E0E805" w14:textId="7BE0C021" w:rsidR="00F1188D" w:rsidRDefault="00B141B9" w:rsidP="000F27CA">
      <w:pPr>
        <w:pStyle w:val="ListParagraph"/>
        <w:numPr>
          <w:ilvl w:val="0"/>
          <w:numId w:val="12"/>
        </w:numPr>
        <w:autoSpaceDE w:val="0"/>
        <w:autoSpaceDN w:val="0"/>
        <w:adjustRightInd w:val="0"/>
        <w:spacing w:after="240" w:line="360" w:lineRule="auto"/>
        <w:ind w:left="993" w:right="-71"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w:t>
      </w:r>
      <w:r w:rsidR="00213006">
        <w:rPr>
          <w:rFonts w:ascii="Arial" w:hAnsi="Arial" w:cs="Arial"/>
          <w:b/>
          <w:sz w:val="22"/>
          <w:szCs w:val="22"/>
          <w:lang w:eastAsia="en-IN"/>
        </w:rPr>
        <w:t>RATIOS/</w:t>
      </w:r>
      <w:r w:rsidRPr="00B476ED">
        <w:rPr>
          <w:rFonts w:ascii="Arial" w:hAnsi="Arial" w:cs="Arial"/>
          <w:b/>
          <w:sz w:val="22"/>
          <w:szCs w:val="22"/>
          <w:lang w:eastAsia="en-IN"/>
        </w:rPr>
        <w:t>METRICS:</w:t>
      </w:r>
    </w:p>
    <w:tbl>
      <w:tblPr>
        <w:tblW w:w="8788"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992"/>
        <w:gridCol w:w="992"/>
        <w:gridCol w:w="992"/>
        <w:gridCol w:w="993"/>
        <w:gridCol w:w="992"/>
        <w:gridCol w:w="992"/>
        <w:gridCol w:w="993"/>
      </w:tblGrid>
      <w:tr w:rsidR="001E5F7D" w:rsidRPr="00213006" w14:paraId="1CFA7933" w14:textId="77777777" w:rsidTr="000F27CA">
        <w:trPr>
          <w:trHeight w:val="375"/>
        </w:trPr>
        <w:tc>
          <w:tcPr>
            <w:tcW w:w="1842" w:type="dxa"/>
            <w:shd w:val="clear" w:color="000000" w:fill="002060"/>
            <w:noWrap/>
            <w:vAlign w:val="center"/>
            <w:hideMark/>
          </w:tcPr>
          <w:p w14:paraId="2DB4B19F" w14:textId="759E3D2A" w:rsidR="001E5F7D" w:rsidRPr="00213006" w:rsidRDefault="001E5F7D" w:rsidP="001E5F7D">
            <w:pPr>
              <w:spacing w:line="276" w:lineRule="auto"/>
              <w:rPr>
                <w:rFonts w:asciiTheme="minorHAnsi" w:hAnsiTheme="minorHAnsi" w:cstheme="minorHAnsi"/>
                <w:b/>
                <w:bCs/>
                <w:color w:val="FFFFFF"/>
                <w:sz w:val="22"/>
                <w:szCs w:val="22"/>
              </w:rPr>
            </w:pPr>
            <w:r w:rsidRPr="00213006">
              <w:rPr>
                <w:rFonts w:asciiTheme="minorHAnsi" w:hAnsiTheme="minorHAnsi" w:cstheme="minorHAnsi"/>
                <w:b/>
                <w:bCs/>
                <w:color w:val="FFFFFF"/>
                <w:sz w:val="22"/>
                <w:szCs w:val="22"/>
              </w:rPr>
              <w:t>Particulars</w:t>
            </w:r>
          </w:p>
        </w:tc>
        <w:tc>
          <w:tcPr>
            <w:tcW w:w="992" w:type="dxa"/>
            <w:shd w:val="clear" w:color="000000" w:fill="002060"/>
            <w:noWrap/>
            <w:vAlign w:val="center"/>
            <w:hideMark/>
          </w:tcPr>
          <w:p w14:paraId="3F5AD284" w14:textId="6624B887" w:rsidR="001E5F7D" w:rsidRPr="00213006" w:rsidRDefault="001E5F7D" w:rsidP="001E5F7D">
            <w:pPr>
              <w:spacing w:line="276" w:lineRule="auto"/>
              <w:jc w:val="center"/>
              <w:rPr>
                <w:rFonts w:asciiTheme="minorHAnsi" w:hAnsiTheme="minorHAnsi" w:cstheme="minorHAnsi"/>
                <w:b/>
                <w:bCs/>
                <w:color w:val="FFFFFF"/>
                <w:sz w:val="22"/>
                <w:szCs w:val="22"/>
              </w:rPr>
            </w:pPr>
            <w:r>
              <w:rPr>
                <w:rFonts w:ascii="Calibri" w:hAnsi="Calibri" w:cs="Calibri"/>
                <w:b/>
                <w:bCs/>
                <w:color w:val="FFFFFF"/>
                <w:sz w:val="22"/>
                <w:szCs w:val="22"/>
              </w:rPr>
              <w:t>2026-27</w:t>
            </w:r>
          </w:p>
        </w:tc>
        <w:tc>
          <w:tcPr>
            <w:tcW w:w="992" w:type="dxa"/>
            <w:shd w:val="clear" w:color="000000" w:fill="002060"/>
            <w:noWrap/>
            <w:vAlign w:val="center"/>
            <w:hideMark/>
          </w:tcPr>
          <w:p w14:paraId="1A4AF888" w14:textId="7B3B2DB2" w:rsidR="001E5F7D" w:rsidRPr="00213006" w:rsidRDefault="001E5F7D" w:rsidP="001E5F7D">
            <w:pPr>
              <w:spacing w:line="276" w:lineRule="auto"/>
              <w:jc w:val="center"/>
              <w:rPr>
                <w:rFonts w:asciiTheme="minorHAnsi" w:hAnsiTheme="minorHAnsi" w:cstheme="minorHAnsi"/>
                <w:b/>
                <w:bCs/>
                <w:color w:val="FFFFFF"/>
                <w:sz w:val="22"/>
                <w:szCs w:val="22"/>
              </w:rPr>
            </w:pPr>
            <w:r>
              <w:rPr>
                <w:rFonts w:ascii="Calibri" w:hAnsi="Calibri" w:cs="Calibri"/>
                <w:b/>
                <w:bCs/>
                <w:sz w:val="22"/>
                <w:szCs w:val="22"/>
                <w:lang w:val="en-US"/>
              </w:rPr>
              <w:t xml:space="preserve">2027-28 </w:t>
            </w:r>
          </w:p>
        </w:tc>
        <w:tc>
          <w:tcPr>
            <w:tcW w:w="992" w:type="dxa"/>
            <w:shd w:val="clear" w:color="000000" w:fill="002060"/>
            <w:noWrap/>
            <w:vAlign w:val="center"/>
            <w:hideMark/>
          </w:tcPr>
          <w:p w14:paraId="492D466F" w14:textId="5D81CD6A" w:rsidR="001E5F7D" w:rsidRPr="00213006" w:rsidRDefault="001E5F7D" w:rsidP="001E5F7D">
            <w:pPr>
              <w:spacing w:line="276" w:lineRule="auto"/>
              <w:jc w:val="center"/>
              <w:rPr>
                <w:rFonts w:asciiTheme="minorHAnsi" w:hAnsiTheme="minorHAnsi" w:cstheme="minorHAnsi"/>
                <w:b/>
                <w:bCs/>
                <w:color w:val="FFFFFF"/>
                <w:sz w:val="22"/>
                <w:szCs w:val="22"/>
              </w:rPr>
            </w:pPr>
            <w:r>
              <w:rPr>
                <w:rFonts w:ascii="Calibri" w:hAnsi="Calibri" w:cs="Calibri"/>
                <w:b/>
                <w:bCs/>
                <w:sz w:val="22"/>
                <w:szCs w:val="22"/>
                <w:lang w:val="en-US"/>
              </w:rPr>
              <w:t xml:space="preserve">2028-29 </w:t>
            </w:r>
          </w:p>
        </w:tc>
        <w:tc>
          <w:tcPr>
            <w:tcW w:w="993" w:type="dxa"/>
            <w:shd w:val="clear" w:color="000000" w:fill="002060"/>
            <w:noWrap/>
            <w:vAlign w:val="center"/>
            <w:hideMark/>
          </w:tcPr>
          <w:p w14:paraId="68F3DFAC" w14:textId="6F081736" w:rsidR="001E5F7D" w:rsidRPr="00213006" w:rsidRDefault="001E5F7D" w:rsidP="001E5F7D">
            <w:pPr>
              <w:spacing w:line="276" w:lineRule="auto"/>
              <w:jc w:val="center"/>
              <w:rPr>
                <w:rFonts w:asciiTheme="minorHAnsi" w:hAnsiTheme="minorHAnsi" w:cstheme="minorHAnsi"/>
                <w:b/>
                <w:bCs/>
                <w:color w:val="FFFFFF"/>
                <w:sz w:val="22"/>
                <w:szCs w:val="22"/>
              </w:rPr>
            </w:pPr>
            <w:r>
              <w:rPr>
                <w:rFonts w:ascii="Calibri" w:hAnsi="Calibri" w:cs="Calibri"/>
                <w:b/>
                <w:bCs/>
                <w:sz w:val="22"/>
                <w:szCs w:val="22"/>
                <w:lang w:val="en-US"/>
              </w:rPr>
              <w:t xml:space="preserve">2029-30 </w:t>
            </w:r>
          </w:p>
        </w:tc>
        <w:tc>
          <w:tcPr>
            <w:tcW w:w="992" w:type="dxa"/>
            <w:shd w:val="clear" w:color="000000" w:fill="002060"/>
            <w:noWrap/>
            <w:vAlign w:val="center"/>
            <w:hideMark/>
          </w:tcPr>
          <w:p w14:paraId="6ED8B108" w14:textId="60756C8D" w:rsidR="001E5F7D" w:rsidRPr="00213006" w:rsidRDefault="001E5F7D" w:rsidP="001E5F7D">
            <w:pPr>
              <w:spacing w:line="276" w:lineRule="auto"/>
              <w:jc w:val="center"/>
              <w:rPr>
                <w:rFonts w:asciiTheme="minorHAnsi" w:hAnsiTheme="minorHAnsi" w:cstheme="minorHAnsi"/>
                <w:b/>
                <w:bCs/>
                <w:color w:val="FFFFFF"/>
                <w:sz w:val="22"/>
                <w:szCs w:val="22"/>
              </w:rPr>
            </w:pPr>
            <w:r>
              <w:rPr>
                <w:rFonts w:ascii="Calibri" w:hAnsi="Calibri" w:cs="Calibri"/>
                <w:b/>
                <w:bCs/>
                <w:sz w:val="22"/>
                <w:szCs w:val="22"/>
                <w:lang w:val="en-US"/>
              </w:rPr>
              <w:t xml:space="preserve">2030-31 </w:t>
            </w:r>
          </w:p>
        </w:tc>
        <w:tc>
          <w:tcPr>
            <w:tcW w:w="992" w:type="dxa"/>
            <w:shd w:val="clear" w:color="000000" w:fill="002060"/>
            <w:noWrap/>
            <w:vAlign w:val="center"/>
            <w:hideMark/>
          </w:tcPr>
          <w:p w14:paraId="0A0C8129" w14:textId="065A272A" w:rsidR="001E5F7D" w:rsidRPr="00213006" w:rsidRDefault="001E5F7D" w:rsidP="001E5F7D">
            <w:pPr>
              <w:spacing w:line="276" w:lineRule="auto"/>
              <w:jc w:val="center"/>
              <w:rPr>
                <w:rFonts w:asciiTheme="minorHAnsi" w:hAnsiTheme="minorHAnsi" w:cstheme="minorHAnsi"/>
                <w:b/>
                <w:bCs/>
                <w:color w:val="FFFFFF"/>
                <w:sz w:val="22"/>
                <w:szCs w:val="22"/>
              </w:rPr>
            </w:pPr>
            <w:r>
              <w:rPr>
                <w:rFonts w:ascii="Calibri" w:hAnsi="Calibri" w:cs="Calibri"/>
                <w:b/>
                <w:bCs/>
                <w:sz w:val="22"/>
                <w:szCs w:val="22"/>
                <w:lang w:val="en-US"/>
              </w:rPr>
              <w:t xml:space="preserve">2031-32 </w:t>
            </w:r>
          </w:p>
        </w:tc>
        <w:tc>
          <w:tcPr>
            <w:tcW w:w="993" w:type="dxa"/>
            <w:shd w:val="clear" w:color="000000" w:fill="002060"/>
            <w:noWrap/>
            <w:vAlign w:val="center"/>
            <w:hideMark/>
          </w:tcPr>
          <w:p w14:paraId="1CC3C21C" w14:textId="6759C2D6" w:rsidR="001E5F7D" w:rsidRPr="00213006" w:rsidRDefault="001E5F7D" w:rsidP="001E5F7D">
            <w:pPr>
              <w:spacing w:line="276" w:lineRule="auto"/>
              <w:jc w:val="center"/>
              <w:rPr>
                <w:rFonts w:asciiTheme="minorHAnsi" w:hAnsiTheme="minorHAnsi" w:cstheme="minorHAnsi"/>
                <w:b/>
                <w:bCs/>
                <w:color w:val="FFFFFF"/>
                <w:sz w:val="22"/>
                <w:szCs w:val="22"/>
              </w:rPr>
            </w:pPr>
            <w:r>
              <w:rPr>
                <w:rFonts w:ascii="Calibri" w:hAnsi="Calibri" w:cs="Calibri"/>
                <w:b/>
                <w:bCs/>
                <w:sz w:val="22"/>
                <w:szCs w:val="22"/>
                <w:lang w:val="en-US"/>
              </w:rPr>
              <w:t xml:space="preserve">2032-33 </w:t>
            </w:r>
          </w:p>
        </w:tc>
      </w:tr>
      <w:tr w:rsidR="00BB2BD4" w:rsidRPr="00213006" w14:paraId="0F29672D" w14:textId="77777777" w:rsidTr="000F27CA">
        <w:trPr>
          <w:trHeight w:val="383"/>
        </w:trPr>
        <w:tc>
          <w:tcPr>
            <w:tcW w:w="1842" w:type="dxa"/>
            <w:shd w:val="clear" w:color="auto" w:fill="auto"/>
            <w:noWrap/>
            <w:vAlign w:val="center"/>
            <w:hideMark/>
          </w:tcPr>
          <w:p w14:paraId="500868E0" w14:textId="77777777" w:rsidR="00BB2BD4" w:rsidRPr="00213006" w:rsidRDefault="00BB2BD4" w:rsidP="00BB2BD4">
            <w:pPr>
              <w:spacing w:line="276" w:lineRule="auto"/>
              <w:rPr>
                <w:rFonts w:asciiTheme="minorHAnsi" w:hAnsiTheme="minorHAnsi" w:cstheme="minorHAnsi"/>
                <w:b/>
                <w:bCs/>
                <w:sz w:val="22"/>
                <w:szCs w:val="22"/>
              </w:rPr>
            </w:pPr>
            <w:r w:rsidRPr="00213006">
              <w:rPr>
                <w:rFonts w:asciiTheme="minorHAnsi" w:hAnsiTheme="minorHAnsi" w:cstheme="minorHAnsi"/>
                <w:b/>
                <w:bCs/>
                <w:sz w:val="22"/>
                <w:szCs w:val="22"/>
              </w:rPr>
              <w:t>EBITDA Margin %</w:t>
            </w:r>
          </w:p>
        </w:tc>
        <w:tc>
          <w:tcPr>
            <w:tcW w:w="992" w:type="dxa"/>
            <w:shd w:val="clear" w:color="auto" w:fill="auto"/>
            <w:noWrap/>
            <w:vAlign w:val="center"/>
            <w:hideMark/>
          </w:tcPr>
          <w:p w14:paraId="04439EFD" w14:textId="2D25D136"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25.41%</w:t>
            </w:r>
          </w:p>
        </w:tc>
        <w:tc>
          <w:tcPr>
            <w:tcW w:w="992" w:type="dxa"/>
            <w:shd w:val="clear" w:color="auto" w:fill="auto"/>
            <w:noWrap/>
            <w:vAlign w:val="center"/>
            <w:hideMark/>
          </w:tcPr>
          <w:p w14:paraId="31371020" w14:textId="5A6FA0D2"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31.03%</w:t>
            </w:r>
          </w:p>
        </w:tc>
        <w:tc>
          <w:tcPr>
            <w:tcW w:w="992" w:type="dxa"/>
            <w:shd w:val="clear" w:color="auto" w:fill="auto"/>
            <w:noWrap/>
            <w:vAlign w:val="center"/>
            <w:hideMark/>
          </w:tcPr>
          <w:p w14:paraId="287268A7" w14:textId="5C216ADF"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33.21%</w:t>
            </w:r>
          </w:p>
        </w:tc>
        <w:tc>
          <w:tcPr>
            <w:tcW w:w="993" w:type="dxa"/>
            <w:shd w:val="clear" w:color="auto" w:fill="auto"/>
            <w:noWrap/>
            <w:vAlign w:val="center"/>
            <w:hideMark/>
          </w:tcPr>
          <w:p w14:paraId="48259E04" w14:textId="711984C9"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34.90%</w:t>
            </w:r>
          </w:p>
        </w:tc>
        <w:tc>
          <w:tcPr>
            <w:tcW w:w="992" w:type="dxa"/>
            <w:shd w:val="clear" w:color="auto" w:fill="auto"/>
            <w:noWrap/>
            <w:vAlign w:val="center"/>
            <w:hideMark/>
          </w:tcPr>
          <w:p w14:paraId="662BE701" w14:textId="7F7D2762"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36.23%</w:t>
            </w:r>
          </w:p>
        </w:tc>
        <w:tc>
          <w:tcPr>
            <w:tcW w:w="992" w:type="dxa"/>
            <w:shd w:val="clear" w:color="auto" w:fill="auto"/>
            <w:noWrap/>
            <w:vAlign w:val="center"/>
            <w:hideMark/>
          </w:tcPr>
          <w:p w14:paraId="3D49EC40" w14:textId="2A1A4D60"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37.28%</w:t>
            </w:r>
          </w:p>
        </w:tc>
        <w:tc>
          <w:tcPr>
            <w:tcW w:w="993" w:type="dxa"/>
            <w:shd w:val="clear" w:color="auto" w:fill="auto"/>
            <w:noWrap/>
            <w:vAlign w:val="center"/>
            <w:hideMark/>
          </w:tcPr>
          <w:p w14:paraId="57F939C0" w14:textId="68E51CA3"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38.10%</w:t>
            </w:r>
          </w:p>
        </w:tc>
      </w:tr>
      <w:tr w:rsidR="00BB2BD4" w:rsidRPr="00213006" w14:paraId="74488B4A" w14:textId="77777777" w:rsidTr="000F27CA">
        <w:trPr>
          <w:trHeight w:val="418"/>
        </w:trPr>
        <w:tc>
          <w:tcPr>
            <w:tcW w:w="1842" w:type="dxa"/>
            <w:shd w:val="clear" w:color="auto" w:fill="auto"/>
            <w:noWrap/>
            <w:vAlign w:val="center"/>
            <w:hideMark/>
          </w:tcPr>
          <w:p w14:paraId="4267D674" w14:textId="77777777" w:rsidR="00BB2BD4" w:rsidRPr="00213006" w:rsidRDefault="00BB2BD4" w:rsidP="00BB2BD4">
            <w:pPr>
              <w:spacing w:line="276" w:lineRule="auto"/>
              <w:rPr>
                <w:rFonts w:asciiTheme="minorHAnsi" w:hAnsiTheme="minorHAnsi" w:cstheme="minorHAnsi"/>
                <w:b/>
                <w:bCs/>
                <w:color w:val="000000"/>
                <w:sz w:val="22"/>
                <w:szCs w:val="22"/>
              </w:rPr>
            </w:pPr>
            <w:r w:rsidRPr="00213006">
              <w:rPr>
                <w:rFonts w:asciiTheme="minorHAnsi" w:hAnsiTheme="minorHAnsi" w:cstheme="minorHAnsi"/>
                <w:b/>
                <w:bCs/>
                <w:color w:val="000000"/>
                <w:sz w:val="22"/>
                <w:szCs w:val="22"/>
              </w:rPr>
              <w:t>EBIT Margin %</w:t>
            </w:r>
          </w:p>
        </w:tc>
        <w:tc>
          <w:tcPr>
            <w:tcW w:w="992" w:type="dxa"/>
            <w:shd w:val="clear" w:color="auto" w:fill="auto"/>
            <w:noWrap/>
            <w:vAlign w:val="center"/>
            <w:hideMark/>
          </w:tcPr>
          <w:p w14:paraId="6A748CD5" w14:textId="6B357B39"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6.09%</w:t>
            </w:r>
          </w:p>
        </w:tc>
        <w:tc>
          <w:tcPr>
            <w:tcW w:w="992" w:type="dxa"/>
            <w:shd w:val="clear" w:color="auto" w:fill="auto"/>
            <w:noWrap/>
            <w:vAlign w:val="center"/>
            <w:hideMark/>
          </w:tcPr>
          <w:p w14:paraId="144BC27D" w14:textId="12907C14"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14.48%</w:t>
            </w:r>
          </w:p>
        </w:tc>
        <w:tc>
          <w:tcPr>
            <w:tcW w:w="992" w:type="dxa"/>
            <w:shd w:val="clear" w:color="auto" w:fill="auto"/>
            <w:noWrap/>
            <w:vAlign w:val="center"/>
            <w:hideMark/>
          </w:tcPr>
          <w:p w14:paraId="3970F998" w14:textId="075D4FAA"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18.16%</w:t>
            </w:r>
          </w:p>
        </w:tc>
        <w:tc>
          <w:tcPr>
            <w:tcW w:w="993" w:type="dxa"/>
            <w:shd w:val="clear" w:color="auto" w:fill="auto"/>
            <w:noWrap/>
            <w:vAlign w:val="center"/>
            <w:hideMark/>
          </w:tcPr>
          <w:p w14:paraId="3E24214C" w14:textId="3FF5E6EF"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21.11%</w:t>
            </w:r>
          </w:p>
        </w:tc>
        <w:tc>
          <w:tcPr>
            <w:tcW w:w="992" w:type="dxa"/>
            <w:shd w:val="clear" w:color="auto" w:fill="auto"/>
            <w:noWrap/>
            <w:vAlign w:val="center"/>
            <w:hideMark/>
          </w:tcPr>
          <w:p w14:paraId="0B1E3BBA" w14:textId="115A2A28"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23.50%</w:t>
            </w:r>
          </w:p>
        </w:tc>
        <w:tc>
          <w:tcPr>
            <w:tcW w:w="992" w:type="dxa"/>
            <w:shd w:val="clear" w:color="auto" w:fill="auto"/>
            <w:noWrap/>
            <w:vAlign w:val="center"/>
            <w:hideMark/>
          </w:tcPr>
          <w:p w14:paraId="21E5FD41" w14:textId="415DDC60"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25.45%</w:t>
            </w:r>
          </w:p>
        </w:tc>
        <w:tc>
          <w:tcPr>
            <w:tcW w:w="993" w:type="dxa"/>
            <w:shd w:val="clear" w:color="auto" w:fill="auto"/>
            <w:noWrap/>
            <w:vAlign w:val="center"/>
            <w:hideMark/>
          </w:tcPr>
          <w:p w14:paraId="0F316050" w14:textId="4368AB41"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27.06%</w:t>
            </w:r>
          </w:p>
        </w:tc>
      </w:tr>
      <w:tr w:rsidR="00BB2BD4" w:rsidRPr="00213006" w14:paraId="77E57DE9" w14:textId="77777777" w:rsidTr="000F27CA">
        <w:trPr>
          <w:trHeight w:val="424"/>
        </w:trPr>
        <w:tc>
          <w:tcPr>
            <w:tcW w:w="1842" w:type="dxa"/>
            <w:shd w:val="clear" w:color="auto" w:fill="auto"/>
            <w:noWrap/>
            <w:vAlign w:val="center"/>
            <w:hideMark/>
          </w:tcPr>
          <w:p w14:paraId="1E1498DC" w14:textId="77777777" w:rsidR="00BB2BD4" w:rsidRPr="00213006" w:rsidRDefault="00BB2BD4" w:rsidP="00BB2BD4">
            <w:pPr>
              <w:spacing w:line="276" w:lineRule="auto"/>
              <w:rPr>
                <w:rFonts w:asciiTheme="minorHAnsi" w:hAnsiTheme="minorHAnsi" w:cstheme="minorHAnsi"/>
                <w:b/>
                <w:bCs/>
                <w:color w:val="000000"/>
                <w:sz w:val="22"/>
                <w:szCs w:val="22"/>
              </w:rPr>
            </w:pPr>
            <w:r w:rsidRPr="00213006">
              <w:rPr>
                <w:rFonts w:asciiTheme="minorHAnsi" w:hAnsiTheme="minorHAnsi" w:cstheme="minorHAnsi"/>
                <w:b/>
                <w:bCs/>
                <w:color w:val="000000"/>
                <w:sz w:val="22"/>
                <w:szCs w:val="22"/>
              </w:rPr>
              <w:t>Net Profit Margin</w:t>
            </w:r>
          </w:p>
        </w:tc>
        <w:tc>
          <w:tcPr>
            <w:tcW w:w="992" w:type="dxa"/>
            <w:shd w:val="clear" w:color="auto" w:fill="auto"/>
            <w:noWrap/>
            <w:vAlign w:val="center"/>
            <w:hideMark/>
          </w:tcPr>
          <w:p w14:paraId="7F63F019" w14:textId="5AE5092D"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-8.06%</w:t>
            </w:r>
          </w:p>
        </w:tc>
        <w:tc>
          <w:tcPr>
            <w:tcW w:w="992" w:type="dxa"/>
            <w:shd w:val="clear" w:color="auto" w:fill="auto"/>
            <w:noWrap/>
            <w:vAlign w:val="center"/>
            <w:hideMark/>
          </w:tcPr>
          <w:p w14:paraId="37FEF188" w14:textId="08F5CCB0"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3.06%</w:t>
            </w:r>
          </w:p>
        </w:tc>
        <w:tc>
          <w:tcPr>
            <w:tcW w:w="992" w:type="dxa"/>
            <w:shd w:val="clear" w:color="auto" w:fill="auto"/>
            <w:noWrap/>
            <w:vAlign w:val="center"/>
            <w:hideMark/>
          </w:tcPr>
          <w:p w14:paraId="4A84D163" w14:textId="79102ECF"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6.57%</w:t>
            </w:r>
          </w:p>
        </w:tc>
        <w:tc>
          <w:tcPr>
            <w:tcW w:w="993" w:type="dxa"/>
            <w:shd w:val="clear" w:color="auto" w:fill="auto"/>
            <w:noWrap/>
            <w:vAlign w:val="center"/>
            <w:hideMark/>
          </w:tcPr>
          <w:p w14:paraId="64619AC7" w14:textId="50A27CDB"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9.26%</w:t>
            </w:r>
          </w:p>
        </w:tc>
        <w:tc>
          <w:tcPr>
            <w:tcW w:w="992" w:type="dxa"/>
            <w:shd w:val="clear" w:color="auto" w:fill="auto"/>
            <w:noWrap/>
            <w:vAlign w:val="center"/>
            <w:hideMark/>
          </w:tcPr>
          <w:p w14:paraId="0F7BC001" w14:textId="0D95FA50"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12.26%</w:t>
            </w:r>
          </w:p>
        </w:tc>
        <w:tc>
          <w:tcPr>
            <w:tcW w:w="992" w:type="dxa"/>
            <w:shd w:val="clear" w:color="auto" w:fill="auto"/>
            <w:noWrap/>
            <w:vAlign w:val="center"/>
            <w:hideMark/>
          </w:tcPr>
          <w:p w14:paraId="19819592" w14:textId="08C8EB95"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15.00%</w:t>
            </w:r>
          </w:p>
        </w:tc>
        <w:tc>
          <w:tcPr>
            <w:tcW w:w="993" w:type="dxa"/>
            <w:shd w:val="clear" w:color="auto" w:fill="auto"/>
            <w:noWrap/>
            <w:vAlign w:val="center"/>
            <w:hideMark/>
          </w:tcPr>
          <w:p w14:paraId="1B53C627" w14:textId="3B240E9A"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17.45%</w:t>
            </w:r>
          </w:p>
        </w:tc>
      </w:tr>
      <w:tr w:rsidR="00BB2BD4" w:rsidRPr="00213006" w14:paraId="522705F8" w14:textId="77777777" w:rsidTr="000F27CA">
        <w:trPr>
          <w:trHeight w:val="300"/>
        </w:trPr>
        <w:tc>
          <w:tcPr>
            <w:tcW w:w="1842" w:type="dxa"/>
            <w:shd w:val="clear" w:color="auto" w:fill="auto"/>
            <w:noWrap/>
            <w:vAlign w:val="center"/>
            <w:hideMark/>
          </w:tcPr>
          <w:p w14:paraId="3A1C593E" w14:textId="1F8644AC" w:rsidR="00BB2BD4" w:rsidRPr="00213006" w:rsidRDefault="00BB2BD4" w:rsidP="00BB2BD4">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YoY Growth Rate</w:t>
            </w:r>
          </w:p>
        </w:tc>
        <w:tc>
          <w:tcPr>
            <w:tcW w:w="992" w:type="dxa"/>
            <w:shd w:val="clear" w:color="auto" w:fill="auto"/>
            <w:noWrap/>
            <w:vAlign w:val="center"/>
            <w:hideMark/>
          </w:tcPr>
          <w:p w14:paraId="2FB13F41" w14:textId="04791488"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0.00%</w:t>
            </w:r>
          </w:p>
        </w:tc>
        <w:tc>
          <w:tcPr>
            <w:tcW w:w="992" w:type="dxa"/>
            <w:shd w:val="clear" w:color="auto" w:fill="auto"/>
            <w:noWrap/>
            <w:vAlign w:val="center"/>
            <w:hideMark/>
          </w:tcPr>
          <w:p w14:paraId="3DD45F7B" w14:textId="33A634C3"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55.56%</w:t>
            </w:r>
          </w:p>
        </w:tc>
        <w:tc>
          <w:tcPr>
            <w:tcW w:w="992" w:type="dxa"/>
            <w:shd w:val="clear" w:color="auto" w:fill="auto"/>
            <w:noWrap/>
            <w:vAlign w:val="center"/>
            <w:hideMark/>
          </w:tcPr>
          <w:p w14:paraId="175FB45F" w14:textId="472095D2"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10.00%</w:t>
            </w:r>
          </w:p>
        </w:tc>
        <w:tc>
          <w:tcPr>
            <w:tcW w:w="993" w:type="dxa"/>
            <w:shd w:val="clear" w:color="auto" w:fill="auto"/>
            <w:noWrap/>
            <w:vAlign w:val="center"/>
            <w:hideMark/>
          </w:tcPr>
          <w:p w14:paraId="4D976D50" w14:textId="20B9A17B"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9.09%</w:t>
            </w:r>
          </w:p>
        </w:tc>
        <w:tc>
          <w:tcPr>
            <w:tcW w:w="992" w:type="dxa"/>
            <w:shd w:val="clear" w:color="auto" w:fill="auto"/>
            <w:noWrap/>
            <w:vAlign w:val="center"/>
            <w:hideMark/>
          </w:tcPr>
          <w:p w14:paraId="454976DF" w14:textId="731E81A3"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8.33%</w:t>
            </w:r>
          </w:p>
        </w:tc>
        <w:tc>
          <w:tcPr>
            <w:tcW w:w="992" w:type="dxa"/>
            <w:shd w:val="clear" w:color="auto" w:fill="auto"/>
            <w:noWrap/>
            <w:vAlign w:val="center"/>
            <w:hideMark/>
          </w:tcPr>
          <w:p w14:paraId="2E621690" w14:textId="2DBD5510"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7.69%</w:t>
            </w:r>
          </w:p>
        </w:tc>
        <w:tc>
          <w:tcPr>
            <w:tcW w:w="993" w:type="dxa"/>
            <w:shd w:val="clear" w:color="auto" w:fill="auto"/>
            <w:noWrap/>
            <w:vAlign w:val="center"/>
            <w:hideMark/>
          </w:tcPr>
          <w:p w14:paraId="04086C15" w14:textId="4F89774E" w:rsidR="00BB2BD4" w:rsidRPr="008478FA" w:rsidRDefault="00BB2BD4" w:rsidP="00BB2BD4">
            <w:pPr>
              <w:spacing w:line="276" w:lineRule="auto"/>
              <w:jc w:val="center"/>
              <w:rPr>
                <w:rFonts w:asciiTheme="minorHAnsi" w:hAnsiTheme="minorHAnsi" w:cstheme="minorHAnsi"/>
                <w:sz w:val="22"/>
                <w:szCs w:val="22"/>
              </w:rPr>
            </w:pPr>
            <w:r w:rsidRPr="008478FA">
              <w:rPr>
                <w:rFonts w:ascii="Calibri" w:hAnsi="Calibri" w:cs="Calibri"/>
                <w:sz w:val="22"/>
                <w:szCs w:val="22"/>
              </w:rPr>
              <w:t>7.14%</w:t>
            </w:r>
          </w:p>
        </w:tc>
      </w:tr>
      <w:tr w:rsidR="00BB2BD4" w:rsidRPr="00213006" w14:paraId="0460D8FC" w14:textId="77777777" w:rsidTr="000F27CA">
        <w:trPr>
          <w:trHeight w:val="354"/>
        </w:trPr>
        <w:tc>
          <w:tcPr>
            <w:tcW w:w="1842" w:type="dxa"/>
            <w:shd w:val="clear" w:color="auto" w:fill="auto"/>
            <w:noWrap/>
            <w:vAlign w:val="center"/>
            <w:hideMark/>
          </w:tcPr>
          <w:p w14:paraId="3E1CD89B" w14:textId="77777777" w:rsidR="00BB2BD4" w:rsidRPr="00213006" w:rsidRDefault="00BB2BD4" w:rsidP="00BB2BD4">
            <w:pPr>
              <w:spacing w:line="276" w:lineRule="auto"/>
              <w:rPr>
                <w:rFonts w:asciiTheme="minorHAnsi" w:hAnsiTheme="minorHAnsi" w:cstheme="minorHAnsi"/>
                <w:b/>
                <w:bCs/>
                <w:color w:val="000000"/>
                <w:sz w:val="22"/>
                <w:szCs w:val="22"/>
              </w:rPr>
            </w:pPr>
            <w:r w:rsidRPr="00213006">
              <w:rPr>
                <w:rFonts w:asciiTheme="minorHAnsi" w:hAnsiTheme="minorHAnsi" w:cstheme="minorHAnsi"/>
                <w:b/>
                <w:bCs/>
                <w:color w:val="000000"/>
                <w:sz w:val="22"/>
                <w:szCs w:val="22"/>
              </w:rPr>
              <w:t>Current ratio</w:t>
            </w:r>
          </w:p>
        </w:tc>
        <w:tc>
          <w:tcPr>
            <w:tcW w:w="992" w:type="dxa"/>
            <w:shd w:val="clear" w:color="auto" w:fill="auto"/>
            <w:noWrap/>
            <w:vAlign w:val="center"/>
            <w:hideMark/>
          </w:tcPr>
          <w:p w14:paraId="0877742C" w14:textId="3CA8A4C4" w:rsidR="00BB2BD4" w:rsidRPr="008478FA" w:rsidRDefault="00BB2BD4" w:rsidP="00BB2BD4">
            <w:pPr>
              <w:spacing w:line="276" w:lineRule="auto"/>
              <w:jc w:val="center"/>
              <w:rPr>
                <w:rFonts w:asciiTheme="minorHAnsi" w:hAnsiTheme="minorHAnsi" w:cstheme="minorHAnsi"/>
                <w:color w:val="000000"/>
                <w:sz w:val="22"/>
                <w:szCs w:val="22"/>
              </w:rPr>
            </w:pPr>
            <w:r w:rsidRPr="008478FA">
              <w:rPr>
                <w:rFonts w:ascii="Calibri" w:hAnsi="Calibri" w:cs="Calibri"/>
                <w:color w:val="000000"/>
                <w:sz w:val="22"/>
                <w:szCs w:val="22"/>
              </w:rPr>
              <w:t>3.48</w:t>
            </w:r>
          </w:p>
        </w:tc>
        <w:tc>
          <w:tcPr>
            <w:tcW w:w="992" w:type="dxa"/>
            <w:shd w:val="clear" w:color="auto" w:fill="auto"/>
            <w:noWrap/>
            <w:vAlign w:val="center"/>
            <w:hideMark/>
          </w:tcPr>
          <w:p w14:paraId="69B0765A" w14:textId="381C15EA" w:rsidR="00BB2BD4" w:rsidRPr="008478FA" w:rsidRDefault="00BB2BD4" w:rsidP="00BB2BD4">
            <w:pPr>
              <w:spacing w:line="276" w:lineRule="auto"/>
              <w:jc w:val="center"/>
              <w:rPr>
                <w:rFonts w:asciiTheme="minorHAnsi" w:hAnsiTheme="minorHAnsi" w:cstheme="minorHAnsi"/>
                <w:color w:val="000000"/>
                <w:sz w:val="22"/>
                <w:szCs w:val="22"/>
              </w:rPr>
            </w:pPr>
            <w:r w:rsidRPr="008478FA">
              <w:rPr>
                <w:rFonts w:ascii="Calibri" w:hAnsi="Calibri" w:cs="Calibri"/>
                <w:color w:val="000000"/>
                <w:sz w:val="22"/>
                <w:szCs w:val="22"/>
              </w:rPr>
              <w:t>4.32</w:t>
            </w:r>
          </w:p>
        </w:tc>
        <w:tc>
          <w:tcPr>
            <w:tcW w:w="992" w:type="dxa"/>
            <w:shd w:val="clear" w:color="auto" w:fill="auto"/>
            <w:noWrap/>
            <w:vAlign w:val="center"/>
            <w:hideMark/>
          </w:tcPr>
          <w:p w14:paraId="31B947A4" w14:textId="0C719A6C" w:rsidR="00BB2BD4" w:rsidRPr="008478FA" w:rsidRDefault="00BB2BD4" w:rsidP="00BB2BD4">
            <w:pPr>
              <w:spacing w:line="276" w:lineRule="auto"/>
              <w:jc w:val="center"/>
              <w:rPr>
                <w:rFonts w:asciiTheme="minorHAnsi" w:hAnsiTheme="minorHAnsi" w:cstheme="minorHAnsi"/>
                <w:color w:val="000000"/>
                <w:sz w:val="22"/>
                <w:szCs w:val="22"/>
              </w:rPr>
            </w:pPr>
            <w:r w:rsidRPr="008478FA">
              <w:rPr>
                <w:rFonts w:ascii="Calibri" w:hAnsi="Calibri" w:cs="Calibri"/>
                <w:color w:val="000000"/>
                <w:sz w:val="22"/>
                <w:szCs w:val="22"/>
              </w:rPr>
              <w:t>5.88</w:t>
            </w:r>
          </w:p>
        </w:tc>
        <w:tc>
          <w:tcPr>
            <w:tcW w:w="993" w:type="dxa"/>
            <w:shd w:val="clear" w:color="auto" w:fill="auto"/>
            <w:noWrap/>
            <w:vAlign w:val="center"/>
            <w:hideMark/>
          </w:tcPr>
          <w:p w14:paraId="2BFE3C77" w14:textId="487D9722" w:rsidR="00BB2BD4" w:rsidRPr="008478FA" w:rsidRDefault="00BB2BD4" w:rsidP="00BB2BD4">
            <w:pPr>
              <w:spacing w:line="276" w:lineRule="auto"/>
              <w:jc w:val="center"/>
              <w:rPr>
                <w:rFonts w:asciiTheme="minorHAnsi" w:hAnsiTheme="minorHAnsi" w:cstheme="minorHAnsi"/>
                <w:color w:val="000000"/>
                <w:sz w:val="22"/>
                <w:szCs w:val="22"/>
              </w:rPr>
            </w:pPr>
            <w:r w:rsidRPr="008478FA">
              <w:rPr>
                <w:rFonts w:ascii="Calibri" w:hAnsi="Calibri" w:cs="Calibri"/>
                <w:color w:val="000000"/>
                <w:sz w:val="22"/>
                <w:szCs w:val="22"/>
              </w:rPr>
              <w:t>7.21</w:t>
            </w:r>
          </w:p>
        </w:tc>
        <w:tc>
          <w:tcPr>
            <w:tcW w:w="992" w:type="dxa"/>
            <w:shd w:val="clear" w:color="auto" w:fill="auto"/>
            <w:noWrap/>
            <w:vAlign w:val="center"/>
            <w:hideMark/>
          </w:tcPr>
          <w:p w14:paraId="53626B8F" w14:textId="67539A32" w:rsidR="00BB2BD4" w:rsidRPr="008478FA" w:rsidRDefault="00BB2BD4" w:rsidP="00BB2BD4">
            <w:pPr>
              <w:spacing w:line="276" w:lineRule="auto"/>
              <w:jc w:val="center"/>
              <w:rPr>
                <w:rFonts w:asciiTheme="minorHAnsi" w:hAnsiTheme="minorHAnsi" w:cstheme="minorHAnsi"/>
                <w:color w:val="000000"/>
                <w:sz w:val="22"/>
                <w:szCs w:val="22"/>
              </w:rPr>
            </w:pPr>
            <w:r w:rsidRPr="008478FA">
              <w:rPr>
                <w:rFonts w:ascii="Calibri" w:hAnsi="Calibri" w:cs="Calibri"/>
                <w:color w:val="000000"/>
                <w:sz w:val="22"/>
                <w:szCs w:val="22"/>
              </w:rPr>
              <w:t>8.32</w:t>
            </w:r>
          </w:p>
        </w:tc>
        <w:tc>
          <w:tcPr>
            <w:tcW w:w="992" w:type="dxa"/>
            <w:shd w:val="clear" w:color="auto" w:fill="auto"/>
            <w:noWrap/>
            <w:vAlign w:val="center"/>
            <w:hideMark/>
          </w:tcPr>
          <w:p w14:paraId="01C52DFC" w14:textId="367D9289" w:rsidR="00BB2BD4" w:rsidRPr="008478FA" w:rsidRDefault="00BB2BD4" w:rsidP="00BB2BD4">
            <w:pPr>
              <w:spacing w:line="276" w:lineRule="auto"/>
              <w:jc w:val="center"/>
              <w:rPr>
                <w:rFonts w:asciiTheme="minorHAnsi" w:hAnsiTheme="minorHAnsi" w:cstheme="minorHAnsi"/>
                <w:color w:val="000000"/>
                <w:sz w:val="22"/>
                <w:szCs w:val="22"/>
              </w:rPr>
            </w:pPr>
            <w:r w:rsidRPr="008478FA">
              <w:rPr>
                <w:rFonts w:ascii="Calibri" w:hAnsi="Calibri" w:cs="Calibri"/>
                <w:color w:val="000000"/>
                <w:sz w:val="22"/>
                <w:szCs w:val="22"/>
              </w:rPr>
              <w:t>9.29</w:t>
            </w:r>
          </w:p>
        </w:tc>
        <w:tc>
          <w:tcPr>
            <w:tcW w:w="993" w:type="dxa"/>
            <w:shd w:val="clear" w:color="auto" w:fill="auto"/>
            <w:noWrap/>
            <w:vAlign w:val="center"/>
            <w:hideMark/>
          </w:tcPr>
          <w:p w14:paraId="0481D8A5" w14:textId="54A7A161" w:rsidR="00BB2BD4" w:rsidRPr="008478FA" w:rsidRDefault="00BB2BD4" w:rsidP="00BB2BD4">
            <w:pPr>
              <w:spacing w:line="276" w:lineRule="auto"/>
              <w:jc w:val="center"/>
              <w:rPr>
                <w:rFonts w:asciiTheme="minorHAnsi" w:hAnsiTheme="minorHAnsi" w:cstheme="minorHAnsi"/>
                <w:color w:val="000000"/>
                <w:sz w:val="22"/>
                <w:szCs w:val="22"/>
              </w:rPr>
            </w:pPr>
            <w:r w:rsidRPr="008478FA">
              <w:rPr>
                <w:rFonts w:ascii="Calibri" w:hAnsi="Calibri" w:cs="Calibri"/>
                <w:color w:val="000000"/>
                <w:sz w:val="22"/>
                <w:szCs w:val="22"/>
              </w:rPr>
              <w:t>13.87</w:t>
            </w:r>
          </w:p>
        </w:tc>
      </w:tr>
      <w:tr w:rsidR="00BB2BD4" w:rsidRPr="00213006" w14:paraId="5AB0522D" w14:textId="77777777" w:rsidTr="000F27CA">
        <w:trPr>
          <w:trHeight w:val="415"/>
        </w:trPr>
        <w:tc>
          <w:tcPr>
            <w:tcW w:w="1842" w:type="dxa"/>
            <w:shd w:val="clear" w:color="auto" w:fill="auto"/>
            <w:noWrap/>
            <w:vAlign w:val="center"/>
            <w:hideMark/>
          </w:tcPr>
          <w:p w14:paraId="1270F802" w14:textId="77777777" w:rsidR="00BB2BD4" w:rsidRPr="00213006" w:rsidRDefault="00BB2BD4" w:rsidP="00BB2BD4">
            <w:pPr>
              <w:spacing w:line="276" w:lineRule="auto"/>
              <w:rPr>
                <w:rFonts w:asciiTheme="minorHAnsi" w:hAnsiTheme="minorHAnsi" w:cstheme="minorHAnsi"/>
                <w:b/>
                <w:bCs/>
                <w:color w:val="000000"/>
                <w:sz w:val="22"/>
                <w:szCs w:val="22"/>
              </w:rPr>
            </w:pPr>
            <w:r w:rsidRPr="00213006">
              <w:rPr>
                <w:rFonts w:asciiTheme="minorHAnsi" w:hAnsiTheme="minorHAnsi" w:cstheme="minorHAnsi"/>
                <w:b/>
                <w:bCs/>
                <w:color w:val="000000"/>
                <w:sz w:val="22"/>
                <w:szCs w:val="22"/>
              </w:rPr>
              <w:t>TOL/TNW</w:t>
            </w:r>
          </w:p>
        </w:tc>
        <w:tc>
          <w:tcPr>
            <w:tcW w:w="992" w:type="dxa"/>
            <w:shd w:val="clear" w:color="auto" w:fill="auto"/>
            <w:noWrap/>
            <w:vAlign w:val="center"/>
            <w:hideMark/>
          </w:tcPr>
          <w:p w14:paraId="47AA7C3D" w14:textId="7795545E" w:rsidR="00BB2BD4" w:rsidRPr="008478FA" w:rsidRDefault="00BB2BD4" w:rsidP="00BB2BD4">
            <w:pPr>
              <w:spacing w:line="276" w:lineRule="auto"/>
              <w:jc w:val="center"/>
              <w:rPr>
                <w:rFonts w:asciiTheme="minorHAnsi" w:hAnsiTheme="minorHAnsi" w:cstheme="minorHAnsi"/>
                <w:color w:val="000000"/>
                <w:sz w:val="22"/>
                <w:szCs w:val="22"/>
              </w:rPr>
            </w:pPr>
            <w:r w:rsidRPr="008478FA">
              <w:rPr>
                <w:rFonts w:ascii="Calibri" w:hAnsi="Calibri" w:cs="Calibri"/>
                <w:color w:val="000000"/>
                <w:sz w:val="22"/>
                <w:szCs w:val="22"/>
              </w:rPr>
              <w:t>0.49</w:t>
            </w:r>
          </w:p>
        </w:tc>
        <w:tc>
          <w:tcPr>
            <w:tcW w:w="992" w:type="dxa"/>
            <w:shd w:val="clear" w:color="auto" w:fill="auto"/>
            <w:noWrap/>
            <w:vAlign w:val="center"/>
            <w:hideMark/>
          </w:tcPr>
          <w:p w14:paraId="726D0101" w14:textId="48E57B87" w:rsidR="00BB2BD4" w:rsidRPr="008478FA" w:rsidRDefault="00BB2BD4" w:rsidP="00BB2BD4">
            <w:pPr>
              <w:spacing w:line="276" w:lineRule="auto"/>
              <w:jc w:val="center"/>
              <w:rPr>
                <w:rFonts w:asciiTheme="minorHAnsi" w:hAnsiTheme="minorHAnsi" w:cstheme="minorHAnsi"/>
                <w:color w:val="000000"/>
                <w:sz w:val="22"/>
                <w:szCs w:val="22"/>
              </w:rPr>
            </w:pPr>
            <w:r w:rsidRPr="008478FA">
              <w:rPr>
                <w:rFonts w:ascii="Calibri" w:hAnsi="Calibri" w:cs="Calibri"/>
                <w:color w:val="000000"/>
                <w:sz w:val="22"/>
                <w:szCs w:val="22"/>
              </w:rPr>
              <w:t>0.43</w:t>
            </w:r>
          </w:p>
        </w:tc>
        <w:tc>
          <w:tcPr>
            <w:tcW w:w="992" w:type="dxa"/>
            <w:shd w:val="clear" w:color="auto" w:fill="auto"/>
            <w:noWrap/>
            <w:vAlign w:val="center"/>
            <w:hideMark/>
          </w:tcPr>
          <w:p w14:paraId="5ACC8331" w14:textId="4CA8E0F4" w:rsidR="00BB2BD4" w:rsidRPr="008478FA" w:rsidRDefault="00BB2BD4" w:rsidP="00BB2BD4">
            <w:pPr>
              <w:spacing w:line="276" w:lineRule="auto"/>
              <w:jc w:val="center"/>
              <w:rPr>
                <w:rFonts w:asciiTheme="minorHAnsi" w:hAnsiTheme="minorHAnsi" w:cstheme="minorHAnsi"/>
                <w:color w:val="000000"/>
                <w:sz w:val="22"/>
                <w:szCs w:val="22"/>
              </w:rPr>
            </w:pPr>
            <w:r w:rsidRPr="008478FA">
              <w:rPr>
                <w:rFonts w:ascii="Calibri" w:hAnsi="Calibri" w:cs="Calibri"/>
                <w:color w:val="000000"/>
                <w:sz w:val="22"/>
                <w:szCs w:val="22"/>
              </w:rPr>
              <w:t>0.36</w:t>
            </w:r>
          </w:p>
        </w:tc>
        <w:tc>
          <w:tcPr>
            <w:tcW w:w="993" w:type="dxa"/>
            <w:shd w:val="clear" w:color="auto" w:fill="auto"/>
            <w:noWrap/>
            <w:vAlign w:val="center"/>
            <w:hideMark/>
          </w:tcPr>
          <w:p w14:paraId="72D1C424" w14:textId="50A9B823" w:rsidR="00BB2BD4" w:rsidRPr="008478FA" w:rsidRDefault="00BB2BD4" w:rsidP="00BB2BD4">
            <w:pPr>
              <w:spacing w:line="276" w:lineRule="auto"/>
              <w:jc w:val="center"/>
              <w:rPr>
                <w:rFonts w:asciiTheme="minorHAnsi" w:hAnsiTheme="minorHAnsi" w:cstheme="minorHAnsi"/>
                <w:color w:val="000000"/>
                <w:sz w:val="22"/>
                <w:szCs w:val="22"/>
              </w:rPr>
            </w:pPr>
            <w:r w:rsidRPr="008478FA">
              <w:rPr>
                <w:rFonts w:ascii="Calibri" w:hAnsi="Calibri" w:cs="Calibri"/>
                <w:color w:val="000000"/>
                <w:sz w:val="22"/>
                <w:szCs w:val="22"/>
              </w:rPr>
              <w:t>0.26</w:t>
            </w:r>
          </w:p>
        </w:tc>
        <w:tc>
          <w:tcPr>
            <w:tcW w:w="992" w:type="dxa"/>
            <w:shd w:val="clear" w:color="auto" w:fill="auto"/>
            <w:noWrap/>
            <w:vAlign w:val="center"/>
            <w:hideMark/>
          </w:tcPr>
          <w:p w14:paraId="745E9502" w14:textId="0D410806" w:rsidR="00BB2BD4" w:rsidRPr="008478FA" w:rsidRDefault="00BB2BD4" w:rsidP="00BB2BD4">
            <w:pPr>
              <w:spacing w:line="276" w:lineRule="auto"/>
              <w:jc w:val="center"/>
              <w:rPr>
                <w:rFonts w:asciiTheme="minorHAnsi" w:hAnsiTheme="minorHAnsi" w:cstheme="minorHAnsi"/>
                <w:color w:val="000000"/>
                <w:sz w:val="22"/>
                <w:szCs w:val="22"/>
              </w:rPr>
            </w:pPr>
            <w:r w:rsidRPr="008478FA">
              <w:rPr>
                <w:rFonts w:ascii="Calibri" w:hAnsi="Calibri" w:cs="Calibri"/>
                <w:color w:val="000000"/>
                <w:sz w:val="22"/>
                <w:szCs w:val="22"/>
              </w:rPr>
              <w:t>0.16</w:t>
            </w:r>
          </w:p>
        </w:tc>
        <w:tc>
          <w:tcPr>
            <w:tcW w:w="992" w:type="dxa"/>
            <w:shd w:val="clear" w:color="auto" w:fill="auto"/>
            <w:noWrap/>
            <w:vAlign w:val="center"/>
            <w:hideMark/>
          </w:tcPr>
          <w:p w14:paraId="6B875859" w14:textId="58F4627C" w:rsidR="00BB2BD4" w:rsidRPr="008478FA" w:rsidRDefault="00BB2BD4" w:rsidP="00BB2BD4">
            <w:pPr>
              <w:spacing w:line="276" w:lineRule="auto"/>
              <w:jc w:val="center"/>
              <w:rPr>
                <w:rFonts w:asciiTheme="minorHAnsi" w:hAnsiTheme="minorHAnsi" w:cstheme="minorHAnsi"/>
                <w:color w:val="000000"/>
                <w:sz w:val="22"/>
                <w:szCs w:val="22"/>
              </w:rPr>
            </w:pPr>
            <w:r w:rsidRPr="008478FA">
              <w:rPr>
                <w:rFonts w:ascii="Calibri" w:hAnsi="Calibri" w:cs="Calibri"/>
                <w:color w:val="000000"/>
                <w:sz w:val="22"/>
                <w:szCs w:val="22"/>
              </w:rPr>
              <w:t>0.05</w:t>
            </w:r>
          </w:p>
        </w:tc>
        <w:tc>
          <w:tcPr>
            <w:tcW w:w="993" w:type="dxa"/>
            <w:shd w:val="clear" w:color="auto" w:fill="auto"/>
            <w:noWrap/>
            <w:vAlign w:val="center"/>
            <w:hideMark/>
          </w:tcPr>
          <w:p w14:paraId="42553A74" w14:textId="02651B6D" w:rsidR="00BB2BD4" w:rsidRPr="008478FA" w:rsidRDefault="00BB2BD4" w:rsidP="00BB2BD4">
            <w:pPr>
              <w:spacing w:line="276" w:lineRule="auto"/>
              <w:jc w:val="center"/>
              <w:rPr>
                <w:rFonts w:asciiTheme="minorHAnsi" w:hAnsiTheme="minorHAnsi" w:cstheme="minorHAnsi"/>
                <w:color w:val="000000"/>
                <w:sz w:val="22"/>
                <w:szCs w:val="22"/>
              </w:rPr>
            </w:pPr>
            <w:r w:rsidRPr="008478FA">
              <w:rPr>
                <w:rFonts w:ascii="Calibri" w:hAnsi="Calibri" w:cs="Calibri"/>
                <w:color w:val="000000"/>
                <w:sz w:val="22"/>
                <w:szCs w:val="22"/>
              </w:rPr>
              <w:t>0.00</w:t>
            </w:r>
          </w:p>
        </w:tc>
      </w:tr>
    </w:tbl>
    <w:p w14:paraId="43A82134" w14:textId="77777777" w:rsidR="00213006" w:rsidRDefault="00213006" w:rsidP="003A5C1C">
      <w:pPr>
        <w:pStyle w:val="ListParagraph"/>
        <w:autoSpaceDE w:val="0"/>
        <w:autoSpaceDN w:val="0"/>
        <w:adjustRightInd w:val="0"/>
        <w:spacing w:line="360" w:lineRule="auto"/>
        <w:ind w:left="993" w:right="-71"/>
        <w:jc w:val="both"/>
        <w:rPr>
          <w:rFonts w:ascii="Arial" w:hAnsi="Arial" w:cs="Arial"/>
          <w:b/>
          <w:sz w:val="22"/>
          <w:szCs w:val="22"/>
          <w:lang w:eastAsia="en-IN"/>
        </w:rPr>
      </w:pPr>
    </w:p>
    <w:p w14:paraId="5DE29F1A" w14:textId="77777777" w:rsidR="00801925" w:rsidRDefault="00801925" w:rsidP="000F27CA">
      <w:pPr>
        <w:pStyle w:val="ListParagraph"/>
        <w:numPr>
          <w:ilvl w:val="0"/>
          <w:numId w:val="12"/>
        </w:numPr>
        <w:autoSpaceDE w:val="0"/>
        <w:autoSpaceDN w:val="0"/>
        <w:adjustRightInd w:val="0"/>
        <w:spacing w:after="240" w:line="360" w:lineRule="auto"/>
        <w:ind w:left="993" w:right="-71" w:hanging="425"/>
        <w:jc w:val="both"/>
        <w:rPr>
          <w:rFonts w:ascii="Arial" w:hAnsi="Arial" w:cs="Arial"/>
          <w:b/>
          <w:noProof/>
          <w:sz w:val="22"/>
          <w:szCs w:val="22"/>
          <w:lang w:eastAsia="en-IN"/>
        </w:rPr>
      </w:pPr>
      <w:r w:rsidRPr="00801925">
        <w:rPr>
          <w:rFonts w:ascii="Arial" w:hAnsi="Arial" w:cs="Arial"/>
          <w:b/>
          <w:noProof/>
          <w:sz w:val="22"/>
          <w:szCs w:val="22"/>
          <w:lang w:eastAsia="en-IN"/>
        </w:rPr>
        <w:t>GRAPHICAL REPRESENTATION OF KEY FINANCIAL METRICS:</w:t>
      </w:r>
    </w:p>
    <w:p w14:paraId="2DD168A9" w14:textId="3077A644" w:rsidR="0081695D" w:rsidRDefault="0081695D" w:rsidP="000F27CA">
      <w:pPr>
        <w:autoSpaceDE w:val="0"/>
        <w:autoSpaceDN w:val="0"/>
        <w:adjustRightInd w:val="0"/>
        <w:spacing w:line="360" w:lineRule="auto"/>
        <w:ind w:left="993" w:right="-71"/>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7C76865D" wp14:editId="79F152D3">
            <wp:extent cx="5474970" cy="2297430"/>
            <wp:effectExtent l="19050" t="19050" r="11430" b="26670"/>
            <wp:docPr id="1400304930"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BEBA8EAE-BF5A-486C-A8C5-ECC9F3942E4B}">
                          <a14:imgProps xmlns:a14="http://schemas.microsoft.com/office/drawing/2010/main">
                            <a14:imgLayer r:embed="rId4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76904" cy="2298242"/>
                    </a:xfrm>
                    <a:prstGeom prst="rect">
                      <a:avLst/>
                    </a:prstGeom>
                    <a:ln>
                      <a:solidFill>
                        <a:schemeClr val="tx1"/>
                      </a:solidFill>
                    </a:ln>
                  </pic:spPr>
                </pic:pic>
              </a:graphicData>
            </a:graphic>
          </wp:inline>
        </w:drawing>
      </w:r>
    </w:p>
    <w:p w14:paraId="4DE0E0D1" w14:textId="67F770C1" w:rsidR="0081695D" w:rsidRDefault="0081695D" w:rsidP="000F27CA">
      <w:pPr>
        <w:autoSpaceDE w:val="0"/>
        <w:autoSpaceDN w:val="0"/>
        <w:adjustRightInd w:val="0"/>
        <w:spacing w:line="360" w:lineRule="auto"/>
        <w:ind w:left="993" w:right="-71"/>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58F6C3F8" wp14:editId="2C2B6D16">
            <wp:extent cx="5474970" cy="2519680"/>
            <wp:effectExtent l="19050" t="19050" r="11430" b="13970"/>
            <wp:docPr id="138944674"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BEBA8EAE-BF5A-486C-A8C5-ECC9F3942E4B}">
                          <a14:imgProps xmlns:a14="http://schemas.microsoft.com/office/drawing/2010/main">
                            <a14:imgLayer r:embed="rId4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74970" cy="2519680"/>
                    </a:xfrm>
                    <a:prstGeom prst="rect">
                      <a:avLst/>
                    </a:prstGeom>
                    <a:noFill/>
                    <a:ln>
                      <a:solidFill>
                        <a:schemeClr val="tx1"/>
                      </a:solidFill>
                    </a:ln>
                  </pic:spPr>
                </pic:pic>
              </a:graphicData>
            </a:graphic>
          </wp:inline>
        </w:drawing>
      </w:r>
    </w:p>
    <w:p w14:paraId="55B26679" w14:textId="163E7DAD" w:rsidR="0081695D" w:rsidRDefault="0081695D" w:rsidP="000F27CA">
      <w:pPr>
        <w:pStyle w:val="ListParagraph"/>
        <w:autoSpaceDE w:val="0"/>
        <w:autoSpaceDN w:val="0"/>
        <w:adjustRightInd w:val="0"/>
        <w:spacing w:line="360" w:lineRule="auto"/>
        <w:ind w:left="993" w:right="71"/>
        <w:jc w:val="both"/>
        <w:rPr>
          <w:rFonts w:ascii="Arial" w:hAnsi="Arial" w:cs="Arial"/>
          <w:b/>
          <w:noProof/>
          <w:sz w:val="22"/>
          <w:szCs w:val="22"/>
          <w:lang w:eastAsia="en-IN"/>
        </w:rPr>
      </w:pPr>
      <w:r>
        <w:rPr>
          <w:rFonts w:ascii="Arial" w:hAnsi="Arial" w:cs="Arial"/>
          <w:b/>
          <w:noProof/>
          <w:sz w:val="22"/>
          <w:szCs w:val="22"/>
          <w:lang w:eastAsia="en-IN"/>
        </w:rPr>
        <w:lastRenderedPageBreak/>
        <w:drawing>
          <wp:inline distT="0" distB="0" distL="0" distR="0" wp14:anchorId="325279DC" wp14:editId="18C21BC3">
            <wp:extent cx="5472000" cy="2520000"/>
            <wp:effectExtent l="19050" t="19050" r="14605" b="13970"/>
            <wp:docPr id="1328685699"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BEBA8EAE-BF5A-486C-A8C5-ECC9F3942E4B}">
                          <a14:imgProps xmlns:a14="http://schemas.microsoft.com/office/drawing/2010/main">
                            <a14:imgLayer r:embed="rId5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72000" cy="2520000"/>
                    </a:xfrm>
                    <a:prstGeom prst="rect">
                      <a:avLst/>
                    </a:prstGeom>
                    <a:noFill/>
                    <a:ln>
                      <a:solidFill>
                        <a:schemeClr val="tx1"/>
                      </a:solidFill>
                    </a:ln>
                  </pic:spPr>
                </pic:pic>
              </a:graphicData>
            </a:graphic>
          </wp:inline>
        </w:drawing>
      </w:r>
    </w:p>
    <w:p w14:paraId="6DFB43AF" w14:textId="77777777" w:rsidR="004F28C4" w:rsidRPr="00801925" w:rsidRDefault="004F28C4" w:rsidP="003A5C1C">
      <w:pPr>
        <w:pStyle w:val="ListParagraph"/>
        <w:autoSpaceDE w:val="0"/>
        <w:autoSpaceDN w:val="0"/>
        <w:adjustRightInd w:val="0"/>
        <w:spacing w:line="360" w:lineRule="auto"/>
        <w:ind w:left="993" w:right="-496"/>
        <w:jc w:val="both"/>
        <w:rPr>
          <w:rFonts w:ascii="Arial" w:hAnsi="Arial" w:cs="Arial"/>
          <w:b/>
          <w:noProof/>
          <w:sz w:val="22"/>
          <w:szCs w:val="22"/>
          <w:lang w:eastAsia="en-IN"/>
        </w:rPr>
      </w:pPr>
    </w:p>
    <w:p w14:paraId="79205BB3" w14:textId="4C228F97" w:rsidR="00C353D4" w:rsidRDefault="00410B18" w:rsidP="00F73B7D">
      <w:pPr>
        <w:pStyle w:val="ListParagraph"/>
        <w:numPr>
          <w:ilvl w:val="0"/>
          <w:numId w:val="9"/>
        </w:numPr>
        <w:autoSpaceDE w:val="0"/>
        <w:autoSpaceDN w:val="0"/>
        <w:adjustRightInd w:val="0"/>
        <w:spacing w:after="240" w:line="360" w:lineRule="auto"/>
        <w:ind w:left="567" w:right="-71" w:hanging="425"/>
        <w:jc w:val="both"/>
        <w:rPr>
          <w:rFonts w:ascii="Arial" w:hAnsi="Arial" w:cs="Arial"/>
          <w:b/>
          <w:noProof/>
          <w:sz w:val="22"/>
          <w:szCs w:val="22"/>
          <w:lang w:eastAsia="en-IN"/>
        </w:rPr>
      </w:pPr>
      <w:r>
        <w:rPr>
          <w:rFonts w:ascii="Arial" w:hAnsi="Arial" w:cs="Arial"/>
          <w:b/>
          <w:noProof/>
          <w:sz w:val="22"/>
          <w:szCs w:val="22"/>
          <w:lang w:eastAsia="en-IN"/>
        </w:rPr>
        <w:t>DEBT SERVICE COVERAGE RATIO (DSCR)</w:t>
      </w:r>
      <w:r w:rsidR="00F73B7D">
        <w:rPr>
          <w:rFonts w:ascii="Arial" w:hAnsi="Arial" w:cs="Arial"/>
          <w:b/>
          <w:noProof/>
          <w:sz w:val="22"/>
          <w:szCs w:val="22"/>
          <w:lang w:eastAsia="en-IN"/>
        </w:rPr>
        <w:t>:</w:t>
      </w:r>
    </w:p>
    <w:tbl>
      <w:tblPr>
        <w:tblW w:w="9072" w:type="dxa"/>
        <w:tblInd w:w="562" w:type="dxa"/>
        <w:tblLayout w:type="fixed"/>
        <w:tblLook w:val="04A0" w:firstRow="1" w:lastRow="0" w:firstColumn="1" w:lastColumn="0" w:noHBand="0" w:noVBand="1"/>
      </w:tblPr>
      <w:tblGrid>
        <w:gridCol w:w="2219"/>
        <w:gridCol w:w="979"/>
        <w:gridCol w:w="979"/>
        <w:gridCol w:w="979"/>
        <w:gridCol w:w="979"/>
        <w:gridCol w:w="979"/>
        <w:gridCol w:w="979"/>
        <w:gridCol w:w="979"/>
      </w:tblGrid>
      <w:tr w:rsidR="00793313" w14:paraId="7E2A53BD" w14:textId="77777777" w:rsidTr="001003FD">
        <w:trPr>
          <w:trHeight w:val="224"/>
        </w:trPr>
        <w:tc>
          <w:tcPr>
            <w:tcW w:w="2219"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1AAFD20" w14:textId="77777777" w:rsidR="00793313" w:rsidRDefault="00793313">
            <w:pPr>
              <w:rPr>
                <w:rFonts w:ascii="Calibri" w:hAnsi="Calibri" w:cs="Calibri"/>
                <w:b/>
                <w:bCs/>
                <w:color w:val="FFFFFF"/>
                <w:sz w:val="22"/>
                <w:szCs w:val="22"/>
              </w:rPr>
            </w:pPr>
            <w:r>
              <w:rPr>
                <w:rFonts w:ascii="Calibri" w:hAnsi="Calibri" w:cs="Calibri"/>
                <w:b/>
                <w:bCs/>
                <w:color w:val="FFFFFF"/>
                <w:sz w:val="22"/>
                <w:szCs w:val="22"/>
              </w:rPr>
              <w:t>Particular</w:t>
            </w:r>
          </w:p>
        </w:tc>
        <w:tc>
          <w:tcPr>
            <w:tcW w:w="979" w:type="dxa"/>
            <w:tcBorders>
              <w:top w:val="single" w:sz="4" w:space="0" w:color="auto"/>
              <w:left w:val="nil"/>
              <w:bottom w:val="single" w:sz="4" w:space="0" w:color="auto"/>
              <w:right w:val="single" w:sz="4" w:space="0" w:color="auto"/>
            </w:tcBorders>
            <w:shd w:val="clear" w:color="000000" w:fill="002060"/>
            <w:noWrap/>
            <w:vAlign w:val="center"/>
            <w:hideMark/>
          </w:tcPr>
          <w:p w14:paraId="78B846C9" w14:textId="77777777" w:rsidR="00793313" w:rsidRPr="00B14BDD" w:rsidRDefault="00793313">
            <w:pPr>
              <w:jc w:val="center"/>
              <w:rPr>
                <w:rFonts w:ascii="Calibri" w:hAnsi="Calibri" w:cs="Calibri"/>
                <w:b/>
                <w:bCs/>
                <w:color w:val="FFFFFF"/>
                <w:sz w:val="22"/>
                <w:szCs w:val="22"/>
              </w:rPr>
            </w:pPr>
            <w:r w:rsidRPr="00B14BDD">
              <w:rPr>
                <w:rFonts w:ascii="Calibri" w:hAnsi="Calibri" w:cs="Calibri"/>
                <w:b/>
                <w:bCs/>
                <w:color w:val="FFFFFF"/>
                <w:sz w:val="22"/>
                <w:szCs w:val="22"/>
              </w:rPr>
              <w:t>2026-27</w:t>
            </w:r>
          </w:p>
        </w:tc>
        <w:tc>
          <w:tcPr>
            <w:tcW w:w="979" w:type="dxa"/>
            <w:tcBorders>
              <w:top w:val="single" w:sz="4" w:space="0" w:color="auto"/>
              <w:left w:val="nil"/>
              <w:bottom w:val="single" w:sz="4" w:space="0" w:color="auto"/>
              <w:right w:val="single" w:sz="4" w:space="0" w:color="auto"/>
            </w:tcBorders>
            <w:shd w:val="clear" w:color="000000" w:fill="002060"/>
            <w:noWrap/>
            <w:vAlign w:val="center"/>
            <w:hideMark/>
          </w:tcPr>
          <w:p w14:paraId="5080735F" w14:textId="77777777" w:rsidR="00793313" w:rsidRPr="00B14BDD" w:rsidRDefault="00793313">
            <w:pPr>
              <w:jc w:val="center"/>
              <w:rPr>
                <w:rFonts w:ascii="Calibri" w:hAnsi="Calibri" w:cs="Calibri"/>
                <w:b/>
                <w:bCs/>
                <w:color w:val="FFFFFF"/>
                <w:sz w:val="22"/>
                <w:szCs w:val="22"/>
              </w:rPr>
            </w:pPr>
            <w:r w:rsidRPr="00B14BDD">
              <w:rPr>
                <w:rFonts w:ascii="Calibri" w:hAnsi="Calibri" w:cs="Calibri"/>
                <w:b/>
                <w:bCs/>
                <w:color w:val="FFFFFF"/>
                <w:sz w:val="22"/>
                <w:szCs w:val="22"/>
              </w:rPr>
              <w:t>2027-28</w:t>
            </w:r>
          </w:p>
        </w:tc>
        <w:tc>
          <w:tcPr>
            <w:tcW w:w="979" w:type="dxa"/>
            <w:tcBorders>
              <w:top w:val="single" w:sz="4" w:space="0" w:color="auto"/>
              <w:left w:val="nil"/>
              <w:bottom w:val="single" w:sz="4" w:space="0" w:color="auto"/>
              <w:right w:val="single" w:sz="4" w:space="0" w:color="auto"/>
            </w:tcBorders>
            <w:shd w:val="clear" w:color="000000" w:fill="002060"/>
            <w:noWrap/>
            <w:vAlign w:val="center"/>
            <w:hideMark/>
          </w:tcPr>
          <w:p w14:paraId="6AD6E225" w14:textId="77777777" w:rsidR="00793313" w:rsidRPr="00B14BDD" w:rsidRDefault="00793313">
            <w:pPr>
              <w:jc w:val="center"/>
              <w:rPr>
                <w:rFonts w:ascii="Calibri" w:hAnsi="Calibri" w:cs="Calibri"/>
                <w:b/>
                <w:bCs/>
                <w:color w:val="FFFFFF"/>
                <w:sz w:val="22"/>
                <w:szCs w:val="22"/>
              </w:rPr>
            </w:pPr>
            <w:r w:rsidRPr="00B14BDD">
              <w:rPr>
                <w:rFonts w:ascii="Calibri" w:hAnsi="Calibri" w:cs="Calibri"/>
                <w:b/>
                <w:bCs/>
                <w:color w:val="FFFFFF"/>
                <w:sz w:val="22"/>
                <w:szCs w:val="22"/>
              </w:rPr>
              <w:t>2028-29</w:t>
            </w:r>
          </w:p>
        </w:tc>
        <w:tc>
          <w:tcPr>
            <w:tcW w:w="979" w:type="dxa"/>
            <w:tcBorders>
              <w:top w:val="single" w:sz="4" w:space="0" w:color="auto"/>
              <w:left w:val="nil"/>
              <w:bottom w:val="single" w:sz="4" w:space="0" w:color="auto"/>
              <w:right w:val="single" w:sz="4" w:space="0" w:color="auto"/>
            </w:tcBorders>
            <w:shd w:val="clear" w:color="000000" w:fill="002060"/>
            <w:noWrap/>
            <w:vAlign w:val="center"/>
            <w:hideMark/>
          </w:tcPr>
          <w:p w14:paraId="50AE8F17" w14:textId="77777777" w:rsidR="00793313" w:rsidRPr="00B14BDD" w:rsidRDefault="00793313">
            <w:pPr>
              <w:jc w:val="center"/>
              <w:rPr>
                <w:rFonts w:ascii="Calibri" w:hAnsi="Calibri" w:cs="Calibri"/>
                <w:b/>
                <w:bCs/>
                <w:color w:val="FFFFFF"/>
                <w:sz w:val="22"/>
                <w:szCs w:val="22"/>
              </w:rPr>
            </w:pPr>
            <w:r w:rsidRPr="00B14BDD">
              <w:rPr>
                <w:rFonts w:ascii="Calibri" w:hAnsi="Calibri" w:cs="Calibri"/>
                <w:b/>
                <w:bCs/>
                <w:color w:val="FFFFFF"/>
                <w:sz w:val="22"/>
                <w:szCs w:val="22"/>
              </w:rPr>
              <w:t>2029-30</w:t>
            </w:r>
          </w:p>
        </w:tc>
        <w:tc>
          <w:tcPr>
            <w:tcW w:w="979" w:type="dxa"/>
            <w:tcBorders>
              <w:top w:val="single" w:sz="4" w:space="0" w:color="auto"/>
              <w:left w:val="nil"/>
              <w:bottom w:val="single" w:sz="4" w:space="0" w:color="auto"/>
              <w:right w:val="single" w:sz="4" w:space="0" w:color="auto"/>
            </w:tcBorders>
            <w:shd w:val="clear" w:color="000000" w:fill="002060"/>
            <w:noWrap/>
            <w:vAlign w:val="center"/>
            <w:hideMark/>
          </w:tcPr>
          <w:p w14:paraId="53B443B0" w14:textId="77777777" w:rsidR="00793313" w:rsidRPr="00B14BDD" w:rsidRDefault="00793313">
            <w:pPr>
              <w:jc w:val="center"/>
              <w:rPr>
                <w:rFonts w:ascii="Calibri" w:hAnsi="Calibri" w:cs="Calibri"/>
                <w:b/>
                <w:bCs/>
                <w:color w:val="FFFFFF"/>
                <w:sz w:val="22"/>
                <w:szCs w:val="22"/>
              </w:rPr>
            </w:pPr>
            <w:r w:rsidRPr="00B14BDD">
              <w:rPr>
                <w:rFonts w:ascii="Calibri" w:hAnsi="Calibri" w:cs="Calibri"/>
                <w:b/>
                <w:bCs/>
                <w:color w:val="FFFFFF"/>
                <w:sz w:val="22"/>
                <w:szCs w:val="22"/>
              </w:rPr>
              <w:t>2030-31</w:t>
            </w:r>
          </w:p>
        </w:tc>
        <w:tc>
          <w:tcPr>
            <w:tcW w:w="979" w:type="dxa"/>
            <w:tcBorders>
              <w:top w:val="single" w:sz="4" w:space="0" w:color="auto"/>
              <w:left w:val="nil"/>
              <w:bottom w:val="single" w:sz="4" w:space="0" w:color="auto"/>
              <w:right w:val="single" w:sz="4" w:space="0" w:color="auto"/>
            </w:tcBorders>
            <w:shd w:val="clear" w:color="000000" w:fill="002060"/>
            <w:noWrap/>
            <w:vAlign w:val="center"/>
            <w:hideMark/>
          </w:tcPr>
          <w:p w14:paraId="4595AB14" w14:textId="77777777" w:rsidR="00793313" w:rsidRPr="00B14BDD" w:rsidRDefault="00793313">
            <w:pPr>
              <w:jc w:val="center"/>
              <w:rPr>
                <w:rFonts w:ascii="Calibri" w:hAnsi="Calibri" w:cs="Calibri"/>
                <w:b/>
                <w:bCs/>
                <w:color w:val="FFFFFF"/>
                <w:sz w:val="22"/>
                <w:szCs w:val="22"/>
              </w:rPr>
            </w:pPr>
            <w:r w:rsidRPr="00B14BDD">
              <w:rPr>
                <w:rFonts w:ascii="Calibri" w:hAnsi="Calibri" w:cs="Calibri"/>
                <w:b/>
                <w:bCs/>
                <w:color w:val="FFFFFF"/>
                <w:sz w:val="22"/>
                <w:szCs w:val="22"/>
              </w:rPr>
              <w:t>2031-32</w:t>
            </w:r>
          </w:p>
        </w:tc>
        <w:tc>
          <w:tcPr>
            <w:tcW w:w="979" w:type="dxa"/>
            <w:tcBorders>
              <w:top w:val="single" w:sz="4" w:space="0" w:color="auto"/>
              <w:left w:val="nil"/>
              <w:bottom w:val="single" w:sz="4" w:space="0" w:color="auto"/>
              <w:right w:val="single" w:sz="4" w:space="0" w:color="auto"/>
            </w:tcBorders>
            <w:shd w:val="clear" w:color="000000" w:fill="002060"/>
            <w:noWrap/>
            <w:vAlign w:val="center"/>
            <w:hideMark/>
          </w:tcPr>
          <w:p w14:paraId="19D0E693" w14:textId="77777777" w:rsidR="00793313" w:rsidRPr="00B14BDD" w:rsidRDefault="00793313">
            <w:pPr>
              <w:jc w:val="center"/>
              <w:rPr>
                <w:rFonts w:ascii="Calibri" w:hAnsi="Calibri" w:cs="Calibri"/>
                <w:b/>
                <w:bCs/>
                <w:color w:val="FFFFFF"/>
                <w:sz w:val="22"/>
                <w:szCs w:val="22"/>
              </w:rPr>
            </w:pPr>
            <w:r w:rsidRPr="00B14BDD">
              <w:rPr>
                <w:rFonts w:ascii="Calibri" w:hAnsi="Calibri" w:cs="Calibri"/>
                <w:b/>
                <w:bCs/>
                <w:color w:val="FFFFFF"/>
                <w:sz w:val="22"/>
                <w:szCs w:val="22"/>
              </w:rPr>
              <w:t>2032-33</w:t>
            </w:r>
          </w:p>
        </w:tc>
      </w:tr>
      <w:tr w:rsidR="00793313" w14:paraId="4A3F1A59" w14:textId="77777777" w:rsidTr="001003FD">
        <w:trPr>
          <w:trHeight w:val="224"/>
        </w:trPr>
        <w:tc>
          <w:tcPr>
            <w:tcW w:w="2219" w:type="dxa"/>
            <w:tcBorders>
              <w:top w:val="nil"/>
              <w:left w:val="single" w:sz="4" w:space="0" w:color="auto"/>
              <w:bottom w:val="single" w:sz="4" w:space="0" w:color="auto"/>
              <w:right w:val="single" w:sz="4" w:space="0" w:color="auto"/>
            </w:tcBorders>
            <w:shd w:val="clear" w:color="auto" w:fill="auto"/>
            <w:noWrap/>
            <w:vAlign w:val="center"/>
            <w:hideMark/>
          </w:tcPr>
          <w:p w14:paraId="38DB7EA9" w14:textId="77777777" w:rsidR="00793313" w:rsidRDefault="00793313" w:rsidP="00793313">
            <w:pPr>
              <w:rPr>
                <w:rFonts w:ascii="Calibri" w:hAnsi="Calibri" w:cs="Calibri"/>
                <w:sz w:val="22"/>
                <w:szCs w:val="22"/>
              </w:rPr>
            </w:pPr>
            <w:r>
              <w:rPr>
                <w:rFonts w:ascii="Calibri" w:hAnsi="Calibri" w:cs="Calibri"/>
                <w:sz w:val="22"/>
                <w:szCs w:val="22"/>
              </w:rPr>
              <w:t xml:space="preserve">Profit after tax </w:t>
            </w:r>
          </w:p>
        </w:tc>
        <w:tc>
          <w:tcPr>
            <w:tcW w:w="979" w:type="dxa"/>
            <w:tcBorders>
              <w:top w:val="nil"/>
              <w:left w:val="nil"/>
              <w:bottom w:val="single" w:sz="4" w:space="0" w:color="auto"/>
              <w:right w:val="single" w:sz="4" w:space="0" w:color="auto"/>
            </w:tcBorders>
            <w:shd w:val="clear" w:color="auto" w:fill="auto"/>
            <w:noWrap/>
            <w:vAlign w:val="center"/>
            <w:hideMark/>
          </w:tcPr>
          <w:p w14:paraId="782CBBC8" w14:textId="77777777" w:rsidR="00793313" w:rsidRDefault="00793313">
            <w:pPr>
              <w:jc w:val="center"/>
              <w:rPr>
                <w:rFonts w:ascii="Calibri" w:hAnsi="Calibri" w:cs="Calibri"/>
                <w:sz w:val="22"/>
                <w:szCs w:val="22"/>
              </w:rPr>
            </w:pPr>
            <w:r>
              <w:rPr>
                <w:rFonts w:ascii="Calibri" w:hAnsi="Calibri" w:cs="Calibri"/>
                <w:sz w:val="22"/>
                <w:szCs w:val="22"/>
              </w:rPr>
              <w:t>-1.03</w:t>
            </w:r>
          </w:p>
        </w:tc>
        <w:tc>
          <w:tcPr>
            <w:tcW w:w="979" w:type="dxa"/>
            <w:tcBorders>
              <w:top w:val="nil"/>
              <w:left w:val="nil"/>
              <w:bottom w:val="single" w:sz="4" w:space="0" w:color="auto"/>
              <w:right w:val="single" w:sz="4" w:space="0" w:color="auto"/>
            </w:tcBorders>
            <w:shd w:val="clear" w:color="auto" w:fill="auto"/>
            <w:noWrap/>
            <w:vAlign w:val="center"/>
            <w:hideMark/>
          </w:tcPr>
          <w:p w14:paraId="672CDEF1" w14:textId="77777777" w:rsidR="00793313" w:rsidRDefault="00793313">
            <w:pPr>
              <w:jc w:val="center"/>
              <w:rPr>
                <w:rFonts w:ascii="Calibri" w:hAnsi="Calibri" w:cs="Calibri"/>
                <w:sz w:val="22"/>
                <w:szCs w:val="22"/>
              </w:rPr>
            </w:pPr>
            <w:r>
              <w:rPr>
                <w:rFonts w:ascii="Calibri" w:hAnsi="Calibri" w:cs="Calibri"/>
                <w:sz w:val="22"/>
                <w:szCs w:val="22"/>
              </w:rPr>
              <w:t>0.61</w:t>
            </w:r>
          </w:p>
        </w:tc>
        <w:tc>
          <w:tcPr>
            <w:tcW w:w="979" w:type="dxa"/>
            <w:tcBorders>
              <w:top w:val="nil"/>
              <w:left w:val="nil"/>
              <w:bottom w:val="single" w:sz="4" w:space="0" w:color="auto"/>
              <w:right w:val="single" w:sz="4" w:space="0" w:color="auto"/>
            </w:tcBorders>
            <w:shd w:val="clear" w:color="auto" w:fill="auto"/>
            <w:noWrap/>
            <w:vAlign w:val="center"/>
            <w:hideMark/>
          </w:tcPr>
          <w:p w14:paraId="3F71A3FC" w14:textId="77777777" w:rsidR="00793313" w:rsidRDefault="00793313">
            <w:pPr>
              <w:jc w:val="center"/>
              <w:rPr>
                <w:rFonts w:ascii="Calibri" w:hAnsi="Calibri" w:cs="Calibri"/>
                <w:sz w:val="22"/>
                <w:szCs w:val="22"/>
              </w:rPr>
            </w:pPr>
            <w:r>
              <w:rPr>
                <w:rFonts w:ascii="Calibri" w:hAnsi="Calibri" w:cs="Calibri"/>
                <w:sz w:val="22"/>
                <w:szCs w:val="22"/>
              </w:rPr>
              <w:t>1.44</w:t>
            </w:r>
          </w:p>
        </w:tc>
        <w:tc>
          <w:tcPr>
            <w:tcW w:w="979" w:type="dxa"/>
            <w:tcBorders>
              <w:top w:val="nil"/>
              <w:left w:val="nil"/>
              <w:bottom w:val="single" w:sz="4" w:space="0" w:color="auto"/>
              <w:right w:val="single" w:sz="4" w:space="0" w:color="auto"/>
            </w:tcBorders>
            <w:shd w:val="clear" w:color="auto" w:fill="auto"/>
            <w:noWrap/>
            <w:vAlign w:val="center"/>
            <w:hideMark/>
          </w:tcPr>
          <w:p w14:paraId="05ACCBA0" w14:textId="77777777" w:rsidR="00793313" w:rsidRDefault="00793313">
            <w:pPr>
              <w:jc w:val="center"/>
              <w:rPr>
                <w:rFonts w:ascii="Calibri" w:hAnsi="Calibri" w:cs="Calibri"/>
                <w:sz w:val="22"/>
                <w:szCs w:val="22"/>
              </w:rPr>
            </w:pPr>
            <w:r>
              <w:rPr>
                <w:rFonts w:ascii="Calibri" w:hAnsi="Calibri" w:cs="Calibri"/>
                <w:sz w:val="22"/>
                <w:szCs w:val="22"/>
              </w:rPr>
              <w:t>2.21</w:t>
            </w:r>
          </w:p>
        </w:tc>
        <w:tc>
          <w:tcPr>
            <w:tcW w:w="979" w:type="dxa"/>
            <w:tcBorders>
              <w:top w:val="nil"/>
              <w:left w:val="nil"/>
              <w:bottom w:val="single" w:sz="4" w:space="0" w:color="auto"/>
              <w:right w:val="single" w:sz="4" w:space="0" w:color="auto"/>
            </w:tcBorders>
            <w:shd w:val="clear" w:color="auto" w:fill="auto"/>
            <w:noWrap/>
            <w:vAlign w:val="center"/>
            <w:hideMark/>
          </w:tcPr>
          <w:p w14:paraId="510C5AC4" w14:textId="77777777" w:rsidR="00793313" w:rsidRDefault="00793313">
            <w:pPr>
              <w:jc w:val="center"/>
              <w:rPr>
                <w:rFonts w:ascii="Calibri" w:hAnsi="Calibri" w:cs="Calibri"/>
                <w:sz w:val="22"/>
                <w:szCs w:val="22"/>
              </w:rPr>
            </w:pPr>
            <w:r>
              <w:rPr>
                <w:rFonts w:ascii="Calibri" w:hAnsi="Calibri" w:cs="Calibri"/>
                <w:sz w:val="22"/>
                <w:szCs w:val="22"/>
              </w:rPr>
              <w:t>3.17</w:t>
            </w:r>
          </w:p>
        </w:tc>
        <w:tc>
          <w:tcPr>
            <w:tcW w:w="979" w:type="dxa"/>
            <w:tcBorders>
              <w:top w:val="nil"/>
              <w:left w:val="nil"/>
              <w:bottom w:val="single" w:sz="4" w:space="0" w:color="auto"/>
              <w:right w:val="single" w:sz="4" w:space="0" w:color="auto"/>
            </w:tcBorders>
            <w:shd w:val="clear" w:color="auto" w:fill="auto"/>
            <w:noWrap/>
            <w:vAlign w:val="center"/>
            <w:hideMark/>
          </w:tcPr>
          <w:p w14:paraId="62030065" w14:textId="77777777" w:rsidR="00793313" w:rsidRDefault="00793313">
            <w:pPr>
              <w:jc w:val="center"/>
              <w:rPr>
                <w:rFonts w:ascii="Calibri" w:hAnsi="Calibri" w:cs="Calibri"/>
                <w:sz w:val="22"/>
                <w:szCs w:val="22"/>
              </w:rPr>
            </w:pPr>
            <w:r>
              <w:rPr>
                <w:rFonts w:ascii="Calibri" w:hAnsi="Calibri" w:cs="Calibri"/>
                <w:sz w:val="22"/>
                <w:szCs w:val="22"/>
              </w:rPr>
              <w:t>4.18</w:t>
            </w:r>
          </w:p>
        </w:tc>
        <w:tc>
          <w:tcPr>
            <w:tcW w:w="979" w:type="dxa"/>
            <w:tcBorders>
              <w:top w:val="nil"/>
              <w:left w:val="nil"/>
              <w:bottom w:val="single" w:sz="4" w:space="0" w:color="auto"/>
              <w:right w:val="single" w:sz="4" w:space="0" w:color="auto"/>
            </w:tcBorders>
            <w:shd w:val="clear" w:color="auto" w:fill="auto"/>
            <w:noWrap/>
            <w:vAlign w:val="center"/>
            <w:hideMark/>
          </w:tcPr>
          <w:p w14:paraId="283311D0" w14:textId="77777777" w:rsidR="00793313" w:rsidRDefault="00793313">
            <w:pPr>
              <w:jc w:val="center"/>
              <w:rPr>
                <w:rFonts w:ascii="Calibri" w:hAnsi="Calibri" w:cs="Calibri"/>
                <w:sz w:val="22"/>
                <w:szCs w:val="22"/>
              </w:rPr>
            </w:pPr>
            <w:r>
              <w:rPr>
                <w:rFonts w:ascii="Calibri" w:hAnsi="Calibri" w:cs="Calibri"/>
                <w:sz w:val="22"/>
                <w:szCs w:val="22"/>
              </w:rPr>
              <w:t>5.21</w:t>
            </w:r>
          </w:p>
        </w:tc>
      </w:tr>
      <w:tr w:rsidR="00793313" w14:paraId="1BFF1A66" w14:textId="77777777" w:rsidTr="001003FD">
        <w:trPr>
          <w:trHeight w:val="224"/>
        </w:trPr>
        <w:tc>
          <w:tcPr>
            <w:tcW w:w="2219" w:type="dxa"/>
            <w:tcBorders>
              <w:top w:val="nil"/>
              <w:left w:val="single" w:sz="4" w:space="0" w:color="auto"/>
              <w:bottom w:val="single" w:sz="4" w:space="0" w:color="auto"/>
              <w:right w:val="single" w:sz="4" w:space="0" w:color="auto"/>
            </w:tcBorders>
            <w:shd w:val="clear" w:color="auto" w:fill="auto"/>
            <w:noWrap/>
            <w:vAlign w:val="center"/>
            <w:hideMark/>
          </w:tcPr>
          <w:p w14:paraId="71E2B49A" w14:textId="77777777" w:rsidR="00793313" w:rsidRDefault="00793313" w:rsidP="00793313">
            <w:pPr>
              <w:rPr>
                <w:rFonts w:ascii="Calibri" w:hAnsi="Calibri" w:cs="Calibri"/>
                <w:sz w:val="22"/>
                <w:szCs w:val="22"/>
              </w:rPr>
            </w:pPr>
            <w:r>
              <w:rPr>
                <w:rFonts w:ascii="Calibri" w:hAnsi="Calibri" w:cs="Calibri"/>
                <w:sz w:val="22"/>
                <w:szCs w:val="22"/>
              </w:rPr>
              <w:t xml:space="preserve">Add: Depreciation for the year </w:t>
            </w:r>
          </w:p>
        </w:tc>
        <w:tc>
          <w:tcPr>
            <w:tcW w:w="979" w:type="dxa"/>
            <w:tcBorders>
              <w:top w:val="nil"/>
              <w:left w:val="nil"/>
              <w:bottom w:val="single" w:sz="4" w:space="0" w:color="auto"/>
              <w:right w:val="single" w:sz="4" w:space="0" w:color="auto"/>
            </w:tcBorders>
            <w:shd w:val="clear" w:color="auto" w:fill="auto"/>
            <w:noWrap/>
            <w:vAlign w:val="center"/>
            <w:hideMark/>
          </w:tcPr>
          <w:p w14:paraId="03E5D858" w14:textId="77777777" w:rsidR="00793313" w:rsidRDefault="00793313">
            <w:pPr>
              <w:jc w:val="center"/>
              <w:rPr>
                <w:rFonts w:ascii="Calibri" w:hAnsi="Calibri" w:cs="Calibri"/>
                <w:sz w:val="22"/>
                <w:szCs w:val="22"/>
              </w:rPr>
            </w:pPr>
            <w:r>
              <w:rPr>
                <w:rFonts w:ascii="Calibri" w:hAnsi="Calibri" w:cs="Calibri"/>
                <w:sz w:val="22"/>
                <w:szCs w:val="22"/>
              </w:rPr>
              <w:t>2.47</w:t>
            </w:r>
          </w:p>
        </w:tc>
        <w:tc>
          <w:tcPr>
            <w:tcW w:w="979" w:type="dxa"/>
            <w:tcBorders>
              <w:top w:val="nil"/>
              <w:left w:val="nil"/>
              <w:bottom w:val="single" w:sz="4" w:space="0" w:color="auto"/>
              <w:right w:val="single" w:sz="4" w:space="0" w:color="auto"/>
            </w:tcBorders>
            <w:shd w:val="clear" w:color="auto" w:fill="auto"/>
            <w:noWrap/>
            <w:vAlign w:val="center"/>
            <w:hideMark/>
          </w:tcPr>
          <w:p w14:paraId="23A95D65" w14:textId="77777777" w:rsidR="00793313" w:rsidRDefault="00793313">
            <w:pPr>
              <w:jc w:val="center"/>
              <w:rPr>
                <w:rFonts w:ascii="Calibri" w:hAnsi="Calibri" w:cs="Calibri"/>
                <w:sz w:val="22"/>
                <w:szCs w:val="22"/>
              </w:rPr>
            </w:pPr>
            <w:r>
              <w:rPr>
                <w:rFonts w:ascii="Calibri" w:hAnsi="Calibri" w:cs="Calibri"/>
                <w:sz w:val="22"/>
                <w:szCs w:val="22"/>
              </w:rPr>
              <w:t>3.30</w:t>
            </w:r>
          </w:p>
        </w:tc>
        <w:tc>
          <w:tcPr>
            <w:tcW w:w="979" w:type="dxa"/>
            <w:tcBorders>
              <w:top w:val="nil"/>
              <w:left w:val="nil"/>
              <w:bottom w:val="single" w:sz="4" w:space="0" w:color="auto"/>
              <w:right w:val="single" w:sz="4" w:space="0" w:color="auto"/>
            </w:tcBorders>
            <w:shd w:val="clear" w:color="auto" w:fill="auto"/>
            <w:noWrap/>
            <w:vAlign w:val="center"/>
            <w:hideMark/>
          </w:tcPr>
          <w:p w14:paraId="3370B2B9" w14:textId="77777777" w:rsidR="00793313" w:rsidRDefault="00793313">
            <w:pPr>
              <w:jc w:val="center"/>
              <w:rPr>
                <w:rFonts w:ascii="Calibri" w:hAnsi="Calibri" w:cs="Calibri"/>
                <w:sz w:val="22"/>
                <w:szCs w:val="22"/>
              </w:rPr>
            </w:pPr>
            <w:r>
              <w:rPr>
                <w:rFonts w:ascii="Calibri" w:hAnsi="Calibri" w:cs="Calibri"/>
                <w:sz w:val="22"/>
                <w:szCs w:val="22"/>
              </w:rPr>
              <w:t>3.30</w:t>
            </w:r>
          </w:p>
        </w:tc>
        <w:tc>
          <w:tcPr>
            <w:tcW w:w="979" w:type="dxa"/>
            <w:tcBorders>
              <w:top w:val="nil"/>
              <w:left w:val="nil"/>
              <w:bottom w:val="single" w:sz="4" w:space="0" w:color="auto"/>
              <w:right w:val="single" w:sz="4" w:space="0" w:color="auto"/>
            </w:tcBorders>
            <w:shd w:val="clear" w:color="auto" w:fill="auto"/>
            <w:noWrap/>
            <w:vAlign w:val="center"/>
            <w:hideMark/>
          </w:tcPr>
          <w:p w14:paraId="0585448B" w14:textId="77777777" w:rsidR="00793313" w:rsidRDefault="00793313">
            <w:pPr>
              <w:jc w:val="center"/>
              <w:rPr>
                <w:rFonts w:ascii="Calibri" w:hAnsi="Calibri" w:cs="Calibri"/>
                <w:sz w:val="22"/>
                <w:szCs w:val="22"/>
              </w:rPr>
            </w:pPr>
            <w:r>
              <w:rPr>
                <w:rFonts w:ascii="Calibri" w:hAnsi="Calibri" w:cs="Calibri"/>
                <w:sz w:val="22"/>
                <w:szCs w:val="22"/>
              </w:rPr>
              <w:t>3.30</w:t>
            </w:r>
          </w:p>
        </w:tc>
        <w:tc>
          <w:tcPr>
            <w:tcW w:w="979" w:type="dxa"/>
            <w:tcBorders>
              <w:top w:val="nil"/>
              <w:left w:val="nil"/>
              <w:bottom w:val="single" w:sz="4" w:space="0" w:color="auto"/>
              <w:right w:val="single" w:sz="4" w:space="0" w:color="auto"/>
            </w:tcBorders>
            <w:shd w:val="clear" w:color="auto" w:fill="auto"/>
            <w:noWrap/>
            <w:vAlign w:val="center"/>
            <w:hideMark/>
          </w:tcPr>
          <w:p w14:paraId="64A33A19" w14:textId="77777777" w:rsidR="00793313" w:rsidRDefault="00793313">
            <w:pPr>
              <w:jc w:val="center"/>
              <w:rPr>
                <w:rFonts w:ascii="Calibri" w:hAnsi="Calibri" w:cs="Calibri"/>
                <w:sz w:val="22"/>
                <w:szCs w:val="22"/>
              </w:rPr>
            </w:pPr>
            <w:r>
              <w:rPr>
                <w:rFonts w:ascii="Calibri" w:hAnsi="Calibri" w:cs="Calibri"/>
                <w:sz w:val="22"/>
                <w:szCs w:val="22"/>
              </w:rPr>
              <w:t>3.30</w:t>
            </w:r>
          </w:p>
        </w:tc>
        <w:tc>
          <w:tcPr>
            <w:tcW w:w="979" w:type="dxa"/>
            <w:tcBorders>
              <w:top w:val="nil"/>
              <w:left w:val="nil"/>
              <w:bottom w:val="single" w:sz="4" w:space="0" w:color="auto"/>
              <w:right w:val="single" w:sz="4" w:space="0" w:color="auto"/>
            </w:tcBorders>
            <w:shd w:val="clear" w:color="auto" w:fill="auto"/>
            <w:noWrap/>
            <w:vAlign w:val="center"/>
            <w:hideMark/>
          </w:tcPr>
          <w:p w14:paraId="64F8B45C" w14:textId="77777777" w:rsidR="00793313" w:rsidRDefault="00793313">
            <w:pPr>
              <w:jc w:val="center"/>
              <w:rPr>
                <w:rFonts w:ascii="Calibri" w:hAnsi="Calibri" w:cs="Calibri"/>
                <w:sz w:val="22"/>
                <w:szCs w:val="22"/>
              </w:rPr>
            </w:pPr>
            <w:r>
              <w:rPr>
                <w:rFonts w:ascii="Calibri" w:hAnsi="Calibri" w:cs="Calibri"/>
                <w:sz w:val="22"/>
                <w:szCs w:val="22"/>
              </w:rPr>
              <w:t>3.30</w:t>
            </w:r>
          </w:p>
        </w:tc>
        <w:tc>
          <w:tcPr>
            <w:tcW w:w="979" w:type="dxa"/>
            <w:tcBorders>
              <w:top w:val="nil"/>
              <w:left w:val="nil"/>
              <w:bottom w:val="single" w:sz="4" w:space="0" w:color="auto"/>
              <w:right w:val="single" w:sz="4" w:space="0" w:color="auto"/>
            </w:tcBorders>
            <w:shd w:val="clear" w:color="auto" w:fill="auto"/>
            <w:noWrap/>
            <w:vAlign w:val="center"/>
            <w:hideMark/>
          </w:tcPr>
          <w:p w14:paraId="342C211D" w14:textId="77777777" w:rsidR="00793313" w:rsidRDefault="00793313">
            <w:pPr>
              <w:jc w:val="center"/>
              <w:rPr>
                <w:rFonts w:ascii="Calibri" w:hAnsi="Calibri" w:cs="Calibri"/>
                <w:sz w:val="22"/>
                <w:szCs w:val="22"/>
              </w:rPr>
            </w:pPr>
            <w:r>
              <w:rPr>
                <w:rFonts w:ascii="Calibri" w:hAnsi="Calibri" w:cs="Calibri"/>
                <w:sz w:val="22"/>
                <w:szCs w:val="22"/>
              </w:rPr>
              <w:t>3.30</w:t>
            </w:r>
          </w:p>
        </w:tc>
      </w:tr>
      <w:tr w:rsidR="00793313" w14:paraId="2753DB64" w14:textId="77777777" w:rsidTr="001003FD">
        <w:trPr>
          <w:trHeight w:val="224"/>
        </w:trPr>
        <w:tc>
          <w:tcPr>
            <w:tcW w:w="2219" w:type="dxa"/>
            <w:tcBorders>
              <w:top w:val="nil"/>
              <w:left w:val="single" w:sz="4" w:space="0" w:color="auto"/>
              <w:bottom w:val="single" w:sz="4" w:space="0" w:color="auto"/>
              <w:right w:val="single" w:sz="4" w:space="0" w:color="auto"/>
            </w:tcBorders>
            <w:shd w:val="clear" w:color="auto" w:fill="auto"/>
            <w:noWrap/>
            <w:vAlign w:val="center"/>
            <w:hideMark/>
          </w:tcPr>
          <w:p w14:paraId="24A46BC3" w14:textId="77777777" w:rsidR="00793313" w:rsidRDefault="00793313" w:rsidP="00793313">
            <w:pPr>
              <w:rPr>
                <w:rFonts w:ascii="Calibri" w:hAnsi="Calibri" w:cs="Calibri"/>
                <w:sz w:val="22"/>
                <w:szCs w:val="22"/>
              </w:rPr>
            </w:pPr>
            <w:r>
              <w:rPr>
                <w:rFonts w:ascii="Calibri" w:hAnsi="Calibri" w:cs="Calibri"/>
                <w:sz w:val="22"/>
                <w:szCs w:val="22"/>
              </w:rPr>
              <w:t>Add: Interest on Term Loan</w:t>
            </w:r>
          </w:p>
        </w:tc>
        <w:tc>
          <w:tcPr>
            <w:tcW w:w="979" w:type="dxa"/>
            <w:tcBorders>
              <w:top w:val="nil"/>
              <w:left w:val="nil"/>
              <w:bottom w:val="single" w:sz="4" w:space="0" w:color="auto"/>
              <w:right w:val="single" w:sz="4" w:space="0" w:color="auto"/>
            </w:tcBorders>
            <w:shd w:val="clear" w:color="auto" w:fill="auto"/>
            <w:noWrap/>
            <w:vAlign w:val="center"/>
            <w:hideMark/>
          </w:tcPr>
          <w:p w14:paraId="03CE0CC2" w14:textId="77777777" w:rsidR="00793313" w:rsidRDefault="00793313">
            <w:pPr>
              <w:jc w:val="center"/>
              <w:rPr>
                <w:rFonts w:ascii="Calibri" w:hAnsi="Calibri" w:cs="Calibri"/>
                <w:sz w:val="22"/>
                <w:szCs w:val="22"/>
              </w:rPr>
            </w:pPr>
            <w:r>
              <w:rPr>
                <w:rFonts w:ascii="Calibri" w:hAnsi="Calibri" w:cs="Calibri"/>
                <w:sz w:val="22"/>
                <w:szCs w:val="22"/>
              </w:rPr>
              <w:t>1.81</w:t>
            </w:r>
          </w:p>
        </w:tc>
        <w:tc>
          <w:tcPr>
            <w:tcW w:w="979" w:type="dxa"/>
            <w:tcBorders>
              <w:top w:val="nil"/>
              <w:left w:val="nil"/>
              <w:bottom w:val="single" w:sz="4" w:space="0" w:color="auto"/>
              <w:right w:val="single" w:sz="4" w:space="0" w:color="auto"/>
            </w:tcBorders>
            <w:shd w:val="clear" w:color="auto" w:fill="auto"/>
            <w:noWrap/>
            <w:vAlign w:val="center"/>
            <w:hideMark/>
          </w:tcPr>
          <w:p w14:paraId="12CC2314" w14:textId="77777777" w:rsidR="00793313" w:rsidRDefault="00793313">
            <w:pPr>
              <w:jc w:val="center"/>
              <w:rPr>
                <w:rFonts w:ascii="Calibri" w:hAnsi="Calibri" w:cs="Calibri"/>
                <w:sz w:val="22"/>
                <w:szCs w:val="22"/>
              </w:rPr>
            </w:pPr>
            <w:r>
              <w:rPr>
                <w:rFonts w:ascii="Calibri" w:hAnsi="Calibri" w:cs="Calibri"/>
                <w:sz w:val="22"/>
                <w:szCs w:val="22"/>
              </w:rPr>
              <w:t>2.27</w:t>
            </w:r>
          </w:p>
        </w:tc>
        <w:tc>
          <w:tcPr>
            <w:tcW w:w="979" w:type="dxa"/>
            <w:tcBorders>
              <w:top w:val="nil"/>
              <w:left w:val="nil"/>
              <w:bottom w:val="single" w:sz="4" w:space="0" w:color="auto"/>
              <w:right w:val="single" w:sz="4" w:space="0" w:color="auto"/>
            </w:tcBorders>
            <w:shd w:val="clear" w:color="auto" w:fill="auto"/>
            <w:noWrap/>
            <w:vAlign w:val="center"/>
            <w:hideMark/>
          </w:tcPr>
          <w:p w14:paraId="3C6A7D60" w14:textId="77777777" w:rsidR="00793313" w:rsidRDefault="00793313">
            <w:pPr>
              <w:jc w:val="center"/>
              <w:rPr>
                <w:rFonts w:ascii="Calibri" w:hAnsi="Calibri" w:cs="Calibri"/>
                <w:sz w:val="22"/>
                <w:szCs w:val="22"/>
              </w:rPr>
            </w:pPr>
            <w:r>
              <w:rPr>
                <w:rFonts w:ascii="Calibri" w:hAnsi="Calibri" w:cs="Calibri"/>
                <w:sz w:val="22"/>
                <w:szCs w:val="22"/>
              </w:rPr>
              <w:t>1.99</w:t>
            </w:r>
          </w:p>
        </w:tc>
        <w:tc>
          <w:tcPr>
            <w:tcW w:w="979" w:type="dxa"/>
            <w:tcBorders>
              <w:top w:val="nil"/>
              <w:left w:val="nil"/>
              <w:bottom w:val="single" w:sz="4" w:space="0" w:color="auto"/>
              <w:right w:val="single" w:sz="4" w:space="0" w:color="auto"/>
            </w:tcBorders>
            <w:shd w:val="clear" w:color="auto" w:fill="auto"/>
            <w:noWrap/>
            <w:vAlign w:val="center"/>
            <w:hideMark/>
          </w:tcPr>
          <w:p w14:paraId="5C588DCF" w14:textId="77777777" w:rsidR="00793313" w:rsidRDefault="00793313">
            <w:pPr>
              <w:jc w:val="center"/>
              <w:rPr>
                <w:rFonts w:ascii="Calibri" w:hAnsi="Calibri" w:cs="Calibri"/>
                <w:sz w:val="22"/>
                <w:szCs w:val="22"/>
              </w:rPr>
            </w:pPr>
            <w:r>
              <w:rPr>
                <w:rFonts w:ascii="Calibri" w:hAnsi="Calibri" w:cs="Calibri"/>
                <w:sz w:val="22"/>
                <w:szCs w:val="22"/>
              </w:rPr>
              <w:t>1.64</w:t>
            </w:r>
          </w:p>
        </w:tc>
        <w:tc>
          <w:tcPr>
            <w:tcW w:w="979" w:type="dxa"/>
            <w:tcBorders>
              <w:top w:val="nil"/>
              <w:left w:val="nil"/>
              <w:bottom w:val="single" w:sz="4" w:space="0" w:color="auto"/>
              <w:right w:val="single" w:sz="4" w:space="0" w:color="auto"/>
            </w:tcBorders>
            <w:shd w:val="clear" w:color="auto" w:fill="auto"/>
            <w:noWrap/>
            <w:vAlign w:val="center"/>
            <w:hideMark/>
          </w:tcPr>
          <w:p w14:paraId="4C453868" w14:textId="77777777" w:rsidR="00793313" w:rsidRDefault="00793313">
            <w:pPr>
              <w:jc w:val="center"/>
              <w:rPr>
                <w:rFonts w:ascii="Calibri" w:hAnsi="Calibri" w:cs="Calibri"/>
                <w:sz w:val="22"/>
                <w:szCs w:val="22"/>
              </w:rPr>
            </w:pPr>
            <w:r>
              <w:rPr>
                <w:rFonts w:ascii="Calibri" w:hAnsi="Calibri" w:cs="Calibri"/>
                <w:sz w:val="22"/>
                <w:szCs w:val="22"/>
              </w:rPr>
              <w:t>1.20</w:t>
            </w:r>
          </w:p>
        </w:tc>
        <w:tc>
          <w:tcPr>
            <w:tcW w:w="979" w:type="dxa"/>
            <w:tcBorders>
              <w:top w:val="nil"/>
              <w:left w:val="nil"/>
              <w:bottom w:val="single" w:sz="4" w:space="0" w:color="auto"/>
              <w:right w:val="single" w:sz="4" w:space="0" w:color="auto"/>
            </w:tcBorders>
            <w:shd w:val="clear" w:color="auto" w:fill="auto"/>
            <w:noWrap/>
            <w:vAlign w:val="center"/>
            <w:hideMark/>
          </w:tcPr>
          <w:p w14:paraId="1691D170" w14:textId="77777777" w:rsidR="00793313" w:rsidRDefault="00793313">
            <w:pPr>
              <w:jc w:val="center"/>
              <w:rPr>
                <w:rFonts w:ascii="Calibri" w:hAnsi="Calibri" w:cs="Calibri"/>
                <w:sz w:val="22"/>
                <w:szCs w:val="22"/>
              </w:rPr>
            </w:pPr>
            <w:r>
              <w:rPr>
                <w:rFonts w:ascii="Calibri" w:hAnsi="Calibri" w:cs="Calibri"/>
                <w:sz w:val="22"/>
                <w:szCs w:val="22"/>
              </w:rPr>
              <w:t>0.67</w:t>
            </w:r>
          </w:p>
        </w:tc>
        <w:tc>
          <w:tcPr>
            <w:tcW w:w="979" w:type="dxa"/>
            <w:tcBorders>
              <w:top w:val="nil"/>
              <w:left w:val="nil"/>
              <w:bottom w:val="single" w:sz="4" w:space="0" w:color="auto"/>
              <w:right w:val="single" w:sz="4" w:space="0" w:color="auto"/>
            </w:tcBorders>
            <w:shd w:val="clear" w:color="auto" w:fill="auto"/>
            <w:noWrap/>
            <w:vAlign w:val="center"/>
            <w:hideMark/>
          </w:tcPr>
          <w:p w14:paraId="731C7F7D" w14:textId="77777777" w:rsidR="00793313" w:rsidRDefault="00793313">
            <w:pPr>
              <w:jc w:val="center"/>
              <w:rPr>
                <w:rFonts w:ascii="Calibri" w:hAnsi="Calibri" w:cs="Calibri"/>
                <w:sz w:val="22"/>
                <w:szCs w:val="22"/>
              </w:rPr>
            </w:pPr>
            <w:r>
              <w:rPr>
                <w:rFonts w:ascii="Calibri" w:hAnsi="Calibri" w:cs="Calibri"/>
                <w:sz w:val="22"/>
                <w:szCs w:val="22"/>
              </w:rPr>
              <w:t>0.07</w:t>
            </w:r>
          </w:p>
        </w:tc>
      </w:tr>
      <w:tr w:rsidR="00793313" w14:paraId="006E0F30" w14:textId="77777777" w:rsidTr="001003FD">
        <w:trPr>
          <w:trHeight w:val="288"/>
        </w:trPr>
        <w:tc>
          <w:tcPr>
            <w:tcW w:w="221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722023D5" w14:textId="77777777" w:rsidR="00793313" w:rsidRDefault="00793313" w:rsidP="00793313">
            <w:pPr>
              <w:rPr>
                <w:rFonts w:ascii="Calibri" w:hAnsi="Calibri" w:cs="Calibri"/>
                <w:b/>
                <w:bCs/>
                <w:sz w:val="22"/>
                <w:szCs w:val="22"/>
              </w:rPr>
            </w:pPr>
            <w:r>
              <w:rPr>
                <w:rFonts w:ascii="Calibri" w:hAnsi="Calibri" w:cs="Calibri"/>
                <w:b/>
                <w:bCs/>
                <w:sz w:val="22"/>
                <w:szCs w:val="22"/>
              </w:rPr>
              <w:t>Total "A"</w:t>
            </w:r>
          </w:p>
        </w:tc>
        <w:tc>
          <w:tcPr>
            <w:tcW w:w="979" w:type="dxa"/>
            <w:tcBorders>
              <w:top w:val="nil"/>
              <w:left w:val="nil"/>
              <w:bottom w:val="single" w:sz="4" w:space="0" w:color="auto"/>
              <w:right w:val="single" w:sz="4" w:space="0" w:color="auto"/>
            </w:tcBorders>
            <w:shd w:val="clear" w:color="auto" w:fill="B8CCE4" w:themeFill="accent1" w:themeFillTint="66"/>
            <w:noWrap/>
            <w:vAlign w:val="center"/>
            <w:hideMark/>
          </w:tcPr>
          <w:p w14:paraId="46855DAD" w14:textId="5451C201" w:rsidR="00793313" w:rsidRDefault="00793313" w:rsidP="00793313">
            <w:pPr>
              <w:jc w:val="center"/>
              <w:rPr>
                <w:rFonts w:ascii="Calibri" w:hAnsi="Calibri" w:cs="Calibri"/>
                <w:b/>
                <w:bCs/>
                <w:sz w:val="22"/>
                <w:szCs w:val="22"/>
              </w:rPr>
            </w:pPr>
            <w:r>
              <w:rPr>
                <w:rFonts w:ascii="Calibri" w:hAnsi="Calibri" w:cs="Calibri"/>
                <w:b/>
                <w:bCs/>
                <w:sz w:val="22"/>
                <w:szCs w:val="22"/>
              </w:rPr>
              <w:t>3.25</w:t>
            </w:r>
          </w:p>
        </w:tc>
        <w:tc>
          <w:tcPr>
            <w:tcW w:w="979" w:type="dxa"/>
            <w:tcBorders>
              <w:top w:val="nil"/>
              <w:left w:val="nil"/>
              <w:bottom w:val="single" w:sz="4" w:space="0" w:color="auto"/>
              <w:right w:val="single" w:sz="4" w:space="0" w:color="auto"/>
            </w:tcBorders>
            <w:shd w:val="clear" w:color="auto" w:fill="B8CCE4" w:themeFill="accent1" w:themeFillTint="66"/>
            <w:noWrap/>
            <w:vAlign w:val="center"/>
            <w:hideMark/>
          </w:tcPr>
          <w:p w14:paraId="05679888" w14:textId="2F3280C8" w:rsidR="00793313" w:rsidRDefault="00793313" w:rsidP="00793313">
            <w:pPr>
              <w:jc w:val="center"/>
              <w:rPr>
                <w:rFonts w:ascii="Calibri" w:hAnsi="Calibri" w:cs="Calibri"/>
                <w:b/>
                <w:bCs/>
                <w:sz w:val="22"/>
                <w:szCs w:val="22"/>
              </w:rPr>
            </w:pPr>
            <w:r>
              <w:rPr>
                <w:rFonts w:ascii="Calibri" w:hAnsi="Calibri" w:cs="Calibri"/>
                <w:b/>
                <w:bCs/>
                <w:sz w:val="22"/>
                <w:szCs w:val="22"/>
              </w:rPr>
              <w:t>6.18</w:t>
            </w:r>
          </w:p>
        </w:tc>
        <w:tc>
          <w:tcPr>
            <w:tcW w:w="979" w:type="dxa"/>
            <w:tcBorders>
              <w:top w:val="nil"/>
              <w:left w:val="nil"/>
              <w:bottom w:val="single" w:sz="4" w:space="0" w:color="auto"/>
              <w:right w:val="single" w:sz="4" w:space="0" w:color="auto"/>
            </w:tcBorders>
            <w:shd w:val="clear" w:color="auto" w:fill="B8CCE4" w:themeFill="accent1" w:themeFillTint="66"/>
            <w:noWrap/>
            <w:vAlign w:val="center"/>
            <w:hideMark/>
          </w:tcPr>
          <w:p w14:paraId="72535559" w14:textId="2BC72666" w:rsidR="00793313" w:rsidRDefault="00793313" w:rsidP="00793313">
            <w:pPr>
              <w:jc w:val="center"/>
              <w:rPr>
                <w:rFonts w:ascii="Calibri" w:hAnsi="Calibri" w:cs="Calibri"/>
                <w:b/>
                <w:bCs/>
                <w:sz w:val="22"/>
                <w:szCs w:val="22"/>
              </w:rPr>
            </w:pPr>
            <w:r>
              <w:rPr>
                <w:rFonts w:ascii="Calibri" w:hAnsi="Calibri" w:cs="Calibri"/>
                <w:b/>
                <w:bCs/>
                <w:sz w:val="22"/>
                <w:szCs w:val="22"/>
              </w:rPr>
              <w:t>6.73</w:t>
            </w:r>
          </w:p>
        </w:tc>
        <w:tc>
          <w:tcPr>
            <w:tcW w:w="979" w:type="dxa"/>
            <w:tcBorders>
              <w:top w:val="nil"/>
              <w:left w:val="nil"/>
              <w:bottom w:val="single" w:sz="4" w:space="0" w:color="auto"/>
              <w:right w:val="single" w:sz="4" w:space="0" w:color="auto"/>
            </w:tcBorders>
            <w:shd w:val="clear" w:color="auto" w:fill="B8CCE4" w:themeFill="accent1" w:themeFillTint="66"/>
            <w:noWrap/>
            <w:vAlign w:val="center"/>
            <w:hideMark/>
          </w:tcPr>
          <w:p w14:paraId="01FE1D2A" w14:textId="5CE7CC06" w:rsidR="00793313" w:rsidRDefault="00793313" w:rsidP="00793313">
            <w:pPr>
              <w:jc w:val="center"/>
              <w:rPr>
                <w:rFonts w:ascii="Calibri" w:hAnsi="Calibri" w:cs="Calibri"/>
                <w:b/>
                <w:bCs/>
                <w:sz w:val="22"/>
                <w:szCs w:val="22"/>
              </w:rPr>
            </w:pPr>
            <w:r>
              <w:rPr>
                <w:rFonts w:ascii="Calibri" w:hAnsi="Calibri" w:cs="Calibri"/>
                <w:b/>
                <w:bCs/>
                <w:sz w:val="22"/>
                <w:szCs w:val="22"/>
              </w:rPr>
              <w:t>7.15</w:t>
            </w:r>
          </w:p>
        </w:tc>
        <w:tc>
          <w:tcPr>
            <w:tcW w:w="979" w:type="dxa"/>
            <w:tcBorders>
              <w:top w:val="nil"/>
              <w:left w:val="nil"/>
              <w:bottom w:val="single" w:sz="4" w:space="0" w:color="auto"/>
              <w:right w:val="single" w:sz="4" w:space="0" w:color="auto"/>
            </w:tcBorders>
            <w:shd w:val="clear" w:color="auto" w:fill="B8CCE4" w:themeFill="accent1" w:themeFillTint="66"/>
            <w:noWrap/>
            <w:vAlign w:val="center"/>
            <w:hideMark/>
          </w:tcPr>
          <w:p w14:paraId="0CB1820B" w14:textId="43D95E73" w:rsidR="00793313" w:rsidRDefault="00793313" w:rsidP="00793313">
            <w:pPr>
              <w:jc w:val="center"/>
              <w:rPr>
                <w:rFonts w:ascii="Calibri" w:hAnsi="Calibri" w:cs="Calibri"/>
                <w:b/>
                <w:bCs/>
                <w:sz w:val="22"/>
                <w:szCs w:val="22"/>
              </w:rPr>
            </w:pPr>
            <w:r>
              <w:rPr>
                <w:rFonts w:ascii="Calibri" w:hAnsi="Calibri" w:cs="Calibri"/>
                <w:b/>
                <w:bCs/>
                <w:sz w:val="22"/>
                <w:szCs w:val="22"/>
              </w:rPr>
              <w:t>7.67</w:t>
            </w:r>
          </w:p>
        </w:tc>
        <w:tc>
          <w:tcPr>
            <w:tcW w:w="979" w:type="dxa"/>
            <w:tcBorders>
              <w:top w:val="nil"/>
              <w:left w:val="nil"/>
              <w:bottom w:val="single" w:sz="4" w:space="0" w:color="auto"/>
              <w:right w:val="single" w:sz="4" w:space="0" w:color="auto"/>
            </w:tcBorders>
            <w:shd w:val="clear" w:color="auto" w:fill="B8CCE4" w:themeFill="accent1" w:themeFillTint="66"/>
            <w:noWrap/>
            <w:vAlign w:val="center"/>
            <w:hideMark/>
          </w:tcPr>
          <w:p w14:paraId="10D692CE" w14:textId="4F71A05C" w:rsidR="00793313" w:rsidRDefault="00793313" w:rsidP="00793313">
            <w:pPr>
              <w:jc w:val="center"/>
              <w:rPr>
                <w:rFonts w:ascii="Calibri" w:hAnsi="Calibri" w:cs="Calibri"/>
                <w:b/>
                <w:bCs/>
                <w:sz w:val="22"/>
                <w:szCs w:val="22"/>
              </w:rPr>
            </w:pPr>
            <w:r>
              <w:rPr>
                <w:rFonts w:ascii="Calibri" w:hAnsi="Calibri" w:cs="Calibri"/>
                <w:b/>
                <w:bCs/>
                <w:sz w:val="22"/>
                <w:szCs w:val="22"/>
              </w:rPr>
              <w:t>8.15</w:t>
            </w:r>
          </w:p>
        </w:tc>
        <w:tc>
          <w:tcPr>
            <w:tcW w:w="979" w:type="dxa"/>
            <w:tcBorders>
              <w:top w:val="nil"/>
              <w:left w:val="nil"/>
              <w:bottom w:val="single" w:sz="4" w:space="0" w:color="auto"/>
              <w:right w:val="single" w:sz="4" w:space="0" w:color="auto"/>
            </w:tcBorders>
            <w:shd w:val="clear" w:color="auto" w:fill="B8CCE4" w:themeFill="accent1" w:themeFillTint="66"/>
            <w:noWrap/>
            <w:vAlign w:val="center"/>
            <w:hideMark/>
          </w:tcPr>
          <w:p w14:paraId="12CA92CA" w14:textId="0EC20B2F" w:rsidR="00793313" w:rsidRDefault="00793313" w:rsidP="00793313">
            <w:pPr>
              <w:jc w:val="center"/>
              <w:rPr>
                <w:rFonts w:ascii="Calibri" w:hAnsi="Calibri" w:cs="Calibri"/>
                <w:b/>
                <w:bCs/>
                <w:sz w:val="22"/>
                <w:szCs w:val="22"/>
              </w:rPr>
            </w:pPr>
            <w:r>
              <w:rPr>
                <w:rFonts w:ascii="Calibri" w:hAnsi="Calibri" w:cs="Calibri"/>
                <w:b/>
                <w:bCs/>
                <w:sz w:val="22"/>
                <w:szCs w:val="22"/>
              </w:rPr>
              <w:t>8.58</w:t>
            </w:r>
          </w:p>
        </w:tc>
      </w:tr>
      <w:tr w:rsidR="00793313" w14:paraId="7A6FACC4" w14:textId="77777777" w:rsidTr="001003FD">
        <w:trPr>
          <w:trHeight w:val="224"/>
        </w:trPr>
        <w:tc>
          <w:tcPr>
            <w:tcW w:w="2219" w:type="dxa"/>
            <w:tcBorders>
              <w:top w:val="nil"/>
              <w:left w:val="single" w:sz="4" w:space="0" w:color="auto"/>
              <w:bottom w:val="single" w:sz="4" w:space="0" w:color="auto"/>
              <w:right w:val="single" w:sz="4" w:space="0" w:color="auto"/>
            </w:tcBorders>
            <w:shd w:val="clear" w:color="auto" w:fill="auto"/>
            <w:noWrap/>
            <w:vAlign w:val="center"/>
            <w:hideMark/>
          </w:tcPr>
          <w:p w14:paraId="19495E53" w14:textId="77777777" w:rsidR="00793313" w:rsidRDefault="00793313" w:rsidP="00793313">
            <w:pPr>
              <w:rPr>
                <w:rFonts w:ascii="Calibri" w:hAnsi="Calibri" w:cs="Calibri"/>
                <w:sz w:val="22"/>
                <w:szCs w:val="22"/>
              </w:rPr>
            </w:pPr>
            <w:r>
              <w:rPr>
                <w:rFonts w:ascii="Calibri" w:hAnsi="Calibri" w:cs="Calibri"/>
                <w:sz w:val="22"/>
                <w:szCs w:val="22"/>
              </w:rPr>
              <w:t>Repayment of Term Loan</w:t>
            </w:r>
          </w:p>
        </w:tc>
        <w:tc>
          <w:tcPr>
            <w:tcW w:w="979" w:type="dxa"/>
            <w:tcBorders>
              <w:top w:val="nil"/>
              <w:left w:val="nil"/>
              <w:bottom w:val="single" w:sz="4" w:space="0" w:color="auto"/>
              <w:right w:val="single" w:sz="4" w:space="0" w:color="auto"/>
            </w:tcBorders>
            <w:shd w:val="clear" w:color="auto" w:fill="auto"/>
            <w:noWrap/>
            <w:vAlign w:val="center"/>
            <w:hideMark/>
          </w:tcPr>
          <w:p w14:paraId="6ADEC8A7" w14:textId="77777777" w:rsidR="00793313" w:rsidRDefault="00793313">
            <w:pPr>
              <w:jc w:val="center"/>
              <w:rPr>
                <w:rFonts w:ascii="Calibri" w:hAnsi="Calibri" w:cs="Calibri"/>
                <w:sz w:val="22"/>
                <w:szCs w:val="22"/>
              </w:rPr>
            </w:pPr>
            <w:r>
              <w:rPr>
                <w:rFonts w:ascii="Calibri" w:hAnsi="Calibri" w:cs="Calibri"/>
                <w:sz w:val="22"/>
                <w:szCs w:val="22"/>
              </w:rPr>
              <w:t>0.45</w:t>
            </w:r>
          </w:p>
        </w:tc>
        <w:tc>
          <w:tcPr>
            <w:tcW w:w="979" w:type="dxa"/>
            <w:tcBorders>
              <w:top w:val="nil"/>
              <w:left w:val="nil"/>
              <w:bottom w:val="single" w:sz="4" w:space="0" w:color="auto"/>
              <w:right w:val="single" w:sz="4" w:space="0" w:color="auto"/>
            </w:tcBorders>
            <w:shd w:val="clear" w:color="auto" w:fill="auto"/>
            <w:noWrap/>
            <w:vAlign w:val="center"/>
            <w:hideMark/>
          </w:tcPr>
          <w:p w14:paraId="7FC4A700" w14:textId="77777777" w:rsidR="00793313" w:rsidRDefault="00793313">
            <w:pPr>
              <w:jc w:val="center"/>
              <w:rPr>
                <w:rFonts w:ascii="Calibri" w:hAnsi="Calibri" w:cs="Calibri"/>
                <w:sz w:val="22"/>
                <w:szCs w:val="22"/>
              </w:rPr>
            </w:pPr>
            <w:r>
              <w:rPr>
                <w:rFonts w:ascii="Calibri" w:hAnsi="Calibri" w:cs="Calibri"/>
                <w:sz w:val="22"/>
                <w:szCs w:val="22"/>
              </w:rPr>
              <w:t>2.60</w:t>
            </w:r>
          </w:p>
        </w:tc>
        <w:tc>
          <w:tcPr>
            <w:tcW w:w="979" w:type="dxa"/>
            <w:tcBorders>
              <w:top w:val="nil"/>
              <w:left w:val="nil"/>
              <w:bottom w:val="single" w:sz="4" w:space="0" w:color="auto"/>
              <w:right w:val="single" w:sz="4" w:space="0" w:color="auto"/>
            </w:tcBorders>
            <w:shd w:val="clear" w:color="auto" w:fill="auto"/>
            <w:noWrap/>
            <w:vAlign w:val="center"/>
            <w:hideMark/>
          </w:tcPr>
          <w:p w14:paraId="3647A06A" w14:textId="77777777" w:rsidR="00793313" w:rsidRDefault="00793313">
            <w:pPr>
              <w:jc w:val="center"/>
              <w:rPr>
                <w:rFonts w:ascii="Calibri" w:hAnsi="Calibri" w:cs="Calibri"/>
                <w:sz w:val="22"/>
                <w:szCs w:val="22"/>
              </w:rPr>
            </w:pPr>
            <w:r>
              <w:rPr>
                <w:rFonts w:ascii="Calibri" w:hAnsi="Calibri" w:cs="Calibri"/>
                <w:sz w:val="22"/>
                <w:szCs w:val="22"/>
              </w:rPr>
              <w:t>3.20</w:t>
            </w:r>
          </w:p>
        </w:tc>
        <w:tc>
          <w:tcPr>
            <w:tcW w:w="979" w:type="dxa"/>
            <w:tcBorders>
              <w:top w:val="nil"/>
              <w:left w:val="nil"/>
              <w:bottom w:val="single" w:sz="4" w:space="0" w:color="auto"/>
              <w:right w:val="single" w:sz="4" w:space="0" w:color="auto"/>
            </w:tcBorders>
            <w:shd w:val="clear" w:color="auto" w:fill="auto"/>
            <w:noWrap/>
            <w:vAlign w:val="center"/>
            <w:hideMark/>
          </w:tcPr>
          <w:p w14:paraId="74E1CE42" w14:textId="77777777" w:rsidR="00793313" w:rsidRDefault="00793313">
            <w:pPr>
              <w:jc w:val="center"/>
              <w:rPr>
                <w:rFonts w:ascii="Calibri" w:hAnsi="Calibri" w:cs="Calibri"/>
                <w:sz w:val="22"/>
                <w:szCs w:val="22"/>
              </w:rPr>
            </w:pPr>
            <w:r>
              <w:rPr>
                <w:rFonts w:ascii="Calibri" w:hAnsi="Calibri" w:cs="Calibri"/>
                <w:sz w:val="22"/>
                <w:szCs w:val="22"/>
              </w:rPr>
              <w:t>4.00</w:t>
            </w:r>
          </w:p>
        </w:tc>
        <w:tc>
          <w:tcPr>
            <w:tcW w:w="979" w:type="dxa"/>
            <w:tcBorders>
              <w:top w:val="nil"/>
              <w:left w:val="nil"/>
              <w:bottom w:val="single" w:sz="4" w:space="0" w:color="auto"/>
              <w:right w:val="single" w:sz="4" w:space="0" w:color="auto"/>
            </w:tcBorders>
            <w:shd w:val="clear" w:color="auto" w:fill="auto"/>
            <w:noWrap/>
            <w:vAlign w:val="center"/>
            <w:hideMark/>
          </w:tcPr>
          <w:p w14:paraId="15B2AC52" w14:textId="77777777" w:rsidR="00793313" w:rsidRDefault="00793313">
            <w:pPr>
              <w:jc w:val="center"/>
              <w:rPr>
                <w:rFonts w:ascii="Calibri" w:hAnsi="Calibri" w:cs="Calibri"/>
                <w:sz w:val="22"/>
                <w:szCs w:val="22"/>
              </w:rPr>
            </w:pPr>
            <w:r>
              <w:rPr>
                <w:rFonts w:ascii="Calibri" w:hAnsi="Calibri" w:cs="Calibri"/>
                <w:sz w:val="22"/>
                <w:szCs w:val="22"/>
              </w:rPr>
              <w:t>5.00</w:t>
            </w:r>
          </w:p>
        </w:tc>
        <w:tc>
          <w:tcPr>
            <w:tcW w:w="979" w:type="dxa"/>
            <w:tcBorders>
              <w:top w:val="nil"/>
              <w:left w:val="nil"/>
              <w:bottom w:val="single" w:sz="4" w:space="0" w:color="auto"/>
              <w:right w:val="single" w:sz="4" w:space="0" w:color="auto"/>
            </w:tcBorders>
            <w:shd w:val="clear" w:color="auto" w:fill="auto"/>
            <w:noWrap/>
            <w:vAlign w:val="center"/>
            <w:hideMark/>
          </w:tcPr>
          <w:p w14:paraId="02898076" w14:textId="77777777" w:rsidR="00793313" w:rsidRDefault="00793313">
            <w:pPr>
              <w:jc w:val="center"/>
              <w:rPr>
                <w:rFonts w:ascii="Calibri" w:hAnsi="Calibri" w:cs="Calibri"/>
                <w:sz w:val="22"/>
                <w:szCs w:val="22"/>
              </w:rPr>
            </w:pPr>
            <w:r>
              <w:rPr>
                <w:rFonts w:ascii="Calibri" w:hAnsi="Calibri" w:cs="Calibri"/>
                <w:sz w:val="22"/>
                <w:szCs w:val="22"/>
              </w:rPr>
              <w:t>6.00</w:t>
            </w:r>
          </w:p>
        </w:tc>
        <w:tc>
          <w:tcPr>
            <w:tcW w:w="979" w:type="dxa"/>
            <w:tcBorders>
              <w:top w:val="nil"/>
              <w:left w:val="nil"/>
              <w:bottom w:val="single" w:sz="4" w:space="0" w:color="auto"/>
              <w:right w:val="single" w:sz="4" w:space="0" w:color="auto"/>
            </w:tcBorders>
            <w:shd w:val="clear" w:color="auto" w:fill="auto"/>
            <w:noWrap/>
            <w:vAlign w:val="center"/>
            <w:hideMark/>
          </w:tcPr>
          <w:p w14:paraId="7011EAF5" w14:textId="77777777" w:rsidR="00793313" w:rsidRDefault="00793313">
            <w:pPr>
              <w:jc w:val="center"/>
              <w:rPr>
                <w:rFonts w:ascii="Calibri" w:hAnsi="Calibri" w:cs="Calibri"/>
                <w:sz w:val="22"/>
                <w:szCs w:val="22"/>
              </w:rPr>
            </w:pPr>
            <w:r>
              <w:rPr>
                <w:rFonts w:ascii="Calibri" w:hAnsi="Calibri" w:cs="Calibri"/>
                <w:sz w:val="22"/>
                <w:szCs w:val="22"/>
              </w:rPr>
              <w:t>2.91</w:t>
            </w:r>
          </w:p>
        </w:tc>
      </w:tr>
      <w:tr w:rsidR="00793313" w14:paraId="546985B4" w14:textId="77777777" w:rsidTr="001003FD">
        <w:trPr>
          <w:trHeight w:val="224"/>
        </w:trPr>
        <w:tc>
          <w:tcPr>
            <w:tcW w:w="2219" w:type="dxa"/>
            <w:tcBorders>
              <w:top w:val="nil"/>
              <w:left w:val="single" w:sz="4" w:space="0" w:color="auto"/>
              <w:bottom w:val="single" w:sz="4" w:space="0" w:color="auto"/>
              <w:right w:val="single" w:sz="4" w:space="0" w:color="auto"/>
            </w:tcBorders>
            <w:shd w:val="clear" w:color="auto" w:fill="auto"/>
            <w:noWrap/>
            <w:vAlign w:val="center"/>
            <w:hideMark/>
          </w:tcPr>
          <w:p w14:paraId="2943E466" w14:textId="77777777" w:rsidR="00793313" w:rsidRDefault="00793313" w:rsidP="00793313">
            <w:pPr>
              <w:rPr>
                <w:rFonts w:ascii="Calibri" w:hAnsi="Calibri" w:cs="Calibri"/>
                <w:sz w:val="22"/>
                <w:szCs w:val="22"/>
              </w:rPr>
            </w:pPr>
            <w:r>
              <w:rPr>
                <w:rFonts w:ascii="Calibri" w:hAnsi="Calibri" w:cs="Calibri"/>
                <w:sz w:val="22"/>
                <w:szCs w:val="22"/>
              </w:rPr>
              <w:t>Interest on Term Loan</w:t>
            </w:r>
          </w:p>
        </w:tc>
        <w:tc>
          <w:tcPr>
            <w:tcW w:w="979" w:type="dxa"/>
            <w:tcBorders>
              <w:top w:val="nil"/>
              <w:left w:val="nil"/>
              <w:bottom w:val="single" w:sz="4" w:space="0" w:color="auto"/>
              <w:right w:val="single" w:sz="4" w:space="0" w:color="auto"/>
            </w:tcBorders>
            <w:shd w:val="clear" w:color="auto" w:fill="auto"/>
            <w:noWrap/>
            <w:vAlign w:val="center"/>
            <w:hideMark/>
          </w:tcPr>
          <w:p w14:paraId="58ADC6DA" w14:textId="77777777" w:rsidR="00793313" w:rsidRDefault="00793313">
            <w:pPr>
              <w:jc w:val="center"/>
              <w:rPr>
                <w:rFonts w:ascii="Calibri" w:hAnsi="Calibri" w:cs="Calibri"/>
                <w:sz w:val="22"/>
                <w:szCs w:val="22"/>
              </w:rPr>
            </w:pPr>
            <w:r>
              <w:rPr>
                <w:rFonts w:ascii="Calibri" w:hAnsi="Calibri" w:cs="Calibri"/>
                <w:sz w:val="22"/>
                <w:szCs w:val="22"/>
              </w:rPr>
              <w:t>1.81</w:t>
            </w:r>
          </w:p>
        </w:tc>
        <w:tc>
          <w:tcPr>
            <w:tcW w:w="979" w:type="dxa"/>
            <w:tcBorders>
              <w:top w:val="nil"/>
              <w:left w:val="nil"/>
              <w:bottom w:val="single" w:sz="4" w:space="0" w:color="auto"/>
              <w:right w:val="single" w:sz="4" w:space="0" w:color="auto"/>
            </w:tcBorders>
            <w:shd w:val="clear" w:color="auto" w:fill="auto"/>
            <w:noWrap/>
            <w:vAlign w:val="center"/>
            <w:hideMark/>
          </w:tcPr>
          <w:p w14:paraId="1DB28B17" w14:textId="77777777" w:rsidR="00793313" w:rsidRDefault="00793313">
            <w:pPr>
              <w:jc w:val="center"/>
              <w:rPr>
                <w:rFonts w:ascii="Calibri" w:hAnsi="Calibri" w:cs="Calibri"/>
                <w:sz w:val="22"/>
                <w:szCs w:val="22"/>
              </w:rPr>
            </w:pPr>
            <w:r>
              <w:rPr>
                <w:rFonts w:ascii="Calibri" w:hAnsi="Calibri" w:cs="Calibri"/>
                <w:sz w:val="22"/>
                <w:szCs w:val="22"/>
              </w:rPr>
              <w:t>2.27</w:t>
            </w:r>
          </w:p>
        </w:tc>
        <w:tc>
          <w:tcPr>
            <w:tcW w:w="979" w:type="dxa"/>
            <w:tcBorders>
              <w:top w:val="nil"/>
              <w:left w:val="nil"/>
              <w:bottom w:val="single" w:sz="4" w:space="0" w:color="auto"/>
              <w:right w:val="single" w:sz="4" w:space="0" w:color="auto"/>
            </w:tcBorders>
            <w:shd w:val="clear" w:color="auto" w:fill="auto"/>
            <w:noWrap/>
            <w:vAlign w:val="center"/>
            <w:hideMark/>
          </w:tcPr>
          <w:p w14:paraId="658EA86D" w14:textId="77777777" w:rsidR="00793313" w:rsidRDefault="00793313">
            <w:pPr>
              <w:jc w:val="center"/>
              <w:rPr>
                <w:rFonts w:ascii="Calibri" w:hAnsi="Calibri" w:cs="Calibri"/>
                <w:sz w:val="22"/>
                <w:szCs w:val="22"/>
              </w:rPr>
            </w:pPr>
            <w:r>
              <w:rPr>
                <w:rFonts w:ascii="Calibri" w:hAnsi="Calibri" w:cs="Calibri"/>
                <w:sz w:val="22"/>
                <w:szCs w:val="22"/>
              </w:rPr>
              <w:t>1.99</w:t>
            </w:r>
          </w:p>
        </w:tc>
        <w:tc>
          <w:tcPr>
            <w:tcW w:w="979" w:type="dxa"/>
            <w:tcBorders>
              <w:top w:val="nil"/>
              <w:left w:val="nil"/>
              <w:bottom w:val="single" w:sz="4" w:space="0" w:color="auto"/>
              <w:right w:val="single" w:sz="4" w:space="0" w:color="auto"/>
            </w:tcBorders>
            <w:shd w:val="clear" w:color="auto" w:fill="auto"/>
            <w:noWrap/>
            <w:vAlign w:val="center"/>
            <w:hideMark/>
          </w:tcPr>
          <w:p w14:paraId="2CE04AD8" w14:textId="77777777" w:rsidR="00793313" w:rsidRDefault="00793313">
            <w:pPr>
              <w:jc w:val="center"/>
              <w:rPr>
                <w:rFonts w:ascii="Calibri" w:hAnsi="Calibri" w:cs="Calibri"/>
                <w:sz w:val="22"/>
                <w:szCs w:val="22"/>
              </w:rPr>
            </w:pPr>
            <w:r>
              <w:rPr>
                <w:rFonts w:ascii="Calibri" w:hAnsi="Calibri" w:cs="Calibri"/>
                <w:sz w:val="22"/>
                <w:szCs w:val="22"/>
              </w:rPr>
              <w:t>1.64</w:t>
            </w:r>
          </w:p>
        </w:tc>
        <w:tc>
          <w:tcPr>
            <w:tcW w:w="979" w:type="dxa"/>
            <w:tcBorders>
              <w:top w:val="nil"/>
              <w:left w:val="nil"/>
              <w:bottom w:val="single" w:sz="4" w:space="0" w:color="auto"/>
              <w:right w:val="single" w:sz="4" w:space="0" w:color="auto"/>
            </w:tcBorders>
            <w:shd w:val="clear" w:color="auto" w:fill="auto"/>
            <w:noWrap/>
            <w:vAlign w:val="center"/>
            <w:hideMark/>
          </w:tcPr>
          <w:p w14:paraId="33A413DD" w14:textId="77777777" w:rsidR="00793313" w:rsidRDefault="00793313">
            <w:pPr>
              <w:jc w:val="center"/>
              <w:rPr>
                <w:rFonts w:ascii="Calibri" w:hAnsi="Calibri" w:cs="Calibri"/>
                <w:sz w:val="22"/>
                <w:szCs w:val="22"/>
              </w:rPr>
            </w:pPr>
            <w:r>
              <w:rPr>
                <w:rFonts w:ascii="Calibri" w:hAnsi="Calibri" w:cs="Calibri"/>
                <w:sz w:val="22"/>
                <w:szCs w:val="22"/>
              </w:rPr>
              <w:t>1.20</w:t>
            </w:r>
          </w:p>
        </w:tc>
        <w:tc>
          <w:tcPr>
            <w:tcW w:w="979" w:type="dxa"/>
            <w:tcBorders>
              <w:top w:val="nil"/>
              <w:left w:val="nil"/>
              <w:bottom w:val="single" w:sz="4" w:space="0" w:color="auto"/>
              <w:right w:val="single" w:sz="4" w:space="0" w:color="auto"/>
            </w:tcBorders>
            <w:shd w:val="clear" w:color="auto" w:fill="auto"/>
            <w:noWrap/>
            <w:vAlign w:val="center"/>
            <w:hideMark/>
          </w:tcPr>
          <w:p w14:paraId="389AE57E" w14:textId="77777777" w:rsidR="00793313" w:rsidRDefault="00793313">
            <w:pPr>
              <w:jc w:val="center"/>
              <w:rPr>
                <w:rFonts w:ascii="Calibri" w:hAnsi="Calibri" w:cs="Calibri"/>
                <w:sz w:val="22"/>
                <w:szCs w:val="22"/>
              </w:rPr>
            </w:pPr>
            <w:r>
              <w:rPr>
                <w:rFonts w:ascii="Calibri" w:hAnsi="Calibri" w:cs="Calibri"/>
                <w:sz w:val="22"/>
                <w:szCs w:val="22"/>
              </w:rPr>
              <w:t>0.67</w:t>
            </w:r>
          </w:p>
        </w:tc>
        <w:tc>
          <w:tcPr>
            <w:tcW w:w="979" w:type="dxa"/>
            <w:tcBorders>
              <w:top w:val="nil"/>
              <w:left w:val="nil"/>
              <w:bottom w:val="single" w:sz="4" w:space="0" w:color="auto"/>
              <w:right w:val="single" w:sz="4" w:space="0" w:color="auto"/>
            </w:tcBorders>
            <w:shd w:val="clear" w:color="auto" w:fill="auto"/>
            <w:noWrap/>
            <w:vAlign w:val="center"/>
            <w:hideMark/>
          </w:tcPr>
          <w:p w14:paraId="2962F54E" w14:textId="77777777" w:rsidR="00793313" w:rsidRDefault="00793313">
            <w:pPr>
              <w:jc w:val="center"/>
              <w:rPr>
                <w:rFonts w:ascii="Calibri" w:hAnsi="Calibri" w:cs="Calibri"/>
                <w:sz w:val="22"/>
                <w:szCs w:val="22"/>
              </w:rPr>
            </w:pPr>
            <w:r>
              <w:rPr>
                <w:rFonts w:ascii="Calibri" w:hAnsi="Calibri" w:cs="Calibri"/>
                <w:sz w:val="22"/>
                <w:szCs w:val="22"/>
              </w:rPr>
              <w:t>0.07</w:t>
            </w:r>
          </w:p>
        </w:tc>
      </w:tr>
      <w:tr w:rsidR="00793313" w14:paraId="277BE791" w14:textId="77777777" w:rsidTr="001003FD">
        <w:trPr>
          <w:trHeight w:val="224"/>
        </w:trPr>
        <w:tc>
          <w:tcPr>
            <w:tcW w:w="2219" w:type="dxa"/>
            <w:tcBorders>
              <w:top w:val="nil"/>
              <w:left w:val="single" w:sz="4" w:space="0" w:color="auto"/>
              <w:bottom w:val="single" w:sz="4" w:space="0" w:color="auto"/>
              <w:right w:val="single" w:sz="4" w:space="0" w:color="auto"/>
            </w:tcBorders>
            <w:shd w:val="clear" w:color="auto" w:fill="B8CCE4" w:themeFill="accent1" w:themeFillTint="66"/>
            <w:noWrap/>
            <w:vAlign w:val="center"/>
            <w:hideMark/>
          </w:tcPr>
          <w:p w14:paraId="6F3B3875" w14:textId="77777777" w:rsidR="00793313" w:rsidRDefault="00793313" w:rsidP="00793313">
            <w:pPr>
              <w:rPr>
                <w:rFonts w:ascii="Calibri" w:hAnsi="Calibri" w:cs="Calibri"/>
                <w:b/>
                <w:bCs/>
                <w:sz w:val="22"/>
                <w:szCs w:val="22"/>
              </w:rPr>
            </w:pPr>
            <w:r>
              <w:rPr>
                <w:rFonts w:ascii="Calibri" w:hAnsi="Calibri" w:cs="Calibri"/>
                <w:b/>
                <w:bCs/>
                <w:sz w:val="22"/>
                <w:szCs w:val="22"/>
              </w:rPr>
              <w:t>Total "B"</w:t>
            </w:r>
          </w:p>
        </w:tc>
        <w:tc>
          <w:tcPr>
            <w:tcW w:w="979" w:type="dxa"/>
            <w:tcBorders>
              <w:top w:val="nil"/>
              <w:left w:val="nil"/>
              <w:bottom w:val="single" w:sz="4" w:space="0" w:color="auto"/>
              <w:right w:val="single" w:sz="4" w:space="0" w:color="auto"/>
            </w:tcBorders>
            <w:shd w:val="clear" w:color="auto" w:fill="B8CCE4" w:themeFill="accent1" w:themeFillTint="66"/>
            <w:noWrap/>
            <w:vAlign w:val="center"/>
            <w:hideMark/>
          </w:tcPr>
          <w:p w14:paraId="51C09F80" w14:textId="77777777" w:rsidR="00793313" w:rsidRDefault="00793313">
            <w:pPr>
              <w:jc w:val="center"/>
              <w:rPr>
                <w:rFonts w:ascii="Calibri" w:hAnsi="Calibri" w:cs="Calibri"/>
                <w:b/>
                <w:bCs/>
                <w:sz w:val="22"/>
                <w:szCs w:val="22"/>
              </w:rPr>
            </w:pPr>
            <w:r>
              <w:rPr>
                <w:rFonts w:ascii="Calibri" w:hAnsi="Calibri" w:cs="Calibri"/>
                <w:b/>
                <w:bCs/>
                <w:sz w:val="22"/>
                <w:szCs w:val="22"/>
              </w:rPr>
              <w:t>2.26</w:t>
            </w:r>
          </w:p>
        </w:tc>
        <w:tc>
          <w:tcPr>
            <w:tcW w:w="979" w:type="dxa"/>
            <w:tcBorders>
              <w:top w:val="nil"/>
              <w:left w:val="nil"/>
              <w:bottom w:val="single" w:sz="4" w:space="0" w:color="auto"/>
              <w:right w:val="single" w:sz="4" w:space="0" w:color="auto"/>
            </w:tcBorders>
            <w:shd w:val="clear" w:color="auto" w:fill="B8CCE4" w:themeFill="accent1" w:themeFillTint="66"/>
            <w:noWrap/>
            <w:vAlign w:val="center"/>
            <w:hideMark/>
          </w:tcPr>
          <w:p w14:paraId="65B3C57E" w14:textId="77777777" w:rsidR="00793313" w:rsidRDefault="00793313">
            <w:pPr>
              <w:jc w:val="center"/>
              <w:rPr>
                <w:rFonts w:ascii="Calibri" w:hAnsi="Calibri" w:cs="Calibri"/>
                <w:b/>
                <w:bCs/>
                <w:sz w:val="22"/>
                <w:szCs w:val="22"/>
              </w:rPr>
            </w:pPr>
            <w:r>
              <w:rPr>
                <w:rFonts w:ascii="Calibri" w:hAnsi="Calibri" w:cs="Calibri"/>
                <w:b/>
                <w:bCs/>
                <w:sz w:val="22"/>
                <w:szCs w:val="22"/>
              </w:rPr>
              <w:t>4.87</w:t>
            </w:r>
          </w:p>
        </w:tc>
        <w:tc>
          <w:tcPr>
            <w:tcW w:w="979" w:type="dxa"/>
            <w:tcBorders>
              <w:top w:val="nil"/>
              <w:left w:val="nil"/>
              <w:bottom w:val="single" w:sz="4" w:space="0" w:color="auto"/>
              <w:right w:val="single" w:sz="4" w:space="0" w:color="auto"/>
            </w:tcBorders>
            <w:shd w:val="clear" w:color="auto" w:fill="B8CCE4" w:themeFill="accent1" w:themeFillTint="66"/>
            <w:noWrap/>
            <w:vAlign w:val="center"/>
            <w:hideMark/>
          </w:tcPr>
          <w:p w14:paraId="3CAC645E" w14:textId="77777777" w:rsidR="00793313" w:rsidRDefault="00793313">
            <w:pPr>
              <w:jc w:val="center"/>
              <w:rPr>
                <w:rFonts w:ascii="Calibri" w:hAnsi="Calibri" w:cs="Calibri"/>
                <w:b/>
                <w:bCs/>
                <w:sz w:val="22"/>
                <w:szCs w:val="22"/>
              </w:rPr>
            </w:pPr>
            <w:r>
              <w:rPr>
                <w:rFonts w:ascii="Calibri" w:hAnsi="Calibri" w:cs="Calibri"/>
                <w:b/>
                <w:bCs/>
                <w:sz w:val="22"/>
                <w:szCs w:val="22"/>
              </w:rPr>
              <w:t>5.19</w:t>
            </w:r>
          </w:p>
        </w:tc>
        <w:tc>
          <w:tcPr>
            <w:tcW w:w="979" w:type="dxa"/>
            <w:tcBorders>
              <w:top w:val="nil"/>
              <w:left w:val="nil"/>
              <w:bottom w:val="single" w:sz="4" w:space="0" w:color="auto"/>
              <w:right w:val="single" w:sz="4" w:space="0" w:color="auto"/>
            </w:tcBorders>
            <w:shd w:val="clear" w:color="auto" w:fill="B8CCE4" w:themeFill="accent1" w:themeFillTint="66"/>
            <w:noWrap/>
            <w:vAlign w:val="center"/>
            <w:hideMark/>
          </w:tcPr>
          <w:p w14:paraId="3C932BB6" w14:textId="77777777" w:rsidR="00793313" w:rsidRDefault="00793313">
            <w:pPr>
              <w:jc w:val="center"/>
              <w:rPr>
                <w:rFonts w:ascii="Calibri" w:hAnsi="Calibri" w:cs="Calibri"/>
                <w:b/>
                <w:bCs/>
                <w:sz w:val="22"/>
                <w:szCs w:val="22"/>
              </w:rPr>
            </w:pPr>
            <w:r>
              <w:rPr>
                <w:rFonts w:ascii="Calibri" w:hAnsi="Calibri" w:cs="Calibri"/>
                <w:b/>
                <w:bCs/>
                <w:sz w:val="22"/>
                <w:szCs w:val="22"/>
              </w:rPr>
              <w:t>5.64</w:t>
            </w:r>
          </w:p>
        </w:tc>
        <w:tc>
          <w:tcPr>
            <w:tcW w:w="979" w:type="dxa"/>
            <w:tcBorders>
              <w:top w:val="nil"/>
              <w:left w:val="nil"/>
              <w:bottom w:val="single" w:sz="4" w:space="0" w:color="auto"/>
              <w:right w:val="single" w:sz="4" w:space="0" w:color="auto"/>
            </w:tcBorders>
            <w:shd w:val="clear" w:color="auto" w:fill="B8CCE4" w:themeFill="accent1" w:themeFillTint="66"/>
            <w:noWrap/>
            <w:vAlign w:val="center"/>
            <w:hideMark/>
          </w:tcPr>
          <w:p w14:paraId="7500BC7B" w14:textId="77777777" w:rsidR="00793313" w:rsidRDefault="00793313">
            <w:pPr>
              <w:jc w:val="center"/>
              <w:rPr>
                <w:rFonts w:ascii="Calibri" w:hAnsi="Calibri" w:cs="Calibri"/>
                <w:b/>
                <w:bCs/>
                <w:sz w:val="22"/>
                <w:szCs w:val="22"/>
              </w:rPr>
            </w:pPr>
            <w:r>
              <w:rPr>
                <w:rFonts w:ascii="Calibri" w:hAnsi="Calibri" w:cs="Calibri"/>
                <w:b/>
                <w:bCs/>
                <w:sz w:val="22"/>
                <w:szCs w:val="22"/>
              </w:rPr>
              <w:t>6.20</w:t>
            </w:r>
          </w:p>
        </w:tc>
        <w:tc>
          <w:tcPr>
            <w:tcW w:w="979" w:type="dxa"/>
            <w:tcBorders>
              <w:top w:val="nil"/>
              <w:left w:val="nil"/>
              <w:bottom w:val="single" w:sz="4" w:space="0" w:color="auto"/>
              <w:right w:val="single" w:sz="4" w:space="0" w:color="auto"/>
            </w:tcBorders>
            <w:shd w:val="clear" w:color="auto" w:fill="B8CCE4" w:themeFill="accent1" w:themeFillTint="66"/>
            <w:noWrap/>
            <w:vAlign w:val="center"/>
            <w:hideMark/>
          </w:tcPr>
          <w:p w14:paraId="384BB2F2" w14:textId="77777777" w:rsidR="00793313" w:rsidRDefault="00793313">
            <w:pPr>
              <w:jc w:val="center"/>
              <w:rPr>
                <w:rFonts w:ascii="Calibri" w:hAnsi="Calibri" w:cs="Calibri"/>
                <w:b/>
                <w:bCs/>
                <w:sz w:val="22"/>
                <w:szCs w:val="22"/>
              </w:rPr>
            </w:pPr>
            <w:r>
              <w:rPr>
                <w:rFonts w:ascii="Calibri" w:hAnsi="Calibri" w:cs="Calibri"/>
                <w:b/>
                <w:bCs/>
                <w:sz w:val="22"/>
                <w:szCs w:val="22"/>
              </w:rPr>
              <w:t>6.67</w:t>
            </w:r>
          </w:p>
        </w:tc>
        <w:tc>
          <w:tcPr>
            <w:tcW w:w="979" w:type="dxa"/>
            <w:tcBorders>
              <w:top w:val="nil"/>
              <w:left w:val="nil"/>
              <w:bottom w:val="single" w:sz="4" w:space="0" w:color="auto"/>
              <w:right w:val="single" w:sz="4" w:space="0" w:color="auto"/>
            </w:tcBorders>
            <w:shd w:val="clear" w:color="auto" w:fill="B8CCE4" w:themeFill="accent1" w:themeFillTint="66"/>
            <w:noWrap/>
            <w:vAlign w:val="center"/>
            <w:hideMark/>
          </w:tcPr>
          <w:p w14:paraId="4B1CB5EB" w14:textId="77777777" w:rsidR="00793313" w:rsidRDefault="00793313">
            <w:pPr>
              <w:jc w:val="center"/>
              <w:rPr>
                <w:rFonts w:ascii="Calibri" w:hAnsi="Calibri" w:cs="Calibri"/>
                <w:b/>
                <w:bCs/>
                <w:sz w:val="22"/>
                <w:szCs w:val="22"/>
              </w:rPr>
            </w:pPr>
            <w:r>
              <w:rPr>
                <w:rFonts w:ascii="Calibri" w:hAnsi="Calibri" w:cs="Calibri"/>
                <w:b/>
                <w:bCs/>
                <w:sz w:val="22"/>
                <w:szCs w:val="22"/>
              </w:rPr>
              <w:t>2.98</w:t>
            </w:r>
          </w:p>
        </w:tc>
      </w:tr>
      <w:tr w:rsidR="00793313" w14:paraId="7327C9B0" w14:textId="77777777" w:rsidTr="001003FD">
        <w:trPr>
          <w:trHeight w:val="224"/>
        </w:trPr>
        <w:tc>
          <w:tcPr>
            <w:tcW w:w="2219" w:type="dxa"/>
            <w:tcBorders>
              <w:top w:val="nil"/>
              <w:left w:val="single" w:sz="4" w:space="0" w:color="auto"/>
              <w:bottom w:val="single" w:sz="4" w:space="0" w:color="auto"/>
              <w:right w:val="single" w:sz="4" w:space="0" w:color="auto"/>
            </w:tcBorders>
            <w:shd w:val="clear" w:color="000000" w:fill="002060"/>
            <w:noWrap/>
            <w:vAlign w:val="center"/>
            <w:hideMark/>
          </w:tcPr>
          <w:p w14:paraId="576F6E6E" w14:textId="77777777" w:rsidR="00793313" w:rsidRDefault="00793313" w:rsidP="00793313">
            <w:pPr>
              <w:rPr>
                <w:rFonts w:ascii="Calibri" w:hAnsi="Calibri" w:cs="Calibri"/>
                <w:b/>
                <w:bCs/>
                <w:color w:val="FFFFFF"/>
                <w:sz w:val="22"/>
                <w:szCs w:val="22"/>
              </w:rPr>
            </w:pPr>
            <w:r>
              <w:rPr>
                <w:rFonts w:ascii="Calibri" w:hAnsi="Calibri" w:cs="Calibri"/>
                <w:b/>
                <w:bCs/>
                <w:color w:val="FFFFFF"/>
                <w:sz w:val="22"/>
                <w:szCs w:val="22"/>
              </w:rPr>
              <w:t xml:space="preserve">D.S.C.R. </w:t>
            </w:r>
          </w:p>
        </w:tc>
        <w:tc>
          <w:tcPr>
            <w:tcW w:w="979" w:type="dxa"/>
            <w:tcBorders>
              <w:top w:val="nil"/>
              <w:left w:val="nil"/>
              <w:bottom w:val="single" w:sz="4" w:space="0" w:color="auto"/>
              <w:right w:val="single" w:sz="4" w:space="0" w:color="auto"/>
            </w:tcBorders>
            <w:shd w:val="clear" w:color="000000" w:fill="002060"/>
            <w:noWrap/>
            <w:vAlign w:val="center"/>
            <w:hideMark/>
          </w:tcPr>
          <w:p w14:paraId="00CE6AF4" w14:textId="30ED6093" w:rsidR="00793313" w:rsidRDefault="00793313" w:rsidP="001003FD">
            <w:pPr>
              <w:jc w:val="center"/>
              <w:rPr>
                <w:rFonts w:ascii="Calibri" w:hAnsi="Calibri" w:cs="Calibri"/>
                <w:b/>
                <w:bCs/>
                <w:color w:val="FFFFFF"/>
                <w:sz w:val="22"/>
                <w:szCs w:val="22"/>
              </w:rPr>
            </w:pPr>
            <w:r>
              <w:rPr>
                <w:rFonts w:ascii="Calibri" w:hAnsi="Calibri" w:cs="Calibri"/>
                <w:b/>
                <w:bCs/>
                <w:color w:val="FFFFFF"/>
                <w:sz w:val="22"/>
                <w:szCs w:val="22"/>
              </w:rPr>
              <w:t>1.44</w:t>
            </w:r>
          </w:p>
        </w:tc>
        <w:tc>
          <w:tcPr>
            <w:tcW w:w="979" w:type="dxa"/>
            <w:tcBorders>
              <w:top w:val="nil"/>
              <w:left w:val="nil"/>
              <w:bottom w:val="single" w:sz="4" w:space="0" w:color="auto"/>
              <w:right w:val="single" w:sz="4" w:space="0" w:color="auto"/>
            </w:tcBorders>
            <w:shd w:val="clear" w:color="000000" w:fill="002060"/>
            <w:noWrap/>
            <w:vAlign w:val="center"/>
            <w:hideMark/>
          </w:tcPr>
          <w:p w14:paraId="09E9B556" w14:textId="6D6E2472" w:rsidR="00793313" w:rsidRDefault="00793313" w:rsidP="001003FD">
            <w:pPr>
              <w:jc w:val="center"/>
              <w:rPr>
                <w:rFonts w:ascii="Calibri" w:hAnsi="Calibri" w:cs="Calibri"/>
                <w:b/>
                <w:bCs/>
                <w:color w:val="FFFFFF"/>
                <w:sz w:val="22"/>
                <w:szCs w:val="22"/>
              </w:rPr>
            </w:pPr>
            <w:r>
              <w:rPr>
                <w:rFonts w:ascii="Calibri" w:hAnsi="Calibri" w:cs="Calibri"/>
                <w:b/>
                <w:bCs/>
                <w:color w:val="FFFFFF"/>
                <w:sz w:val="22"/>
                <w:szCs w:val="22"/>
              </w:rPr>
              <w:t>1.27</w:t>
            </w:r>
          </w:p>
        </w:tc>
        <w:tc>
          <w:tcPr>
            <w:tcW w:w="979" w:type="dxa"/>
            <w:tcBorders>
              <w:top w:val="nil"/>
              <w:left w:val="nil"/>
              <w:bottom w:val="single" w:sz="4" w:space="0" w:color="auto"/>
              <w:right w:val="single" w:sz="4" w:space="0" w:color="auto"/>
            </w:tcBorders>
            <w:shd w:val="clear" w:color="000000" w:fill="002060"/>
            <w:noWrap/>
            <w:vAlign w:val="center"/>
            <w:hideMark/>
          </w:tcPr>
          <w:p w14:paraId="65DE5B8A" w14:textId="006A3053" w:rsidR="00793313" w:rsidRDefault="00793313" w:rsidP="001003FD">
            <w:pPr>
              <w:jc w:val="center"/>
              <w:rPr>
                <w:rFonts w:ascii="Calibri" w:hAnsi="Calibri" w:cs="Calibri"/>
                <w:b/>
                <w:bCs/>
                <w:color w:val="FFFFFF"/>
                <w:sz w:val="22"/>
                <w:szCs w:val="22"/>
              </w:rPr>
            </w:pPr>
            <w:r>
              <w:rPr>
                <w:rFonts w:ascii="Calibri" w:hAnsi="Calibri" w:cs="Calibri"/>
                <w:b/>
                <w:bCs/>
                <w:color w:val="FFFFFF"/>
                <w:sz w:val="22"/>
                <w:szCs w:val="22"/>
              </w:rPr>
              <w:t>1.30</w:t>
            </w:r>
          </w:p>
        </w:tc>
        <w:tc>
          <w:tcPr>
            <w:tcW w:w="979" w:type="dxa"/>
            <w:tcBorders>
              <w:top w:val="nil"/>
              <w:left w:val="nil"/>
              <w:bottom w:val="single" w:sz="4" w:space="0" w:color="auto"/>
              <w:right w:val="single" w:sz="4" w:space="0" w:color="auto"/>
            </w:tcBorders>
            <w:shd w:val="clear" w:color="000000" w:fill="002060"/>
            <w:noWrap/>
            <w:vAlign w:val="center"/>
            <w:hideMark/>
          </w:tcPr>
          <w:p w14:paraId="1E6AA46D" w14:textId="372E7A53" w:rsidR="00793313" w:rsidRDefault="00793313" w:rsidP="001003FD">
            <w:pPr>
              <w:jc w:val="center"/>
              <w:rPr>
                <w:rFonts w:ascii="Calibri" w:hAnsi="Calibri" w:cs="Calibri"/>
                <w:b/>
                <w:bCs/>
                <w:color w:val="FFFFFF"/>
                <w:sz w:val="22"/>
                <w:szCs w:val="22"/>
              </w:rPr>
            </w:pPr>
            <w:r>
              <w:rPr>
                <w:rFonts w:ascii="Calibri" w:hAnsi="Calibri" w:cs="Calibri"/>
                <w:b/>
                <w:bCs/>
                <w:color w:val="FFFFFF"/>
                <w:sz w:val="22"/>
                <w:szCs w:val="22"/>
              </w:rPr>
              <w:t>1.27</w:t>
            </w:r>
          </w:p>
        </w:tc>
        <w:tc>
          <w:tcPr>
            <w:tcW w:w="979" w:type="dxa"/>
            <w:tcBorders>
              <w:top w:val="nil"/>
              <w:left w:val="nil"/>
              <w:bottom w:val="single" w:sz="4" w:space="0" w:color="auto"/>
              <w:right w:val="single" w:sz="4" w:space="0" w:color="auto"/>
            </w:tcBorders>
            <w:shd w:val="clear" w:color="000000" w:fill="002060"/>
            <w:noWrap/>
            <w:vAlign w:val="center"/>
            <w:hideMark/>
          </w:tcPr>
          <w:p w14:paraId="7C3298F3" w14:textId="5F3F2219" w:rsidR="00793313" w:rsidRDefault="00793313" w:rsidP="001003FD">
            <w:pPr>
              <w:jc w:val="center"/>
              <w:rPr>
                <w:rFonts w:ascii="Calibri" w:hAnsi="Calibri" w:cs="Calibri"/>
                <w:b/>
                <w:bCs/>
                <w:color w:val="FFFFFF"/>
                <w:sz w:val="22"/>
                <w:szCs w:val="22"/>
              </w:rPr>
            </w:pPr>
            <w:r>
              <w:rPr>
                <w:rFonts w:ascii="Calibri" w:hAnsi="Calibri" w:cs="Calibri"/>
                <w:b/>
                <w:bCs/>
                <w:color w:val="FFFFFF"/>
                <w:sz w:val="22"/>
                <w:szCs w:val="22"/>
              </w:rPr>
              <w:t>1.24</w:t>
            </w:r>
          </w:p>
        </w:tc>
        <w:tc>
          <w:tcPr>
            <w:tcW w:w="979" w:type="dxa"/>
            <w:tcBorders>
              <w:top w:val="nil"/>
              <w:left w:val="nil"/>
              <w:bottom w:val="single" w:sz="4" w:space="0" w:color="auto"/>
              <w:right w:val="single" w:sz="4" w:space="0" w:color="auto"/>
            </w:tcBorders>
            <w:shd w:val="clear" w:color="000000" w:fill="002060"/>
            <w:noWrap/>
            <w:vAlign w:val="center"/>
            <w:hideMark/>
          </w:tcPr>
          <w:p w14:paraId="3C229AB0" w14:textId="2C83D61A" w:rsidR="00793313" w:rsidRDefault="00793313" w:rsidP="001003FD">
            <w:pPr>
              <w:jc w:val="center"/>
              <w:rPr>
                <w:rFonts w:ascii="Calibri" w:hAnsi="Calibri" w:cs="Calibri"/>
                <w:b/>
                <w:bCs/>
                <w:color w:val="FFFFFF"/>
                <w:sz w:val="22"/>
                <w:szCs w:val="22"/>
              </w:rPr>
            </w:pPr>
            <w:r>
              <w:rPr>
                <w:rFonts w:ascii="Calibri" w:hAnsi="Calibri" w:cs="Calibri"/>
                <w:b/>
                <w:bCs/>
                <w:color w:val="FFFFFF"/>
                <w:sz w:val="22"/>
                <w:szCs w:val="22"/>
              </w:rPr>
              <w:t>1.22</w:t>
            </w:r>
          </w:p>
        </w:tc>
        <w:tc>
          <w:tcPr>
            <w:tcW w:w="979" w:type="dxa"/>
            <w:tcBorders>
              <w:top w:val="nil"/>
              <w:left w:val="nil"/>
              <w:bottom w:val="single" w:sz="4" w:space="0" w:color="auto"/>
              <w:right w:val="single" w:sz="4" w:space="0" w:color="auto"/>
            </w:tcBorders>
            <w:shd w:val="clear" w:color="000000" w:fill="002060"/>
            <w:noWrap/>
            <w:vAlign w:val="center"/>
            <w:hideMark/>
          </w:tcPr>
          <w:p w14:paraId="169527E2" w14:textId="5D16E190" w:rsidR="00793313" w:rsidRDefault="00793313" w:rsidP="001003FD">
            <w:pPr>
              <w:jc w:val="center"/>
              <w:rPr>
                <w:rFonts w:ascii="Calibri" w:hAnsi="Calibri" w:cs="Calibri"/>
                <w:b/>
                <w:bCs/>
                <w:color w:val="FFFFFF"/>
                <w:sz w:val="22"/>
                <w:szCs w:val="22"/>
              </w:rPr>
            </w:pPr>
            <w:r>
              <w:rPr>
                <w:rFonts w:ascii="Calibri" w:hAnsi="Calibri" w:cs="Calibri"/>
                <w:b/>
                <w:bCs/>
                <w:color w:val="FFFFFF"/>
                <w:sz w:val="22"/>
                <w:szCs w:val="22"/>
              </w:rPr>
              <w:t>2.88</w:t>
            </w:r>
          </w:p>
        </w:tc>
      </w:tr>
      <w:tr w:rsidR="001003FD" w14:paraId="51AEB37B" w14:textId="77777777" w:rsidTr="009821A8">
        <w:trPr>
          <w:trHeight w:val="224"/>
        </w:trPr>
        <w:tc>
          <w:tcPr>
            <w:tcW w:w="2219" w:type="dxa"/>
            <w:tcBorders>
              <w:top w:val="nil"/>
              <w:left w:val="single" w:sz="4" w:space="0" w:color="auto"/>
              <w:bottom w:val="single" w:sz="4" w:space="0" w:color="auto"/>
              <w:right w:val="single" w:sz="4" w:space="0" w:color="auto"/>
            </w:tcBorders>
            <w:shd w:val="clear" w:color="auto" w:fill="auto"/>
            <w:noWrap/>
            <w:vAlign w:val="center"/>
            <w:hideMark/>
          </w:tcPr>
          <w:p w14:paraId="587154CE" w14:textId="77777777" w:rsidR="001003FD" w:rsidRDefault="001003FD" w:rsidP="00793313">
            <w:pPr>
              <w:rPr>
                <w:rFonts w:ascii="Calibri" w:hAnsi="Calibri" w:cs="Calibri"/>
                <w:b/>
                <w:bCs/>
                <w:sz w:val="22"/>
                <w:szCs w:val="22"/>
              </w:rPr>
            </w:pPr>
            <w:r>
              <w:rPr>
                <w:rFonts w:ascii="Calibri" w:hAnsi="Calibri" w:cs="Calibri"/>
                <w:b/>
                <w:bCs/>
                <w:sz w:val="22"/>
                <w:szCs w:val="22"/>
              </w:rPr>
              <w:t>Average D.S.C.R.</w:t>
            </w:r>
          </w:p>
        </w:tc>
        <w:tc>
          <w:tcPr>
            <w:tcW w:w="6853" w:type="dxa"/>
            <w:gridSpan w:val="7"/>
            <w:tcBorders>
              <w:top w:val="nil"/>
              <w:left w:val="nil"/>
              <w:bottom w:val="single" w:sz="4" w:space="0" w:color="auto"/>
              <w:right w:val="single" w:sz="4" w:space="0" w:color="auto"/>
            </w:tcBorders>
            <w:shd w:val="clear" w:color="auto" w:fill="auto"/>
            <w:noWrap/>
            <w:vAlign w:val="center"/>
            <w:hideMark/>
          </w:tcPr>
          <w:p w14:paraId="177D88F8" w14:textId="3A6A2F02" w:rsidR="001003FD" w:rsidRDefault="001003FD" w:rsidP="001003FD">
            <w:pPr>
              <w:jc w:val="center"/>
              <w:rPr>
                <w:rFonts w:ascii="Calibri" w:hAnsi="Calibri" w:cs="Calibri"/>
                <w:b/>
                <w:bCs/>
                <w:sz w:val="22"/>
                <w:szCs w:val="22"/>
              </w:rPr>
            </w:pPr>
            <w:r>
              <w:rPr>
                <w:rFonts w:ascii="Calibri" w:hAnsi="Calibri" w:cs="Calibri"/>
                <w:b/>
                <w:bCs/>
                <w:sz w:val="22"/>
                <w:szCs w:val="22"/>
              </w:rPr>
              <w:t>1.41</w:t>
            </w:r>
          </w:p>
          <w:p w14:paraId="7846DD8F" w14:textId="22B2C7F3" w:rsidR="001003FD" w:rsidRDefault="001003FD" w:rsidP="001003FD">
            <w:pPr>
              <w:rPr>
                <w:rFonts w:ascii="Calibri" w:hAnsi="Calibri" w:cs="Calibri"/>
                <w:b/>
                <w:bCs/>
                <w:sz w:val="22"/>
                <w:szCs w:val="22"/>
              </w:rPr>
            </w:pPr>
          </w:p>
        </w:tc>
      </w:tr>
    </w:tbl>
    <w:p w14:paraId="3C24038F" w14:textId="62C3B0D3" w:rsidR="00793313" w:rsidRDefault="00AE75B6" w:rsidP="001003FD">
      <w:pPr>
        <w:pStyle w:val="ListParagraph"/>
        <w:autoSpaceDE w:val="0"/>
        <w:autoSpaceDN w:val="0"/>
        <w:adjustRightInd w:val="0"/>
        <w:spacing w:before="240" w:line="360" w:lineRule="auto"/>
        <w:ind w:left="567" w:right="-71"/>
        <w:jc w:val="both"/>
        <w:rPr>
          <w:rFonts w:ascii="Arial" w:hAnsi="Arial" w:cs="Arial"/>
          <w:bCs/>
          <w:noProof/>
          <w:sz w:val="22"/>
          <w:szCs w:val="22"/>
          <w:lang w:eastAsia="en-IN"/>
        </w:rPr>
      </w:pPr>
      <w:r w:rsidRPr="00A1405C">
        <w:rPr>
          <w:rFonts w:ascii="Arial" w:hAnsi="Arial" w:cs="Arial"/>
          <w:bCs/>
          <w:noProof/>
          <w:sz w:val="22"/>
          <w:szCs w:val="22"/>
          <w:lang w:eastAsia="en-IN"/>
        </w:rPr>
        <w:t>An average DSCR of 1.</w:t>
      </w:r>
      <w:r w:rsidR="004A3C50">
        <w:rPr>
          <w:rFonts w:ascii="Arial" w:hAnsi="Arial" w:cs="Arial"/>
          <w:bCs/>
          <w:noProof/>
          <w:sz w:val="22"/>
          <w:szCs w:val="22"/>
          <w:lang w:eastAsia="en-IN"/>
        </w:rPr>
        <w:t>41</w:t>
      </w:r>
      <w:r w:rsidRPr="00A1405C">
        <w:rPr>
          <w:rFonts w:ascii="Arial" w:hAnsi="Arial" w:cs="Arial"/>
          <w:bCs/>
          <w:noProof/>
          <w:sz w:val="22"/>
          <w:szCs w:val="22"/>
          <w:lang w:eastAsia="en-IN"/>
        </w:rPr>
        <w:t xml:space="preserve"> for a </w:t>
      </w:r>
      <w:r>
        <w:rPr>
          <w:rFonts w:ascii="Arial" w:hAnsi="Arial" w:cs="Arial"/>
          <w:bCs/>
          <w:noProof/>
          <w:sz w:val="22"/>
          <w:szCs w:val="22"/>
          <w:lang w:eastAsia="en-IN"/>
        </w:rPr>
        <w:t>hospital</w:t>
      </w:r>
      <w:r w:rsidRPr="00A1405C">
        <w:rPr>
          <w:rFonts w:ascii="Arial" w:hAnsi="Arial" w:cs="Arial"/>
          <w:bCs/>
          <w:noProof/>
          <w:sz w:val="22"/>
          <w:szCs w:val="22"/>
          <w:lang w:eastAsia="en-IN"/>
        </w:rPr>
        <w:t xml:space="preserve"> indicates that the ho</w:t>
      </w:r>
      <w:r w:rsidR="006E7F26">
        <w:rPr>
          <w:rFonts w:ascii="Arial" w:hAnsi="Arial" w:cs="Arial"/>
          <w:bCs/>
          <w:noProof/>
          <w:sz w:val="22"/>
          <w:szCs w:val="22"/>
          <w:lang w:eastAsia="en-IN"/>
        </w:rPr>
        <w:t>spital</w:t>
      </w:r>
      <w:r w:rsidRPr="00A1405C">
        <w:rPr>
          <w:rFonts w:ascii="Arial" w:hAnsi="Arial" w:cs="Arial"/>
          <w:bCs/>
          <w:noProof/>
          <w:sz w:val="22"/>
          <w:szCs w:val="22"/>
          <w:lang w:eastAsia="en-IN"/>
        </w:rPr>
        <w:t xml:space="preserve"> net operating income is 1.</w:t>
      </w:r>
      <w:r w:rsidR="004A3C50">
        <w:rPr>
          <w:rFonts w:ascii="Arial" w:hAnsi="Arial" w:cs="Arial"/>
          <w:bCs/>
          <w:noProof/>
          <w:sz w:val="22"/>
          <w:szCs w:val="22"/>
          <w:lang w:eastAsia="en-IN"/>
        </w:rPr>
        <w:t>41</w:t>
      </w:r>
      <w:r w:rsidRPr="00A1405C">
        <w:rPr>
          <w:rFonts w:ascii="Arial" w:hAnsi="Arial" w:cs="Arial"/>
          <w:bCs/>
          <w:noProof/>
          <w:sz w:val="22"/>
          <w:szCs w:val="22"/>
          <w:lang w:eastAsia="en-IN"/>
        </w:rPr>
        <w:t xml:space="preserve"> times its debt obligations, meaning it generates </w:t>
      </w:r>
      <w:r w:rsidR="004A3C50">
        <w:rPr>
          <w:rFonts w:ascii="Arial" w:hAnsi="Arial" w:cs="Arial"/>
          <w:bCs/>
          <w:noProof/>
          <w:sz w:val="22"/>
          <w:szCs w:val="22"/>
          <w:lang w:eastAsia="en-IN"/>
        </w:rPr>
        <w:t>41</w:t>
      </w:r>
      <w:r w:rsidRPr="00A1405C">
        <w:rPr>
          <w:rFonts w:ascii="Arial" w:hAnsi="Arial" w:cs="Arial"/>
          <w:bCs/>
          <w:noProof/>
          <w:sz w:val="22"/>
          <w:szCs w:val="22"/>
          <w:lang w:eastAsia="en-IN"/>
        </w:rPr>
        <w:t xml:space="preserve">% more income than needed to cover its debt </w:t>
      </w:r>
      <w:r w:rsidR="001003FD">
        <w:rPr>
          <w:rFonts w:ascii="Arial" w:hAnsi="Arial" w:cs="Arial"/>
          <w:bCs/>
          <w:noProof/>
          <w:sz w:val="22"/>
          <w:szCs w:val="22"/>
          <w:lang w:eastAsia="en-IN"/>
        </w:rPr>
        <w:t>obligations</w:t>
      </w:r>
      <w:r w:rsidRPr="00A1405C">
        <w:rPr>
          <w:rFonts w:ascii="Arial" w:hAnsi="Arial" w:cs="Arial"/>
          <w:bCs/>
          <w:noProof/>
          <w:sz w:val="22"/>
          <w:szCs w:val="22"/>
          <w:lang w:eastAsia="en-IN"/>
        </w:rPr>
        <w:t>. Throughout the entire forecast period, the h</w:t>
      </w:r>
      <w:r>
        <w:rPr>
          <w:rFonts w:ascii="Arial" w:hAnsi="Arial" w:cs="Arial"/>
          <w:bCs/>
          <w:noProof/>
          <w:sz w:val="22"/>
          <w:szCs w:val="22"/>
          <w:lang w:eastAsia="en-IN"/>
        </w:rPr>
        <w:t>ospital</w:t>
      </w:r>
      <w:r w:rsidRPr="00A1405C">
        <w:rPr>
          <w:rFonts w:ascii="Arial" w:hAnsi="Arial" w:cs="Arial"/>
          <w:bCs/>
          <w:noProof/>
          <w:sz w:val="22"/>
          <w:szCs w:val="22"/>
          <w:lang w:eastAsia="en-IN"/>
        </w:rPr>
        <w:t>'s DSCR remains above 1</w:t>
      </w:r>
      <w:r>
        <w:rPr>
          <w:rFonts w:ascii="Arial" w:hAnsi="Arial" w:cs="Arial"/>
          <w:bCs/>
          <w:noProof/>
          <w:sz w:val="22"/>
          <w:szCs w:val="22"/>
          <w:lang w:eastAsia="en-IN"/>
        </w:rPr>
        <w:t>.10 an</w:t>
      </w:r>
      <w:r w:rsidR="001003FD">
        <w:rPr>
          <w:rFonts w:ascii="Arial" w:hAnsi="Arial" w:cs="Arial"/>
          <w:bCs/>
          <w:noProof/>
          <w:sz w:val="22"/>
          <w:szCs w:val="22"/>
          <w:lang w:eastAsia="en-IN"/>
        </w:rPr>
        <w:t>nua</w:t>
      </w:r>
      <w:r>
        <w:rPr>
          <w:rFonts w:ascii="Arial" w:hAnsi="Arial" w:cs="Arial"/>
          <w:bCs/>
          <w:noProof/>
          <w:sz w:val="22"/>
          <w:szCs w:val="22"/>
          <w:lang w:eastAsia="en-IN"/>
        </w:rPr>
        <w:t>l</w:t>
      </w:r>
      <w:r w:rsidR="001003FD">
        <w:rPr>
          <w:rFonts w:ascii="Arial" w:hAnsi="Arial" w:cs="Arial"/>
          <w:bCs/>
          <w:noProof/>
          <w:sz w:val="22"/>
          <w:szCs w:val="22"/>
          <w:lang w:eastAsia="en-IN"/>
        </w:rPr>
        <w:t>ly</w:t>
      </w:r>
      <w:r w:rsidRPr="00A1405C">
        <w:rPr>
          <w:rFonts w:ascii="Arial" w:hAnsi="Arial" w:cs="Arial"/>
          <w:bCs/>
          <w:noProof/>
          <w:sz w:val="22"/>
          <w:szCs w:val="22"/>
          <w:lang w:eastAsia="en-IN"/>
        </w:rPr>
        <w:t>, indicating that the income generated is consistently sufficient to cover its debt payments</w:t>
      </w:r>
      <w:r w:rsidR="001003FD">
        <w:rPr>
          <w:rFonts w:ascii="Arial" w:hAnsi="Arial" w:cs="Arial"/>
          <w:bCs/>
          <w:noProof/>
          <w:sz w:val="22"/>
          <w:szCs w:val="22"/>
          <w:lang w:eastAsia="en-IN"/>
        </w:rPr>
        <w:t>.</w:t>
      </w:r>
    </w:p>
    <w:p w14:paraId="6BEB3611" w14:textId="77777777" w:rsidR="001003FD" w:rsidRDefault="001003FD" w:rsidP="001003FD">
      <w:pPr>
        <w:pStyle w:val="ListParagraph"/>
        <w:autoSpaceDE w:val="0"/>
        <w:autoSpaceDN w:val="0"/>
        <w:adjustRightInd w:val="0"/>
        <w:spacing w:line="360" w:lineRule="auto"/>
        <w:ind w:left="567" w:right="-71"/>
        <w:jc w:val="both"/>
        <w:rPr>
          <w:rFonts w:ascii="Arial" w:hAnsi="Arial" w:cs="Arial"/>
          <w:b/>
          <w:noProof/>
          <w:sz w:val="22"/>
          <w:szCs w:val="22"/>
          <w:lang w:eastAsia="en-IN"/>
        </w:rPr>
      </w:pPr>
    </w:p>
    <w:p w14:paraId="6692BCDC" w14:textId="70FF87E8" w:rsidR="001003FD" w:rsidRDefault="001003FD" w:rsidP="0039427B">
      <w:pPr>
        <w:pStyle w:val="ListParagraph"/>
        <w:numPr>
          <w:ilvl w:val="0"/>
          <w:numId w:val="9"/>
        </w:numPr>
        <w:autoSpaceDE w:val="0"/>
        <w:autoSpaceDN w:val="0"/>
        <w:adjustRightInd w:val="0"/>
        <w:spacing w:after="240" w:line="360" w:lineRule="auto"/>
        <w:ind w:left="567" w:right="-71" w:hanging="425"/>
        <w:jc w:val="both"/>
        <w:rPr>
          <w:rFonts w:ascii="Arial" w:hAnsi="Arial" w:cs="Arial"/>
          <w:b/>
          <w:noProof/>
          <w:sz w:val="22"/>
          <w:szCs w:val="22"/>
          <w:lang w:eastAsia="en-IN"/>
        </w:rPr>
      </w:pPr>
      <w:r>
        <w:rPr>
          <w:rFonts w:ascii="Arial" w:hAnsi="Arial" w:cs="Arial"/>
          <w:b/>
          <w:noProof/>
          <w:sz w:val="22"/>
          <w:szCs w:val="22"/>
          <w:lang w:eastAsia="en-IN"/>
        </w:rPr>
        <w:t xml:space="preserve">NET PRESENT VALUE (NPV) &amp; </w:t>
      </w:r>
      <w:r w:rsidR="004F28C4" w:rsidRPr="00A1405C">
        <w:rPr>
          <w:rFonts w:ascii="Arial" w:hAnsi="Arial" w:cs="Arial"/>
          <w:b/>
          <w:noProof/>
          <w:sz w:val="22"/>
          <w:szCs w:val="22"/>
          <w:lang w:eastAsia="en-IN"/>
        </w:rPr>
        <w:t xml:space="preserve">INTERNAL RATE OF RETURN (IRR): </w:t>
      </w:r>
    </w:p>
    <w:tbl>
      <w:tblPr>
        <w:tblW w:w="9213"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850"/>
        <w:gridCol w:w="851"/>
        <w:gridCol w:w="850"/>
        <w:gridCol w:w="851"/>
        <w:gridCol w:w="850"/>
        <w:gridCol w:w="851"/>
        <w:gridCol w:w="850"/>
        <w:gridCol w:w="851"/>
        <w:gridCol w:w="850"/>
      </w:tblGrid>
      <w:tr w:rsidR="0039427B" w:rsidRPr="001003FD" w14:paraId="05AB9581" w14:textId="14CBAA29" w:rsidTr="001003FD">
        <w:trPr>
          <w:trHeight w:val="291"/>
        </w:trPr>
        <w:tc>
          <w:tcPr>
            <w:tcW w:w="1559" w:type="dxa"/>
            <w:shd w:val="clear" w:color="000000" w:fill="002060"/>
            <w:noWrap/>
            <w:vAlign w:val="center"/>
            <w:hideMark/>
          </w:tcPr>
          <w:p w14:paraId="1FD79635" w14:textId="77777777" w:rsidR="0039427B" w:rsidRPr="001003FD" w:rsidRDefault="0039427B" w:rsidP="0039427B">
            <w:pPr>
              <w:rPr>
                <w:rFonts w:asciiTheme="minorHAnsi" w:hAnsiTheme="minorHAnsi" w:cstheme="minorHAnsi"/>
                <w:b/>
                <w:bCs/>
                <w:color w:val="FFFFFF"/>
                <w:sz w:val="22"/>
                <w:szCs w:val="22"/>
              </w:rPr>
            </w:pPr>
            <w:r w:rsidRPr="001003FD">
              <w:rPr>
                <w:rFonts w:asciiTheme="minorHAnsi" w:hAnsiTheme="minorHAnsi" w:cstheme="minorHAnsi"/>
                <w:b/>
                <w:bCs/>
                <w:color w:val="FFFFFF"/>
                <w:sz w:val="22"/>
                <w:szCs w:val="22"/>
              </w:rPr>
              <w:t>Particular</w:t>
            </w:r>
          </w:p>
        </w:tc>
        <w:tc>
          <w:tcPr>
            <w:tcW w:w="850" w:type="dxa"/>
            <w:shd w:val="clear" w:color="000000" w:fill="002060"/>
            <w:vAlign w:val="center"/>
            <w:hideMark/>
          </w:tcPr>
          <w:p w14:paraId="2CAA42CD" w14:textId="6E876187" w:rsidR="0039427B" w:rsidRPr="001003FD" w:rsidRDefault="0039427B" w:rsidP="0039427B">
            <w:pPr>
              <w:jc w:val="center"/>
              <w:rPr>
                <w:rFonts w:asciiTheme="minorHAnsi" w:hAnsiTheme="minorHAnsi" w:cstheme="minorHAnsi"/>
                <w:b/>
                <w:bCs/>
                <w:color w:val="FFFFFF"/>
                <w:sz w:val="22"/>
                <w:szCs w:val="22"/>
              </w:rPr>
            </w:pPr>
            <w:r w:rsidRPr="001003FD">
              <w:rPr>
                <w:rFonts w:asciiTheme="minorHAnsi" w:hAnsiTheme="minorHAnsi" w:cstheme="minorHAnsi"/>
                <w:b/>
                <w:bCs/>
                <w:color w:val="FFFFFF"/>
                <w:sz w:val="22"/>
                <w:szCs w:val="22"/>
              </w:rPr>
              <w:t>2024-25</w:t>
            </w:r>
          </w:p>
        </w:tc>
        <w:tc>
          <w:tcPr>
            <w:tcW w:w="851" w:type="dxa"/>
            <w:shd w:val="clear" w:color="000000" w:fill="002060"/>
          </w:tcPr>
          <w:p w14:paraId="7AA696B9" w14:textId="34E07D39" w:rsidR="0039427B" w:rsidRPr="001003FD" w:rsidRDefault="0039427B" w:rsidP="0039427B">
            <w:pPr>
              <w:jc w:val="center"/>
              <w:rPr>
                <w:rFonts w:asciiTheme="minorHAnsi" w:hAnsiTheme="minorHAnsi" w:cstheme="minorHAnsi"/>
                <w:b/>
                <w:bCs/>
                <w:color w:val="FFFFFF"/>
                <w:sz w:val="22"/>
                <w:szCs w:val="22"/>
              </w:rPr>
            </w:pPr>
            <w:r w:rsidRPr="001003FD">
              <w:rPr>
                <w:rFonts w:asciiTheme="minorHAnsi" w:hAnsiTheme="minorHAnsi" w:cstheme="minorHAnsi"/>
                <w:b/>
                <w:bCs/>
                <w:color w:val="FFFFFF"/>
                <w:sz w:val="22"/>
                <w:szCs w:val="22"/>
              </w:rPr>
              <w:t>2025-26</w:t>
            </w:r>
          </w:p>
        </w:tc>
        <w:tc>
          <w:tcPr>
            <w:tcW w:w="850" w:type="dxa"/>
            <w:shd w:val="clear" w:color="000000" w:fill="002060"/>
            <w:noWrap/>
            <w:vAlign w:val="center"/>
          </w:tcPr>
          <w:p w14:paraId="1AD17A42" w14:textId="72E29CCF" w:rsidR="0039427B" w:rsidRPr="001003FD" w:rsidRDefault="0039427B" w:rsidP="0039427B">
            <w:pPr>
              <w:jc w:val="center"/>
              <w:rPr>
                <w:rFonts w:asciiTheme="minorHAnsi" w:hAnsiTheme="minorHAnsi" w:cstheme="minorHAnsi"/>
                <w:b/>
                <w:bCs/>
                <w:color w:val="FFFFFF"/>
                <w:sz w:val="22"/>
                <w:szCs w:val="22"/>
              </w:rPr>
            </w:pPr>
            <w:r w:rsidRPr="001003FD">
              <w:rPr>
                <w:rFonts w:asciiTheme="minorHAnsi" w:hAnsiTheme="minorHAnsi" w:cstheme="minorHAnsi"/>
                <w:b/>
                <w:bCs/>
                <w:color w:val="FFFFFF"/>
                <w:sz w:val="22"/>
                <w:szCs w:val="22"/>
              </w:rPr>
              <w:t>2026-27</w:t>
            </w:r>
          </w:p>
        </w:tc>
        <w:tc>
          <w:tcPr>
            <w:tcW w:w="851" w:type="dxa"/>
            <w:shd w:val="clear" w:color="000000" w:fill="002060"/>
            <w:noWrap/>
            <w:vAlign w:val="center"/>
          </w:tcPr>
          <w:p w14:paraId="714BE9E6" w14:textId="56140B06" w:rsidR="0039427B" w:rsidRPr="001003FD" w:rsidRDefault="0039427B" w:rsidP="0039427B">
            <w:pPr>
              <w:jc w:val="center"/>
              <w:rPr>
                <w:rFonts w:asciiTheme="minorHAnsi" w:hAnsiTheme="minorHAnsi" w:cstheme="minorHAnsi"/>
                <w:b/>
                <w:bCs/>
                <w:color w:val="FFFFFF"/>
                <w:sz w:val="22"/>
                <w:szCs w:val="22"/>
              </w:rPr>
            </w:pPr>
            <w:r w:rsidRPr="001003FD">
              <w:rPr>
                <w:rFonts w:asciiTheme="minorHAnsi" w:hAnsiTheme="minorHAnsi" w:cstheme="minorHAnsi"/>
                <w:b/>
                <w:bCs/>
                <w:sz w:val="22"/>
                <w:szCs w:val="22"/>
              </w:rPr>
              <w:t xml:space="preserve">2027-28 </w:t>
            </w:r>
          </w:p>
        </w:tc>
        <w:tc>
          <w:tcPr>
            <w:tcW w:w="850" w:type="dxa"/>
            <w:shd w:val="clear" w:color="000000" w:fill="002060"/>
            <w:noWrap/>
            <w:vAlign w:val="center"/>
          </w:tcPr>
          <w:p w14:paraId="0859180A" w14:textId="59F7C78F" w:rsidR="0039427B" w:rsidRPr="001003FD" w:rsidRDefault="0039427B" w:rsidP="0039427B">
            <w:pPr>
              <w:jc w:val="center"/>
              <w:rPr>
                <w:rFonts w:asciiTheme="minorHAnsi" w:hAnsiTheme="minorHAnsi" w:cstheme="minorHAnsi"/>
                <w:b/>
                <w:bCs/>
                <w:color w:val="FFFFFF"/>
                <w:sz w:val="22"/>
                <w:szCs w:val="22"/>
              </w:rPr>
            </w:pPr>
            <w:r w:rsidRPr="001003FD">
              <w:rPr>
                <w:rFonts w:asciiTheme="minorHAnsi" w:hAnsiTheme="minorHAnsi" w:cstheme="minorHAnsi"/>
                <w:b/>
                <w:bCs/>
                <w:sz w:val="22"/>
                <w:szCs w:val="22"/>
              </w:rPr>
              <w:t xml:space="preserve">2028-29 </w:t>
            </w:r>
          </w:p>
        </w:tc>
        <w:tc>
          <w:tcPr>
            <w:tcW w:w="851" w:type="dxa"/>
            <w:shd w:val="clear" w:color="000000" w:fill="002060"/>
            <w:noWrap/>
            <w:vAlign w:val="center"/>
          </w:tcPr>
          <w:p w14:paraId="5CFBF84B" w14:textId="11AFA5C0" w:rsidR="0039427B" w:rsidRPr="001003FD" w:rsidRDefault="0039427B" w:rsidP="0039427B">
            <w:pPr>
              <w:jc w:val="center"/>
              <w:rPr>
                <w:rFonts w:asciiTheme="minorHAnsi" w:hAnsiTheme="minorHAnsi" w:cstheme="minorHAnsi"/>
                <w:b/>
                <w:bCs/>
                <w:color w:val="FFFFFF"/>
                <w:sz w:val="22"/>
                <w:szCs w:val="22"/>
              </w:rPr>
            </w:pPr>
            <w:r w:rsidRPr="001003FD">
              <w:rPr>
                <w:rFonts w:asciiTheme="minorHAnsi" w:hAnsiTheme="minorHAnsi" w:cstheme="minorHAnsi"/>
                <w:b/>
                <w:bCs/>
                <w:sz w:val="22"/>
                <w:szCs w:val="22"/>
              </w:rPr>
              <w:t xml:space="preserve">2029-30 </w:t>
            </w:r>
          </w:p>
        </w:tc>
        <w:tc>
          <w:tcPr>
            <w:tcW w:w="850" w:type="dxa"/>
            <w:shd w:val="clear" w:color="000000" w:fill="002060"/>
            <w:noWrap/>
            <w:vAlign w:val="center"/>
          </w:tcPr>
          <w:p w14:paraId="49714C15" w14:textId="1A766056" w:rsidR="0039427B" w:rsidRPr="001003FD" w:rsidRDefault="0039427B" w:rsidP="0039427B">
            <w:pPr>
              <w:jc w:val="center"/>
              <w:rPr>
                <w:rFonts w:asciiTheme="minorHAnsi" w:hAnsiTheme="minorHAnsi" w:cstheme="minorHAnsi"/>
                <w:b/>
                <w:bCs/>
                <w:color w:val="FFFFFF"/>
                <w:sz w:val="22"/>
                <w:szCs w:val="22"/>
              </w:rPr>
            </w:pPr>
            <w:r w:rsidRPr="001003FD">
              <w:rPr>
                <w:rFonts w:asciiTheme="minorHAnsi" w:hAnsiTheme="minorHAnsi" w:cstheme="minorHAnsi"/>
                <w:b/>
                <w:bCs/>
                <w:sz w:val="22"/>
                <w:szCs w:val="22"/>
              </w:rPr>
              <w:t xml:space="preserve">2030-31 </w:t>
            </w:r>
          </w:p>
        </w:tc>
        <w:tc>
          <w:tcPr>
            <w:tcW w:w="851" w:type="dxa"/>
            <w:shd w:val="clear" w:color="000000" w:fill="002060"/>
            <w:noWrap/>
            <w:vAlign w:val="center"/>
          </w:tcPr>
          <w:p w14:paraId="1A809E9E" w14:textId="4A5A95D0" w:rsidR="0039427B" w:rsidRPr="001003FD" w:rsidRDefault="0039427B" w:rsidP="0039427B">
            <w:pPr>
              <w:jc w:val="center"/>
              <w:rPr>
                <w:rFonts w:asciiTheme="minorHAnsi" w:hAnsiTheme="minorHAnsi" w:cstheme="minorHAnsi"/>
                <w:b/>
                <w:bCs/>
                <w:color w:val="FFFFFF"/>
                <w:sz w:val="22"/>
                <w:szCs w:val="22"/>
              </w:rPr>
            </w:pPr>
            <w:r w:rsidRPr="001003FD">
              <w:rPr>
                <w:rFonts w:asciiTheme="minorHAnsi" w:hAnsiTheme="minorHAnsi" w:cstheme="minorHAnsi"/>
                <w:b/>
                <w:bCs/>
                <w:sz w:val="22"/>
                <w:szCs w:val="22"/>
              </w:rPr>
              <w:t xml:space="preserve">2031-32 </w:t>
            </w:r>
          </w:p>
        </w:tc>
        <w:tc>
          <w:tcPr>
            <w:tcW w:w="850" w:type="dxa"/>
            <w:shd w:val="clear" w:color="000000" w:fill="002060"/>
            <w:noWrap/>
            <w:vAlign w:val="center"/>
            <w:hideMark/>
          </w:tcPr>
          <w:p w14:paraId="5351D6D5" w14:textId="10322CD9" w:rsidR="0039427B" w:rsidRPr="001003FD" w:rsidRDefault="0039427B" w:rsidP="0039427B">
            <w:pPr>
              <w:jc w:val="center"/>
              <w:rPr>
                <w:rFonts w:asciiTheme="minorHAnsi" w:hAnsiTheme="minorHAnsi" w:cstheme="minorHAnsi"/>
                <w:b/>
                <w:bCs/>
                <w:color w:val="FFFFFF"/>
                <w:sz w:val="22"/>
                <w:szCs w:val="22"/>
              </w:rPr>
            </w:pPr>
            <w:r w:rsidRPr="001003FD">
              <w:rPr>
                <w:rFonts w:asciiTheme="minorHAnsi" w:hAnsiTheme="minorHAnsi" w:cstheme="minorHAnsi"/>
                <w:b/>
                <w:bCs/>
                <w:sz w:val="22"/>
                <w:szCs w:val="22"/>
              </w:rPr>
              <w:t xml:space="preserve">2032-33 </w:t>
            </w:r>
          </w:p>
        </w:tc>
      </w:tr>
      <w:tr w:rsidR="00FD6C51" w:rsidRPr="001003FD" w14:paraId="1E5D5695" w14:textId="4326236B" w:rsidTr="001003FD">
        <w:trPr>
          <w:trHeight w:val="291"/>
        </w:trPr>
        <w:tc>
          <w:tcPr>
            <w:tcW w:w="1559" w:type="dxa"/>
            <w:shd w:val="clear" w:color="auto" w:fill="auto"/>
            <w:noWrap/>
            <w:vAlign w:val="center"/>
            <w:hideMark/>
          </w:tcPr>
          <w:p w14:paraId="22932D76" w14:textId="77777777" w:rsidR="00FD6C51" w:rsidRPr="001003FD" w:rsidRDefault="00FD6C51" w:rsidP="00FD6C51">
            <w:pPr>
              <w:rPr>
                <w:rFonts w:asciiTheme="minorHAnsi" w:hAnsiTheme="minorHAnsi" w:cstheme="minorHAnsi"/>
                <w:b/>
                <w:bCs/>
                <w:sz w:val="22"/>
                <w:szCs w:val="22"/>
              </w:rPr>
            </w:pPr>
            <w:r w:rsidRPr="001003FD">
              <w:rPr>
                <w:rFonts w:asciiTheme="minorHAnsi" w:hAnsiTheme="minorHAnsi" w:cstheme="minorHAnsi"/>
                <w:b/>
                <w:bCs/>
                <w:sz w:val="22"/>
                <w:szCs w:val="22"/>
              </w:rPr>
              <w:t>EBIT</w:t>
            </w:r>
          </w:p>
        </w:tc>
        <w:tc>
          <w:tcPr>
            <w:tcW w:w="850" w:type="dxa"/>
            <w:shd w:val="clear" w:color="auto" w:fill="auto"/>
            <w:noWrap/>
            <w:vAlign w:val="center"/>
            <w:hideMark/>
          </w:tcPr>
          <w:p w14:paraId="0343D92B" w14:textId="3BC3B842"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w:t>
            </w:r>
          </w:p>
        </w:tc>
        <w:tc>
          <w:tcPr>
            <w:tcW w:w="851" w:type="dxa"/>
            <w:vAlign w:val="center"/>
          </w:tcPr>
          <w:p w14:paraId="389F809D" w14:textId="199E4B92"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w:t>
            </w:r>
          </w:p>
        </w:tc>
        <w:tc>
          <w:tcPr>
            <w:tcW w:w="850" w:type="dxa"/>
            <w:shd w:val="clear" w:color="auto" w:fill="auto"/>
            <w:noWrap/>
            <w:vAlign w:val="bottom"/>
            <w:hideMark/>
          </w:tcPr>
          <w:p w14:paraId="5CEEFD2B" w14:textId="7E184B2E"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0.78</w:t>
            </w:r>
          </w:p>
        </w:tc>
        <w:tc>
          <w:tcPr>
            <w:tcW w:w="851" w:type="dxa"/>
            <w:shd w:val="clear" w:color="auto" w:fill="auto"/>
            <w:noWrap/>
            <w:vAlign w:val="bottom"/>
            <w:hideMark/>
          </w:tcPr>
          <w:p w14:paraId="57733D74" w14:textId="4B269495"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2.88</w:t>
            </w:r>
          </w:p>
        </w:tc>
        <w:tc>
          <w:tcPr>
            <w:tcW w:w="850" w:type="dxa"/>
            <w:shd w:val="clear" w:color="auto" w:fill="auto"/>
            <w:noWrap/>
            <w:vAlign w:val="bottom"/>
            <w:hideMark/>
          </w:tcPr>
          <w:p w14:paraId="7B096C05" w14:textId="177AB12D"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3.98</w:t>
            </w:r>
          </w:p>
        </w:tc>
        <w:tc>
          <w:tcPr>
            <w:tcW w:w="851" w:type="dxa"/>
            <w:shd w:val="clear" w:color="auto" w:fill="auto"/>
            <w:noWrap/>
            <w:vAlign w:val="bottom"/>
            <w:hideMark/>
          </w:tcPr>
          <w:p w14:paraId="3381F6B3" w14:textId="66D95843"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5.04</w:t>
            </w:r>
          </w:p>
        </w:tc>
        <w:tc>
          <w:tcPr>
            <w:tcW w:w="850" w:type="dxa"/>
            <w:shd w:val="clear" w:color="auto" w:fill="auto"/>
            <w:noWrap/>
            <w:vAlign w:val="bottom"/>
            <w:hideMark/>
          </w:tcPr>
          <w:p w14:paraId="1BE206AC" w14:textId="3A4D1AAE"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6.08</w:t>
            </w:r>
          </w:p>
        </w:tc>
        <w:tc>
          <w:tcPr>
            <w:tcW w:w="851" w:type="dxa"/>
            <w:shd w:val="clear" w:color="auto" w:fill="auto"/>
            <w:noWrap/>
            <w:vAlign w:val="bottom"/>
            <w:hideMark/>
          </w:tcPr>
          <w:p w14:paraId="4926BF90" w14:textId="582AA6BF"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7.10</w:t>
            </w:r>
          </w:p>
        </w:tc>
        <w:tc>
          <w:tcPr>
            <w:tcW w:w="850" w:type="dxa"/>
            <w:shd w:val="clear" w:color="auto" w:fill="auto"/>
            <w:noWrap/>
            <w:vAlign w:val="bottom"/>
            <w:hideMark/>
          </w:tcPr>
          <w:p w14:paraId="6E8FD14D" w14:textId="33BECFDE"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8.08</w:t>
            </w:r>
          </w:p>
        </w:tc>
      </w:tr>
      <w:tr w:rsidR="00FD6C51" w:rsidRPr="001003FD" w14:paraId="7753B6B4" w14:textId="3A1AA263" w:rsidTr="001003FD">
        <w:trPr>
          <w:trHeight w:val="291"/>
        </w:trPr>
        <w:tc>
          <w:tcPr>
            <w:tcW w:w="1559" w:type="dxa"/>
            <w:shd w:val="clear" w:color="auto" w:fill="auto"/>
            <w:noWrap/>
            <w:vAlign w:val="center"/>
          </w:tcPr>
          <w:p w14:paraId="7DCF6346" w14:textId="77777777" w:rsidR="00FD6C51" w:rsidRPr="001003FD" w:rsidRDefault="00FD6C51" w:rsidP="00FD6C51">
            <w:pPr>
              <w:rPr>
                <w:rFonts w:asciiTheme="minorHAnsi" w:hAnsiTheme="minorHAnsi" w:cstheme="minorHAnsi"/>
                <w:b/>
                <w:bCs/>
                <w:sz w:val="22"/>
                <w:szCs w:val="22"/>
              </w:rPr>
            </w:pPr>
            <w:r w:rsidRPr="001003FD">
              <w:rPr>
                <w:rFonts w:asciiTheme="minorHAnsi" w:hAnsiTheme="minorHAnsi" w:cstheme="minorHAnsi"/>
                <w:b/>
                <w:bCs/>
                <w:sz w:val="22"/>
                <w:szCs w:val="22"/>
              </w:rPr>
              <w:t>Taxes</w:t>
            </w:r>
          </w:p>
        </w:tc>
        <w:tc>
          <w:tcPr>
            <w:tcW w:w="850" w:type="dxa"/>
            <w:shd w:val="clear" w:color="auto" w:fill="auto"/>
            <w:noWrap/>
            <w:vAlign w:val="center"/>
          </w:tcPr>
          <w:p w14:paraId="182069C5" w14:textId="4265F632"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w:t>
            </w:r>
          </w:p>
        </w:tc>
        <w:tc>
          <w:tcPr>
            <w:tcW w:w="851" w:type="dxa"/>
            <w:vAlign w:val="center"/>
          </w:tcPr>
          <w:p w14:paraId="1612CF86" w14:textId="68C5F096"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w:t>
            </w:r>
          </w:p>
        </w:tc>
        <w:tc>
          <w:tcPr>
            <w:tcW w:w="850" w:type="dxa"/>
            <w:shd w:val="clear" w:color="auto" w:fill="auto"/>
            <w:noWrap/>
            <w:vAlign w:val="bottom"/>
          </w:tcPr>
          <w:p w14:paraId="2E866F6D" w14:textId="44FAAE71"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0.00</w:t>
            </w:r>
          </w:p>
        </w:tc>
        <w:tc>
          <w:tcPr>
            <w:tcW w:w="851" w:type="dxa"/>
            <w:shd w:val="clear" w:color="auto" w:fill="auto"/>
            <w:noWrap/>
            <w:vAlign w:val="bottom"/>
          </w:tcPr>
          <w:p w14:paraId="766D7FA9" w14:textId="6FD0AD4A"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0.00</w:t>
            </w:r>
          </w:p>
        </w:tc>
        <w:tc>
          <w:tcPr>
            <w:tcW w:w="850" w:type="dxa"/>
            <w:shd w:val="clear" w:color="auto" w:fill="auto"/>
            <w:noWrap/>
            <w:vAlign w:val="bottom"/>
          </w:tcPr>
          <w:p w14:paraId="61C77925" w14:textId="702DB761"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0.55</w:t>
            </w:r>
          </w:p>
        </w:tc>
        <w:tc>
          <w:tcPr>
            <w:tcW w:w="851" w:type="dxa"/>
            <w:shd w:val="clear" w:color="auto" w:fill="auto"/>
            <w:noWrap/>
            <w:vAlign w:val="bottom"/>
          </w:tcPr>
          <w:p w14:paraId="3C7F58EF" w14:textId="6612A4A1"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1.19</w:t>
            </w:r>
          </w:p>
        </w:tc>
        <w:tc>
          <w:tcPr>
            <w:tcW w:w="850" w:type="dxa"/>
            <w:shd w:val="clear" w:color="auto" w:fill="auto"/>
            <w:noWrap/>
            <w:vAlign w:val="bottom"/>
          </w:tcPr>
          <w:p w14:paraId="7C839027" w14:textId="398310DE"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1.71</w:t>
            </w:r>
          </w:p>
        </w:tc>
        <w:tc>
          <w:tcPr>
            <w:tcW w:w="851" w:type="dxa"/>
            <w:shd w:val="clear" w:color="auto" w:fill="auto"/>
            <w:noWrap/>
            <w:vAlign w:val="bottom"/>
          </w:tcPr>
          <w:p w14:paraId="5E3E255F" w14:textId="2D9EC7FF"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2.25</w:t>
            </w:r>
          </w:p>
        </w:tc>
        <w:tc>
          <w:tcPr>
            <w:tcW w:w="850" w:type="dxa"/>
            <w:shd w:val="clear" w:color="auto" w:fill="auto"/>
            <w:noWrap/>
            <w:vAlign w:val="bottom"/>
          </w:tcPr>
          <w:p w14:paraId="112C9B6F" w14:textId="1508A457"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2.80</w:t>
            </w:r>
          </w:p>
        </w:tc>
      </w:tr>
      <w:tr w:rsidR="00FD6C51" w:rsidRPr="001003FD" w14:paraId="4CB1C863" w14:textId="364D1A4B" w:rsidTr="001003FD">
        <w:trPr>
          <w:trHeight w:val="291"/>
        </w:trPr>
        <w:tc>
          <w:tcPr>
            <w:tcW w:w="1559" w:type="dxa"/>
            <w:shd w:val="clear" w:color="auto" w:fill="auto"/>
            <w:noWrap/>
            <w:vAlign w:val="center"/>
            <w:hideMark/>
          </w:tcPr>
          <w:p w14:paraId="61951F3C" w14:textId="77777777" w:rsidR="00FD6C51" w:rsidRPr="001003FD" w:rsidRDefault="00FD6C51" w:rsidP="00FD6C51">
            <w:pPr>
              <w:rPr>
                <w:rFonts w:asciiTheme="minorHAnsi" w:hAnsiTheme="minorHAnsi" w:cstheme="minorHAnsi"/>
                <w:b/>
                <w:bCs/>
                <w:sz w:val="22"/>
                <w:szCs w:val="22"/>
              </w:rPr>
            </w:pPr>
            <w:r w:rsidRPr="001003FD">
              <w:rPr>
                <w:rFonts w:asciiTheme="minorHAnsi" w:hAnsiTheme="minorHAnsi" w:cstheme="minorHAnsi"/>
                <w:b/>
                <w:bCs/>
                <w:sz w:val="22"/>
                <w:szCs w:val="22"/>
              </w:rPr>
              <w:t>NOPAT</w:t>
            </w:r>
          </w:p>
        </w:tc>
        <w:tc>
          <w:tcPr>
            <w:tcW w:w="850" w:type="dxa"/>
            <w:shd w:val="clear" w:color="auto" w:fill="auto"/>
            <w:noWrap/>
            <w:vAlign w:val="center"/>
            <w:hideMark/>
          </w:tcPr>
          <w:p w14:paraId="30DC26C7" w14:textId="5CA2C74F"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w:t>
            </w:r>
          </w:p>
        </w:tc>
        <w:tc>
          <w:tcPr>
            <w:tcW w:w="851" w:type="dxa"/>
            <w:vAlign w:val="center"/>
          </w:tcPr>
          <w:p w14:paraId="7AECEE97" w14:textId="0CAB8E73"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w:t>
            </w:r>
          </w:p>
        </w:tc>
        <w:tc>
          <w:tcPr>
            <w:tcW w:w="850" w:type="dxa"/>
            <w:shd w:val="clear" w:color="auto" w:fill="auto"/>
            <w:noWrap/>
            <w:vAlign w:val="bottom"/>
            <w:hideMark/>
          </w:tcPr>
          <w:p w14:paraId="08C85BF1" w14:textId="07069C49"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0.78</w:t>
            </w:r>
          </w:p>
        </w:tc>
        <w:tc>
          <w:tcPr>
            <w:tcW w:w="851" w:type="dxa"/>
            <w:shd w:val="clear" w:color="auto" w:fill="auto"/>
            <w:noWrap/>
            <w:vAlign w:val="bottom"/>
            <w:hideMark/>
          </w:tcPr>
          <w:p w14:paraId="097BD025" w14:textId="403AA595"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2.88</w:t>
            </w:r>
          </w:p>
        </w:tc>
        <w:tc>
          <w:tcPr>
            <w:tcW w:w="850" w:type="dxa"/>
            <w:shd w:val="clear" w:color="auto" w:fill="auto"/>
            <w:noWrap/>
            <w:vAlign w:val="bottom"/>
            <w:hideMark/>
          </w:tcPr>
          <w:p w14:paraId="6DECD9A1" w14:textId="042DA5A6"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3.43</w:t>
            </w:r>
          </w:p>
        </w:tc>
        <w:tc>
          <w:tcPr>
            <w:tcW w:w="851" w:type="dxa"/>
            <w:shd w:val="clear" w:color="auto" w:fill="auto"/>
            <w:noWrap/>
            <w:vAlign w:val="bottom"/>
            <w:hideMark/>
          </w:tcPr>
          <w:p w14:paraId="3265EC8D" w14:textId="2281305D"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3.85</w:t>
            </w:r>
          </w:p>
        </w:tc>
        <w:tc>
          <w:tcPr>
            <w:tcW w:w="850" w:type="dxa"/>
            <w:shd w:val="clear" w:color="auto" w:fill="auto"/>
            <w:noWrap/>
            <w:vAlign w:val="bottom"/>
            <w:hideMark/>
          </w:tcPr>
          <w:p w14:paraId="0B30A8D4" w14:textId="320DE968"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4.38</w:t>
            </w:r>
          </w:p>
        </w:tc>
        <w:tc>
          <w:tcPr>
            <w:tcW w:w="851" w:type="dxa"/>
            <w:shd w:val="clear" w:color="auto" w:fill="auto"/>
            <w:noWrap/>
            <w:vAlign w:val="bottom"/>
            <w:hideMark/>
          </w:tcPr>
          <w:p w14:paraId="64C98B0E" w14:textId="1445FC0F"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4.85</w:t>
            </w:r>
          </w:p>
        </w:tc>
        <w:tc>
          <w:tcPr>
            <w:tcW w:w="850" w:type="dxa"/>
            <w:shd w:val="clear" w:color="auto" w:fill="auto"/>
            <w:noWrap/>
            <w:vAlign w:val="bottom"/>
            <w:hideMark/>
          </w:tcPr>
          <w:p w14:paraId="22E88136" w14:textId="4429BD82"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5.28</w:t>
            </w:r>
          </w:p>
        </w:tc>
      </w:tr>
      <w:tr w:rsidR="00FD6C51" w:rsidRPr="001003FD" w14:paraId="69C2DE66" w14:textId="7ABF451E" w:rsidTr="001003FD">
        <w:trPr>
          <w:trHeight w:val="291"/>
        </w:trPr>
        <w:tc>
          <w:tcPr>
            <w:tcW w:w="1559" w:type="dxa"/>
            <w:shd w:val="clear" w:color="auto" w:fill="auto"/>
            <w:noWrap/>
            <w:vAlign w:val="center"/>
            <w:hideMark/>
          </w:tcPr>
          <w:p w14:paraId="5B615AA6" w14:textId="77777777" w:rsidR="00FD6C51" w:rsidRPr="001003FD" w:rsidRDefault="00FD6C51" w:rsidP="00FD6C51">
            <w:pPr>
              <w:rPr>
                <w:rFonts w:asciiTheme="minorHAnsi" w:hAnsiTheme="minorHAnsi" w:cstheme="minorHAnsi"/>
                <w:b/>
                <w:bCs/>
                <w:sz w:val="22"/>
                <w:szCs w:val="22"/>
              </w:rPr>
            </w:pPr>
            <w:r w:rsidRPr="001003FD">
              <w:rPr>
                <w:rFonts w:asciiTheme="minorHAnsi" w:hAnsiTheme="minorHAnsi" w:cstheme="minorHAnsi"/>
                <w:b/>
                <w:bCs/>
                <w:sz w:val="22"/>
                <w:szCs w:val="22"/>
              </w:rPr>
              <w:lastRenderedPageBreak/>
              <w:t>Depreciation + Exp Written Off</w:t>
            </w:r>
          </w:p>
        </w:tc>
        <w:tc>
          <w:tcPr>
            <w:tcW w:w="850" w:type="dxa"/>
            <w:shd w:val="clear" w:color="auto" w:fill="auto"/>
            <w:noWrap/>
            <w:vAlign w:val="center"/>
            <w:hideMark/>
          </w:tcPr>
          <w:p w14:paraId="40DF8698" w14:textId="6BC51829"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w:t>
            </w:r>
          </w:p>
        </w:tc>
        <w:tc>
          <w:tcPr>
            <w:tcW w:w="851" w:type="dxa"/>
            <w:vAlign w:val="center"/>
          </w:tcPr>
          <w:p w14:paraId="41531B67" w14:textId="2C849118"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w:t>
            </w:r>
          </w:p>
        </w:tc>
        <w:tc>
          <w:tcPr>
            <w:tcW w:w="850" w:type="dxa"/>
            <w:shd w:val="clear" w:color="auto" w:fill="auto"/>
            <w:noWrap/>
            <w:vAlign w:val="center"/>
            <w:hideMark/>
          </w:tcPr>
          <w:p w14:paraId="5A3B4B76" w14:textId="19E02DAE"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2.47</w:t>
            </w:r>
          </w:p>
        </w:tc>
        <w:tc>
          <w:tcPr>
            <w:tcW w:w="851" w:type="dxa"/>
            <w:shd w:val="clear" w:color="auto" w:fill="auto"/>
            <w:noWrap/>
            <w:vAlign w:val="center"/>
            <w:hideMark/>
          </w:tcPr>
          <w:p w14:paraId="2FCACA54" w14:textId="1FBDAA86"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3.30</w:t>
            </w:r>
          </w:p>
        </w:tc>
        <w:tc>
          <w:tcPr>
            <w:tcW w:w="850" w:type="dxa"/>
            <w:shd w:val="clear" w:color="auto" w:fill="auto"/>
            <w:noWrap/>
            <w:vAlign w:val="center"/>
            <w:hideMark/>
          </w:tcPr>
          <w:p w14:paraId="11C0D7E7" w14:textId="1F98C9DB"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3.30</w:t>
            </w:r>
          </w:p>
        </w:tc>
        <w:tc>
          <w:tcPr>
            <w:tcW w:w="851" w:type="dxa"/>
            <w:shd w:val="clear" w:color="auto" w:fill="auto"/>
            <w:noWrap/>
            <w:vAlign w:val="center"/>
            <w:hideMark/>
          </w:tcPr>
          <w:p w14:paraId="2E277529" w14:textId="5167EDA5"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3.30</w:t>
            </w:r>
          </w:p>
        </w:tc>
        <w:tc>
          <w:tcPr>
            <w:tcW w:w="850" w:type="dxa"/>
            <w:shd w:val="clear" w:color="auto" w:fill="auto"/>
            <w:noWrap/>
            <w:vAlign w:val="center"/>
            <w:hideMark/>
          </w:tcPr>
          <w:p w14:paraId="3AC6813C" w14:textId="0329C6D9"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3.30</w:t>
            </w:r>
          </w:p>
        </w:tc>
        <w:tc>
          <w:tcPr>
            <w:tcW w:w="851" w:type="dxa"/>
            <w:shd w:val="clear" w:color="auto" w:fill="auto"/>
            <w:noWrap/>
            <w:vAlign w:val="center"/>
            <w:hideMark/>
          </w:tcPr>
          <w:p w14:paraId="6C589E61" w14:textId="40379AB3"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3.30</w:t>
            </w:r>
          </w:p>
        </w:tc>
        <w:tc>
          <w:tcPr>
            <w:tcW w:w="850" w:type="dxa"/>
            <w:shd w:val="clear" w:color="auto" w:fill="auto"/>
            <w:noWrap/>
            <w:vAlign w:val="center"/>
            <w:hideMark/>
          </w:tcPr>
          <w:p w14:paraId="1EC0E94C" w14:textId="382F16B4" w:rsidR="00FD6C51" w:rsidRPr="001003FD" w:rsidRDefault="00FD6C51" w:rsidP="001003FD">
            <w:pPr>
              <w:jc w:val="center"/>
              <w:rPr>
                <w:rFonts w:asciiTheme="minorHAnsi" w:hAnsiTheme="minorHAnsi" w:cstheme="minorHAnsi"/>
                <w:sz w:val="22"/>
                <w:szCs w:val="22"/>
              </w:rPr>
            </w:pPr>
            <w:r w:rsidRPr="001003FD">
              <w:rPr>
                <w:rFonts w:asciiTheme="minorHAnsi" w:hAnsiTheme="minorHAnsi" w:cstheme="minorHAnsi"/>
                <w:sz w:val="22"/>
                <w:szCs w:val="22"/>
              </w:rPr>
              <w:t>3.30</w:t>
            </w:r>
          </w:p>
        </w:tc>
      </w:tr>
      <w:tr w:rsidR="0039427B" w:rsidRPr="001003FD" w14:paraId="7AD4C168" w14:textId="1A8F2554" w:rsidTr="001003FD">
        <w:trPr>
          <w:trHeight w:val="291"/>
        </w:trPr>
        <w:tc>
          <w:tcPr>
            <w:tcW w:w="1559" w:type="dxa"/>
            <w:shd w:val="clear" w:color="auto" w:fill="auto"/>
            <w:noWrap/>
            <w:vAlign w:val="center"/>
            <w:hideMark/>
          </w:tcPr>
          <w:p w14:paraId="73DAEE6E" w14:textId="77777777" w:rsidR="0039427B" w:rsidRPr="001003FD" w:rsidRDefault="0039427B" w:rsidP="0039427B">
            <w:pPr>
              <w:rPr>
                <w:rFonts w:asciiTheme="minorHAnsi" w:hAnsiTheme="minorHAnsi" w:cstheme="minorHAnsi"/>
                <w:b/>
                <w:bCs/>
                <w:sz w:val="22"/>
                <w:szCs w:val="22"/>
              </w:rPr>
            </w:pPr>
            <w:r w:rsidRPr="001003FD">
              <w:rPr>
                <w:rFonts w:asciiTheme="minorHAnsi" w:hAnsiTheme="minorHAnsi" w:cstheme="minorHAnsi"/>
                <w:b/>
                <w:bCs/>
                <w:sz w:val="22"/>
                <w:szCs w:val="22"/>
              </w:rPr>
              <w:t>CAPEX</w:t>
            </w:r>
          </w:p>
        </w:tc>
        <w:tc>
          <w:tcPr>
            <w:tcW w:w="850" w:type="dxa"/>
            <w:shd w:val="clear" w:color="auto" w:fill="auto"/>
            <w:noWrap/>
            <w:vAlign w:val="bottom"/>
            <w:hideMark/>
          </w:tcPr>
          <w:p w14:paraId="30F9EA12" w14:textId="11CD45DB"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21.49</w:t>
            </w:r>
          </w:p>
        </w:tc>
        <w:tc>
          <w:tcPr>
            <w:tcW w:w="851" w:type="dxa"/>
            <w:vAlign w:val="bottom"/>
          </w:tcPr>
          <w:p w14:paraId="70EF72D2" w14:textId="0AFDA59F"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40.36</w:t>
            </w:r>
          </w:p>
        </w:tc>
        <w:tc>
          <w:tcPr>
            <w:tcW w:w="850" w:type="dxa"/>
            <w:shd w:val="clear" w:color="auto" w:fill="auto"/>
            <w:noWrap/>
            <w:vAlign w:val="bottom"/>
            <w:hideMark/>
          </w:tcPr>
          <w:p w14:paraId="7E9594F8" w14:textId="2B85DC93"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11.38</w:t>
            </w:r>
          </w:p>
        </w:tc>
        <w:tc>
          <w:tcPr>
            <w:tcW w:w="851" w:type="dxa"/>
            <w:shd w:val="clear" w:color="auto" w:fill="auto"/>
            <w:noWrap/>
            <w:vAlign w:val="bottom"/>
            <w:hideMark/>
          </w:tcPr>
          <w:p w14:paraId="4B80E587" w14:textId="43FECB1E"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0.00</w:t>
            </w:r>
          </w:p>
        </w:tc>
        <w:tc>
          <w:tcPr>
            <w:tcW w:w="850" w:type="dxa"/>
            <w:shd w:val="clear" w:color="auto" w:fill="auto"/>
            <w:noWrap/>
            <w:vAlign w:val="bottom"/>
            <w:hideMark/>
          </w:tcPr>
          <w:p w14:paraId="2AF25A90" w14:textId="752AF995"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0.00</w:t>
            </w:r>
          </w:p>
        </w:tc>
        <w:tc>
          <w:tcPr>
            <w:tcW w:w="851" w:type="dxa"/>
            <w:shd w:val="clear" w:color="auto" w:fill="auto"/>
            <w:noWrap/>
            <w:vAlign w:val="bottom"/>
            <w:hideMark/>
          </w:tcPr>
          <w:p w14:paraId="2E891D15" w14:textId="33CBC148"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0.00</w:t>
            </w:r>
          </w:p>
        </w:tc>
        <w:tc>
          <w:tcPr>
            <w:tcW w:w="850" w:type="dxa"/>
            <w:shd w:val="clear" w:color="auto" w:fill="auto"/>
            <w:noWrap/>
            <w:vAlign w:val="bottom"/>
            <w:hideMark/>
          </w:tcPr>
          <w:p w14:paraId="5D2D6F24" w14:textId="0A5380C1"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0.00</w:t>
            </w:r>
          </w:p>
        </w:tc>
        <w:tc>
          <w:tcPr>
            <w:tcW w:w="851" w:type="dxa"/>
            <w:shd w:val="clear" w:color="auto" w:fill="auto"/>
            <w:noWrap/>
            <w:vAlign w:val="bottom"/>
            <w:hideMark/>
          </w:tcPr>
          <w:p w14:paraId="330DA0FB" w14:textId="69980241"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0.00</w:t>
            </w:r>
          </w:p>
        </w:tc>
        <w:tc>
          <w:tcPr>
            <w:tcW w:w="850" w:type="dxa"/>
            <w:shd w:val="clear" w:color="auto" w:fill="auto"/>
            <w:noWrap/>
            <w:vAlign w:val="bottom"/>
            <w:hideMark/>
          </w:tcPr>
          <w:p w14:paraId="2CE57C0D" w14:textId="72367FC2"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0.00</w:t>
            </w:r>
          </w:p>
        </w:tc>
      </w:tr>
      <w:tr w:rsidR="0039427B" w:rsidRPr="001003FD" w14:paraId="146344CD" w14:textId="5C2EE2EE" w:rsidTr="001003FD">
        <w:trPr>
          <w:trHeight w:val="291"/>
        </w:trPr>
        <w:tc>
          <w:tcPr>
            <w:tcW w:w="1559" w:type="dxa"/>
            <w:shd w:val="clear" w:color="auto" w:fill="auto"/>
            <w:noWrap/>
            <w:vAlign w:val="center"/>
            <w:hideMark/>
          </w:tcPr>
          <w:p w14:paraId="4F0CA5F2" w14:textId="77777777" w:rsidR="0039427B" w:rsidRPr="001003FD" w:rsidRDefault="0039427B" w:rsidP="0039427B">
            <w:pPr>
              <w:rPr>
                <w:rFonts w:asciiTheme="minorHAnsi" w:hAnsiTheme="minorHAnsi" w:cstheme="minorHAnsi"/>
                <w:b/>
                <w:bCs/>
                <w:sz w:val="22"/>
                <w:szCs w:val="22"/>
              </w:rPr>
            </w:pPr>
            <w:r w:rsidRPr="001003FD">
              <w:rPr>
                <w:rFonts w:asciiTheme="minorHAnsi" w:hAnsiTheme="minorHAnsi" w:cstheme="minorHAnsi"/>
                <w:b/>
                <w:bCs/>
                <w:sz w:val="22"/>
                <w:szCs w:val="22"/>
              </w:rPr>
              <w:t>Investment in WC</w:t>
            </w:r>
          </w:p>
        </w:tc>
        <w:tc>
          <w:tcPr>
            <w:tcW w:w="850" w:type="dxa"/>
            <w:shd w:val="clear" w:color="auto" w:fill="auto"/>
            <w:noWrap/>
            <w:vAlign w:val="bottom"/>
            <w:hideMark/>
          </w:tcPr>
          <w:p w14:paraId="334715CC" w14:textId="3FC78E0B"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0.00</w:t>
            </w:r>
          </w:p>
        </w:tc>
        <w:tc>
          <w:tcPr>
            <w:tcW w:w="851" w:type="dxa"/>
            <w:vAlign w:val="bottom"/>
          </w:tcPr>
          <w:p w14:paraId="1125BCDB" w14:textId="65A10832"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0.00</w:t>
            </w:r>
          </w:p>
        </w:tc>
        <w:tc>
          <w:tcPr>
            <w:tcW w:w="850" w:type="dxa"/>
            <w:shd w:val="clear" w:color="auto" w:fill="auto"/>
            <w:noWrap/>
            <w:vAlign w:val="bottom"/>
            <w:hideMark/>
          </w:tcPr>
          <w:p w14:paraId="491C07A1" w14:textId="616608DB"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-0.20</w:t>
            </w:r>
          </w:p>
        </w:tc>
        <w:tc>
          <w:tcPr>
            <w:tcW w:w="851" w:type="dxa"/>
            <w:shd w:val="clear" w:color="auto" w:fill="auto"/>
            <w:noWrap/>
            <w:vAlign w:val="bottom"/>
            <w:hideMark/>
          </w:tcPr>
          <w:p w14:paraId="535D8121" w14:textId="09BD0357"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-0.07</w:t>
            </w:r>
          </w:p>
        </w:tc>
        <w:tc>
          <w:tcPr>
            <w:tcW w:w="850" w:type="dxa"/>
            <w:shd w:val="clear" w:color="auto" w:fill="auto"/>
            <w:noWrap/>
            <w:vAlign w:val="bottom"/>
            <w:hideMark/>
          </w:tcPr>
          <w:p w14:paraId="452FC06E" w14:textId="319D6C3E"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-0.01</w:t>
            </w:r>
          </w:p>
        </w:tc>
        <w:tc>
          <w:tcPr>
            <w:tcW w:w="851" w:type="dxa"/>
            <w:shd w:val="clear" w:color="auto" w:fill="auto"/>
            <w:noWrap/>
            <w:vAlign w:val="bottom"/>
            <w:hideMark/>
          </w:tcPr>
          <w:p w14:paraId="53F615F3" w14:textId="7D2CBD72"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-0.01</w:t>
            </w:r>
          </w:p>
        </w:tc>
        <w:tc>
          <w:tcPr>
            <w:tcW w:w="850" w:type="dxa"/>
            <w:shd w:val="clear" w:color="auto" w:fill="auto"/>
            <w:noWrap/>
            <w:vAlign w:val="bottom"/>
            <w:hideMark/>
          </w:tcPr>
          <w:p w14:paraId="22B4EAE3" w14:textId="3CE55BA6"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-0.01</w:t>
            </w:r>
          </w:p>
        </w:tc>
        <w:tc>
          <w:tcPr>
            <w:tcW w:w="851" w:type="dxa"/>
            <w:shd w:val="clear" w:color="auto" w:fill="auto"/>
            <w:noWrap/>
            <w:vAlign w:val="bottom"/>
            <w:hideMark/>
          </w:tcPr>
          <w:p w14:paraId="11A3D79E" w14:textId="19DA4B4C"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-0.01</w:t>
            </w:r>
          </w:p>
        </w:tc>
        <w:tc>
          <w:tcPr>
            <w:tcW w:w="850" w:type="dxa"/>
            <w:shd w:val="clear" w:color="auto" w:fill="auto"/>
            <w:noWrap/>
            <w:vAlign w:val="bottom"/>
            <w:hideMark/>
          </w:tcPr>
          <w:p w14:paraId="55937102" w14:textId="7487D2EC"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-0.01</w:t>
            </w:r>
          </w:p>
        </w:tc>
      </w:tr>
      <w:tr w:rsidR="0039427B" w:rsidRPr="001003FD" w14:paraId="44E9247C" w14:textId="4C8F1AE0" w:rsidTr="001003FD">
        <w:trPr>
          <w:trHeight w:val="291"/>
        </w:trPr>
        <w:tc>
          <w:tcPr>
            <w:tcW w:w="1559" w:type="dxa"/>
            <w:shd w:val="clear" w:color="auto" w:fill="auto"/>
            <w:noWrap/>
            <w:vAlign w:val="center"/>
            <w:hideMark/>
          </w:tcPr>
          <w:p w14:paraId="3F53359A" w14:textId="77777777" w:rsidR="0039427B" w:rsidRPr="001003FD" w:rsidRDefault="0039427B" w:rsidP="0039427B">
            <w:pPr>
              <w:rPr>
                <w:rFonts w:asciiTheme="minorHAnsi" w:hAnsiTheme="minorHAnsi" w:cstheme="minorHAnsi"/>
                <w:b/>
                <w:bCs/>
                <w:sz w:val="22"/>
                <w:szCs w:val="22"/>
              </w:rPr>
            </w:pPr>
            <w:r w:rsidRPr="001003FD">
              <w:rPr>
                <w:rFonts w:asciiTheme="minorHAnsi" w:hAnsiTheme="minorHAnsi" w:cstheme="minorHAnsi"/>
                <w:b/>
                <w:bCs/>
                <w:sz w:val="22"/>
                <w:szCs w:val="22"/>
              </w:rPr>
              <w:t>FCFF</w:t>
            </w:r>
          </w:p>
        </w:tc>
        <w:tc>
          <w:tcPr>
            <w:tcW w:w="850" w:type="dxa"/>
            <w:shd w:val="clear" w:color="auto" w:fill="auto"/>
            <w:noWrap/>
            <w:vAlign w:val="bottom"/>
            <w:hideMark/>
          </w:tcPr>
          <w:p w14:paraId="763C3992" w14:textId="210867CC"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-21.49</w:t>
            </w:r>
          </w:p>
        </w:tc>
        <w:tc>
          <w:tcPr>
            <w:tcW w:w="851" w:type="dxa"/>
            <w:vAlign w:val="bottom"/>
          </w:tcPr>
          <w:p w14:paraId="558DD7BD" w14:textId="5A82D3F3"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-40.36</w:t>
            </w:r>
          </w:p>
        </w:tc>
        <w:tc>
          <w:tcPr>
            <w:tcW w:w="850" w:type="dxa"/>
            <w:shd w:val="clear" w:color="auto" w:fill="auto"/>
            <w:noWrap/>
            <w:vAlign w:val="bottom"/>
            <w:hideMark/>
          </w:tcPr>
          <w:p w14:paraId="7F799411" w14:textId="1D1BC9E7"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-7.92</w:t>
            </w:r>
          </w:p>
        </w:tc>
        <w:tc>
          <w:tcPr>
            <w:tcW w:w="851" w:type="dxa"/>
            <w:shd w:val="clear" w:color="auto" w:fill="auto"/>
            <w:noWrap/>
            <w:vAlign w:val="bottom"/>
            <w:hideMark/>
          </w:tcPr>
          <w:p w14:paraId="76323E18" w14:textId="5AA722E6"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6.25</w:t>
            </w:r>
          </w:p>
        </w:tc>
        <w:tc>
          <w:tcPr>
            <w:tcW w:w="850" w:type="dxa"/>
            <w:shd w:val="clear" w:color="auto" w:fill="auto"/>
            <w:noWrap/>
            <w:vAlign w:val="bottom"/>
            <w:hideMark/>
          </w:tcPr>
          <w:p w14:paraId="00850A8B" w14:textId="73E4CDFC"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6.74</w:t>
            </w:r>
          </w:p>
        </w:tc>
        <w:tc>
          <w:tcPr>
            <w:tcW w:w="851" w:type="dxa"/>
            <w:shd w:val="clear" w:color="auto" w:fill="auto"/>
            <w:noWrap/>
            <w:vAlign w:val="bottom"/>
            <w:hideMark/>
          </w:tcPr>
          <w:p w14:paraId="0AF238A9" w14:textId="62370752"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7.16</w:t>
            </w:r>
          </w:p>
        </w:tc>
        <w:tc>
          <w:tcPr>
            <w:tcW w:w="850" w:type="dxa"/>
            <w:shd w:val="clear" w:color="auto" w:fill="auto"/>
            <w:noWrap/>
            <w:vAlign w:val="bottom"/>
            <w:hideMark/>
          </w:tcPr>
          <w:p w14:paraId="09746DC9" w14:textId="27872941"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7.68</w:t>
            </w:r>
          </w:p>
        </w:tc>
        <w:tc>
          <w:tcPr>
            <w:tcW w:w="851" w:type="dxa"/>
            <w:shd w:val="clear" w:color="auto" w:fill="auto"/>
            <w:noWrap/>
            <w:vAlign w:val="bottom"/>
            <w:hideMark/>
          </w:tcPr>
          <w:p w14:paraId="52A47473" w14:textId="32332D14"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8.16</w:t>
            </w:r>
          </w:p>
        </w:tc>
        <w:tc>
          <w:tcPr>
            <w:tcW w:w="850" w:type="dxa"/>
            <w:shd w:val="clear" w:color="auto" w:fill="auto"/>
            <w:noWrap/>
            <w:vAlign w:val="bottom"/>
            <w:hideMark/>
          </w:tcPr>
          <w:p w14:paraId="0A14395C" w14:textId="0D0EA2E7"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8.59</w:t>
            </w:r>
          </w:p>
        </w:tc>
      </w:tr>
      <w:tr w:rsidR="0039427B" w:rsidRPr="001003FD" w14:paraId="6B99CA52" w14:textId="77777777" w:rsidTr="001003FD">
        <w:trPr>
          <w:trHeight w:val="291"/>
        </w:trPr>
        <w:tc>
          <w:tcPr>
            <w:tcW w:w="1559" w:type="dxa"/>
            <w:shd w:val="clear" w:color="auto" w:fill="auto"/>
            <w:noWrap/>
            <w:vAlign w:val="bottom"/>
          </w:tcPr>
          <w:p w14:paraId="185A1C0D" w14:textId="030FC50D" w:rsidR="0039427B" w:rsidRPr="001003FD" w:rsidRDefault="0039427B" w:rsidP="0039427B">
            <w:pPr>
              <w:rPr>
                <w:rFonts w:asciiTheme="minorHAnsi" w:hAnsiTheme="minorHAnsi" w:cstheme="minorHAnsi"/>
                <w:b/>
                <w:bCs/>
                <w:sz w:val="22"/>
                <w:szCs w:val="22"/>
              </w:rPr>
            </w:pPr>
            <w:r w:rsidRPr="001003FD">
              <w:rPr>
                <w:rFonts w:asciiTheme="minorHAnsi" w:hAnsiTheme="minorHAnsi" w:cstheme="minorHAnsi"/>
                <w:b/>
                <w:bCs/>
                <w:sz w:val="22"/>
                <w:szCs w:val="22"/>
              </w:rPr>
              <w:t>Terminal Value</w:t>
            </w:r>
          </w:p>
        </w:tc>
        <w:tc>
          <w:tcPr>
            <w:tcW w:w="850" w:type="dxa"/>
            <w:shd w:val="clear" w:color="auto" w:fill="auto"/>
            <w:noWrap/>
            <w:vAlign w:val="bottom"/>
          </w:tcPr>
          <w:p w14:paraId="53F2EE12" w14:textId="3CCE4E92" w:rsidR="0039427B" w:rsidRPr="001003FD" w:rsidRDefault="0039427B" w:rsidP="001003FD">
            <w:pPr>
              <w:jc w:val="center"/>
              <w:rPr>
                <w:rFonts w:asciiTheme="minorHAnsi" w:hAnsiTheme="minorHAnsi" w:cstheme="minorHAnsi"/>
                <w:sz w:val="22"/>
                <w:szCs w:val="22"/>
              </w:rPr>
            </w:pPr>
          </w:p>
        </w:tc>
        <w:tc>
          <w:tcPr>
            <w:tcW w:w="851" w:type="dxa"/>
            <w:vAlign w:val="bottom"/>
          </w:tcPr>
          <w:p w14:paraId="29A41017" w14:textId="51A8FF92" w:rsidR="0039427B" w:rsidRPr="001003FD" w:rsidRDefault="0039427B" w:rsidP="001003FD">
            <w:pPr>
              <w:jc w:val="center"/>
              <w:rPr>
                <w:rFonts w:asciiTheme="minorHAnsi" w:hAnsiTheme="minorHAnsi" w:cstheme="minorHAnsi"/>
                <w:sz w:val="22"/>
                <w:szCs w:val="22"/>
              </w:rPr>
            </w:pPr>
          </w:p>
        </w:tc>
        <w:tc>
          <w:tcPr>
            <w:tcW w:w="850" w:type="dxa"/>
            <w:shd w:val="clear" w:color="auto" w:fill="auto"/>
            <w:noWrap/>
            <w:vAlign w:val="bottom"/>
          </w:tcPr>
          <w:p w14:paraId="160A1D3F" w14:textId="5B615748" w:rsidR="0039427B" w:rsidRPr="001003FD" w:rsidRDefault="0039427B" w:rsidP="001003FD">
            <w:pPr>
              <w:jc w:val="center"/>
              <w:rPr>
                <w:rFonts w:asciiTheme="minorHAnsi" w:hAnsiTheme="minorHAnsi" w:cstheme="minorHAnsi"/>
                <w:sz w:val="22"/>
                <w:szCs w:val="22"/>
              </w:rPr>
            </w:pPr>
          </w:p>
        </w:tc>
        <w:tc>
          <w:tcPr>
            <w:tcW w:w="851" w:type="dxa"/>
            <w:shd w:val="clear" w:color="auto" w:fill="auto"/>
            <w:noWrap/>
            <w:vAlign w:val="bottom"/>
          </w:tcPr>
          <w:p w14:paraId="1D10BA07" w14:textId="405E5DCB" w:rsidR="0039427B" w:rsidRPr="001003FD" w:rsidRDefault="0039427B" w:rsidP="001003FD">
            <w:pPr>
              <w:jc w:val="center"/>
              <w:rPr>
                <w:rFonts w:asciiTheme="minorHAnsi" w:hAnsiTheme="minorHAnsi" w:cstheme="minorHAnsi"/>
                <w:sz w:val="22"/>
                <w:szCs w:val="22"/>
              </w:rPr>
            </w:pPr>
          </w:p>
        </w:tc>
        <w:tc>
          <w:tcPr>
            <w:tcW w:w="850" w:type="dxa"/>
            <w:shd w:val="clear" w:color="auto" w:fill="auto"/>
            <w:noWrap/>
            <w:vAlign w:val="bottom"/>
          </w:tcPr>
          <w:p w14:paraId="25BD649A" w14:textId="7F40F927" w:rsidR="0039427B" w:rsidRPr="001003FD" w:rsidRDefault="0039427B" w:rsidP="001003FD">
            <w:pPr>
              <w:jc w:val="center"/>
              <w:rPr>
                <w:rFonts w:asciiTheme="minorHAnsi" w:hAnsiTheme="minorHAnsi" w:cstheme="minorHAnsi"/>
                <w:sz w:val="22"/>
                <w:szCs w:val="22"/>
              </w:rPr>
            </w:pPr>
          </w:p>
        </w:tc>
        <w:tc>
          <w:tcPr>
            <w:tcW w:w="851" w:type="dxa"/>
            <w:shd w:val="clear" w:color="auto" w:fill="auto"/>
            <w:noWrap/>
            <w:vAlign w:val="bottom"/>
          </w:tcPr>
          <w:p w14:paraId="6DC93B6A" w14:textId="7AA34726" w:rsidR="0039427B" w:rsidRPr="001003FD" w:rsidRDefault="0039427B" w:rsidP="001003FD">
            <w:pPr>
              <w:jc w:val="center"/>
              <w:rPr>
                <w:rFonts w:asciiTheme="minorHAnsi" w:hAnsiTheme="minorHAnsi" w:cstheme="minorHAnsi"/>
                <w:sz w:val="22"/>
                <w:szCs w:val="22"/>
              </w:rPr>
            </w:pPr>
          </w:p>
        </w:tc>
        <w:tc>
          <w:tcPr>
            <w:tcW w:w="850" w:type="dxa"/>
            <w:shd w:val="clear" w:color="auto" w:fill="auto"/>
            <w:noWrap/>
            <w:vAlign w:val="bottom"/>
          </w:tcPr>
          <w:p w14:paraId="5BF938AF" w14:textId="64ED71EA" w:rsidR="0039427B" w:rsidRPr="001003FD" w:rsidRDefault="0039427B" w:rsidP="001003FD">
            <w:pPr>
              <w:jc w:val="center"/>
              <w:rPr>
                <w:rFonts w:asciiTheme="minorHAnsi" w:hAnsiTheme="minorHAnsi" w:cstheme="minorHAnsi"/>
                <w:sz w:val="22"/>
                <w:szCs w:val="22"/>
              </w:rPr>
            </w:pPr>
          </w:p>
        </w:tc>
        <w:tc>
          <w:tcPr>
            <w:tcW w:w="851" w:type="dxa"/>
            <w:shd w:val="clear" w:color="auto" w:fill="auto"/>
            <w:noWrap/>
            <w:vAlign w:val="bottom"/>
          </w:tcPr>
          <w:p w14:paraId="03007010" w14:textId="04381A9E" w:rsidR="0039427B" w:rsidRPr="001003FD" w:rsidRDefault="0039427B" w:rsidP="001003FD">
            <w:pPr>
              <w:jc w:val="center"/>
              <w:rPr>
                <w:rFonts w:asciiTheme="minorHAnsi" w:hAnsiTheme="minorHAnsi" w:cstheme="minorHAnsi"/>
                <w:sz w:val="22"/>
                <w:szCs w:val="22"/>
              </w:rPr>
            </w:pPr>
          </w:p>
        </w:tc>
        <w:tc>
          <w:tcPr>
            <w:tcW w:w="850" w:type="dxa"/>
            <w:shd w:val="clear" w:color="auto" w:fill="auto"/>
            <w:noWrap/>
            <w:vAlign w:val="center"/>
          </w:tcPr>
          <w:p w14:paraId="42D7CB29" w14:textId="7F484884"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108.22</w:t>
            </w:r>
          </w:p>
        </w:tc>
      </w:tr>
      <w:tr w:rsidR="0039427B" w:rsidRPr="001003FD" w14:paraId="674602F1" w14:textId="77777777" w:rsidTr="001003FD">
        <w:trPr>
          <w:trHeight w:val="175"/>
        </w:trPr>
        <w:tc>
          <w:tcPr>
            <w:tcW w:w="1559" w:type="dxa"/>
            <w:shd w:val="clear" w:color="auto" w:fill="auto"/>
            <w:noWrap/>
            <w:vAlign w:val="bottom"/>
          </w:tcPr>
          <w:p w14:paraId="467B5A2F" w14:textId="0F07279E" w:rsidR="0039427B" w:rsidRPr="001003FD" w:rsidRDefault="0039427B" w:rsidP="0039427B">
            <w:pPr>
              <w:rPr>
                <w:rFonts w:asciiTheme="minorHAnsi" w:hAnsiTheme="minorHAnsi" w:cstheme="minorHAnsi"/>
                <w:b/>
                <w:bCs/>
                <w:sz w:val="22"/>
                <w:szCs w:val="22"/>
              </w:rPr>
            </w:pPr>
            <w:r w:rsidRPr="001003FD">
              <w:rPr>
                <w:rFonts w:asciiTheme="minorHAnsi" w:hAnsiTheme="minorHAnsi" w:cstheme="minorHAnsi"/>
                <w:b/>
                <w:bCs/>
                <w:sz w:val="22"/>
                <w:szCs w:val="22"/>
              </w:rPr>
              <w:t>FCF+TV</w:t>
            </w:r>
          </w:p>
        </w:tc>
        <w:tc>
          <w:tcPr>
            <w:tcW w:w="850" w:type="dxa"/>
            <w:shd w:val="clear" w:color="auto" w:fill="auto"/>
            <w:noWrap/>
            <w:vAlign w:val="center"/>
          </w:tcPr>
          <w:p w14:paraId="053FA035" w14:textId="1312F900" w:rsidR="0039427B" w:rsidRPr="001003FD" w:rsidRDefault="0039427B" w:rsidP="001003FD">
            <w:pPr>
              <w:ind w:left="-107"/>
              <w:jc w:val="center"/>
              <w:rPr>
                <w:rFonts w:asciiTheme="minorHAnsi" w:hAnsiTheme="minorHAnsi" w:cstheme="minorHAnsi"/>
                <w:sz w:val="22"/>
                <w:szCs w:val="22"/>
              </w:rPr>
            </w:pPr>
            <w:r w:rsidRPr="001003FD">
              <w:rPr>
                <w:rFonts w:asciiTheme="minorHAnsi" w:hAnsiTheme="minorHAnsi" w:cstheme="minorHAnsi"/>
                <w:sz w:val="22"/>
                <w:szCs w:val="22"/>
              </w:rPr>
              <w:t>(21.49)</w:t>
            </w:r>
          </w:p>
        </w:tc>
        <w:tc>
          <w:tcPr>
            <w:tcW w:w="851" w:type="dxa"/>
            <w:vAlign w:val="center"/>
          </w:tcPr>
          <w:p w14:paraId="74F1D0A4" w14:textId="59E73104"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(40.36)</w:t>
            </w:r>
          </w:p>
        </w:tc>
        <w:tc>
          <w:tcPr>
            <w:tcW w:w="850" w:type="dxa"/>
            <w:shd w:val="clear" w:color="auto" w:fill="auto"/>
            <w:noWrap/>
            <w:vAlign w:val="center"/>
          </w:tcPr>
          <w:p w14:paraId="7BDE170A" w14:textId="15505340"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(7.92)</w:t>
            </w:r>
          </w:p>
        </w:tc>
        <w:tc>
          <w:tcPr>
            <w:tcW w:w="851" w:type="dxa"/>
            <w:shd w:val="clear" w:color="auto" w:fill="auto"/>
            <w:noWrap/>
            <w:vAlign w:val="center"/>
          </w:tcPr>
          <w:p w14:paraId="1226D764" w14:textId="3BDA0D19"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6.25</w:t>
            </w:r>
          </w:p>
        </w:tc>
        <w:tc>
          <w:tcPr>
            <w:tcW w:w="850" w:type="dxa"/>
            <w:shd w:val="clear" w:color="auto" w:fill="auto"/>
            <w:noWrap/>
            <w:vAlign w:val="center"/>
          </w:tcPr>
          <w:p w14:paraId="7721DB6F" w14:textId="148BD14A"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6.74</w:t>
            </w:r>
          </w:p>
        </w:tc>
        <w:tc>
          <w:tcPr>
            <w:tcW w:w="851" w:type="dxa"/>
            <w:shd w:val="clear" w:color="auto" w:fill="auto"/>
            <w:noWrap/>
            <w:vAlign w:val="center"/>
          </w:tcPr>
          <w:p w14:paraId="68EC35CC" w14:textId="435F26A6"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7.16</w:t>
            </w:r>
          </w:p>
        </w:tc>
        <w:tc>
          <w:tcPr>
            <w:tcW w:w="850" w:type="dxa"/>
            <w:shd w:val="clear" w:color="auto" w:fill="auto"/>
            <w:noWrap/>
            <w:vAlign w:val="center"/>
          </w:tcPr>
          <w:p w14:paraId="48D8B258" w14:textId="0EA49672"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7.68</w:t>
            </w:r>
          </w:p>
        </w:tc>
        <w:tc>
          <w:tcPr>
            <w:tcW w:w="851" w:type="dxa"/>
            <w:shd w:val="clear" w:color="auto" w:fill="auto"/>
            <w:noWrap/>
            <w:vAlign w:val="center"/>
          </w:tcPr>
          <w:p w14:paraId="3C3EAEA3" w14:textId="4EDBD127"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8.16</w:t>
            </w:r>
          </w:p>
        </w:tc>
        <w:tc>
          <w:tcPr>
            <w:tcW w:w="850" w:type="dxa"/>
            <w:shd w:val="clear" w:color="auto" w:fill="auto"/>
            <w:noWrap/>
            <w:vAlign w:val="center"/>
          </w:tcPr>
          <w:p w14:paraId="4BBE86CB" w14:textId="59C625CB" w:rsidR="0039427B" w:rsidRPr="001003FD" w:rsidRDefault="0039427B" w:rsidP="001003FD">
            <w:pPr>
              <w:jc w:val="center"/>
              <w:rPr>
                <w:rFonts w:asciiTheme="minorHAnsi" w:hAnsiTheme="minorHAnsi" w:cstheme="minorHAnsi"/>
                <w:sz w:val="22"/>
                <w:szCs w:val="22"/>
              </w:rPr>
            </w:pPr>
            <w:r w:rsidRPr="001003FD">
              <w:rPr>
                <w:rFonts w:asciiTheme="minorHAnsi" w:hAnsiTheme="minorHAnsi" w:cstheme="minorHAnsi"/>
                <w:sz w:val="22"/>
                <w:szCs w:val="22"/>
              </w:rPr>
              <w:t>116.81</w:t>
            </w:r>
          </w:p>
        </w:tc>
      </w:tr>
      <w:tr w:rsidR="00D35BDA" w:rsidRPr="001003FD" w14:paraId="54C5C8C5" w14:textId="77777777" w:rsidTr="001003FD">
        <w:trPr>
          <w:trHeight w:val="291"/>
        </w:trPr>
        <w:tc>
          <w:tcPr>
            <w:tcW w:w="1559" w:type="dxa"/>
            <w:shd w:val="clear" w:color="auto" w:fill="B8CCE4" w:themeFill="accent1" w:themeFillTint="66"/>
            <w:noWrap/>
            <w:vAlign w:val="center"/>
          </w:tcPr>
          <w:p w14:paraId="4B6CD6CF" w14:textId="76A18AE1" w:rsidR="00D35BDA" w:rsidRPr="001003FD" w:rsidRDefault="00D35BDA" w:rsidP="0039427B">
            <w:pPr>
              <w:rPr>
                <w:rFonts w:asciiTheme="minorHAnsi" w:hAnsiTheme="minorHAnsi" w:cstheme="minorHAnsi"/>
                <w:b/>
                <w:bCs/>
                <w:sz w:val="22"/>
                <w:szCs w:val="22"/>
              </w:rPr>
            </w:pPr>
            <w:r w:rsidRPr="001003FD">
              <w:rPr>
                <w:rFonts w:asciiTheme="minorHAnsi" w:hAnsiTheme="minorHAnsi" w:cstheme="minorHAnsi"/>
                <w:b/>
                <w:bCs/>
                <w:sz w:val="22"/>
                <w:szCs w:val="22"/>
              </w:rPr>
              <w:t>IRR</w:t>
            </w:r>
          </w:p>
        </w:tc>
        <w:tc>
          <w:tcPr>
            <w:tcW w:w="7654" w:type="dxa"/>
            <w:gridSpan w:val="9"/>
            <w:shd w:val="clear" w:color="auto" w:fill="B8CCE4" w:themeFill="accent1" w:themeFillTint="66"/>
            <w:noWrap/>
            <w:vAlign w:val="center"/>
          </w:tcPr>
          <w:p w14:paraId="2BFAEF94" w14:textId="4C37CBFA" w:rsidR="00D35BDA" w:rsidRPr="001003FD" w:rsidRDefault="00D35BDA" w:rsidP="0039427B">
            <w:pPr>
              <w:jc w:val="center"/>
              <w:rPr>
                <w:rFonts w:asciiTheme="minorHAnsi" w:hAnsiTheme="minorHAnsi" w:cstheme="minorHAnsi"/>
                <w:b/>
                <w:bCs/>
                <w:sz w:val="22"/>
                <w:szCs w:val="22"/>
              </w:rPr>
            </w:pPr>
            <w:r w:rsidRPr="001003FD">
              <w:rPr>
                <w:rFonts w:asciiTheme="minorHAnsi" w:hAnsiTheme="minorHAnsi" w:cstheme="minorHAnsi"/>
                <w:b/>
                <w:bCs/>
                <w:sz w:val="22"/>
                <w:szCs w:val="22"/>
              </w:rPr>
              <w:t>13%</w:t>
            </w:r>
          </w:p>
        </w:tc>
      </w:tr>
      <w:tr w:rsidR="001003FD" w:rsidRPr="001003FD" w14:paraId="0917AA31" w14:textId="77777777" w:rsidTr="001003FD">
        <w:trPr>
          <w:trHeight w:val="291"/>
        </w:trPr>
        <w:tc>
          <w:tcPr>
            <w:tcW w:w="1559" w:type="dxa"/>
            <w:shd w:val="clear" w:color="auto" w:fill="B8CCE4" w:themeFill="accent1" w:themeFillTint="66"/>
            <w:noWrap/>
            <w:vAlign w:val="center"/>
          </w:tcPr>
          <w:p w14:paraId="4D1652C9" w14:textId="5C276A87" w:rsidR="001003FD" w:rsidRPr="001003FD" w:rsidRDefault="001003FD" w:rsidP="0039427B">
            <w:pPr>
              <w:rPr>
                <w:rFonts w:asciiTheme="minorHAnsi" w:hAnsiTheme="minorHAnsi" w:cstheme="minorHAnsi"/>
                <w:b/>
                <w:bCs/>
                <w:sz w:val="22"/>
                <w:szCs w:val="22"/>
                <w:highlight w:val="yellow"/>
              </w:rPr>
            </w:pPr>
            <w:r w:rsidRPr="00DF06F8">
              <w:rPr>
                <w:rFonts w:asciiTheme="minorHAnsi" w:hAnsiTheme="minorHAnsi" w:cstheme="minorHAnsi"/>
                <w:b/>
                <w:bCs/>
                <w:sz w:val="22"/>
                <w:szCs w:val="22"/>
              </w:rPr>
              <w:t>NPV</w:t>
            </w:r>
          </w:p>
        </w:tc>
        <w:tc>
          <w:tcPr>
            <w:tcW w:w="7654" w:type="dxa"/>
            <w:gridSpan w:val="9"/>
            <w:shd w:val="clear" w:color="auto" w:fill="B8CCE4" w:themeFill="accent1" w:themeFillTint="66"/>
            <w:noWrap/>
            <w:vAlign w:val="center"/>
          </w:tcPr>
          <w:p w14:paraId="6C72BF09" w14:textId="78DE0EF1" w:rsidR="001003FD" w:rsidRPr="001003FD" w:rsidRDefault="00DF06F8" w:rsidP="0039427B">
            <w:pPr>
              <w:jc w:val="center"/>
              <w:rPr>
                <w:rFonts w:asciiTheme="minorHAnsi" w:hAnsiTheme="minorHAnsi" w:cstheme="minorHAnsi"/>
                <w:b/>
                <w:bCs/>
                <w:sz w:val="22"/>
                <w:szCs w:val="22"/>
                <w:highlight w:val="yellow"/>
              </w:rPr>
            </w:pPr>
            <w:r w:rsidRPr="00DF06F8">
              <w:rPr>
                <w:rFonts w:asciiTheme="minorHAnsi" w:hAnsiTheme="minorHAnsi" w:cstheme="minorHAnsi"/>
                <w:b/>
                <w:bCs/>
                <w:sz w:val="22"/>
                <w:szCs w:val="22"/>
              </w:rPr>
              <w:t>9.19 Cr</w:t>
            </w:r>
          </w:p>
        </w:tc>
      </w:tr>
    </w:tbl>
    <w:p w14:paraId="20D4C1B4" w14:textId="5869E06C" w:rsidR="002210C7" w:rsidRDefault="001003FD" w:rsidP="001003FD">
      <w:pPr>
        <w:autoSpaceDE w:val="0"/>
        <w:autoSpaceDN w:val="0"/>
        <w:adjustRightInd w:val="0"/>
        <w:spacing w:before="240" w:line="360" w:lineRule="auto"/>
        <w:ind w:left="567" w:right="-71"/>
        <w:jc w:val="both"/>
        <w:rPr>
          <w:rFonts w:ascii="Arial" w:hAnsi="Arial" w:cs="Arial"/>
          <w:b/>
          <w:noProof/>
          <w:sz w:val="22"/>
          <w:szCs w:val="22"/>
          <w:lang w:eastAsia="en-IN"/>
        </w:rPr>
      </w:pPr>
      <w:r w:rsidRPr="000C77A7">
        <w:rPr>
          <w:rFonts w:ascii="Arial" w:hAnsi="Arial" w:cs="Arial"/>
          <w:bCs/>
          <w:noProof/>
          <w:sz w:val="22"/>
          <w:szCs w:val="22"/>
          <w:lang w:eastAsia="en-IN"/>
        </w:rPr>
        <w:t>An IRR of 13.00% means that if the cost of capital—such as the interest rate on borrowed funds—is lower than 13.00%, the project is likely to be profitable. A higher IRR than the cost of capital indicates a potential for positive returns, providing a financial cushion above break-even. Furthermore, an IRR of 13.00% may be considered favorable within the industry, making the project appealing to investors.</w:t>
      </w:r>
    </w:p>
    <w:p w14:paraId="1777D5F2" w14:textId="77777777" w:rsidR="001003FD" w:rsidRPr="00B14BDD" w:rsidRDefault="001003FD" w:rsidP="00B14BDD">
      <w:pPr>
        <w:autoSpaceDE w:val="0"/>
        <w:autoSpaceDN w:val="0"/>
        <w:adjustRightInd w:val="0"/>
        <w:spacing w:line="360" w:lineRule="auto"/>
        <w:ind w:right="-71"/>
        <w:jc w:val="both"/>
        <w:rPr>
          <w:rFonts w:ascii="Arial" w:hAnsi="Arial" w:cs="Arial"/>
          <w:b/>
          <w:noProof/>
          <w:sz w:val="22"/>
          <w:szCs w:val="22"/>
          <w:lang w:eastAsia="en-IN"/>
        </w:rPr>
      </w:pPr>
    </w:p>
    <w:p w14:paraId="5CAAA7F5" w14:textId="6A3410F0" w:rsidR="002210C7" w:rsidRDefault="002210C7" w:rsidP="002210C7">
      <w:pPr>
        <w:pStyle w:val="ListParagraph"/>
        <w:numPr>
          <w:ilvl w:val="0"/>
          <w:numId w:val="9"/>
        </w:numPr>
        <w:autoSpaceDE w:val="0"/>
        <w:autoSpaceDN w:val="0"/>
        <w:adjustRightInd w:val="0"/>
        <w:spacing w:after="240" w:line="360" w:lineRule="auto"/>
        <w:ind w:left="567" w:right="-71" w:hanging="425"/>
        <w:jc w:val="both"/>
        <w:rPr>
          <w:rFonts w:ascii="Arial" w:hAnsi="Arial" w:cs="Arial"/>
          <w:b/>
          <w:noProof/>
          <w:sz w:val="22"/>
          <w:szCs w:val="22"/>
          <w:lang w:eastAsia="en-IN"/>
        </w:rPr>
      </w:pPr>
      <w:r w:rsidRPr="002210C7">
        <w:rPr>
          <w:rFonts w:ascii="Arial" w:hAnsi="Arial" w:cs="Arial"/>
          <w:b/>
          <w:noProof/>
          <w:sz w:val="22"/>
          <w:szCs w:val="22"/>
          <w:lang w:eastAsia="en-IN"/>
        </w:rPr>
        <w:t>BREAK-EVEN ANALYSIS</w:t>
      </w:r>
      <w:r>
        <w:rPr>
          <w:rFonts w:ascii="Arial" w:hAnsi="Arial" w:cs="Arial"/>
          <w:b/>
          <w:noProof/>
          <w:sz w:val="22"/>
          <w:szCs w:val="22"/>
          <w:lang w:eastAsia="en-IN"/>
        </w:rPr>
        <w:t>:</w:t>
      </w:r>
    </w:p>
    <w:tbl>
      <w:tblPr>
        <w:tblW w:w="9497" w:type="dxa"/>
        <w:tblInd w:w="562" w:type="dxa"/>
        <w:tblLayout w:type="fixed"/>
        <w:tblLook w:val="04A0" w:firstRow="1" w:lastRow="0" w:firstColumn="1" w:lastColumn="0" w:noHBand="0" w:noVBand="1"/>
      </w:tblPr>
      <w:tblGrid>
        <w:gridCol w:w="2291"/>
        <w:gridCol w:w="1029"/>
        <w:gridCol w:w="1029"/>
        <w:gridCol w:w="1030"/>
        <w:gridCol w:w="1029"/>
        <w:gridCol w:w="1030"/>
        <w:gridCol w:w="1029"/>
        <w:gridCol w:w="1030"/>
      </w:tblGrid>
      <w:tr w:rsidR="004E280A" w:rsidRPr="00EF1093" w14:paraId="06CBB07E" w14:textId="77777777" w:rsidTr="004E280A">
        <w:trPr>
          <w:trHeight w:val="264"/>
        </w:trPr>
        <w:tc>
          <w:tcPr>
            <w:tcW w:w="9497" w:type="dxa"/>
            <w:gridSpan w:val="8"/>
            <w:tcBorders>
              <w:top w:val="single" w:sz="4" w:space="0" w:color="auto"/>
              <w:left w:val="single" w:sz="4" w:space="0" w:color="auto"/>
              <w:bottom w:val="single" w:sz="4" w:space="0" w:color="auto"/>
              <w:right w:val="single" w:sz="4" w:space="0" w:color="auto"/>
            </w:tcBorders>
            <w:shd w:val="clear" w:color="000000" w:fill="002060"/>
            <w:noWrap/>
            <w:vAlign w:val="bottom"/>
          </w:tcPr>
          <w:p w14:paraId="6BE68D68" w14:textId="77777777" w:rsidR="004E280A" w:rsidRPr="00EF1093" w:rsidRDefault="004E280A" w:rsidP="00D2760C">
            <w:pPr>
              <w:jc w:val="center"/>
              <w:rPr>
                <w:rFonts w:ascii="Calibri" w:hAnsi="Calibri" w:cs="Calibri"/>
                <w:b/>
                <w:bCs/>
                <w:sz w:val="22"/>
                <w:szCs w:val="22"/>
              </w:rPr>
            </w:pPr>
            <w:r w:rsidRPr="00384402">
              <w:rPr>
                <w:rFonts w:asciiTheme="minorHAnsi" w:hAnsiTheme="minorHAnsi" w:cstheme="minorHAnsi"/>
                <w:b/>
                <w:bCs/>
                <w:color w:val="FFFFFF"/>
                <w:sz w:val="22"/>
                <w:szCs w:val="22"/>
              </w:rPr>
              <w:t>Break Even Analysis</w:t>
            </w:r>
          </w:p>
        </w:tc>
      </w:tr>
      <w:tr w:rsidR="004E280A" w:rsidRPr="00EF1093" w14:paraId="3DE9F03B" w14:textId="77777777" w:rsidTr="004E280A">
        <w:trPr>
          <w:trHeight w:val="264"/>
        </w:trPr>
        <w:tc>
          <w:tcPr>
            <w:tcW w:w="2291"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4F3E7FDB" w14:textId="77777777" w:rsidR="004E280A" w:rsidRPr="00EF1093" w:rsidRDefault="004E280A" w:rsidP="00D2760C">
            <w:pPr>
              <w:rPr>
                <w:rFonts w:ascii="Calibri" w:hAnsi="Calibri" w:cs="Calibri"/>
                <w:b/>
                <w:bCs/>
                <w:color w:val="FFFFFF"/>
                <w:sz w:val="22"/>
                <w:szCs w:val="22"/>
              </w:rPr>
            </w:pPr>
            <w:r w:rsidRPr="00EF1093">
              <w:rPr>
                <w:rFonts w:ascii="Calibri" w:hAnsi="Calibri" w:cs="Calibri"/>
                <w:b/>
                <w:bCs/>
                <w:color w:val="FFFFFF"/>
                <w:sz w:val="22"/>
                <w:szCs w:val="22"/>
              </w:rPr>
              <w:t>Particulars</w:t>
            </w:r>
          </w:p>
        </w:tc>
        <w:tc>
          <w:tcPr>
            <w:tcW w:w="1029" w:type="dxa"/>
            <w:tcBorders>
              <w:top w:val="single" w:sz="4" w:space="0" w:color="auto"/>
              <w:left w:val="nil"/>
              <w:bottom w:val="single" w:sz="4" w:space="0" w:color="auto"/>
              <w:right w:val="single" w:sz="4" w:space="0" w:color="auto"/>
            </w:tcBorders>
            <w:shd w:val="clear" w:color="000000" w:fill="002060"/>
            <w:noWrap/>
            <w:vAlign w:val="center"/>
            <w:hideMark/>
          </w:tcPr>
          <w:p w14:paraId="2BBBC33C" w14:textId="77777777" w:rsidR="004E280A" w:rsidRPr="00EF1093" w:rsidRDefault="004E280A" w:rsidP="00D2760C">
            <w:pPr>
              <w:jc w:val="center"/>
              <w:rPr>
                <w:rFonts w:ascii="Calibri" w:hAnsi="Calibri" w:cs="Calibri"/>
                <w:b/>
                <w:bCs/>
                <w:color w:val="FFFFFF"/>
                <w:sz w:val="22"/>
                <w:szCs w:val="22"/>
              </w:rPr>
            </w:pPr>
            <w:r>
              <w:rPr>
                <w:rFonts w:ascii="Calibri" w:hAnsi="Calibri" w:cs="Calibri"/>
                <w:b/>
                <w:bCs/>
                <w:sz w:val="22"/>
                <w:szCs w:val="22"/>
                <w:lang w:val="en-US"/>
              </w:rPr>
              <w:t xml:space="preserve">2027-28 </w:t>
            </w:r>
          </w:p>
        </w:tc>
        <w:tc>
          <w:tcPr>
            <w:tcW w:w="1029" w:type="dxa"/>
            <w:tcBorders>
              <w:top w:val="single" w:sz="4" w:space="0" w:color="auto"/>
              <w:left w:val="nil"/>
              <w:bottom w:val="single" w:sz="4" w:space="0" w:color="auto"/>
              <w:right w:val="single" w:sz="4" w:space="0" w:color="auto"/>
            </w:tcBorders>
            <w:shd w:val="clear" w:color="000000" w:fill="002060"/>
            <w:noWrap/>
            <w:vAlign w:val="center"/>
            <w:hideMark/>
          </w:tcPr>
          <w:p w14:paraId="5D3DA3FF" w14:textId="77777777" w:rsidR="004E280A" w:rsidRPr="00EF1093" w:rsidRDefault="004E280A" w:rsidP="00D2760C">
            <w:pPr>
              <w:jc w:val="center"/>
              <w:rPr>
                <w:rFonts w:ascii="Calibri" w:hAnsi="Calibri" w:cs="Calibri"/>
                <w:b/>
                <w:bCs/>
                <w:color w:val="FFFFFF"/>
                <w:sz w:val="22"/>
                <w:szCs w:val="22"/>
              </w:rPr>
            </w:pPr>
            <w:r>
              <w:rPr>
                <w:rFonts w:ascii="Calibri" w:hAnsi="Calibri" w:cs="Calibri"/>
                <w:b/>
                <w:bCs/>
                <w:sz w:val="22"/>
                <w:szCs w:val="22"/>
                <w:lang w:val="en-US"/>
              </w:rPr>
              <w:t xml:space="preserve">2028-29 </w:t>
            </w:r>
          </w:p>
        </w:tc>
        <w:tc>
          <w:tcPr>
            <w:tcW w:w="1030" w:type="dxa"/>
            <w:tcBorders>
              <w:top w:val="single" w:sz="4" w:space="0" w:color="auto"/>
              <w:left w:val="nil"/>
              <w:bottom w:val="single" w:sz="4" w:space="0" w:color="auto"/>
              <w:right w:val="single" w:sz="4" w:space="0" w:color="auto"/>
            </w:tcBorders>
            <w:shd w:val="clear" w:color="000000" w:fill="002060"/>
            <w:noWrap/>
            <w:vAlign w:val="center"/>
            <w:hideMark/>
          </w:tcPr>
          <w:p w14:paraId="20C94741" w14:textId="77777777" w:rsidR="004E280A" w:rsidRPr="00EF1093" w:rsidRDefault="004E280A" w:rsidP="00D2760C">
            <w:pPr>
              <w:jc w:val="center"/>
              <w:rPr>
                <w:rFonts w:ascii="Calibri" w:hAnsi="Calibri" w:cs="Calibri"/>
                <w:b/>
                <w:bCs/>
                <w:color w:val="FFFFFF"/>
                <w:sz w:val="22"/>
                <w:szCs w:val="22"/>
              </w:rPr>
            </w:pPr>
            <w:r>
              <w:rPr>
                <w:rFonts w:ascii="Calibri" w:hAnsi="Calibri" w:cs="Calibri"/>
                <w:b/>
                <w:bCs/>
                <w:sz w:val="22"/>
                <w:szCs w:val="22"/>
                <w:lang w:val="en-US"/>
              </w:rPr>
              <w:t xml:space="preserve">2029-30 </w:t>
            </w:r>
          </w:p>
        </w:tc>
        <w:tc>
          <w:tcPr>
            <w:tcW w:w="1029" w:type="dxa"/>
            <w:tcBorders>
              <w:top w:val="single" w:sz="4" w:space="0" w:color="auto"/>
              <w:left w:val="nil"/>
              <w:bottom w:val="single" w:sz="4" w:space="0" w:color="auto"/>
              <w:right w:val="single" w:sz="4" w:space="0" w:color="auto"/>
            </w:tcBorders>
            <w:shd w:val="clear" w:color="000000" w:fill="002060"/>
            <w:noWrap/>
            <w:vAlign w:val="center"/>
            <w:hideMark/>
          </w:tcPr>
          <w:p w14:paraId="64BF4561" w14:textId="77777777" w:rsidR="004E280A" w:rsidRPr="00EF1093" w:rsidRDefault="004E280A" w:rsidP="00D2760C">
            <w:pPr>
              <w:jc w:val="center"/>
              <w:rPr>
                <w:rFonts w:ascii="Calibri" w:hAnsi="Calibri" w:cs="Calibri"/>
                <w:b/>
                <w:bCs/>
                <w:color w:val="FFFFFF"/>
                <w:sz w:val="22"/>
                <w:szCs w:val="22"/>
              </w:rPr>
            </w:pPr>
            <w:r>
              <w:rPr>
                <w:rFonts w:ascii="Calibri" w:hAnsi="Calibri" w:cs="Calibri"/>
                <w:b/>
                <w:bCs/>
                <w:sz w:val="22"/>
                <w:szCs w:val="22"/>
                <w:lang w:val="en-US"/>
              </w:rPr>
              <w:t xml:space="preserve">2030-31 </w:t>
            </w:r>
          </w:p>
        </w:tc>
        <w:tc>
          <w:tcPr>
            <w:tcW w:w="1030" w:type="dxa"/>
            <w:tcBorders>
              <w:top w:val="single" w:sz="4" w:space="0" w:color="auto"/>
              <w:left w:val="nil"/>
              <w:bottom w:val="single" w:sz="4" w:space="0" w:color="auto"/>
              <w:right w:val="single" w:sz="4" w:space="0" w:color="auto"/>
            </w:tcBorders>
            <w:shd w:val="clear" w:color="000000" w:fill="002060"/>
            <w:noWrap/>
            <w:vAlign w:val="center"/>
            <w:hideMark/>
          </w:tcPr>
          <w:p w14:paraId="18D57FFE" w14:textId="77777777" w:rsidR="004E280A" w:rsidRPr="00EF1093" w:rsidRDefault="004E280A" w:rsidP="00D2760C">
            <w:pPr>
              <w:jc w:val="center"/>
              <w:rPr>
                <w:rFonts w:ascii="Calibri" w:hAnsi="Calibri" w:cs="Calibri"/>
                <w:b/>
                <w:bCs/>
                <w:color w:val="FFFFFF"/>
                <w:sz w:val="22"/>
                <w:szCs w:val="22"/>
              </w:rPr>
            </w:pPr>
            <w:r>
              <w:rPr>
                <w:rFonts w:ascii="Calibri" w:hAnsi="Calibri" w:cs="Calibri"/>
                <w:b/>
                <w:bCs/>
                <w:sz w:val="22"/>
                <w:szCs w:val="22"/>
                <w:lang w:val="en-US"/>
              </w:rPr>
              <w:t xml:space="preserve">2031-32 </w:t>
            </w:r>
          </w:p>
        </w:tc>
        <w:tc>
          <w:tcPr>
            <w:tcW w:w="1029" w:type="dxa"/>
            <w:tcBorders>
              <w:top w:val="single" w:sz="4" w:space="0" w:color="auto"/>
              <w:left w:val="nil"/>
              <w:bottom w:val="single" w:sz="4" w:space="0" w:color="auto"/>
              <w:right w:val="single" w:sz="4" w:space="0" w:color="auto"/>
            </w:tcBorders>
            <w:shd w:val="clear" w:color="000000" w:fill="002060"/>
            <w:noWrap/>
            <w:vAlign w:val="center"/>
            <w:hideMark/>
          </w:tcPr>
          <w:p w14:paraId="519C0060" w14:textId="77777777" w:rsidR="004E280A" w:rsidRPr="00EF1093" w:rsidRDefault="004E280A" w:rsidP="00D2760C">
            <w:pPr>
              <w:jc w:val="center"/>
              <w:rPr>
                <w:rFonts w:ascii="Calibri" w:hAnsi="Calibri" w:cs="Calibri"/>
                <w:b/>
                <w:bCs/>
                <w:color w:val="FFFFFF"/>
                <w:sz w:val="22"/>
                <w:szCs w:val="22"/>
              </w:rPr>
            </w:pPr>
            <w:r>
              <w:rPr>
                <w:rFonts w:ascii="Calibri" w:hAnsi="Calibri" w:cs="Calibri"/>
                <w:b/>
                <w:bCs/>
                <w:sz w:val="22"/>
                <w:szCs w:val="22"/>
                <w:lang w:val="en-US"/>
              </w:rPr>
              <w:t xml:space="preserve">2032-33 </w:t>
            </w:r>
          </w:p>
        </w:tc>
        <w:tc>
          <w:tcPr>
            <w:tcW w:w="1030" w:type="dxa"/>
            <w:tcBorders>
              <w:top w:val="single" w:sz="4" w:space="0" w:color="auto"/>
              <w:left w:val="nil"/>
              <w:bottom w:val="single" w:sz="4" w:space="0" w:color="auto"/>
              <w:right w:val="single" w:sz="4" w:space="0" w:color="auto"/>
            </w:tcBorders>
            <w:shd w:val="clear" w:color="000000" w:fill="002060"/>
            <w:noWrap/>
            <w:vAlign w:val="center"/>
            <w:hideMark/>
          </w:tcPr>
          <w:p w14:paraId="68C73931" w14:textId="77777777" w:rsidR="004E280A" w:rsidRPr="00EF1093" w:rsidRDefault="004E280A" w:rsidP="00D2760C">
            <w:pPr>
              <w:jc w:val="center"/>
              <w:rPr>
                <w:rFonts w:ascii="Calibri" w:hAnsi="Calibri" w:cs="Calibri"/>
                <w:b/>
                <w:bCs/>
                <w:color w:val="FFFFFF"/>
                <w:sz w:val="22"/>
                <w:szCs w:val="22"/>
              </w:rPr>
            </w:pPr>
            <w:r>
              <w:rPr>
                <w:rFonts w:ascii="Calibri" w:hAnsi="Calibri" w:cs="Calibri"/>
                <w:b/>
                <w:bCs/>
                <w:sz w:val="22"/>
                <w:szCs w:val="22"/>
                <w:lang w:val="en-US"/>
              </w:rPr>
              <w:t xml:space="preserve">2033-34 </w:t>
            </w:r>
          </w:p>
        </w:tc>
      </w:tr>
      <w:tr w:rsidR="004E280A" w:rsidRPr="00EF1093" w14:paraId="20378F9C" w14:textId="77777777" w:rsidTr="00AE75B6">
        <w:trPr>
          <w:trHeight w:val="264"/>
        </w:trPr>
        <w:tc>
          <w:tcPr>
            <w:tcW w:w="2291"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52B1E2B2" w14:textId="77777777" w:rsidR="004E280A" w:rsidRPr="00EF1093" w:rsidRDefault="004E280A" w:rsidP="004E280A">
            <w:pPr>
              <w:rPr>
                <w:rFonts w:ascii="Calibri" w:hAnsi="Calibri" w:cs="Calibri"/>
                <w:b/>
                <w:bCs/>
                <w:sz w:val="22"/>
                <w:szCs w:val="22"/>
              </w:rPr>
            </w:pPr>
            <w:r w:rsidRPr="00EF1093">
              <w:rPr>
                <w:rFonts w:ascii="Calibri" w:hAnsi="Calibri" w:cs="Calibri"/>
                <w:b/>
                <w:bCs/>
                <w:sz w:val="22"/>
                <w:szCs w:val="22"/>
              </w:rPr>
              <w:t>Sales</w:t>
            </w: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0D52A9A6" w14:textId="3821B9EF" w:rsidR="004E280A" w:rsidRPr="001F1392" w:rsidRDefault="004E280A" w:rsidP="004E280A">
            <w:pPr>
              <w:jc w:val="center"/>
              <w:rPr>
                <w:rFonts w:ascii="Calibri" w:hAnsi="Calibri" w:cs="Calibri"/>
                <w:b/>
                <w:bCs/>
                <w:sz w:val="22"/>
                <w:szCs w:val="22"/>
              </w:rPr>
            </w:pPr>
            <w:r>
              <w:rPr>
                <w:rFonts w:ascii="Calibri" w:hAnsi="Calibri" w:cs="Calibri"/>
                <w:color w:val="000000"/>
                <w:sz w:val="22"/>
                <w:szCs w:val="22"/>
              </w:rPr>
              <w:t>12.80</w:t>
            </w: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3742F6C2" w14:textId="34616B75" w:rsidR="004E280A" w:rsidRPr="001F1392" w:rsidRDefault="004E280A" w:rsidP="004E280A">
            <w:pPr>
              <w:jc w:val="center"/>
              <w:rPr>
                <w:rFonts w:ascii="Calibri" w:hAnsi="Calibri" w:cs="Calibri"/>
                <w:b/>
                <w:bCs/>
                <w:sz w:val="22"/>
                <w:szCs w:val="22"/>
              </w:rPr>
            </w:pPr>
            <w:r>
              <w:rPr>
                <w:rFonts w:ascii="Calibri" w:hAnsi="Calibri" w:cs="Calibri"/>
                <w:color w:val="000000"/>
                <w:sz w:val="22"/>
                <w:szCs w:val="22"/>
              </w:rPr>
              <w:t>19.91</w:t>
            </w:r>
          </w:p>
        </w:tc>
        <w:tc>
          <w:tcPr>
            <w:tcW w:w="1030" w:type="dxa"/>
            <w:tcBorders>
              <w:top w:val="nil"/>
              <w:left w:val="nil"/>
              <w:bottom w:val="single" w:sz="4" w:space="0" w:color="auto"/>
              <w:right w:val="single" w:sz="4" w:space="0" w:color="auto"/>
            </w:tcBorders>
            <w:shd w:val="clear" w:color="auto" w:fill="B8CCE4" w:themeFill="accent1" w:themeFillTint="66"/>
            <w:noWrap/>
            <w:vAlign w:val="center"/>
            <w:hideMark/>
          </w:tcPr>
          <w:p w14:paraId="1F0145D2" w14:textId="5665AA16" w:rsidR="004E280A" w:rsidRPr="001F1392" w:rsidRDefault="004E280A" w:rsidP="004E280A">
            <w:pPr>
              <w:jc w:val="center"/>
              <w:rPr>
                <w:rFonts w:ascii="Calibri" w:hAnsi="Calibri" w:cs="Calibri"/>
                <w:b/>
                <w:bCs/>
                <w:sz w:val="22"/>
                <w:szCs w:val="22"/>
              </w:rPr>
            </w:pPr>
            <w:r>
              <w:rPr>
                <w:rFonts w:ascii="Calibri" w:hAnsi="Calibri" w:cs="Calibri"/>
                <w:color w:val="000000"/>
                <w:sz w:val="22"/>
                <w:szCs w:val="22"/>
              </w:rPr>
              <w:t>21.91</w:t>
            </w: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0EE05EDC" w14:textId="0F4E5E6B" w:rsidR="004E280A" w:rsidRPr="001F1392" w:rsidRDefault="004E280A" w:rsidP="004E280A">
            <w:pPr>
              <w:jc w:val="center"/>
              <w:rPr>
                <w:rFonts w:ascii="Calibri" w:hAnsi="Calibri" w:cs="Calibri"/>
                <w:b/>
                <w:bCs/>
                <w:sz w:val="22"/>
                <w:szCs w:val="22"/>
              </w:rPr>
            </w:pPr>
            <w:r>
              <w:rPr>
                <w:rFonts w:ascii="Calibri" w:hAnsi="Calibri" w:cs="Calibri"/>
                <w:color w:val="000000"/>
                <w:sz w:val="22"/>
                <w:szCs w:val="22"/>
              </w:rPr>
              <w:t>23.90</w:t>
            </w:r>
          </w:p>
        </w:tc>
        <w:tc>
          <w:tcPr>
            <w:tcW w:w="1030" w:type="dxa"/>
            <w:tcBorders>
              <w:top w:val="nil"/>
              <w:left w:val="nil"/>
              <w:bottom w:val="single" w:sz="4" w:space="0" w:color="auto"/>
              <w:right w:val="single" w:sz="4" w:space="0" w:color="auto"/>
            </w:tcBorders>
            <w:shd w:val="clear" w:color="auto" w:fill="B8CCE4" w:themeFill="accent1" w:themeFillTint="66"/>
            <w:noWrap/>
            <w:vAlign w:val="center"/>
            <w:hideMark/>
          </w:tcPr>
          <w:p w14:paraId="50A3E208" w14:textId="3B9C73C7" w:rsidR="004E280A" w:rsidRPr="001F1392" w:rsidRDefault="004E280A" w:rsidP="004E280A">
            <w:pPr>
              <w:jc w:val="center"/>
              <w:rPr>
                <w:rFonts w:ascii="Calibri" w:hAnsi="Calibri" w:cs="Calibri"/>
                <w:b/>
                <w:bCs/>
                <w:sz w:val="22"/>
                <w:szCs w:val="22"/>
              </w:rPr>
            </w:pPr>
            <w:r>
              <w:rPr>
                <w:rFonts w:ascii="Calibri" w:hAnsi="Calibri" w:cs="Calibri"/>
                <w:color w:val="000000"/>
                <w:sz w:val="22"/>
                <w:szCs w:val="22"/>
              </w:rPr>
              <w:t>25.89</w:t>
            </w: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3A232B04" w14:textId="6BD4A5A4" w:rsidR="004E280A" w:rsidRPr="001F1392" w:rsidRDefault="004E280A" w:rsidP="004E280A">
            <w:pPr>
              <w:jc w:val="center"/>
              <w:rPr>
                <w:rFonts w:ascii="Calibri" w:hAnsi="Calibri" w:cs="Calibri"/>
                <w:b/>
                <w:bCs/>
                <w:sz w:val="22"/>
                <w:szCs w:val="22"/>
              </w:rPr>
            </w:pPr>
            <w:r>
              <w:rPr>
                <w:rFonts w:ascii="Calibri" w:hAnsi="Calibri" w:cs="Calibri"/>
                <w:color w:val="000000"/>
                <w:sz w:val="22"/>
                <w:szCs w:val="22"/>
              </w:rPr>
              <w:t>27.88</w:t>
            </w:r>
          </w:p>
        </w:tc>
        <w:tc>
          <w:tcPr>
            <w:tcW w:w="1030" w:type="dxa"/>
            <w:tcBorders>
              <w:top w:val="nil"/>
              <w:left w:val="nil"/>
              <w:bottom w:val="single" w:sz="4" w:space="0" w:color="auto"/>
              <w:right w:val="single" w:sz="4" w:space="0" w:color="auto"/>
            </w:tcBorders>
            <w:shd w:val="clear" w:color="auto" w:fill="B8CCE4" w:themeFill="accent1" w:themeFillTint="66"/>
            <w:noWrap/>
            <w:vAlign w:val="center"/>
            <w:hideMark/>
          </w:tcPr>
          <w:p w14:paraId="723617AF" w14:textId="4BC35CEC" w:rsidR="004E280A" w:rsidRPr="001F1392" w:rsidRDefault="004E280A" w:rsidP="004E280A">
            <w:pPr>
              <w:jc w:val="center"/>
              <w:rPr>
                <w:rFonts w:ascii="Calibri" w:hAnsi="Calibri" w:cs="Calibri"/>
                <w:b/>
                <w:bCs/>
                <w:sz w:val="22"/>
                <w:szCs w:val="22"/>
              </w:rPr>
            </w:pPr>
            <w:r>
              <w:rPr>
                <w:rFonts w:ascii="Calibri" w:hAnsi="Calibri" w:cs="Calibri"/>
                <w:color w:val="000000"/>
                <w:sz w:val="22"/>
                <w:szCs w:val="22"/>
              </w:rPr>
              <w:t>29.87</w:t>
            </w:r>
          </w:p>
        </w:tc>
      </w:tr>
      <w:tr w:rsidR="004E280A" w:rsidRPr="00EF1093" w14:paraId="38E0D0A3" w14:textId="77777777" w:rsidTr="00AE75B6">
        <w:trPr>
          <w:trHeight w:val="264"/>
        </w:trPr>
        <w:tc>
          <w:tcPr>
            <w:tcW w:w="2291"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0E8D110B" w14:textId="77777777" w:rsidR="004E280A" w:rsidRPr="00EF1093" w:rsidRDefault="004E280A" w:rsidP="004E280A">
            <w:pPr>
              <w:rPr>
                <w:rFonts w:ascii="Calibri" w:hAnsi="Calibri" w:cs="Calibri"/>
                <w:b/>
                <w:bCs/>
                <w:sz w:val="22"/>
                <w:szCs w:val="22"/>
              </w:rPr>
            </w:pPr>
            <w:r w:rsidRPr="00EF1093">
              <w:rPr>
                <w:rFonts w:ascii="Calibri" w:hAnsi="Calibri" w:cs="Calibri"/>
                <w:b/>
                <w:bCs/>
                <w:sz w:val="22"/>
                <w:szCs w:val="22"/>
              </w:rPr>
              <w:t>Capacity Utilisation</w:t>
            </w: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54D37D68" w14:textId="2CCBE984" w:rsidR="004E280A" w:rsidRPr="001F1392" w:rsidRDefault="004E280A" w:rsidP="004E280A">
            <w:pPr>
              <w:jc w:val="center"/>
              <w:rPr>
                <w:rFonts w:ascii="Calibri" w:hAnsi="Calibri" w:cs="Calibri"/>
                <w:b/>
                <w:bCs/>
                <w:sz w:val="22"/>
                <w:szCs w:val="22"/>
              </w:rPr>
            </w:pPr>
            <w:r>
              <w:rPr>
                <w:rFonts w:ascii="Calibri" w:hAnsi="Calibri" w:cs="Calibri"/>
                <w:color w:val="000000"/>
                <w:sz w:val="22"/>
                <w:szCs w:val="22"/>
              </w:rPr>
              <w:t>45%</w:t>
            </w: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507ED147" w14:textId="57F17A9F" w:rsidR="004E280A" w:rsidRPr="001F1392" w:rsidRDefault="004E280A" w:rsidP="004E280A">
            <w:pPr>
              <w:jc w:val="center"/>
              <w:rPr>
                <w:rFonts w:ascii="Calibri" w:hAnsi="Calibri" w:cs="Calibri"/>
                <w:b/>
                <w:bCs/>
                <w:sz w:val="22"/>
                <w:szCs w:val="22"/>
              </w:rPr>
            </w:pPr>
            <w:r>
              <w:rPr>
                <w:rFonts w:ascii="Calibri" w:hAnsi="Calibri" w:cs="Calibri"/>
                <w:color w:val="000000"/>
                <w:sz w:val="22"/>
                <w:szCs w:val="22"/>
              </w:rPr>
              <w:t>50%</w:t>
            </w:r>
          </w:p>
        </w:tc>
        <w:tc>
          <w:tcPr>
            <w:tcW w:w="1030" w:type="dxa"/>
            <w:tcBorders>
              <w:top w:val="nil"/>
              <w:left w:val="nil"/>
              <w:bottom w:val="single" w:sz="4" w:space="0" w:color="auto"/>
              <w:right w:val="single" w:sz="4" w:space="0" w:color="auto"/>
            </w:tcBorders>
            <w:shd w:val="clear" w:color="auto" w:fill="B8CCE4" w:themeFill="accent1" w:themeFillTint="66"/>
            <w:noWrap/>
            <w:vAlign w:val="center"/>
            <w:hideMark/>
          </w:tcPr>
          <w:p w14:paraId="2C2F6A1C" w14:textId="43F1DB8E" w:rsidR="004E280A" w:rsidRPr="001F1392" w:rsidRDefault="004E280A" w:rsidP="004E280A">
            <w:pPr>
              <w:jc w:val="center"/>
              <w:rPr>
                <w:rFonts w:ascii="Calibri" w:hAnsi="Calibri" w:cs="Calibri"/>
                <w:b/>
                <w:bCs/>
                <w:sz w:val="22"/>
                <w:szCs w:val="22"/>
              </w:rPr>
            </w:pPr>
            <w:r>
              <w:rPr>
                <w:rFonts w:ascii="Calibri" w:hAnsi="Calibri" w:cs="Calibri"/>
                <w:color w:val="000000"/>
                <w:sz w:val="22"/>
                <w:szCs w:val="22"/>
              </w:rPr>
              <w:t>55%</w:t>
            </w: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32067B6E" w14:textId="54C92E16" w:rsidR="004E280A" w:rsidRPr="001F1392" w:rsidRDefault="004E280A" w:rsidP="004E280A">
            <w:pPr>
              <w:jc w:val="center"/>
              <w:rPr>
                <w:rFonts w:ascii="Calibri" w:hAnsi="Calibri" w:cs="Calibri"/>
                <w:b/>
                <w:bCs/>
                <w:sz w:val="22"/>
                <w:szCs w:val="22"/>
              </w:rPr>
            </w:pPr>
            <w:r>
              <w:rPr>
                <w:rFonts w:ascii="Calibri" w:hAnsi="Calibri" w:cs="Calibri"/>
                <w:color w:val="000000"/>
                <w:sz w:val="22"/>
                <w:szCs w:val="22"/>
              </w:rPr>
              <w:t>60%</w:t>
            </w:r>
          </w:p>
        </w:tc>
        <w:tc>
          <w:tcPr>
            <w:tcW w:w="1030" w:type="dxa"/>
            <w:tcBorders>
              <w:top w:val="nil"/>
              <w:left w:val="nil"/>
              <w:bottom w:val="single" w:sz="4" w:space="0" w:color="auto"/>
              <w:right w:val="single" w:sz="4" w:space="0" w:color="auto"/>
            </w:tcBorders>
            <w:shd w:val="clear" w:color="auto" w:fill="B8CCE4" w:themeFill="accent1" w:themeFillTint="66"/>
            <w:noWrap/>
            <w:vAlign w:val="center"/>
            <w:hideMark/>
          </w:tcPr>
          <w:p w14:paraId="3DB9FAD6" w14:textId="42871420" w:rsidR="004E280A" w:rsidRPr="001F1392" w:rsidRDefault="004E280A" w:rsidP="004E280A">
            <w:pPr>
              <w:jc w:val="center"/>
              <w:rPr>
                <w:rFonts w:ascii="Calibri" w:hAnsi="Calibri" w:cs="Calibri"/>
                <w:b/>
                <w:bCs/>
                <w:sz w:val="22"/>
                <w:szCs w:val="22"/>
              </w:rPr>
            </w:pPr>
            <w:r>
              <w:rPr>
                <w:rFonts w:ascii="Calibri" w:hAnsi="Calibri" w:cs="Calibri"/>
                <w:color w:val="000000"/>
                <w:sz w:val="22"/>
                <w:szCs w:val="22"/>
              </w:rPr>
              <w:t>65%</w:t>
            </w: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22D8AF59" w14:textId="7181E445" w:rsidR="004E280A" w:rsidRPr="001F1392" w:rsidRDefault="004E280A" w:rsidP="004E280A">
            <w:pPr>
              <w:jc w:val="center"/>
              <w:rPr>
                <w:rFonts w:ascii="Calibri" w:hAnsi="Calibri" w:cs="Calibri"/>
                <w:b/>
                <w:bCs/>
                <w:sz w:val="22"/>
                <w:szCs w:val="22"/>
              </w:rPr>
            </w:pPr>
            <w:r>
              <w:rPr>
                <w:rFonts w:ascii="Calibri" w:hAnsi="Calibri" w:cs="Calibri"/>
                <w:color w:val="000000"/>
                <w:sz w:val="22"/>
                <w:szCs w:val="22"/>
              </w:rPr>
              <w:t>70%</w:t>
            </w:r>
          </w:p>
        </w:tc>
        <w:tc>
          <w:tcPr>
            <w:tcW w:w="1030" w:type="dxa"/>
            <w:tcBorders>
              <w:top w:val="nil"/>
              <w:left w:val="nil"/>
              <w:bottom w:val="single" w:sz="4" w:space="0" w:color="auto"/>
              <w:right w:val="single" w:sz="4" w:space="0" w:color="auto"/>
            </w:tcBorders>
            <w:shd w:val="clear" w:color="auto" w:fill="B8CCE4" w:themeFill="accent1" w:themeFillTint="66"/>
            <w:noWrap/>
            <w:vAlign w:val="center"/>
            <w:hideMark/>
          </w:tcPr>
          <w:p w14:paraId="6DCBA75F" w14:textId="07C93EE4" w:rsidR="004E280A" w:rsidRPr="001F1392" w:rsidRDefault="004E280A" w:rsidP="004E280A">
            <w:pPr>
              <w:jc w:val="center"/>
              <w:rPr>
                <w:rFonts w:ascii="Calibri" w:hAnsi="Calibri" w:cs="Calibri"/>
                <w:b/>
                <w:bCs/>
                <w:sz w:val="22"/>
                <w:szCs w:val="22"/>
              </w:rPr>
            </w:pPr>
            <w:r>
              <w:rPr>
                <w:rFonts w:ascii="Calibri" w:hAnsi="Calibri" w:cs="Calibri"/>
                <w:color w:val="000000"/>
                <w:sz w:val="22"/>
                <w:szCs w:val="22"/>
              </w:rPr>
              <w:t>75%</w:t>
            </w:r>
          </w:p>
        </w:tc>
      </w:tr>
      <w:tr w:rsidR="004E280A" w:rsidRPr="00EF1093" w14:paraId="6E8C0466" w14:textId="77777777" w:rsidTr="00AE75B6">
        <w:trPr>
          <w:trHeight w:val="264"/>
        </w:trPr>
        <w:tc>
          <w:tcPr>
            <w:tcW w:w="2291"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23B0D110" w14:textId="77777777" w:rsidR="004E280A" w:rsidRPr="00EF1093" w:rsidRDefault="004E280A" w:rsidP="00D2760C">
            <w:pPr>
              <w:rPr>
                <w:rFonts w:ascii="Calibri" w:hAnsi="Calibri" w:cs="Calibri"/>
                <w:b/>
                <w:bCs/>
                <w:sz w:val="22"/>
                <w:szCs w:val="22"/>
              </w:rPr>
            </w:pPr>
            <w:r w:rsidRPr="00EF1093">
              <w:rPr>
                <w:rFonts w:ascii="Calibri" w:hAnsi="Calibri" w:cs="Calibri"/>
                <w:b/>
                <w:bCs/>
                <w:sz w:val="22"/>
                <w:szCs w:val="22"/>
              </w:rPr>
              <w:t>Variable Cost</w:t>
            </w: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5151101A" w14:textId="77777777" w:rsidR="004E280A" w:rsidRPr="00EF1093" w:rsidRDefault="004E280A" w:rsidP="00D2760C">
            <w:pPr>
              <w:jc w:val="center"/>
              <w:rPr>
                <w:rFonts w:ascii="Calibri" w:hAnsi="Calibri" w:cs="Calibri"/>
                <w:b/>
                <w:bCs/>
                <w:sz w:val="22"/>
                <w:szCs w:val="22"/>
              </w:rPr>
            </w:pP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2DE3A59D" w14:textId="77777777" w:rsidR="004E280A" w:rsidRPr="00EF1093" w:rsidRDefault="004E280A" w:rsidP="00D2760C">
            <w:pPr>
              <w:jc w:val="center"/>
              <w:rPr>
                <w:rFonts w:ascii="Calibri" w:hAnsi="Calibri" w:cs="Calibri"/>
                <w:b/>
                <w:bCs/>
                <w:sz w:val="22"/>
                <w:szCs w:val="22"/>
              </w:rPr>
            </w:pPr>
          </w:p>
        </w:tc>
        <w:tc>
          <w:tcPr>
            <w:tcW w:w="1030" w:type="dxa"/>
            <w:tcBorders>
              <w:top w:val="nil"/>
              <w:left w:val="nil"/>
              <w:bottom w:val="single" w:sz="4" w:space="0" w:color="auto"/>
              <w:right w:val="single" w:sz="4" w:space="0" w:color="auto"/>
            </w:tcBorders>
            <w:shd w:val="clear" w:color="auto" w:fill="B8CCE4" w:themeFill="accent1" w:themeFillTint="66"/>
            <w:noWrap/>
            <w:vAlign w:val="center"/>
            <w:hideMark/>
          </w:tcPr>
          <w:p w14:paraId="11554EA8" w14:textId="77777777" w:rsidR="004E280A" w:rsidRPr="00EF1093" w:rsidRDefault="004E280A" w:rsidP="00D2760C">
            <w:pPr>
              <w:jc w:val="center"/>
              <w:rPr>
                <w:rFonts w:ascii="Calibri" w:hAnsi="Calibri" w:cs="Calibri"/>
                <w:b/>
                <w:bCs/>
                <w:sz w:val="22"/>
                <w:szCs w:val="22"/>
              </w:rPr>
            </w:pP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10B7359C" w14:textId="77777777" w:rsidR="004E280A" w:rsidRPr="00EF1093" w:rsidRDefault="004E280A" w:rsidP="00D2760C">
            <w:pPr>
              <w:jc w:val="center"/>
              <w:rPr>
                <w:rFonts w:ascii="Calibri" w:hAnsi="Calibri" w:cs="Calibri"/>
                <w:b/>
                <w:bCs/>
                <w:sz w:val="22"/>
                <w:szCs w:val="22"/>
              </w:rPr>
            </w:pPr>
          </w:p>
        </w:tc>
        <w:tc>
          <w:tcPr>
            <w:tcW w:w="1030" w:type="dxa"/>
            <w:tcBorders>
              <w:top w:val="nil"/>
              <w:left w:val="nil"/>
              <w:bottom w:val="single" w:sz="4" w:space="0" w:color="auto"/>
              <w:right w:val="single" w:sz="4" w:space="0" w:color="auto"/>
            </w:tcBorders>
            <w:shd w:val="clear" w:color="auto" w:fill="B8CCE4" w:themeFill="accent1" w:themeFillTint="66"/>
            <w:noWrap/>
            <w:vAlign w:val="center"/>
            <w:hideMark/>
          </w:tcPr>
          <w:p w14:paraId="5F906C73" w14:textId="77777777" w:rsidR="004E280A" w:rsidRPr="00EF1093" w:rsidRDefault="004E280A" w:rsidP="00D2760C">
            <w:pPr>
              <w:jc w:val="center"/>
              <w:rPr>
                <w:rFonts w:ascii="Calibri" w:hAnsi="Calibri" w:cs="Calibri"/>
                <w:b/>
                <w:bCs/>
                <w:sz w:val="22"/>
                <w:szCs w:val="22"/>
              </w:rPr>
            </w:pP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429D5C42" w14:textId="77777777" w:rsidR="004E280A" w:rsidRPr="00EF1093" w:rsidRDefault="004E280A" w:rsidP="00D2760C">
            <w:pPr>
              <w:jc w:val="center"/>
              <w:rPr>
                <w:rFonts w:ascii="Calibri" w:hAnsi="Calibri" w:cs="Calibri"/>
                <w:b/>
                <w:bCs/>
                <w:sz w:val="22"/>
                <w:szCs w:val="22"/>
              </w:rPr>
            </w:pPr>
          </w:p>
        </w:tc>
        <w:tc>
          <w:tcPr>
            <w:tcW w:w="1030" w:type="dxa"/>
            <w:tcBorders>
              <w:top w:val="nil"/>
              <w:left w:val="nil"/>
              <w:bottom w:val="single" w:sz="4" w:space="0" w:color="auto"/>
              <w:right w:val="single" w:sz="4" w:space="0" w:color="auto"/>
            </w:tcBorders>
            <w:shd w:val="clear" w:color="auto" w:fill="B8CCE4" w:themeFill="accent1" w:themeFillTint="66"/>
            <w:noWrap/>
            <w:vAlign w:val="center"/>
            <w:hideMark/>
          </w:tcPr>
          <w:p w14:paraId="29E919B5" w14:textId="77777777" w:rsidR="004E280A" w:rsidRPr="00EF1093" w:rsidRDefault="004E280A" w:rsidP="00D2760C">
            <w:pPr>
              <w:jc w:val="center"/>
              <w:rPr>
                <w:rFonts w:ascii="Calibri" w:hAnsi="Calibri" w:cs="Calibri"/>
                <w:b/>
                <w:bCs/>
                <w:sz w:val="22"/>
                <w:szCs w:val="22"/>
              </w:rPr>
            </w:pPr>
          </w:p>
        </w:tc>
      </w:tr>
      <w:tr w:rsidR="004E280A" w:rsidRPr="00EF1093" w14:paraId="450E6E29" w14:textId="77777777" w:rsidTr="004E280A">
        <w:trPr>
          <w:trHeight w:val="264"/>
        </w:trPr>
        <w:tc>
          <w:tcPr>
            <w:tcW w:w="2291" w:type="dxa"/>
            <w:tcBorders>
              <w:top w:val="nil"/>
              <w:left w:val="single" w:sz="4" w:space="0" w:color="auto"/>
              <w:bottom w:val="single" w:sz="4" w:space="0" w:color="auto"/>
              <w:right w:val="single" w:sz="4" w:space="0" w:color="auto"/>
            </w:tcBorders>
            <w:shd w:val="clear" w:color="auto" w:fill="auto"/>
            <w:noWrap/>
            <w:vAlign w:val="bottom"/>
            <w:hideMark/>
          </w:tcPr>
          <w:p w14:paraId="0C91C07B" w14:textId="77777777" w:rsidR="004E280A" w:rsidRPr="00EF1093" w:rsidRDefault="004E280A" w:rsidP="004E280A">
            <w:pPr>
              <w:rPr>
                <w:rFonts w:ascii="Calibri" w:hAnsi="Calibri" w:cs="Calibri"/>
                <w:sz w:val="22"/>
                <w:szCs w:val="22"/>
              </w:rPr>
            </w:pPr>
            <w:r w:rsidRPr="00EF1093">
              <w:rPr>
                <w:rFonts w:ascii="Calibri" w:hAnsi="Calibri" w:cs="Calibri"/>
                <w:sz w:val="22"/>
                <w:szCs w:val="22"/>
              </w:rPr>
              <w:t>Total Variable Cost</w:t>
            </w:r>
          </w:p>
        </w:tc>
        <w:tc>
          <w:tcPr>
            <w:tcW w:w="1029" w:type="dxa"/>
            <w:tcBorders>
              <w:top w:val="nil"/>
              <w:left w:val="nil"/>
              <w:bottom w:val="single" w:sz="4" w:space="0" w:color="auto"/>
              <w:right w:val="single" w:sz="4" w:space="0" w:color="auto"/>
            </w:tcBorders>
            <w:shd w:val="clear" w:color="auto" w:fill="auto"/>
            <w:noWrap/>
            <w:vAlign w:val="center"/>
            <w:hideMark/>
          </w:tcPr>
          <w:p w14:paraId="4E91F93D" w14:textId="46AE993E"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4.46</w:t>
            </w:r>
          </w:p>
        </w:tc>
        <w:tc>
          <w:tcPr>
            <w:tcW w:w="1029" w:type="dxa"/>
            <w:tcBorders>
              <w:top w:val="nil"/>
              <w:left w:val="nil"/>
              <w:bottom w:val="single" w:sz="4" w:space="0" w:color="auto"/>
              <w:right w:val="single" w:sz="4" w:space="0" w:color="auto"/>
            </w:tcBorders>
            <w:shd w:val="clear" w:color="auto" w:fill="auto"/>
            <w:noWrap/>
            <w:vAlign w:val="center"/>
            <w:hideMark/>
          </w:tcPr>
          <w:p w14:paraId="511368BC" w14:textId="49944A6E"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6.77</w:t>
            </w:r>
          </w:p>
        </w:tc>
        <w:tc>
          <w:tcPr>
            <w:tcW w:w="1030" w:type="dxa"/>
            <w:tcBorders>
              <w:top w:val="nil"/>
              <w:left w:val="nil"/>
              <w:bottom w:val="single" w:sz="4" w:space="0" w:color="auto"/>
              <w:right w:val="single" w:sz="4" w:space="0" w:color="auto"/>
            </w:tcBorders>
            <w:shd w:val="clear" w:color="auto" w:fill="auto"/>
            <w:noWrap/>
            <w:vAlign w:val="center"/>
            <w:hideMark/>
          </w:tcPr>
          <w:p w14:paraId="70A5CA63" w14:textId="457EA546"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7.33</w:t>
            </w:r>
          </w:p>
        </w:tc>
        <w:tc>
          <w:tcPr>
            <w:tcW w:w="1029" w:type="dxa"/>
            <w:tcBorders>
              <w:top w:val="nil"/>
              <w:left w:val="nil"/>
              <w:bottom w:val="single" w:sz="4" w:space="0" w:color="auto"/>
              <w:right w:val="single" w:sz="4" w:space="0" w:color="auto"/>
            </w:tcBorders>
            <w:shd w:val="clear" w:color="auto" w:fill="auto"/>
            <w:noWrap/>
            <w:vAlign w:val="center"/>
            <w:hideMark/>
          </w:tcPr>
          <w:p w14:paraId="23522CDB" w14:textId="15492A67"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7.89</w:t>
            </w:r>
          </w:p>
        </w:tc>
        <w:tc>
          <w:tcPr>
            <w:tcW w:w="1030" w:type="dxa"/>
            <w:tcBorders>
              <w:top w:val="nil"/>
              <w:left w:val="nil"/>
              <w:bottom w:val="single" w:sz="4" w:space="0" w:color="auto"/>
              <w:right w:val="single" w:sz="4" w:space="0" w:color="auto"/>
            </w:tcBorders>
            <w:shd w:val="clear" w:color="auto" w:fill="auto"/>
            <w:noWrap/>
            <w:vAlign w:val="center"/>
            <w:hideMark/>
          </w:tcPr>
          <w:p w14:paraId="228F8ED3" w14:textId="3611E6E2"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8.47</w:t>
            </w:r>
          </w:p>
        </w:tc>
        <w:tc>
          <w:tcPr>
            <w:tcW w:w="1029" w:type="dxa"/>
            <w:tcBorders>
              <w:top w:val="nil"/>
              <w:left w:val="nil"/>
              <w:bottom w:val="single" w:sz="4" w:space="0" w:color="auto"/>
              <w:right w:val="single" w:sz="4" w:space="0" w:color="auto"/>
            </w:tcBorders>
            <w:shd w:val="clear" w:color="auto" w:fill="auto"/>
            <w:noWrap/>
            <w:vAlign w:val="center"/>
            <w:hideMark/>
          </w:tcPr>
          <w:p w14:paraId="7866F024" w14:textId="2FF5574D"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9.05</w:t>
            </w:r>
          </w:p>
        </w:tc>
        <w:tc>
          <w:tcPr>
            <w:tcW w:w="1030" w:type="dxa"/>
            <w:tcBorders>
              <w:top w:val="nil"/>
              <w:left w:val="nil"/>
              <w:bottom w:val="single" w:sz="4" w:space="0" w:color="auto"/>
              <w:right w:val="single" w:sz="4" w:space="0" w:color="auto"/>
            </w:tcBorders>
            <w:shd w:val="clear" w:color="auto" w:fill="auto"/>
            <w:noWrap/>
            <w:vAlign w:val="center"/>
            <w:hideMark/>
          </w:tcPr>
          <w:p w14:paraId="20179DD3" w14:textId="41267F4C"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9.64</w:t>
            </w:r>
          </w:p>
        </w:tc>
      </w:tr>
      <w:tr w:rsidR="004E280A" w:rsidRPr="00EF1093" w14:paraId="0AC2B670" w14:textId="77777777" w:rsidTr="004E280A">
        <w:trPr>
          <w:trHeight w:val="264"/>
        </w:trPr>
        <w:tc>
          <w:tcPr>
            <w:tcW w:w="2291" w:type="dxa"/>
            <w:tcBorders>
              <w:top w:val="nil"/>
              <w:left w:val="single" w:sz="4" w:space="0" w:color="auto"/>
              <w:bottom w:val="single" w:sz="4" w:space="0" w:color="auto"/>
              <w:right w:val="single" w:sz="4" w:space="0" w:color="auto"/>
            </w:tcBorders>
            <w:shd w:val="clear" w:color="auto" w:fill="auto"/>
            <w:noWrap/>
            <w:vAlign w:val="bottom"/>
            <w:hideMark/>
          </w:tcPr>
          <w:p w14:paraId="55A4F1CF" w14:textId="77777777" w:rsidR="004E280A" w:rsidRPr="00EF1093" w:rsidRDefault="004E280A" w:rsidP="004E280A">
            <w:pPr>
              <w:rPr>
                <w:rFonts w:ascii="Calibri" w:hAnsi="Calibri" w:cs="Calibri"/>
                <w:sz w:val="22"/>
                <w:szCs w:val="22"/>
              </w:rPr>
            </w:pPr>
            <w:r w:rsidRPr="00EF1093">
              <w:rPr>
                <w:rFonts w:ascii="Calibri" w:hAnsi="Calibri" w:cs="Calibri"/>
                <w:sz w:val="22"/>
                <w:szCs w:val="22"/>
              </w:rPr>
              <w:t>Contribution</w:t>
            </w:r>
          </w:p>
        </w:tc>
        <w:tc>
          <w:tcPr>
            <w:tcW w:w="1029" w:type="dxa"/>
            <w:tcBorders>
              <w:top w:val="nil"/>
              <w:left w:val="nil"/>
              <w:bottom w:val="single" w:sz="4" w:space="0" w:color="auto"/>
              <w:right w:val="single" w:sz="4" w:space="0" w:color="auto"/>
            </w:tcBorders>
            <w:shd w:val="clear" w:color="auto" w:fill="auto"/>
            <w:noWrap/>
            <w:vAlign w:val="center"/>
            <w:hideMark/>
          </w:tcPr>
          <w:p w14:paraId="33DD8703" w14:textId="61B19988"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8.34</w:t>
            </w:r>
          </w:p>
        </w:tc>
        <w:tc>
          <w:tcPr>
            <w:tcW w:w="1029" w:type="dxa"/>
            <w:tcBorders>
              <w:top w:val="nil"/>
              <w:left w:val="nil"/>
              <w:bottom w:val="single" w:sz="4" w:space="0" w:color="auto"/>
              <w:right w:val="single" w:sz="4" w:space="0" w:color="auto"/>
            </w:tcBorders>
            <w:shd w:val="clear" w:color="auto" w:fill="auto"/>
            <w:noWrap/>
            <w:vAlign w:val="center"/>
            <w:hideMark/>
          </w:tcPr>
          <w:p w14:paraId="54915EBF" w14:textId="60E03512"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13.15</w:t>
            </w:r>
          </w:p>
        </w:tc>
        <w:tc>
          <w:tcPr>
            <w:tcW w:w="1030" w:type="dxa"/>
            <w:tcBorders>
              <w:top w:val="nil"/>
              <w:left w:val="nil"/>
              <w:bottom w:val="single" w:sz="4" w:space="0" w:color="auto"/>
              <w:right w:val="single" w:sz="4" w:space="0" w:color="auto"/>
            </w:tcBorders>
            <w:shd w:val="clear" w:color="auto" w:fill="auto"/>
            <w:noWrap/>
            <w:vAlign w:val="center"/>
            <w:hideMark/>
          </w:tcPr>
          <w:p w14:paraId="67ECAB5D" w14:textId="6393B2CD"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14.58</w:t>
            </w:r>
          </w:p>
        </w:tc>
        <w:tc>
          <w:tcPr>
            <w:tcW w:w="1029" w:type="dxa"/>
            <w:tcBorders>
              <w:top w:val="nil"/>
              <w:left w:val="nil"/>
              <w:bottom w:val="single" w:sz="4" w:space="0" w:color="auto"/>
              <w:right w:val="single" w:sz="4" w:space="0" w:color="auto"/>
            </w:tcBorders>
            <w:shd w:val="clear" w:color="auto" w:fill="auto"/>
            <w:noWrap/>
            <w:vAlign w:val="center"/>
            <w:hideMark/>
          </w:tcPr>
          <w:p w14:paraId="7D76F0CA" w14:textId="7BC83A66"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16.00</w:t>
            </w:r>
          </w:p>
        </w:tc>
        <w:tc>
          <w:tcPr>
            <w:tcW w:w="1030" w:type="dxa"/>
            <w:tcBorders>
              <w:top w:val="nil"/>
              <w:left w:val="nil"/>
              <w:bottom w:val="single" w:sz="4" w:space="0" w:color="auto"/>
              <w:right w:val="single" w:sz="4" w:space="0" w:color="auto"/>
            </w:tcBorders>
            <w:shd w:val="clear" w:color="auto" w:fill="auto"/>
            <w:noWrap/>
            <w:vAlign w:val="center"/>
            <w:hideMark/>
          </w:tcPr>
          <w:p w14:paraId="570065B3" w14:textId="70FE3BED"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17.42</w:t>
            </w:r>
          </w:p>
        </w:tc>
        <w:tc>
          <w:tcPr>
            <w:tcW w:w="1029" w:type="dxa"/>
            <w:tcBorders>
              <w:top w:val="nil"/>
              <w:left w:val="nil"/>
              <w:bottom w:val="single" w:sz="4" w:space="0" w:color="auto"/>
              <w:right w:val="single" w:sz="4" w:space="0" w:color="auto"/>
            </w:tcBorders>
            <w:shd w:val="clear" w:color="auto" w:fill="auto"/>
            <w:noWrap/>
            <w:vAlign w:val="center"/>
            <w:hideMark/>
          </w:tcPr>
          <w:p w14:paraId="454A68A8" w14:textId="1CB54BB8"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18.83</w:t>
            </w:r>
          </w:p>
        </w:tc>
        <w:tc>
          <w:tcPr>
            <w:tcW w:w="1030" w:type="dxa"/>
            <w:tcBorders>
              <w:top w:val="nil"/>
              <w:left w:val="nil"/>
              <w:bottom w:val="single" w:sz="4" w:space="0" w:color="auto"/>
              <w:right w:val="single" w:sz="4" w:space="0" w:color="auto"/>
            </w:tcBorders>
            <w:shd w:val="clear" w:color="auto" w:fill="auto"/>
            <w:noWrap/>
            <w:vAlign w:val="center"/>
            <w:hideMark/>
          </w:tcPr>
          <w:p w14:paraId="529DCCB2" w14:textId="4F3959E5"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20.23</w:t>
            </w:r>
          </w:p>
        </w:tc>
      </w:tr>
      <w:tr w:rsidR="004E280A" w:rsidRPr="00EF1093" w14:paraId="52695C26" w14:textId="77777777" w:rsidTr="004E280A">
        <w:trPr>
          <w:trHeight w:val="264"/>
        </w:trPr>
        <w:tc>
          <w:tcPr>
            <w:tcW w:w="2291" w:type="dxa"/>
            <w:tcBorders>
              <w:top w:val="nil"/>
              <w:left w:val="single" w:sz="4" w:space="0" w:color="auto"/>
              <w:bottom w:val="single" w:sz="4" w:space="0" w:color="auto"/>
              <w:right w:val="single" w:sz="4" w:space="0" w:color="auto"/>
            </w:tcBorders>
            <w:shd w:val="clear" w:color="auto" w:fill="auto"/>
            <w:noWrap/>
            <w:vAlign w:val="bottom"/>
            <w:hideMark/>
          </w:tcPr>
          <w:p w14:paraId="6ADD9E22" w14:textId="77777777" w:rsidR="004E280A" w:rsidRPr="00EF1093" w:rsidRDefault="004E280A" w:rsidP="004E280A">
            <w:pPr>
              <w:rPr>
                <w:rFonts w:ascii="Calibri" w:hAnsi="Calibri" w:cs="Calibri"/>
                <w:sz w:val="22"/>
                <w:szCs w:val="22"/>
              </w:rPr>
            </w:pPr>
            <w:r w:rsidRPr="00EF1093">
              <w:rPr>
                <w:rFonts w:ascii="Calibri" w:hAnsi="Calibri" w:cs="Calibri"/>
                <w:sz w:val="22"/>
                <w:szCs w:val="22"/>
              </w:rPr>
              <w:t>Contribution Margin</w:t>
            </w:r>
          </w:p>
        </w:tc>
        <w:tc>
          <w:tcPr>
            <w:tcW w:w="1029" w:type="dxa"/>
            <w:tcBorders>
              <w:top w:val="nil"/>
              <w:left w:val="nil"/>
              <w:bottom w:val="single" w:sz="4" w:space="0" w:color="auto"/>
              <w:right w:val="single" w:sz="4" w:space="0" w:color="auto"/>
            </w:tcBorders>
            <w:shd w:val="clear" w:color="auto" w:fill="auto"/>
            <w:noWrap/>
            <w:vAlign w:val="center"/>
            <w:hideMark/>
          </w:tcPr>
          <w:p w14:paraId="53086813" w14:textId="6D3D455A" w:rsidR="004E280A" w:rsidRPr="00EF1093" w:rsidRDefault="004E280A" w:rsidP="004E280A">
            <w:pPr>
              <w:jc w:val="center"/>
              <w:rPr>
                <w:rFonts w:ascii="Calibri" w:hAnsi="Calibri" w:cs="Calibri"/>
                <w:sz w:val="22"/>
                <w:szCs w:val="22"/>
              </w:rPr>
            </w:pPr>
            <w:r>
              <w:rPr>
                <w:rFonts w:ascii="Calibri" w:hAnsi="Calibri" w:cs="Calibri"/>
                <w:color w:val="000000"/>
                <w:sz w:val="22"/>
                <w:szCs w:val="22"/>
              </w:rPr>
              <w:t>65.14%</w:t>
            </w:r>
          </w:p>
        </w:tc>
        <w:tc>
          <w:tcPr>
            <w:tcW w:w="1029" w:type="dxa"/>
            <w:tcBorders>
              <w:top w:val="nil"/>
              <w:left w:val="nil"/>
              <w:bottom w:val="single" w:sz="4" w:space="0" w:color="auto"/>
              <w:right w:val="single" w:sz="4" w:space="0" w:color="auto"/>
            </w:tcBorders>
            <w:shd w:val="clear" w:color="auto" w:fill="auto"/>
            <w:noWrap/>
            <w:vAlign w:val="center"/>
            <w:hideMark/>
          </w:tcPr>
          <w:p w14:paraId="048D8622" w14:textId="5C261A9D" w:rsidR="004E280A" w:rsidRPr="00EF1093" w:rsidRDefault="004E280A" w:rsidP="004E280A">
            <w:pPr>
              <w:jc w:val="center"/>
              <w:rPr>
                <w:rFonts w:ascii="Calibri" w:hAnsi="Calibri" w:cs="Calibri"/>
                <w:sz w:val="22"/>
                <w:szCs w:val="22"/>
              </w:rPr>
            </w:pPr>
            <w:r>
              <w:rPr>
                <w:rFonts w:ascii="Calibri" w:hAnsi="Calibri" w:cs="Calibri"/>
                <w:color w:val="000000"/>
                <w:sz w:val="22"/>
                <w:szCs w:val="22"/>
              </w:rPr>
              <w:t>66.02%</w:t>
            </w:r>
          </w:p>
        </w:tc>
        <w:tc>
          <w:tcPr>
            <w:tcW w:w="1030" w:type="dxa"/>
            <w:tcBorders>
              <w:top w:val="nil"/>
              <w:left w:val="nil"/>
              <w:bottom w:val="single" w:sz="4" w:space="0" w:color="auto"/>
              <w:right w:val="single" w:sz="4" w:space="0" w:color="auto"/>
            </w:tcBorders>
            <w:shd w:val="clear" w:color="auto" w:fill="auto"/>
            <w:noWrap/>
            <w:vAlign w:val="center"/>
            <w:hideMark/>
          </w:tcPr>
          <w:p w14:paraId="445F890A" w14:textId="40DB34DD" w:rsidR="004E280A" w:rsidRPr="00EF1093" w:rsidRDefault="004E280A" w:rsidP="004E280A">
            <w:pPr>
              <w:jc w:val="center"/>
              <w:rPr>
                <w:rFonts w:ascii="Calibri" w:hAnsi="Calibri" w:cs="Calibri"/>
                <w:sz w:val="22"/>
                <w:szCs w:val="22"/>
              </w:rPr>
            </w:pPr>
            <w:r>
              <w:rPr>
                <w:rFonts w:ascii="Calibri" w:hAnsi="Calibri" w:cs="Calibri"/>
                <w:color w:val="000000"/>
                <w:sz w:val="22"/>
                <w:szCs w:val="22"/>
              </w:rPr>
              <w:t>66.55%</w:t>
            </w:r>
          </w:p>
        </w:tc>
        <w:tc>
          <w:tcPr>
            <w:tcW w:w="1029" w:type="dxa"/>
            <w:tcBorders>
              <w:top w:val="nil"/>
              <w:left w:val="nil"/>
              <w:bottom w:val="single" w:sz="4" w:space="0" w:color="auto"/>
              <w:right w:val="single" w:sz="4" w:space="0" w:color="auto"/>
            </w:tcBorders>
            <w:shd w:val="clear" w:color="auto" w:fill="auto"/>
            <w:noWrap/>
            <w:vAlign w:val="center"/>
            <w:hideMark/>
          </w:tcPr>
          <w:p w14:paraId="20191170" w14:textId="5A81EFE4" w:rsidR="004E280A" w:rsidRPr="00EF1093" w:rsidRDefault="004E280A" w:rsidP="004E280A">
            <w:pPr>
              <w:jc w:val="center"/>
              <w:rPr>
                <w:rFonts w:ascii="Calibri" w:hAnsi="Calibri" w:cs="Calibri"/>
                <w:sz w:val="22"/>
                <w:szCs w:val="22"/>
              </w:rPr>
            </w:pPr>
            <w:r>
              <w:rPr>
                <w:rFonts w:ascii="Calibri" w:hAnsi="Calibri" w:cs="Calibri"/>
                <w:color w:val="000000"/>
                <w:sz w:val="22"/>
                <w:szCs w:val="22"/>
              </w:rPr>
              <w:t>66.96%</w:t>
            </w:r>
          </w:p>
        </w:tc>
        <w:tc>
          <w:tcPr>
            <w:tcW w:w="1030" w:type="dxa"/>
            <w:tcBorders>
              <w:top w:val="nil"/>
              <w:left w:val="nil"/>
              <w:bottom w:val="single" w:sz="4" w:space="0" w:color="auto"/>
              <w:right w:val="single" w:sz="4" w:space="0" w:color="auto"/>
            </w:tcBorders>
            <w:shd w:val="clear" w:color="auto" w:fill="auto"/>
            <w:noWrap/>
            <w:vAlign w:val="center"/>
            <w:hideMark/>
          </w:tcPr>
          <w:p w14:paraId="7CBEB021" w14:textId="46F98DE2" w:rsidR="004E280A" w:rsidRPr="00EF1093" w:rsidRDefault="004E280A" w:rsidP="004E280A">
            <w:pPr>
              <w:jc w:val="center"/>
              <w:rPr>
                <w:rFonts w:ascii="Calibri" w:hAnsi="Calibri" w:cs="Calibri"/>
                <w:sz w:val="22"/>
                <w:szCs w:val="22"/>
              </w:rPr>
            </w:pPr>
            <w:r>
              <w:rPr>
                <w:rFonts w:ascii="Calibri" w:hAnsi="Calibri" w:cs="Calibri"/>
                <w:color w:val="000000"/>
                <w:sz w:val="22"/>
                <w:szCs w:val="22"/>
              </w:rPr>
              <w:t>67.28%</w:t>
            </w:r>
          </w:p>
        </w:tc>
        <w:tc>
          <w:tcPr>
            <w:tcW w:w="1029" w:type="dxa"/>
            <w:tcBorders>
              <w:top w:val="nil"/>
              <w:left w:val="nil"/>
              <w:bottom w:val="single" w:sz="4" w:space="0" w:color="auto"/>
              <w:right w:val="single" w:sz="4" w:space="0" w:color="auto"/>
            </w:tcBorders>
            <w:shd w:val="clear" w:color="auto" w:fill="auto"/>
            <w:noWrap/>
            <w:vAlign w:val="center"/>
            <w:hideMark/>
          </w:tcPr>
          <w:p w14:paraId="3A77D5E7" w14:textId="162AEA67" w:rsidR="004E280A" w:rsidRPr="00EF1093" w:rsidRDefault="004E280A" w:rsidP="004E280A">
            <w:pPr>
              <w:jc w:val="center"/>
              <w:rPr>
                <w:rFonts w:ascii="Calibri" w:hAnsi="Calibri" w:cs="Calibri"/>
                <w:sz w:val="22"/>
                <w:szCs w:val="22"/>
              </w:rPr>
            </w:pPr>
            <w:r>
              <w:rPr>
                <w:rFonts w:ascii="Calibri" w:hAnsi="Calibri" w:cs="Calibri"/>
                <w:color w:val="000000"/>
                <w:sz w:val="22"/>
                <w:szCs w:val="22"/>
              </w:rPr>
              <w:t>67.53%</w:t>
            </w:r>
          </w:p>
        </w:tc>
        <w:tc>
          <w:tcPr>
            <w:tcW w:w="1030" w:type="dxa"/>
            <w:tcBorders>
              <w:top w:val="nil"/>
              <w:left w:val="nil"/>
              <w:bottom w:val="single" w:sz="4" w:space="0" w:color="auto"/>
              <w:right w:val="single" w:sz="4" w:space="0" w:color="auto"/>
            </w:tcBorders>
            <w:shd w:val="clear" w:color="auto" w:fill="auto"/>
            <w:noWrap/>
            <w:vAlign w:val="center"/>
            <w:hideMark/>
          </w:tcPr>
          <w:p w14:paraId="2255D8C2" w14:textId="51E688D3" w:rsidR="004E280A" w:rsidRPr="00EF1093" w:rsidRDefault="004E280A" w:rsidP="004E280A">
            <w:pPr>
              <w:jc w:val="center"/>
              <w:rPr>
                <w:rFonts w:ascii="Calibri" w:hAnsi="Calibri" w:cs="Calibri"/>
                <w:sz w:val="22"/>
                <w:szCs w:val="22"/>
              </w:rPr>
            </w:pPr>
            <w:r>
              <w:rPr>
                <w:rFonts w:ascii="Calibri" w:hAnsi="Calibri" w:cs="Calibri"/>
                <w:color w:val="000000"/>
                <w:sz w:val="22"/>
                <w:szCs w:val="22"/>
              </w:rPr>
              <w:t>67.73%</w:t>
            </w:r>
          </w:p>
        </w:tc>
      </w:tr>
      <w:tr w:rsidR="004E280A" w:rsidRPr="00EF1093" w14:paraId="4FC95868" w14:textId="77777777" w:rsidTr="00AE75B6">
        <w:trPr>
          <w:trHeight w:val="264"/>
        </w:trPr>
        <w:tc>
          <w:tcPr>
            <w:tcW w:w="2291"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2F00F732" w14:textId="77777777" w:rsidR="004E280A" w:rsidRPr="00EF1093" w:rsidRDefault="004E280A" w:rsidP="004E280A">
            <w:pPr>
              <w:rPr>
                <w:rFonts w:ascii="Calibri" w:hAnsi="Calibri" w:cs="Calibri"/>
                <w:b/>
                <w:bCs/>
                <w:sz w:val="22"/>
                <w:szCs w:val="22"/>
              </w:rPr>
            </w:pPr>
            <w:r w:rsidRPr="00EF1093">
              <w:rPr>
                <w:rFonts w:ascii="Calibri" w:hAnsi="Calibri" w:cs="Calibri"/>
                <w:b/>
                <w:bCs/>
                <w:sz w:val="22"/>
                <w:szCs w:val="22"/>
              </w:rPr>
              <w:t>Fixed Cost</w:t>
            </w: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53180763" w14:textId="77777777" w:rsidR="004E280A" w:rsidRPr="00EF1093" w:rsidRDefault="004E280A" w:rsidP="004E280A">
            <w:pPr>
              <w:jc w:val="center"/>
              <w:rPr>
                <w:rFonts w:ascii="Calibri" w:hAnsi="Calibri" w:cs="Calibri"/>
                <w:b/>
                <w:bCs/>
                <w:sz w:val="22"/>
                <w:szCs w:val="22"/>
              </w:rPr>
            </w:pP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5BE05314" w14:textId="77777777" w:rsidR="004E280A" w:rsidRPr="00EF1093" w:rsidRDefault="004E280A" w:rsidP="004E280A">
            <w:pPr>
              <w:jc w:val="center"/>
              <w:rPr>
                <w:rFonts w:ascii="Calibri" w:hAnsi="Calibri" w:cs="Calibri"/>
                <w:b/>
                <w:bCs/>
                <w:sz w:val="22"/>
                <w:szCs w:val="22"/>
              </w:rPr>
            </w:pPr>
          </w:p>
        </w:tc>
        <w:tc>
          <w:tcPr>
            <w:tcW w:w="1030" w:type="dxa"/>
            <w:tcBorders>
              <w:top w:val="nil"/>
              <w:left w:val="nil"/>
              <w:bottom w:val="single" w:sz="4" w:space="0" w:color="auto"/>
              <w:right w:val="single" w:sz="4" w:space="0" w:color="auto"/>
            </w:tcBorders>
            <w:shd w:val="clear" w:color="auto" w:fill="B8CCE4" w:themeFill="accent1" w:themeFillTint="66"/>
            <w:noWrap/>
            <w:vAlign w:val="center"/>
            <w:hideMark/>
          </w:tcPr>
          <w:p w14:paraId="47E0189B" w14:textId="77777777" w:rsidR="004E280A" w:rsidRPr="00EF1093" w:rsidRDefault="004E280A" w:rsidP="004E280A">
            <w:pPr>
              <w:jc w:val="center"/>
              <w:rPr>
                <w:rFonts w:ascii="Calibri" w:hAnsi="Calibri" w:cs="Calibri"/>
                <w:b/>
                <w:bCs/>
                <w:sz w:val="22"/>
                <w:szCs w:val="22"/>
              </w:rPr>
            </w:pP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7B1CD330" w14:textId="77777777" w:rsidR="004E280A" w:rsidRPr="00EF1093" w:rsidRDefault="004E280A" w:rsidP="004E280A">
            <w:pPr>
              <w:jc w:val="center"/>
              <w:rPr>
                <w:rFonts w:ascii="Calibri" w:hAnsi="Calibri" w:cs="Calibri"/>
                <w:b/>
                <w:bCs/>
                <w:sz w:val="22"/>
                <w:szCs w:val="22"/>
              </w:rPr>
            </w:pPr>
          </w:p>
        </w:tc>
        <w:tc>
          <w:tcPr>
            <w:tcW w:w="1030" w:type="dxa"/>
            <w:tcBorders>
              <w:top w:val="nil"/>
              <w:left w:val="nil"/>
              <w:bottom w:val="single" w:sz="4" w:space="0" w:color="auto"/>
              <w:right w:val="single" w:sz="4" w:space="0" w:color="auto"/>
            </w:tcBorders>
            <w:shd w:val="clear" w:color="auto" w:fill="B8CCE4" w:themeFill="accent1" w:themeFillTint="66"/>
            <w:noWrap/>
            <w:vAlign w:val="center"/>
            <w:hideMark/>
          </w:tcPr>
          <w:p w14:paraId="1BDED353" w14:textId="77777777" w:rsidR="004E280A" w:rsidRPr="00EF1093" w:rsidRDefault="004E280A" w:rsidP="004E280A">
            <w:pPr>
              <w:jc w:val="center"/>
              <w:rPr>
                <w:rFonts w:ascii="Calibri" w:hAnsi="Calibri" w:cs="Calibri"/>
                <w:b/>
                <w:bCs/>
                <w:sz w:val="22"/>
                <w:szCs w:val="22"/>
              </w:rPr>
            </w:pP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4E5DC66E" w14:textId="77777777" w:rsidR="004E280A" w:rsidRPr="00EF1093" w:rsidRDefault="004E280A" w:rsidP="004E280A">
            <w:pPr>
              <w:jc w:val="center"/>
              <w:rPr>
                <w:rFonts w:ascii="Calibri" w:hAnsi="Calibri" w:cs="Calibri"/>
                <w:b/>
                <w:bCs/>
                <w:sz w:val="22"/>
                <w:szCs w:val="22"/>
              </w:rPr>
            </w:pPr>
          </w:p>
        </w:tc>
        <w:tc>
          <w:tcPr>
            <w:tcW w:w="1030" w:type="dxa"/>
            <w:tcBorders>
              <w:top w:val="nil"/>
              <w:left w:val="nil"/>
              <w:bottom w:val="single" w:sz="4" w:space="0" w:color="auto"/>
              <w:right w:val="single" w:sz="4" w:space="0" w:color="auto"/>
            </w:tcBorders>
            <w:shd w:val="clear" w:color="auto" w:fill="B8CCE4" w:themeFill="accent1" w:themeFillTint="66"/>
            <w:noWrap/>
            <w:vAlign w:val="center"/>
            <w:hideMark/>
          </w:tcPr>
          <w:p w14:paraId="7E925B66" w14:textId="77777777" w:rsidR="004E280A" w:rsidRPr="00EF1093" w:rsidRDefault="004E280A" w:rsidP="004E280A">
            <w:pPr>
              <w:jc w:val="center"/>
              <w:rPr>
                <w:rFonts w:ascii="Calibri" w:hAnsi="Calibri" w:cs="Calibri"/>
                <w:b/>
                <w:bCs/>
                <w:sz w:val="22"/>
                <w:szCs w:val="22"/>
              </w:rPr>
            </w:pPr>
          </w:p>
        </w:tc>
      </w:tr>
      <w:tr w:rsidR="004E280A" w:rsidRPr="00EF1093" w14:paraId="280E9E2C" w14:textId="77777777" w:rsidTr="004E280A">
        <w:trPr>
          <w:trHeight w:val="264"/>
        </w:trPr>
        <w:tc>
          <w:tcPr>
            <w:tcW w:w="2291" w:type="dxa"/>
            <w:tcBorders>
              <w:top w:val="nil"/>
              <w:left w:val="single" w:sz="4" w:space="0" w:color="auto"/>
              <w:bottom w:val="single" w:sz="4" w:space="0" w:color="auto"/>
              <w:right w:val="single" w:sz="4" w:space="0" w:color="auto"/>
            </w:tcBorders>
            <w:shd w:val="clear" w:color="auto" w:fill="auto"/>
            <w:noWrap/>
            <w:vAlign w:val="bottom"/>
            <w:hideMark/>
          </w:tcPr>
          <w:p w14:paraId="7A516D76" w14:textId="77777777" w:rsidR="004E280A" w:rsidRPr="00EF1093" w:rsidRDefault="004E280A" w:rsidP="004E280A">
            <w:pPr>
              <w:rPr>
                <w:rFonts w:ascii="Calibri" w:hAnsi="Calibri" w:cs="Calibri"/>
                <w:sz w:val="22"/>
                <w:szCs w:val="22"/>
              </w:rPr>
            </w:pPr>
            <w:r w:rsidRPr="00EF1093">
              <w:rPr>
                <w:rFonts w:ascii="Calibri" w:hAnsi="Calibri" w:cs="Calibri"/>
                <w:sz w:val="22"/>
                <w:szCs w:val="22"/>
              </w:rPr>
              <w:t>Total Fixed Cost</w:t>
            </w:r>
          </w:p>
        </w:tc>
        <w:tc>
          <w:tcPr>
            <w:tcW w:w="1029" w:type="dxa"/>
            <w:tcBorders>
              <w:top w:val="nil"/>
              <w:left w:val="nil"/>
              <w:bottom w:val="single" w:sz="4" w:space="0" w:color="auto"/>
              <w:right w:val="single" w:sz="4" w:space="0" w:color="auto"/>
            </w:tcBorders>
            <w:shd w:val="clear" w:color="auto" w:fill="auto"/>
            <w:noWrap/>
            <w:vAlign w:val="center"/>
            <w:hideMark/>
          </w:tcPr>
          <w:p w14:paraId="20E14659" w14:textId="0B0A6443"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9.37</w:t>
            </w:r>
          </w:p>
        </w:tc>
        <w:tc>
          <w:tcPr>
            <w:tcW w:w="1029" w:type="dxa"/>
            <w:tcBorders>
              <w:top w:val="nil"/>
              <w:left w:val="nil"/>
              <w:bottom w:val="single" w:sz="4" w:space="0" w:color="auto"/>
              <w:right w:val="single" w:sz="4" w:space="0" w:color="auto"/>
            </w:tcBorders>
            <w:shd w:val="clear" w:color="auto" w:fill="auto"/>
            <w:noWrap/>
            <w:vAlign w:val="center"/>
            <w:hideMark/>
          </w:tcPr>
          <w:p w14:paraId="7D548F2F" w14:textId="453453B4"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12.54</w:t>
            </w:r>
          </w:p>
        </w:tc>
        <w:tc>
          <w:tcPr>
            <w:tcW w:w="1030" w:type="dxa"/>
            <w:tcBorders>
              <w:top w:val="nil"/>
              <w:left w:val="nil"/>
              <w:bottom w:val="single" w:sz="4" w:space="0" w:color="auto"/>
              <w:right w:val="single" w:sz="4" w:space="0" w:color="auto"/>
            </w:tcBorders>
            <w:shd w:val="clear" w:color="auto" w:fill="auto"/>
            <w:noWrap/>
            <w:vAlign w:val="center"/>
            <w:hideMark/>
          </w:tcPr>
          <w:p w14:paraId="3005E986" w14:textId="43BD57D1"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12.59</w:t>
            </w:r>
          </w:p>
        </w:tc>
        <w:tc>
          <w:tcPr>
            <w:tcW w:w="1029" w:type="dxa"/>
            <w:tcBorders>
              <w:top w:val="nil"/>
              <w:left w:val="nil"/>
              <w:bottom w:val="single" w:sz="4" w:space="0" w:color="auto"/>
              <w:right w:val="single" w:sz="4" w:space="0" w:color="auto"/>
            </w:tcBorders>
            <w:shd w:val="clear" w:color="auto" w:fill="auto"/>
            <w:noWrap/>
            <w:vAlign w:val="center"/>
            <w:hideMark/>
          </w:tcPr>
          <w:p w14:paraId="6DDC7F6F" w14:textId="698AA9BC"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12.60</w:t>
            </w:r>
          </w:p>
        </w:tc>
        <w:tc>
          <w:tcPr>
            <w:tcW w:w="1030" w:type="dxa"/>
            <w:tcBorders>
              <w:top w:val="nil"/>
              <w:left w:val="nil"/>
              <w:bottom w:val="single" w:sz="4" w:space="0" w:color="auto"/>
              <w:right w:val="single" w:sz="4" w:space="0" w:color="auto"/>
            </w:tcBorders>
            <w:shd w:val="clear" w:color="auto" w:fill="auto"/>
            <w:noWrap/>
            <w:vAlign w:val="center"/>
            <w:hideMark/>
          </w:tcPr>
          <w:p w14:paraId="3F11C9A6" w14:textId="6951EC65"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12.54</w:t>
            </w:r>
          </w:p>
        </w:tc>
        <w:tc>
          <w:tcPr>
            <w:tcW w:w="1029" w:type="dxa"/>
            <w:tcBorders>
              <w:top w:val="nil"/>
              <w:left w:val="nil"/>
              <w:bottom w:val="single" w:sz="4" w:space="0" w:color="auto"/>
              <w:right w:val="single" w:sz="4" w:space="0" w:color="auto"/>
            </w:tcBorders>
            <w:shd w:val="clear" w:color="auto" w:fill="auto"/>
            <w:noWrap/>
            <w:vAlign w:val="center"/>
            <w:hideMark/>
          </w:tcPr>
          <w:p w14:paraId="2871B6C1" w14:textId="5E3BF451"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12.40</w:t>
            </w:r>
          </w:p>
        </w:tc>
        <w:tc>
          <w:tcPr>
            <w:tcW w:w="1030" w:type="dxa"/>
            <w:tcBorders>
              <w:top w:val="nil"/>
              <w:left w:val="nil"/>
              <w:bottom w:val="single" w:sz="4" w:space="0" w:color="auto"/>
              <w:right w:val="single" w:sz="4" w:space="0" w:color="auto"/>
            </w:tcBorders>
            <w:shd w:val="clear" w:color="auto" w:fill="auto"/>
            <w:noWrap/>
            <w:vAlign w:val="center"/>
            <w:hideMark/>
          </w:tcPr>
          <w:p w14:paraId="2D7CCE99" w14:textId="756839F1"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12.22</w:t>
            </w:r>
          </w:p>
        </w:tc>
      </w:tr>
      <w:tr w:rsidR="004E280A" w:rsidRPr="00EF1093" w14:paraId="3AF64650" w14:textId="77777777" w:rsidTr="004E280A">
        <w:trPr>
          <w:trHeight w:val="264"/>
        </w:trPr>
        <w:tc>
          <w:tcPr>
            <w:tcW w:w="2291" w:type="dxa"/>
            <w:tcBorders>
              <w:top w:val="nil"/>
              <w:left w:val="single" w:sz="4" w:space="0" w:color="auto"/>
              <w:bottom w:val="single" w:sz="4" w:space="0" w:color="auto"/>
              <w:right w:val="single" w:sz="4" w:space="0" w:color="auto"/>
            </w:tcBorders>
            <w:shd w:val="clear" w:color="auto" w:fill="auto"/>
            <w:noWrap/>
            <w:vAlign w:val="bottom"/>
            <w:hideMark/>
          </w:tcPr>
          <w:p w14:paraId="53D6C89D" w14:textId="77777777" w:rsidR="004E280A" w:rsidRPr="00EF1093" w:rsidRDefault="004E280A" w:rsidP="004E280A">
            <w:pPr>
              <w:rPr>
                <w:rFonts w:ascii="Calibri" w:hAnsi="Calibri" w:cs="Calibri"/>
                <w:sz w:val="22"/>
                <w:szCs w:val="22"/>
              </w:rPr>
            </w:pPr>
            <w:r w:rsidRPr="00EF1093">
              <w:rPr>
                <w:rFonts w:ascii="Calibri" w:hAnsi="Calibri" w:cs="Calibri"/>
                <w:sz w:val="22"/>
                <w:szCs w:val="22"/>
              </w:rPr>
              <w:t>PV Ratio</w:t>
            </w:r>
          </w:p>
        </w:tc>
        <w:tc>
          <w:tcPr>
            <w:tcW w:w="1029" w:type="dxa"/>
            <w:tcBorders>
              <w:top w:val="nil"/>
              <w:left w:val="nil"/>
              <w:bottom w:val="single" w:sz="4" w:space="0" w:color="auto"/>
              <w:right w:val="single" w:sz="4" w:space="0" w:color="auto"/>
            </w:tcBorders>
            <w:shd w:val="clear" w:color="auto" w:fill="auto"/>
            <w:noWrap/>
            <w:vAlign w:val="center"/>
            <w:hideMark/>
          </w:tcPr>
          <w:p w14:paraId="71DB0593" w14:textId="6B36AA84" w:rsidR="004E280A" w:rsidRPr="00EF1093" w:rsidRDefault="004E280A" w:rsidP="004E280A">
            <w:pPr>
              <w:jc w:val="center"/>
              <w:rPr>
                <w:rFonts w:ascii="Calibri" w:hAnsi="Calibri" w:cs="Calibri"/>
                <w:sz w:val="22"/>
                <w:szCs w:val="22"/>
              </w:rPr>
            </w:pPr>
            <w:r>
              <w:rPr>
                <w:rFonts w:ascii="Calibri" w:hAnsi="Calibri" w:cs="Calibri"/>
                <w:color w:val="000000"/>
                <w:sz w:val="22"/>
                <w:szCs w:val="22"/>
              </w:rPr>
              <w:t>65.14%</w:t>
            </w:r>
          </w:p>
        </w:tc>
        <w:tc>
          <w:tcPr>
            <w:tcW w:w="1029" w:type="dxa"/>
            <w:tcBorders>
              <w:top w:val="nil"/>
              <w:left w:val="nil"/>
              <w:bottom w:val="single" w:sz="4" w:space="0" w:color="auto"/>
              <w:right w:val="single" w:sz="4" w:space="0" w:color="auto"/>
            </w:tcBorders>
            <w:shd w:val="clear" w:color="auto" w:fill="auto"/>
            <w:noWrap/>
            <w:vAlign w:val="center"/>
            <w:hideMark/>
          </w:tcPr>
          <w:p w14:paraId="7A71D0BC" w14:textId="32DC9512" w:rsidR="004E280A" w:rsidRPr="00EF1093" w:rsidRDefault="004E280A" w:rsidP="004E280A">
            <w:pPr>
              <w:jc w:val="center"/>
              <w:rPr>
                <w:rFonts w:ascii="Calibri" w:hAnsi="Calibri" w:cs="Calibri"/>
                <w:sz w:val="22"/>
                <w:szCs w:val="22"/>
              </w:rPr>
            </w:pPr>
            <w:r>
              <w:rPr>
                <w:rFonts w:ascii="Calibri" w:hAnsi="Calibri" w:cs="Calibri"/>
                <w:color w:val="000000"/>
                <w:sz w:val="22"/>
                <w:szCs w:val="22"/>
              </w:rPr>
              <w:t>66.02%</w:t>
            </w:r>
          </w:p>
        </w:tc>
        <w:tc>
          <w:tcPr>
            <w:tcW w:w="1030" w:type="dxa"/>
            <w:tcBorders>
              <w:top w:val="nil"/>
              <w:left w:val="nil"/>
              <w:bottom w:val="single" w:sz="4" w:space="0" w:color="auto"/>
              <w:right w:val="single" w:sz="4" w:space="0" w:color="auto"/>
            </w:tcBorders>
            <w:shd w:val="clear" w:color="auto" w:fill="auto"/>
            <w:noWrap/>
            <w:vAlign w:val="center"/>
            <w:hideMark/>
          </w:tcPr>
          <w:p w14:paraId="7B61B1B5" w14:textId="30796DE8" w:rsidR="004E280A" w:rsidRPr="00EF1093" w:rsidRDefault="004E280A" w:rsidP="004E280A">
            <w:pPr>
              <w:jc w:val="center"/>
              <w:rPr>
                <w:rFonts w:ascii="Calibri" w:hAnsi="Calibri" w:cs="Calibri"/>
                <w:sz w:val="22"/>
                <w:szCs w:val="22"/>
              </w:rPr>
            </w:pPr>
            <w:r>
              <w:rPr>
                <w:rFonts w:ascii="Calibri" w:hAnsi="Calibri" w:cs="Calibri"/>
                <w:color w:val="000000"/>
                <w:sz w:val="22"/>
                <w:szCs w:val="22"/>
              </w:rPr>
              <w:t>66.55%</w:t>
            </w:r>
          </w:p>
        </w:tc>
        <w:tc>
          <w:tcPr>
            <w:tcW w:w="1029" w:type="dxa"/>
            <w:tcBorders>
              <w:top w:val="nil"/>
              <w:left w:val="nil"/>
              <w:bottom w:val="single" w:sz="4" w:space="0" w:color="auto"/>
              <w:right w:val="single" w:sz="4" w:space="0" w:color="auto"/>
            </w:tcBorders>
            <w:shd w:val="clear" w:color="auto" w:fill="auto"/>
            <w:noWrap/>
            <w:vAlign w:val="center"/>
            <w:hideMark/>
          </w:tcPr>
          <w:p w14:paraId="6DEB5EDE" w14:textId="12376DBE" w:rsidR="004E280A" w:rsidRPr="00EF1093" w:rsidRDefault="004E280A" w:rsidP="004E280A">
            <w:pPr>
              <w:jc w:val="center"/>
              <w:rPr>
                <w:rFonts w:ascii="Calibri" w:hAnsi="Calibri" w:cs="Calibri"/>
                <w:sz w:val="22"/>
                <w:szCs w:val="22"/>
              </w:rPr>
            </w:pPr>
            <w:r>
              <w:rPr>
                <w:rFonts w:ascii="Calibri" w:hAnsi="Calibri" w:cs="Calibri"/>
                <w:color w:val="000000"/>
                <w:sz w:val="22"/>
                <w:szCs w:val="22"/>
              </w:rPr>
              <w:t>66.96%</w:t>
            </w:r>
          </w:p>
        </w:tc>
        <w:tc>
          <w:tcPr>
            <w:tcW w:w="1030" w:type="dxa"/>
            <w:tcBorders>
              <w:top w:val="nil"/>
              <w:left w:val="nil"/>
              <w:bottom w:val="single" w:sz="4" w:space="0" w:color="auto"/>
              <w:right w:val="single" w:sz="4" w:space="0" w:color="auto"/>
            </w:tcBorders>
            <w:shd w:val="clear" w:color="auto" w:fill="auto"/>
            <w:noWrap/>
            <w:vAlign w:val="center"/>
            <w:hideMark/>
          </w:tcPr>
          <w:p w14:paraId="79A35D10" w14:textId="22162B9D" w:rsidR="004E280A" w:rsidRPr="00EF1093" w:rsidRDefault="004E280A" w:rsidP="004E280A">
            <w:pPr>
              <w:jc w:val="center"/>
              <w:rPr>
                <w:rFonts w:ascii="Calibri" w:hAnsi="Calibri" w:cs="Calibri"/>
                <w:sz w:val="22"/>
                <w:szCs w:val="22"/>
              </w:rPr>
            </w:pPr>
            <w:r>
              <w:rPr>
                <w:rFonts w:ascii="Calibri" w:hAnsi="Calibri" w:cs="Calibri"/>
                <w:color w:val="000000"/>
                <w:sz w:val="22"/>
                <w:szCs w:val="22"/>
              </w:rPr>
              <w:t>67.28%</w:t>
            </w:r>
          </w:p>
        </w:tc>
        <w:tc>
          <w:tcPr>
            <w:tcW w:w="1029" w:type="dxa"/>
            <w:tcBorders>
              <w:top w:val="nil"/>
              <w:left w:val="nil"/>
              <w:bottom w:val="single" w:sz="4" w:space="0" w:color="auto"/>
              <w:right w:val="single" w:sz="4" w:space="0" w:color="auto"/>
            </w:tcBorders>
            <w:shd w:val="clear" w:color="auto" w:fill="auto"/>
            <w:noWrap/>
            <w:vAlign w:val="center"/>
            <w:hideMark/>
          </w:tcPr>
          <w:p w14:paraId="0B3616BE" w14:textId="102E6FB1" w:rsidR="004E280A" w:rsidRPr="00EF1093" w:rsidRDefault="004E280A" w:rsidP="004E280A">
            <w:pPr>
              <w:jc w:val="center"/>
              <w:rPr>
                <w:rFonts w:ascii="Calibri" w:hAnsi="Calibri" w:cs="Calibri"/>
                <w:sz w:val="22"/>
                <w:szCs w:val="22"/>
              </w:rPr>
            </w:pPr>
            <w:r>
              <w:rPr>
                <w:rFonts w:ascii="Calibri" w:hAnsi="Calibri" w:cs="Calibri"/>
                <w:color w:val="000000"/>
                <w:sz w:val="22"/>
                <w:szCs w:val="22"/>
              </w:rPr>
              <w:t>67.53%</w:t>
            </w:r>
          </w:p>
        </w:tc>
        <w:tc>
          <w:tcPr>
            <w:tcW w:w="1030" w:type="dxa"/>
            <w:tcBorders>
              <w:top w:val="nil"/>
              <w:left w:val="nil"/>
              <w:bottom w:val="single" w:sz="4" w:space="0" w:color="auto"/>
              <w:right w:val="single" w:sz="4" w:space="0" w:color="auto"/>
            </w:tcBorders>
            <w:shd w:val="clear" w:color="auto" w:fill="auto"/>
            <w:noWrap/>
            <w:vAlign w:val="center"/>
            <w:hideMark/>
          </w:tcPr>
          <w:p w14:paraId="3513281A" w14:textId="1B9B59B0" w:rsidR="004E280A" w:rsidRPr="00EF1093" w:rsidRDefault="004E280A" w:rsidP="004E280A">
            <w:pPr>
              <w:jc w:val="center"/>
              <w:rPr>
                <w:rFonts w:ascii="Calibri" w:hAnsi="Calibri" w:cs="Calibri"/>
                <w:sz w:val="22"/>
                <w:szCs w:val="22"/>
              </w:rPr>
            </w:pPr>
            <w:r>
              <w:rPr>
                <w:rFonts w:ascii="Calibri" w:hAnsi="Calibri" w:cs="Calibri"/>
                <w:color w:val="000000"/>
                <w:sz w:val="22"/>
                <w:szCs w:val="22"/>
              </w:rPr>
              <w:t>67.73%</w:t>
            </w:r>
          </w:p>
        </w:tc>
      </w:tr>
      <w:tr w:rsidR="004E280A" w:rsidRPr="00EF1093" w14:paraId="70D25C0B" w14:textId="77777777" w:rsidTr="00AE75B6">
        <w:trPr>
          <w:trHeight w:val="264"/>
        </w:trPr>
        <w:tc>
          <w:tcPr>
            <w:tcW w:w="2291"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14F42EE0" w14:textId="77777777" w:rsidR="004E280A" w:rsidRPr="00EF1093" w:rsidRDefault="004E280A" w:rsidP="004E280A">
            <w:pPr>
              <w:rPr>
                <w:rFonts w:ascii="Calibri" w:hAnsi="Calibri" w:cs="Calibri"/>
                <w:b/>
                <w:bCs/>
                <w:sz w:val="22"/>
                <w:szCs w:val="22"/>
              </w:rPr>
            </w:pPr>
            <w:r w:rsidRPr="00EF1093">
              <w:rPr>
                <w:rFonts w:ascii="Calibri" w:hAnsi="Calibri" w:cs="Calibri"/>
                <w:b/>
                <w:bCs/>
                <w:sz w:val="22"/>
                <w:szCs w:val="22"/>
              </w:rPr>
              <w:t>Break Even Point Sales</w:t>
            </w: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76B7099C" w14:textId="0AE82F82" w:rsidR="004E280A" w:rsidRPr="004E280A" w:rsidRDefault="004E280A" w:rsidP="004E280A">
            <w:pPr>
              <w:jc w:val="center"/>
              <w:rPr>
                <w:rFonts w:ascii="Calibri" w:hAnsi="Calibri" w:cs="Calibri"/>
                <w:b/>
                <w:bCs/>
                <w:sz w:val="22"/>
                <w:szCs w:val="22"/>
              </w:rPr>
            </w:pPr>
            <w:r w:rsidRPr="004E280A">
              <w:rPr>
                <w:rFonts w:ascii="Calibri" w:hAnsi="Calibri" w:cs="Calibri"/>
                <w:b/>
                <w:bCs/>
                <w:color w:val="000000"/>
                <w:sz w:val="22"/>
                <w:szCs w:val="22"/>
              </w:rPr>
              <w:t>14.39</w:t>
            </w: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66F89563" w14:textId="4B52C98B" w:rsidR="004E280A" w:rsidRPr="004E280A" w:rsidRDefault="004E280A" w:rsidP="004E280A">
            <w:pPr>
              <w:jc w:val="center"/>
              <w:rPr>
                <w:rFonts w:ascii="Calibri" w:hAnsi="Calibri" w:cs="Calibri"/>
                <w:b/>
                <w:bCs/>
                <w:sz w:val="22"/>
                <w:szCs w:val="22"/>
              </w:rPr>
            </w:pPr>
            <w:r w:rsidRPr="004E280A">
              <w:rPr>
                <w:rFonts w:ascii="Calibri" w:hAnsi="Calibri" w:cs="Calibri"/>
                <w:b/>
                <w:bCs/>
                <w:color w:val="000000"/>
                <w:sz w:val="22"/>
                <w:szCs w:val="22"/>
              </w:rPr>
              <w:t>18.99</w:t>
            </w:r>
          </w:p>
        </w:tc>
        <w:tc>
          <w:tcPr>
            <w:tcW w:w="1030" w:type="dxa"/>
            <w:tcBorders>
              <w:top w:val="nil"/>
              <w:left w:val="nil"/>
              <w:bottom w:val="single" w:sz="4" w:space="0" w:color="auto"/>
              <w:right w:val="single" w:sz="4" w:space="0" w:color="auto"/>
            </w:tcBorders>
            <w:shd w:val="clear" w:color="auto" w:fill="B8CCE4" w:themeFill="accent1" w:themeFillTint="66"/>
            <w:noWrap/>
            <w:vAlign w:val="center"/>
            <w:hideMark/>
          </w:tcPr>
          <w:p w14:paraId="6987F092" w14:textId="2D7813F8" w:rsidR="004E280A" w:rsidRPr="004E280A" w:rsidRDefault="004E280A" w:rsidP="004E280A">
            <w:pPr>
              <w:jc w:val="center"/>
              <w:rPr>
                <w:rFonts w:ascii="Calibri" w:hAnsi="Calibri" w:cs="Calibri"/>
                <w:b/>
                <w:bCs/>
                <w:sz w:val="22"/>
                <w:szCs w:val="22"/>
              </w:rPr>
            </w:pPr>
            <w:r w:rsidRPr="004E280A">
              <w:rPr>
                <w:rFonts w:ascii="Calibri" w:hAnsi="Calibri" w:cs="Calibri"/>
                <w:b/>
                <w:bCs/>
                <w:color w:val="000000"/>
                <w:sz w:val="22"/>
                <w:szCs w:val="22"/>
              </w:rPr>
              <w:t>18.92</w:t>
            </w: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1F2509AD" w14:textId="6EEDA690" w:rsidR="004E280A" w:rsidRPr="004E280A" w:rsidRDefault="004E280A" w:rsidP="004E280A">
            <w:pPr>
              <w:jc w:val="center"/>
              <w:rPr>
                <w:rFonts w:ascii="Calibri" w:hAnsi="Calibri" w:cs="Calibri"/>
                <w:b/>
                <w:bCs/>
                <w:sz w:val="22"/>
                <w:szCs w:val="22"/>
              </w:rPr>
            </w:pPr>
            <w:r w:rsidRPr="004E280A">
              <w:rPr>
                <w:rFonts w:ascii="Calibri" w:hAnsi="Calibri" w:cs="Calibri"/>
                <w:b/>
                <w:bCs/>
                <w:color w:val="000000"/>
                <w:sz w:val="22"/>
                <w:szCs w:val="22"/>
              </w:rPr>
              <w:t>18.82</w:t>
            </w:r>
          </w:p>
        </w:tc>
        <w:tc>
          <w:tcPr>
            <w:tcW w:w="1030" w:type="dxa"/>
            <w:tcBorders>
              <w:top w:val="nil"/>
              <w:left w:val="nil"/>
              <w:bottom w:val="single" w:sz="4" w:space="0" w:color="auto"/>
              <w:right w:val="single" w:sz="4" w:space="0" w:color="auto"/>
            </w:tcBorders>
            <w:shd w:val="clear" w:color="auto" w:fill="B8CCE4" w:themeFill="accent1" w:themeFillTint="66"/>
            <w:noWrap/>
            <w:vAlign w:val="center"/>
            <w:hideMark/>
          </w:tcPr>
          <w:p w14:paraId="6AF0F641" w14:textId="7D2446D6" w:rsidR="004E280A" w:rsidRPr="004E280A" w:rsidRDefault="004E280A" w:rsidP="004E280A">
            <w:pPr>
              <w:jc w:val="center"/>
              <w:rPr>
                <w:rFonts w:ascii="Calibri" w:hAnsi="Calibri" w:cs="Calibri"/>
                <w:b/>
                <w:bCs/>
                <w:sz w:val="22"/>
                <w:szCs w:val="22"/>
              </w:rPr>
            </w:pPr>
            <w:r w:rsidRPr="004E280A">
              <w:rPr>
                <w:rFonts w:ascii="Calibri" w:hAnsi="Calibri" w:cs="Calibri"/>
                <w:b/>
                <w:bCs/>
                <w:color w:val="000000"/>
                <w:sz w:val="22"/>
                <w:szCs w:val="22"/>
              </w:rPr>
              <w:t>18.64</w:t>
            </w: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39241599" w14:textId="6EA3D435" w:rsidR="004E280A" w:rsidRPr="004E280A" w:rsidRDefault="004E280A" w:rsidP="004E280A">
            <w:pPr>
              <w:jc w:val="center"/>
              <w:rPr>
                <w:rFonts w:ascii="Calibri" w:hAnsi="Calibri" w:cs="Calibri"/>
                <w:b/>
                <w:bCs/>
                <w:sz w:val="22"/>
                <w:szCs w:val="22"/>
              </w:rPr>
            </w:pPr>
            <w:r w:rsidRPr="004E280A">
              <w:rPr>
                <w:rFonts w:ascii="Calibri" w:hAnsi="Calibri" w:cs="Calibri"/>
                <w:b/>
                <w:bCs/>
                <w:color w:val="000000"/>
                <w:sz w:val="22"/>
                <w:szCs w:val="22"/>
              </w:rPr>
              <w:t>18.36</w:t>
            </w:r>
          </w:p>
        </w:tc>
        <w:tc>
          <w:tcPr>
            <w:tcW w:w="1030" w:type="dxa"/>
            <w:tcBorders>
              <w:top w:val="nil"/>
              <w:left w:val="nil"/>
              <w:bottom w:val="single" w:sz="4" w:space="0" w:color="auto"/>
              <w:right w:val="single" w:sz="4" w:space="0" w:color="auto"/>
            </w:tcBorders>
            <w:shd w:val="clear" w:color="auto" w:fill="B8CCE4" w:themeFill="accent1" w:themeFillTint="66"/>
            <w:noWrap/>
            <w:vAlign w:val="center"/>
            <w:hideMark/>
          </w:tcPr>
          <w:p w14:paraId="385D5D55" w14:textId="094F7627" w:rsidR="004E280A" w:rsidRPr="004E280A" w:rsidRDefault="004E280A" w:rsidP="004E280A">
            <w:pPr>
              <w:jc w:val="center"/>
              <w:rPr>
                <w:rFonts w:ascii="Calibri" w:hAnsi="Calibri" w:cs="Calibri"/>
                <w:b/>
                <w:bCs/>
                <w:sz w:val="22"/>
                <w:szCs w:val="22"/>
              </w:rPr>
            </w:pPr>
            <w:r w:rsidRPr="004E280A">
              <w:rPr>
                <w:rFonts w:ascii="Calibri" w:hAnsi="Calibri" w:cs="Calibri"/>
                <w:b/>
                <w:bCs/>
                <w:color w:val="000000"/>
                <w:sz w:val="22"/>
                <w:szCs w:val="22"/>
              </w:rPr>
              <w:t>18.04</w:t>
            </w:r>
          </w:p>
        </w:tc>
      </w:tr>
      <w:tr w:rsidR="004E280A" w:rsidRPr="00EF1093" w14:paraId="7A91DB25" w14:textId="77777777" w:rsidTr="00AE75B6">
        <w:trPr>
          <w:trHeight w:val="264"/>
        </w:trPr>
        <w:tc>
          <w:tcPr>
            <w:tcW w:w="2291"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51220DDA" w14:textId="77777777" w:rsidR="004E280A" w:rsidRPr="00EF1093" w:rsidRDefault="004E280A" w:rsidP="004E280A">
            <w:pPr>
              <w:rPr>
                <w:rFonts w:ascii="Calibri" w:hAnsi="Calibri" w:cs="Calibri"/>
                <w:sz w:val="22"/>
                <w:szCs w:val="22"/>
              </w:rPr>
            </w:pPr>
            <w:r w:rsidRPr="00EF1093">
              <w:rPr>
                <w:rFonts w:ascii="Calibri" w:hAnsi="Calibri" w:cs="Calibri"/>
                <w:sz w:val="22"/>
                <w:szCs w:val="22"/>
              </w:rPr>
              <w:t xml:space="preserve">Break </w:t>
            </w:r>
            <w:r>
              <w:rPr>
                <w:rFonts w:ascii="Calibri" w:hAnsi="Calibri" w:cs="Calibri"/>
                <w:sz w:val="22"/>
                <w:szCs w:val="22"/>
              </w:rPr>
              <w:t>E</w:t>
            </w:r>
            <w:r w:rsidRPr="00EF1093">
              <w:rPr>
                <w:rFonts w:ascii="Calibri" w:hAnsi="Calibri" w:cs="Calibri"/>
                <w:sz w:val="22"/>
                <w:szCs w:val="22"/>
              </w:rPr>
              <w:t>ven Point % of Sales</w:t>
            </w: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227A47C7" w14:textId="37F9AE9A"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112%</w:t>
            </w: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48206021" w14:textId="65619926"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95%</w:t>
            </w:r>
          </w:p>
        </w:tc>
        <w:tc>
          <w:tcPr>
            <w:tcW w:w="1030" w:type="dxa"/>
            <w:tcBorders>
              <w:top w:val="nil"/>
              <w:left w:val="nil"/>
              <w:bottom w:val="single" w:sz="4" w:space="0" w:color="auto"/>
              <w:right w:val="single" w:sz="4" w:space="0" w:color="auto"/>
            </w:tcBorders>
            <w:shd w:val="clear" w:color="auto" w:fill="B8CCE4" w:themeFill="accent1" w:themeFillTint="66"/>
            <w:noWrap/>
            <w:vAlign w:val="center"/>
            <w:hideMark/>
          </w:tcPr>
          <w:p w14:paraId="1D14ACBB" w14:textId="02EBB69F"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86%</w:t>
            </w: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3D333423" w14:textId="7CCC72BB"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79%</w:t>
            </w:r>
          </w:p>
        </w:tc>
        <w:tc>
          <w:tcPr>
            <w:tcW w:w="1030" w:type="dxa"/>
            <w:tcBorders>
              <w:top w:val="nil"/>
              <w:left w:val="nil"/>
              <w:bottom w:val="single" w:sz="4" w:space="0" w:color="auto"/>
              <w:right w:val="single" w:sz="4" w:space="0" w:color="auto"/>
            </w:tcBorders>
            <w:shd w:val="clear" w:color="auto" w:fill="B8CCE4" w:themeFill="accent1" w:themeFillTint="66"/>
            <w:noWrap/>
            <w:vAlign w:val="center"/>
            <w:hideMark/>
          </w:tcPr>
          <w:p w14:paraId="7063F103" w14:textId="0781C370"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72%</w:t>
            </w:r>
          </w:p>
        </w:tc>
        <w:tc>
          <w:tcPr>
            <w:tcW w:w="1029" w:type="dxa"/>
            <w:tcBorders>
              <w:top w:val="nil"/>
              <w:left w:val="nil"/>
              <w:bottom w:val="single" w:sz="4" w:space="0" w:color="auto"/>
              <w:right w:val="single" w:sz="4" w:space="0" w:color="auto"/>
            </w:tcBorders>
            <w:shd w:val="clear" w:color="auto" w:fill="B8CCE4" w:themeFill="accent1" w:themeFillTint="66"/>
            <w:noWrap/>
            <w:vAlign w:val="center"/>
            <w:hideMark/>
          </w:tcPr>
          <w:p w14:paraId="4521F92D" w14:textId="049CDD57"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66%</w:t>
            </w:r>
          </w:p>
        </w:tc>
        <w:tc>
          <w:tcPr>
            <w:tcW w:w="1030" w:type="dxa"/>
            <w:tcBorders>
              <w:top w:val="nil"/>
              <w:left w:val="nil"/>
              <w:bottom w:val="single" w:sz="4" w:space="0" w:color="auto"/>
              <w:right w:val="single" w:sz="4" w:space="0" w:color="auto"/>
            </w:tcBorders>
            <w:shd w:val="clear" w:color="auto" w:fill="B8CCE4" w:themeFill="accent1" w:themeFillTint="66"/>
            <w:noWrap/>
            <w:vAlign w:val="center"/>
            <w:hideMark/>
          </w:tcPr>
          <w:p w14:paraId="4360FB34" w14:textId="13F8A5C4" w:rsidR="004E280A" w:rsidRPr="00EF1093" w:rsidRDefault="004E280A" w:rsidP="004E280A">
            <w:pPr>
              <w:jc w:val="center"/>
              <w:rPr>
                <w:rFonts w:ascii="Calibri" w:hAnsi="Calibri" w:cs="Calibri"/>
                <w:sz w:val="22"/>
                <w:szCs w:val="22"/>
              </w:rPr>
            </w:pPr>
            <w:r w:rsidRPr="00F02853">
              <w:rPr>
                <w:rFonts w:ascii="Calibri" w:hAnsi="Calibri" w:cs="Calibri"/>
                <w:color w:val="000000"/>
                <w:sz w:val="22"/>
                <w:szCs w:val="22"/>
              </w:rPr>
              <w:t>60%</w:t>
            </w:r>
          </w:p>
        </w:tc>
      </w:tr>
    </w:tbl>
    <w:p w14:paraId="3AB69616" w14:textId="31BBC597" w:rsidR="003A20EE" w:rsidRDefault="003A20EE" w:rsidP="001003FD">
      <w:pPr>
        <w:autoSpaceDE w:val="0"/>
        <w:autoSpaceDN w:val="0"/>
        <w:adjustRightInd w:val="0"/>
        <w:spacing w:before="240" w:line="360" w:lineRule="auto"/>
        <w:ind w:left="567" w:right="-71"/>
        <w:jc w:val="both"/>
        <w:rPr>
          <w:rFonts w:ascii="Arial" w:hAnsi="Arial" w:cs="Arial"/>
          <w:noProof/>
          <w:sz w:val="22"/>
          <w:szCs w:val="22"/>
          <w:lang w:eastAsia="en-IN"/>
        </w:rPr>
      </w:pPr>
      <w:r w:rsidRPr="00DF06F8">
        <w:rPr>
          <w:rFonts w:ascii="Arial" w:hAnsi="Arial" w:cs="Arial"/>
          <w:noProof/>
          <w:sz w:val="22"/>
          <w:szCs w:val="22"/>
          <w:lang w:eastAsia="en-IN"/>
        </w:rPr>
        <w:t>Break-Even Sales</w:t>
      </w:r>
      <w:r w:rsidR="00DF06F8" w:rsidRPr="00DF06F8">
        <w:rPr>
          <w:rFonts w:ascii="Arial" w:hAnsi="Arial" w:cs="Arial"/>
          <w:noProof/>
          <w:sz w:val="22"/>
          <w:szCs w:val="22"/>
          <w:lang w:eastAsia="en-IN"/>
        </w:rPr>
        <w:t xml:space="preserve"> of</w:t>
      </w:r>
      <w:r w:rsidRPr="00DF06F8">
        <w:rPr>
          <w:rFonts w:ascii="Arial" w:hAnsi="Arial" w:cs="Arial"/>
          <w:noProof/>
          <w:sz w:val="22"/>
          <w:szCs w:val="22"/>
          <w:lang w:eastAsia="en-IN"/>
        </w:rPr>
        <w:t xml:space="preserve"> the </w:t>
      </w:r>
      <w:r w:rsidR="008E0E07" w:rsidRPr="00DF06F8">
        <w:rPr>
          <w:rFonts w:ascii="Arial" w:hAnsi="Arial" w:cs="Arial"/>
          <w:noProof/>
          <w:sz w:val="22"/>
          <w:szCs w:val="22"/>
          <w:lang w:eastAsia="en-IN"/>
        </w:rPr>
        <w:t>LLP</w:t>
      </w:r>
      <w:r w:rsidRPr="00DF06F8">
        <w:rPr>
          <w:rFonts w:ascii="Arial" w:hAnsi="Arial" w:cs="Arial"/>
          <w:noProof/>
          <w:sz w:val="22"/>
          <w:szCs w:val="22"/>
          <w:lang w:eastAsia="en-IN"/>
        </w:rPr>
        <w:t xml:space="preserve"> has been shown in the above table during the forcasted period. Therefore, given the fixed costs and variable costs, and selling price of all items, </w:t>
      </w:r>
      <w:r w:rsidR="008E0E07" w:rsidRPr="00DF06F8">
        <w:rPr>
          <w:rFonts w:ascii="Arial" w:hAnsi="Arial" w:cs="Arial"/>
          <w:noProof/>
          <w:sz w:val="22"/>
          <w:szCs w:val="22"/>
          <w:lang w:eastAsia="en-IN"/>
        </w:rPr>
        <w:t>LLP</w:t>
      </w:r>
      <w:r w:rsidRPr="00DF06F8">
        <w:rPr>
          <w:rFonts w:ascii="Arial" w:hAnsi="Arial" w:cs="Arial"/>
          <w:noProof/>
          <w:sz w:val="22"/>
          <w:szCs w:val="22"/>
          <w:lang w:eastAsia="en-IN"/>
        </w:rPr>
        <w:t xml:space="preserve"> would need to sell its services as per numbers calculated in the above table to break even.</w:t>
      </w:r>
    </w:p>
    <w:p w14:paraId="5E915752" w14:textId="77777777" w:rsidR="003A20EE" w:rsidRDefault="003A20EE" w:rsidP="003A20EE">
      <w:pPr>
        <w:pStyle w:val="ListParagraph"/>
        <w:autoSpaceDE w:val="0"/>
        <w:autoSpaceDN w:val="0"/>
        <w:adjustRightInd w:val="0"/>
        <w:spacing w:line="360" w:lineRule="auto"/>
        <w:ind w:left="567" w:right="-71"/>
        <w:jc w:val="both"/>
        <w:rPr>
          <w:rFonts w:ascii="Arial" w:hAnsi="Arial" w:cs="Arial"/>
          <w:b/>
          <w:noProof/>
          <w:sz w:val="22"/>
          <w:szCs w:val="22"/>
          <w:lang w:eastAsia="en-IN"/>
        </w:rPr>
      </w:pPr>
    </w:p>
    <w:p w14:paraId="30576EA7" w14:textId="2A66C61D" w:rsidR="002A0039" w:rsidRPr="00EA24C8" w:rsidRDefault="00EA24C8" w:rsidP="0059000C">
      <w:pPr>
        <w:pStyle w:val="ListParagraph"/>
        <w:numPr>
          <w:ilvl w:val="0"/>
          <w:numId w:val="9"/>
        </w:numPr>
        <w:autoSpaceDE w:val="0"/>
        <w:autoSpaceDN w:val="0"/>
        <w:adjustRightInd w:val="0"/>
        <w:spacing w:after="240" w:line="276" w:lineRule="auto"/>
        <w:ind w:left="426" w:right="-1" w:hanging="425"/>
        <w:jc w:val="both"/>
        <w:rPr>
          <w:rFonts w:ascii="Arial" w:hAnsi="Arial" w:cs="Arial"/>
          <w:b/>
          <w:noProof/>
          <w:sz w:val="22"/>
          <w:szCs w:val="22"/>
          <w:u w:val="single"/>
          <w:lang w:eastAsia="en-IN"/>
        </w:rPr>
      </w:pPr>
      <w:r w:rsidRPr="00EA24C8">
        <w:rPr>
          <w:rFonts w:ascii="Arial" w:hAnsi="Arial" w:cs="Arial"/>
          <w:b/>
          <w:noProof/>
          <w:sz w:val="22"/>
          <w:szCs w:val="22"/>
          <w:lang w:eastAsia="en-IN"/>
        </w:rPr>
        <w:t>SENSITIVITY ANALYSIS:</w:t>
      </w:r>
    </w:p>
    <w:tbl>
      <w:tblPr>
        <w:tblW w:w="921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2267"/>
      </w:tblGrid>
      <w:tr w:rsidR="002A0039" w14:paraId="250CD960" w14:textId="77777777" w:rsidTr="001003FD">
        <w:trPr>
          <w:trHeight w:val="457"/>
        </w:trPr>
        <w:tc>
          <w:tcPr>
            <w:tcW w:w="6946" w:type="dxa"/>
            <w:shd w:val="clear" w:color="000000" w:fill="002060"/>
            <w:noWrap/>
            <w:vAlign w:val="center"/>
            <w:hideMark/>
          </w:tcPr>
          <w:p w14:paraId="7E31CE90" w14:textId="77777777" w:rsidR="002A0039" w:rsidRDefault="002A0039" w:rsidP="001003FD">
            <w:pPr>
              <w:spacing w:line="276" w:lineRule="auto"/>
              <w:rPr>
                <w:rFonts w:ascii="Calibri" w:hAnsi="Calibri" w:cs="Calibri"/>
                <w:b/>
                <w:bCs/>
                <w:color w:val="FFFFFF"/>
                <w:sz w:val="22"/>
                <w:szCs w:val="22"/>
              </w:rPr>
            </w:pPr>
            <w:r>
              <w:rPr>
                <w:rFonts w:ascii="Calibri" w:hAnsi="Calibri" w:cs="Calibri"/>
                <w:b/>
                <w:bCs/>
                <w:color w:val="FFFFFF"/>
                <w:sz w:val="22"/>
                <w:szCs w:val="22"/>
              </w:rPr>
              <w:t>Sensitivity Condition</w:t>
            </w:r>
          </w:p>
        </w:tc>
        <w:tc>
          <w:tcPr>
            <w:tcW w:w="2267" w:type="dxa"/>
            <w:shd w:val="clear" w:color="000000" w:fill="002060"/>
            <w:vAlign w:val="center"/>
            <w:hideMark/>
          </w:tcPr>
          <w:p w14:paraId="57CE6BDD" w14:textId="1323786E" w:rsidR="002A0039" w:rsidRDefault="002F7D92" w:rsidP="001003FD">
            <w:pPr>
              <w:spacing w:line="276" w:lineRule="auto"/>
              <w:jc w:val="center"/>
              <w:rPr>
                <w:rFonts w:ascii="Calibri" w:hAnsi="Calibri" w:cs="Calibri"/>
                <w:b/>
                <w:bCs/>
                <w:color w:val="FFFFFF"/>
                <w:sz w:val="22"/>
                <w:szCs w:val="22"/>
              </w:rPr>
            </w:pPr>
            <w:r>
              <w:rPr>
                <w:rFonts w:ascii="Calibri" w:hAnsi="Calibri" w:cs="Calibri"/>
                <w:b/>
                <w:bCs/>
                <w:color w:val="FFFFFF"/>
                <w:sz w:val="22"/>
                <w:szCs w:val="22"/>
              </w:rPr>
              <w:t>Average</w:t>
            </w:r>
            <w:r w:rsidR="002A0039">
              <w:rPr>
                <w:rFonts w:ascii="Calibri" w:hAnsi="Calibri" w:cs="Calibri"/>
                <w:b/>
                <w:bCs/>
                <w:color w:val="FFFFFF"/>
                <w:sz w:val="22"/>
                <w:szCs w:val="22"/>
              </w:rPr>
              <w:t xml:space="preserve"> DSCR</w:t>
            </w:r>
          </w:p>
        </w:tc>
      </w:tr>
      <w:tr w:rsidR="00220F67" w14:paraId="49CFD562" w14:textId="77777777" w:rsidTr="00251AD9">
        <w:trPr>
          <w:trHeight w:val="288"/>
        </w:trPr>
        <w:tc>
          <w:tcPr>
            <w:tcW w:w="6946" w:type="dxa"/>
            <w:shd w:val="clear" w:color="auto" w:fill="FFFFFF" w:themeFill="background1"/>
            <w:noWrap/>
            <w:vAlign w:val="center"/>
            <w:hideMark/>
          </w:tcPr>
          <w:p w14:paraId="78FBF46A" w14:textId="37C06A34" w:rsidR="00220F67" w:rsidRPr="002A0039" w:rsidRDefault="00220F67" w:rsidP="001003FD">
            <w:pPr>
              <w:spacing w:line="276" w:lineRule="auto"/>
              <w:rPr>
                <w:rFonts w:ascii="Calibri" w:hAnsi="Calibri" w:cs="Calibri"/>
                <w:b/>
                <w:color w:val="000000"/>
                <w:sz w:val="22"/>
                <w:szCs w:val="22"/>
              </w:rPr>
            </w:pPr>
            <w:r>
              <w:rPr>
                <w:rFonts w:ascii="Calibri" w:hAnsi="Calibri" w:cs="Calibri"/>
                <w:sz w:val="22"/>
                <w:szCs w:val="22"/>
              </w:rPr>
              <w:t>Base for the sensitivity</w:t>
            </w:r>
          </w:p>
        </w:tc>
        <w:tc>
          <w:tcPr>
            <w:tcW w:w="2267" w:type="dxa"/>
            <w:shd w:val="clear" w:color="auto" w:fill="auto"/>
            <w:noWrap/>
            <w:vAlign w:val="center"/>
            <w:hideMark/>
          </w:tcPr>
          <w:p w14:paraId="74DC7DB7" w14:textId="248C89B2" w:rsidR="00220F67" w:rsidRDefault="00220F67" w:rsidP="001003FD">
            <w:pPr>
              <w:spacing w:line="276" w:lineRule="auto"/>
              <w:jc w:val="center"/>
              <w:rPr>
                <w:rFonts w:ascii="Calibri" w:hAnsi="Calibri" w:cs="Calibri"/>
                <w:color w:val="000000"/>
                <w:sz w:val="22"/>
                <w:szCs w:val="22"/>
              </w:rPr>
            </w:pPr>
            <w:r>
              <w:rPr>
                <w:rFonts w:ascii="Calibri" w:hAnsi="Calibri" w:cs="Calibri"/>
                <w:color w:val="000000"/>
                <w:sz w:val="22"/>
                <w:szCs w:val="22"/>
              </w:rPr>
              <w:t>1.</w:t>
            </w:r>
            <w:r w:rsidR="009A5947">
              <w:rPr>
                <w:rFonts w:ascii="Calibri" w:hAnsi="Calibri" w:cs="Calibri"/>
                <w:color w:val="000000"/>
                <w:sz w:val="22"/>
                <w:szCs w:val="22"/>
              </w:rPr>
              <w:t>41</w:t>
            </w:r>
          </w:p>
        </w:tc>
      </w:tr>
      <w:tr w:rsidR="00220F67" w14:paraId="5A7F4919" w14:textId="77777777" w:rsidTr="00251AD9">
        <w:trPr>
          <w:trHeight w:val="288"/>
        </w:trPr>
        <w:tc>
          <w:tcPr>
            <w:tcW w:w="6946" w:type="dxa"/>
            <w:shd w:val="clear" w:color="auto" w:fill="FFFFFF" w:themeFill="background1"/>
            <w:noWrap/>
            <w:vAlign w:val="center"/>
            <w:hideMark/>
          </w:tcPr>
          <w:p w14:paraId="4539ECD7" w14:textId="4FA09C9A" w:rsidR="00220F67" w:rsidRPr="002A0039" w:rsidRDefault="00220F67" w:rsidP="001003FD">
            <w:pPr>
              <w:spacing w:line="276" w:lineRule="auto"/>
              <w:rPr>
                <w:rFonts w:ascii="Calibri" w:hAnsi="Calibri" w:cs="Calibri"/>
                <w:b/>
                <w:color w:val="000000"/>
                <w:sz w:val="22"/>
                <w:szCs w:val="22"/>
              </w:rPr>
            </w:pPr>
            <w:r>
              <w:rPr>
                <w:rFonts w:ascii="Calibri" w:hAnsi="Calibri" w:cs="Calibri"/>
                <w:color w:val="000000"/>
                <w:sz w:val="22"/>
                <w:szCs w:val="22"/>
              </w:rPr>
              <w:t xml:space="preserve">Sensitivity Analysis when there is decrease in Occupancy by </w:t>
            </w:r>
            <w:r w:rsidR="009A5947">
              <w:rPr>
                <w:rFonts w:ascii="Calibri" w:hAnsi="Calibri" w:cs="Calibri"/>
                <w:color w:val="000000"/>
                <w:sz w:val="22"/>
                <w:szCs w:val="22"/>
              </w:rPr>
              <w:t>5</w:t>
            </w:r>
            <w:r>
              <w:rPr>
                <w:rFonts w:ascii="Calibri" w:hAnsi="Calibri" w:cs="Calibri"/>
                <w:color w:val="000000"/>
                <w:sz w:val="22"/>
                <w:szCs w:val="22"/>
              </w:rPr>
              <w:t xml:space="preserve">% </w:t>
            </w:r>
          </w:p>
        </w:tc>
        <w:tc>
          <w:tcPr>
            <w:tcW w:w="2267" w:type="dxa"/>
            <w:shd w:val="clear" w:color="auto" w:fill="auto"/>
            <w:noWrap/>
            <w:vAlign w:val="center"/>
            <w:hideMark/>
          </w:tcPr>
          <w:p w14:paraId="5A3FBE95" w14:textId="7C9FFB7F" w:rsidR="00220F67" w:rsidRDefault="00220F67" w:rsidP="001003FD">
            <w:pPr>
              <w:spacing w:line="276" w:lineRule="auto"/>
              <w:jc w:val="center"/>
              <w:rPr>
                <w:rFonts w:ascii="Calibri" w:hAnsi="Calibri" w:cs="Calibri"/>
                <w:color w:val="000000"/>
                <w:sz w:val="22"/>
                <w:szCs w:val="22"/>
              </w:rPr>
            </w:pPr>
            <w:r>
              <w:rPr>
                <w:rFonts w:ascii="Calibri" w:hAnsi="Calibri" w:cs="Calibri"/>
                <w:color w:val="000000"/>
                <w:sz w:val="22"/>
                <w:szCs w:val="22"/>
              </w:rPr>
              <w:t>1.</w:t>
            </w:r>
            <w:r w:rsidR="009A5947">
              <w:rPr>
                <w:rFonts w:ascii="Calibri" w:hAnsi="Calibri" w:cs="Calibri"/>
                <w:color w:val="000000"/>
                <w:sz w:val="22"/>
                <w:szCs w:val="22"/>
              </w:rPr>
              <w:t>25</w:t>
            </w:r>
          </w:p>
        </w:tc>
      </w:tr>
      <w:tr w:rsidR="00220F67" w14:paraId="12BB58A1" w14:textId="77777777" w:rsidTr="00251AD9">
        <w:trPr>
          <w:trHeight w:val="288"/>
        </w:trPr>
        <w:tc>
          <w:tcPr>
            <w:tcW w:w="6946" w:type="dxa"/>
            <w:shd w:val="clear" w:color="auto" w:fill="FFFFFF" w:themeFill="background1"/>
            <w:noWrap/>
            <w:vAlign w:val="center"/>
            <w:hideMark/>
          </w:tcPr>
          <w:p w14:paraId="60241E4B" w14:textId="21823842" w:rsidR="00220F67" w:rsidRPr="002A0039" w:rsidRDefault="00220F67" w:rsidP="001003FD">
            <w:pPr>
              <w:spacing w:line="276" w:lineRule="auto"/>
              <w:rPr>
                <w:rFonts w:ascii="Calibri" w:hAnsi="Calibri" w:cs="Calibri"/>
                <w:b/>
                <w:color w:val="000000"/>
                <w:sz w:val="22"/>
                <w:szCs w:val="22"/>
              </w:rPr>
            </w:pPr>
            <w:r>
              <w:rPr>
                <w:rFonts w:ascii="Calibri" w:hAnsi="Calibri" w:cs="Calibri"/>
                <w:color w:val="000000"/>
                <w:sz w:val="22"/>
                <w:szCs w:val="22"/>
              </w:rPr>
              <w:lastRenderedPageBreak/>
              <w:t xml:space="preserve">If Revenue is decreased by </w:t>
            </w:r>
            <w:r w:rsidR="003804E5">
              <w:rPr>
                <w:rFonts w:ascii="Calibri" w:hAnsi="Calibri" w:cs="Calibri"/>
                <w:color w:val="000000"/>
                <w:sz w:val="22"/>
                <w:szCs w:val="22"/>
              </w:rPr>
              <w:t>4</w:t>
            </w:r>
            <w:r>
              <w:rPr>
                <w:rFonts w:ascii="Calibri" w:hAnsi="Calibri" w:cs="Calibri"/>
                <w:color w:val="000000"/>
                <w:sz w:val="22"/>
                <w:szCs w:val="22"/>
              </w:rPr>
              <w:t>%</w:t>
            </w:r>
          </w:p>
        </w:tc>
        <w:tc>
          <w:tcPr>
            <w:tcW w:w="2267" w:type="dxa"/>
            <w:shd w:val="clear" w:color="auto" w:fill="auto"/>
            <w:noWrap/>
            <w:vAlign w:val="center"/>
            <w:hideMark/>
          </w:tcPr>
          <w:p w14:paraId="64AB17C2" w14:textId="402A216F" w:rsidR="00220F67" w:rsidRDefault="00220F67" w:rsidP="001003FD">
            <w:pPr>
              <w:spacing w:line="276" w:lineRule="auto"/>
              <w:jc w:val="center"/>
              <w:rPr>
                <w:rFonts w:ascii="Calibri" w:hAnsi="Calibri" w:cs="Calibri"/>
                <w:color w:val="000000"/>
                <w:sz w:val="22"/>
                <w:szCs w:val="22"/>
              </w:rPr>
            </w:pPr>
            <w:r>
              <w:rPr>
                <w:rFonts w:ascii="Calibri" w:hAnsi="Calibri" w:cs="Calibri"/>
                <w:color w:val="000000"/>
                <w:sz w:val="22"/>
                <w:szCs w:val="22"/>
              </w:rPr>
              <w:t>1.</w:t>
            </w:r>
            <w:r w:rsidR="00CE1FC6">
              <w:rPr>
                <w:rFonts w:ascii="Calibri" w:hAnsi="Calibri" w:cs="Calibri"/>
                <w:color w:val="000000"/>
                <w:sz w:val="22"/>
                <w:szCs w:val="22"/>
              </w:rPr>
              <w:t>22</w:t>
            </w:r>
          </w:p>
        </w:tc>
      </w:tr>
      <w:tr w:rsidR="00220F67" w14:paraId="112C4706" w14:textId="77777777" w:rsidTr="00251AD9">
        <w:trPr>
          <w:trHeight w:val="288"/>
        </w:trPr>
        <w:tc>
          <w:tcPr>
            <w:tcW w:w="6946" w:type="dxa"/>
            <w:shd w:val="clear" w:color="auto" w:fill="FFFFFF" w:themeFill="background1"/>
            <w:noWrap/>
            <w:vAlign w:val="center"/>
            <w:hideMark/>
          </w:tcPr>
          <w:p w14:paraId="3843C239" w14:textId="3B3596BA" w:rsidR="00220F67" w:rsidRPr="002A0039" w:rsidRDefault="00220F67" w:rsidP="001003FD">
            <w:pPr>
              <w:spacing w:line="276" w:lineRule="auto"/>
              <w:rPr>
                <w:rFonts w:ascii="Calibri" w:hAnsi="Calibri" w:cs="Calibri"/>
                <w:b/>
                <w:color w:val="000000"/>
                <w:sz w:val="22"/>
                <w:szCs w:val="22"/>
              </w:rPr>
            </w:pPr>
            <w:r>
              <w:rPr>
                <w:rFonts w:ascii="Calibri" w:hAnsi="Calibri" w:cs="Calibri"/>
                <w:color w:val="000000"/>
                <w:sz w:val="22"/>
                <w:szCs w:val="22"/>
              </w:rPr>
              <w:t xml:space="preserve">Sensitivity Analysis when there is increase in Interest Rate by 1.00% </w:t>
            </w:r>
          </w:p>
        </w:tc>
        <w:tc>
          <w:tcPr>
            <w:tcW w:w="2267" w:type="dxa"/>
            <w:shd w:val="clear" w:color="auto" w:fill="auto"/>
            <w:noWrap/>
            <w:vAlign w:val="center"/>
            <w:hideMark/>
          </w:tcPr>
          <w:p w14:paraId="1A7EE538" w14:textId="2E63E9BD" w:rsidR="00220F67" w:rsidRDefault="00220F67" w:rsidP="001003FD">
            <w:pPr>
              <w:spacing w:line="276" w:lineRule="auto"/>
              <w:jc w:val="center"/>
              <w:rPr>
                <w:rFonts w:ascii="Calibri" w:hAnsi="Calibri" w:cs="Calibri"/>
                <w:color w:val="000000"/>
                <w:sz w:val="22"/>
                <w:szCs w:val="22"/>
              </w:rPr>
            </w:pPr>
            <w:r>
              <w:rPr>
                <w:rFonts w:ascii="Calibri" w:hAnsi="Calibri" w:cs="Calibri"/>
                <w:color w:val="000000"/>
                <w:sz w:val="22"/>
                <w:szCs w:val="22"/>
              </w:rPr>
              <w:t>1.</w:t>
            </w:r>
            <w:r w:rsidR="009A5947">
              <w:rPr>
                <w:rFonts w:ascii="Calibri" w:hAnsi="Calibri" w:cs="Calibri"/>
                <w:color w:val="000000"/>
                <w:sz w:val="22"/>
                <w:szCs w:val="22"/>
              </w:rPr>
              <w:t>25</w:t>
            </w:r>
          </w:p>
        </w:tc>
      </w:tr>
      <w:tr w:rsidR="00220F67" w14:paraId="52DD32D6" w14:textId="77777777" w:rsidTr="00251AD9">
        <w:trPr>
          <w:trHeight w:val="304"/>
        </w:trPr>
        <w:tc>
          <w:tcPr>
            <w:tcW w:w="6946" w:type="dxa"/>
            <w:shd w:val="clear" w:color="auto" w:fill="FFFFFF" w:themeFill="background1"/>
            <w:vAlign w:val="center"/>
            <w:hideMark/>
          </w:tcPr>
          <w:p w14:paraId="6AAD7510" w14:textId="7D117316" w:rsidR="00220F67" w:rsidRPr="002A0039" w:rsidRDefault="00220F67" w:rsidP="001003FD">
            <w:pPr>
              <w:spacing w:line="276" w:lineRule="auto"/>
              <w:rPr>
                <w:rFonts w:ascii="Calibri" w:hAnsi="Calibri" w:cs="Calibri"/>
                <w:b/>
                <w:color w:val="000000"/>
                <w:sz w:val="22"/>
                <w:szCs w:val="22"/>
              </w:rPr>
            </w:pPr>
            <w:r>
              <w:rPr>
                <w:rFonts w:ascii="Calibri" w:hAnsi="Calibri" w:cs="Calibri"/>
                <w:color w:val="000000"/>
                <w:sz w:val="22"/>
                <w:szCs w:val="22"/>
              </w:rPr>
              <w:t>If Operational Cost is increased by 5%</w:t>
            </w:r>
          </w:p>
        </w:tc>
        <w:tc>
          <w:tcPr>
            <w:tcW w:w="2267" w:type="dxa"/>
            <w:shd w:val="clear" w:color="auto" w:fill="auto"/>
            <w:noWrap/>
            <w:vAlign w:val="center"/>
            <w:hideMark/>
          </w:tcPr>
          <w:p w14:paraId="1B70D662" w14:textId="32B518B4" w:rsidR="00220F67" w:rsidRDefault="00220F67" w:rsidP="001003FD">
            <w:pPr>
              <w:spacing w:line="276" w:lineRule="auto"/>
              <w:jc w:val="center"/>
              <w:rPr>
                <w:rFonts w:ascii="Calibri" w:hAnsi="Calibri" w:cs="Calibri"/>
                <w:color w:val="000000"/>
                <w:sz w:val="22"/>
                <w:szCs w:val="22"/>
              </w:rPr>
            </w:pPr>
            <w:r>
              <w:rPr>
                <w:rFonts w:ascii="Calibri" w:hAnsi="Calibri" w:cs="Calibri"/>
                <w:color w:val="000000"/>
                <w:sz w:val="22"/>
                <w:szCs w:val="22"/>
              </w:rPr>
              <w:t>1.</w:t>
            </w:r>
            <w:r w:rsidR="009A5947">
              <w:rPr>
                <w:rFonts w:ascii="Calibri" w:hAnsi="Calibri" w:cs="Calibri"/>
                <w:color w:val="000000"/>
                <w:sz w:val="22"/>
                <w:szCs w:val="22"/>
              </w:rPr>
              <w:t>38</w:t>
            </w:r>
          </w:p>
        </w:tc>
      </w:tr>
    </w:tbl>
    <w:p w14:paraId="5037D8BA" w14:textId="77777777" w:rsidR="00316C2C" w:rsidRDefault="00316C2C" w:rsidP="001003FD">
      <w:pPr>
        <w:pStyle w:val="ListParagraph"/>
        <w:autoSpaceDE w:val="0"/>
        <w:autoSpaceDN w:val="0"/>
        <w:adjustRightInd w:val="0"/>
        <w:spacing w:before="240" w:line="360" w:lineRule="auto"/>
        <w:ind w:left="426" w:right="-8"/>
        <w:jc w:val="both"/>
        <w:rPr>
          <w:rFonts w:ascii="Arial" w:hAnsi="Arial" w:cs="Arial"/>
          <w:bCs/>
          <w:sz w:val="22"/>
          <w:szCs w:val="22"/>
          <w:lang w:eastAsia="en-IN"/>
        </w:rPr>
      </w:pPr>
    </w:p>
    <w:tbl>
      <w:tblPr>
        <w:tblW w:w="9616" w:type="dxa"/>
        <w:tblInd w:w="279" w:type="dxa"/>
        <w:tblLook w:val="04A0" w:firstRow="1" w:lastRow="0" w:firstColumn="1" w:lastColumn="0" w:noHBand="0" w:noVBand="1"/>
      </w:tblPr>
      <w:tblGrid>
        <w:gridCol w:w="2694"/>
        <w:gridCol w:w="1018"/>
        <w:gridCol w:w="1032"/>
        <w:gridCol w:w="1032"/>
        <w:gridCol w:w="960"/>
        <w:gridCol w:w="960"/>
        <w:gridCol w:w="960"/>
        <w:gridCol w:w="960"/>
      </w:tblGrid>
      <w:tr w:rsidR="00316C2C" w14:paraId="392D6383" w14:textId="77777777" w:rsidTr="00251AD9">
        <w:trPr>
          <w:trHeight w:val="300"/>
        </w:trPr>
        <w:tc>
          <w:tcPr>
            <w:tcW w:w="9616" w:type="dxa"/>
            <w:gridSpan w:val="8"/>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0324E337" w14:textId="77777777" w:rsidR="00316C2C" w:rsidRDefault="00316C2C" w:rsidP="005022D0">
            <w:pPr>
              <w:jc w:val="center"/>
              <w:rPr>
                <w:sz w:val="20"/>
                <w:szCs w:val="20"/>
              </w:rPr>
            </w:pPr>
            <w:r w:rsidRPr="00220F67">
              <w:rPr>
                <w:rFonts w:ascii="Calibri" w:hAnsi="Calibri" w:cs="Calibri"/>
                <w:b/>
                <w:bCs/>
                <w:color w:val="FFFFFF" w:themeColor="background1"/>
                <w:sz w:val="22"/>
                <w:szCs w:val="22"/>
              </w:rPr>
              <w:t xml:space="preserve">Sensitivity Analysis when there is decrease in Occupancy by </w:t>
            </w:r>
            <w:r>
              <w:rPr>
                <w:rFonts w:ascii="Calibri" w:hAnsi="Calibri" w:cs="Calibri"/>
                <w:b/>
                <w:bCs/>
                <w:color w:val="FFFFFF" w:themeColor="background1"/>
                <w:sz w:val="22"/>
                <w:szCs w:val="22"/>
              </w:rPr>
              <w:t>5</w:t>
            </w:r>
            <w:r w:rsidRPr="00220F67">
              <w:rPr>
                <w:rFonts w:ascii="Calibri" w:hAnsi="Calibri" w:cs="Calibri"/>
                <w:b/>
                <w:bCs/>
                <w:color w:val="FFFFFF" w:themeColor="background1"/>
                <w:sz w:val="22"/>
                <w:szCs w:val="22"/>
              </w:rPr>
              <w:t xml:space="preserve">% </w:t>
            </w:r>
          </w:p>
        </w:tc>
      </w:tr>
      <w:tr w:rsidR="00316C2C" w14:paraId="363875D2" w14:textId="77777777" w:rsidTr="00251AD9">
        <w:trPr>
          <w:trHeight w:val="300"/>
        </w:trPr>
        <w:tc>
          <w:tcPr>
            <w:tcW w:w="2694"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D4F6AB7" w14:textId="77777777" w:rsidR="00316C2C" w:rsidRDefault="00316C2C" w:rsidP="005022D0">
            <w:pPr>
              <w:rPr>
                <w:rFonts w:ascii="Calibri" w:hAnsi="Calibri" w:cs="Calibri"/>
                <w:b/>
                <w:bCs/>
                <w:color w:val="FFFFFF"/>
                <w:sz w:val="22"/>
                <w:szCs w:val="22"/>
              </w:rPr>
            </w:pPr>
            <w:r>
              <w:rPr>
                <w:rFonts w:ascii="Calibri" w:hAnsi="Calibri" w:cs="Calibri"/>
                <w:b/>
                <w:bCs/>
                <w:color w:val="FFFFFF"/>
                <w:sz w:val="22"/>
                <w:szCs w:val="22"/>
              </w:rPr>
              <w:t>Particular</w:t>
            </w:r>
          </w:p>
        </w:tc>
        <w:tc>
          <w:tcPr>
            <w:tcW w:w="1018" w:type="dxa"/>
            <w:tcBorders>
              <w:top w:val="single" w:sz="4" w:space="0" w:color="auto"/>
              <w:left w:val="nil"/>
              <w:bottom w:val="single" w:sz="4" w:space="0" w:color="auto"/>
              <w:right w:val="single" w:sz="4" w:space="0" w:color="auto"/>
            </w:tcBorders>
            <w:shd w:val="clear" w:color="000000" w:fill="002060"/>
            <w:noWrap/>
            <w:vAlign w:val="center"/>
            <w:hideMark/>
          </w:tcPr>
          <w:p w14:paraId="0ABDBBF6"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2026-27</w:t>
            </w:r>
          </w:p>
        </w:tc>
        <w:tc>
          <w:tcPr>
            <w:tcW w:w="1032" w:type="dxa"/>
            <w:tcBorders>
              <w:top w:val="single" w:sz="4" w:space="0" w:color="auto"/>
              <w:left w:val="nil"/>
              <w:bottom w:val="single" w:sz="4" w:space="0" w:color="auto"/>
              <w:right w:val="single" w:sz="4" w:space="0" w:color="auto"/>
            </w:tcBorders>
            <w:shd w:val="clear" w:color="000000" w:fill="002060"/>
            <w:noWrap/>
            <w:vAlign w:val="center"/>
            <w:hideMark/>
          </w:tcPr>
          <w:p w14:paraId="2BE078CD"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2027-28</w:t>
            </w:r>
          </w:p>
        </w:tc>
        <w:tc>
          <w:tcPr>
            <w:tcW w:w="1032" w:type="dxa"/>
            <w:tcBorders>
              <w:top w:val="single" w:sz="4" w:space="0" w:color="auto"/>
              <w:left w:val="nil"/>
              <w:bottom w:val="single" w:sz="4" w:space="0" w:color="auto"/>
              <w:right w:val="single" w:sz="4" w:space="0" w:color="auto"/>
            </w:tcBorders>
            <w:shd w:val="clear" w:color="000000" w:fill="002060"/>
            <w:noWrap/>
            <w:vAlign w:val="center"/>
            <w:hideMark/>
          </w:tcPr>
          <w:p w14:paraId="5D871F4C"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2028-29</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23C883BF"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2029-30</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5E7307C2"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2030-31</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7DFD815A"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2031-32</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01585EC6"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2032-33</w:t>
            </w:r>
          </w:p>
        </w:tc>
      </w:tr>
      <w:tr w:rsidR="00316C2C" w14:paraId="622D6ECE"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2F0CD35B" w14:textId="77777777" w:rsidR="00316C2C" w:rsidRDefault="00316C2C" w:rsidP="005022D0">
            <w:pPr>
              <w:rPr>
                <w:rFonts w:ascii="Calibri" w:hAnsi="Calibri" w:cs="Calibri"/>
                <w:sz w:val="22"/>
                <w:szCs w:val="22"/>
              </w:rPr>
            </w:pPr>
            <w:r>
              <w:rPr>
                <w:rFonts w:ascii="Calibri" w:hAnsi="Calibri" w:cs="Calibri"/>
                <w:sz w:val="22"/>
                <w:szCs w:val="22"/>
              </w:rPr>
              <w:t xml:space="preserve">Profit after tax </w:t>
            </w:r>
          </w:p>
        </w:tc>
        <w:tc>
          <w:tcPr>
            <w:tcW w:w="1018" w:type="dxa"/>
            <w:tcBorders>
              <w:top w:val="nil"/>
              <w:left w:val="nil"/>
              <w:bottom w:val="single" w:sz="4" w:space="0" w:color="auto"/>
              <w:right w:val="single" w:sz="4" w:space="0" w:color="auto"/>
            </w:tcBorders>
            <w:shd w:val="clear" w:color="auto" w:fill="auto"/>
            <w:noWrap/>
            <w:vAlign w:val="center"/>
            <w:hideMark/>
          </w:tcPr>
          <w:p w14:paraId="1A1515BD" w14:textId="77777777" w:rsidR="00316C2C" w:rsidRDefault="00316C2C" w:rsidP="005022D0">
            <w:pPr>
              <w:jc w:val="center"/>
              <w:rPr>
                <w:rFonts w:ascii="Calibri" w:hAnsi="Calibri" w:cs="Calibri"/>
                <w:sz w:val="22"/>
                <w:szCs w:val="22"/>
              </w:rPr>
            </w:pPr>
            <w:r>
              <w:rPr>
                <w:rFonts w:ascii="Calibri" w:hAnsi="Calibri" w:cs="Calibri"/>
                <w:sz w:val="22"/>
                <w:szCs w:val="22"/>
              </w:rPr>
              <w:t>-1.89</w:t>
            </w:r>
          </w:p>
        </w:tc>
        <w:tc>
          <w:tcPr>
            <w:tcW w:w="1032" w:type="dxa"/>
            <w:tcBorders>
              <w:top w:val="nil"/>
              <w:left w:val="nil"/>
              <w:bottom w:val="single" w:sz="4" w:space="0" w:color="auto"/>
              <w:right w:val="single" w:sz="4" w:space="0" w:color="auto"/>
            </w:tcBorders>
            <w:shd w:val="clear" w:color="auto" w:fill="auto"/>
            <w:noWrap/>
            <w:vAlign w:val="center"/>
            <w:hideMark/>
          </w:tcPr>
          <w:p w14:paraId="35EFB8AC" w14:textId="77777777" w:rsidR="00316C2C" w:rsidRDefault="00316C2C" w:rsidP="005022D0">
            <w:pPr>
              <w:jc w:val="center"/>
              <w:rPr>
                <w:rFonts w:ascii="Calibri" w:hAnsi="Calibri" w:cs="Calibri"/>
                <w:sz w:val="22"/>
                <w:szCs w:val="22"/>
              </w:rPr>
            </w:pPr>
            <w:r>
              <w:rPr>
                <w:rFonts w:ascii="Calibri" w:hAnsi="Calibri" w:cs="Calibri"/>
                <w:sz w:val="22"/>
                <w:szCs w:val="22"/>
              </w:rPr>
              <w:t>-0.60</w:t>
            </w:r>
          </w:p>
        </w:tc>
        <w:tc>
          <w:tcPr>
            <w:tcW w:w="1032" w:type="dxa"/>
            <w:tcBorders>
              <w:top w:val="nil"/>
              <w:left w:val="nil"/>
              <w:bottom w:val="single" w:sz="4" w:space="0" w:color="auto"/>
              <w:right w:val="single" w:sz="4" w:space="0" w:color="auto"/>
            </w:tcBorders>
            <w:shd w:val="clear" w:color="auto" w:fill="auto"/>
            <w:noWrap/>
            <w:vAlign w:val="center"/>
            <w:hideMark/>
          </w:tcPr>
          <w:p w14:paraId="488C5D20" w14:textId="77777777" w:rsidR="00316C2C" w:rsidRDefault="00316C2C" w:rsidP="005022D0">
            <w:pPr>
              <w:jc w:val="center"/>
              <w:rPr>
                <w:rFonts w:ascii="Calibri" w:hAnsi="Calibri" w:cs="Calibri"/>
                <w:sz w:val="22"/>
                <w:szCs w:val="22"/>
              </w:rPr>
            </w:pPr>
            <w:r>
              <w:rPr>
                <w:rFonts w:ascii="Calibri" w:hAnsi="Calibri" w:cs="Calibri"/>
                <w:sz w:val="22"/>
                <w:szCs w:val="22"/>
              </w:rPr>
              <w:t>1.38</w:t>
            </w:r>
          </w:p>
        </w:tc>
        <w:tc>
          <w:tcPr>
            <w:tcW w:w="960" w:type="dxa"/>
            <w:tcBorders>
              <w:top w:val="nil"/>
              <w:left w:val="nil"/>
              <w:bottom w:val="single" w:sz="4" w:space="0" w:color="auto"/>
              <w:right w:val="single" w:sz="4" w:space="0" w:color="auto"/>
            </w:tcBorders>
            <w:shd w:val="clear" w:color="auto" w:fill="auto"/>
            <w:noWrap/>
            <w:vAlign w:val="center"/>
            <w:hideMark/>
          </w:tcPr>
          <w:p w14:paraId="4BDD68C5" w14:textId="77777777" w:rsidR="00316C2C" w:rsidRDefault="00316C2C" w:rsidP="005022D0">
            <w:pPr>
              <w:jc w:val="center"/>
              <w:rPr>
                <w:rFonts w:ascii="Calibri" w:hAnsi="Calibri" w:cs="Calibri"/>
                <w:sz w:val="22"/>
                <w:szCs w:val="22"/>
              </w:rPr>
            </w:pPr>
            <w:r>
              <w:rPr>
                <w:rFonts w:ascii="Calibri" w:hAnsi="Calibri" w:cs="Calibri"/>
                <w:sz w:val="22"/>
                <w:szCs w:val="22"/>
              </w:rPr>
              <w:t>1.43</w:t>
            </w:r>
          </w:p>
        </w:tc>
        <w:tc>
          <w:tcPr>
            <w:tcW w:w="960" w:type="dxa"/>
            <w:tcBorders>
              <w:top w:val="nil"/>
              <w:left w:val="nil"/>
              <w:bottom w:val="single" w:sz="4" w:space="0" w:color="auto"/>
              <w:right w:val="single" w:sz="4" w:space="0" w:color="auto"/>
            </w:tcBorders>
            <w:shd w:val="clear" w:color="auto" w:fill="auto"/>
            <w:noWrap/>
            <w:vAlign w:val="center"/>
            <w:hideMark/>
          </w:tcPr>
          <w:p w14:paraId="080926BC" w14:textId="77777777" w:rsidR="00316C2C" w:rsidRDefault="00316C2C" w:rsidP="005022D0">
            <w:pPr>
              <w:jc w:val="center"/>
              <w:rPr>
                <w:rFonts w:ascii="Calibri" w:hAnsi="Calibri" w:cs="Calibri"/>
                <w:sz w:val="22"/>
                <w:szCs w:val="22"/>
              </w:rPr>
            </w:pPr>
            <w:r>
              <w:rPr>
                <w:rFonts w:ascii="Calibri" w:hAnsi="Calibri" w:cs="Calibri"/>
                <w:sz w:val="22"/>
                <w:szCs w:val="22"/>
              </w:rPr>
              <w:t>2.39</w:t>
            </w:r>
          </w:p>
        </w:tc>
        <w:tc>
          <w:tcPr>
            <w:tcW w:w="960" w:type="dxa"/>
            <w:tcBorders>
              <w:top w:val="nil"/>
              <w:left w:val="nil"/>
              <w:bottom w:val="single" w:sz="4" w:space="0" w:color="auto"/>
              <w:right w:val="single" w:sz="4" w:space="0" w:color="auto"/>
            </w:tcBorders>
            <w:shd w:val="clear" w:color="auto" w:fill="auto"/>
            <w:noWrap/>
            <w:vAlign w:val="center"/>
            <w:hideMark/>
          </w:tcPr>
          <w:p w14:paraId="621FB39E" w14:textId="77777777" w:rsidR="00316C2C" w:rsidRDefault="00316C2C" w:rsidP="005022D0">
            <w:pPr>
              <w:jc w:val="center"/>
              <w:rPr>
                <w:rFonts w:ascii="Calibri" w:hAnsi="Calibri" w:cs="Calibri"/>
                <w:sz w:val="22"/>
                <w:szCs w:val="22"/>
              </w:rPr>
            </w:pPr>
            <w:r>
              <w:rPr>
                <w:rFonts w:ascii="Calibri" w:hAnsi="Calibri" w:cs="Calibri"/>
                <w:sz w:val="22"/>
                <w:szCs w:val="22"/>
              </w:rPr>
              <w:t>3.40</w:t>
            </w:r>
          </w:p>
        </w:tc>
        <w:tc>
          <w:tcPr>
            <w:tcW w:w="960" w:type="dxa"/>
            <w:tcBorders>
              <w:top w:val="nil"/>
              <w:left w:val="nil"/>
              <w:bottom w:val="single" w:sz="4" w:space="0" w:color="auto"/>
              <w:right w:val="single" w:sz="4" w:space="0" w:color="auto"/>
            </w:tcBorders>
            <w:shd w:val="clear" w:color="auto" w:fill="auto"/>
            <w:noWrap/>
            <w:vAlign w:val="center"/>
            <w:hideMark/>
          </w:tcPr>
          <w:p w14:paraId="753A8C83" w14:textId="77777777" w:rsidR="00316C2C" w:rsidRDefault="00316C2C" w:rsidP="005022D0">
            <w:pPr>
              <w:jc w:val="center"/>
              <w:rPr>
                <w:rFonts w:ascii="Calibri" w:hAnsi="Calibri" w:cs="Calibri"/>
                <w:sz w:val="22"/>
                <w:szCs w:val="22"/>
              </w:rPr>
            </w:pPr>
            <w:r>
              <w:rPr>
                <w:rFonts w:ascii="Calibri" w:hAnsi="Calibri" w:cs="Calibri"/>
                <w:sz w:val="22"/>
                <w:szCs w:val="22"/>
              </w:rPr>
              <w:t>4.43</w:t>
            </w:r>
          </w:p>
        </w:tc>
      </w:tr>
      <w:tr w:rsidR="00316C2C" w14:paraId="28A64F63"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0400C05D" w14:textId="77777777" w:rsidR="00316C2C" w:rsidRDefault="00316C2C" w:rsidP="005022D0">
            <w:pPr>
              <w:rPr>
                <w:rFonts w:ascii="Calibri" w:hAnsi="Calibri" w:cs="Calibri"/>
                <w:sz w:val="22"/>
                <w:szCs w:val="22"/>
              </w:rPr>
            </w:pPr>
            <w:r>
              <w:rPr>
                <w:rFonts w:ascii="Calibri" w:hAnsi="Calibri" w:cs="Calibri"/>
                <w:sz w:val="22"/>
                <w:szCs w:val="22"/>
              </w:rPr>
              <w:t xml:space="preserve">Add: Depreciation for the year </w:t>
            </w:r>
          </w:p>
        </w:tc>
        <w:tc>
          <w:tcPr>
            <w:tcW w:w="1018" w:type="dxa"/>
            <w:tcBorders>
              <w:top w:val="nil"/>
              <w:left w:val="nil"/>
              <w:bottom w:val="single" w:sz="4" w:space="0" w:color="auto"/>
              <w:right w:val="single" w:sz="4" w:space="0" w:color="auto"/>
            </w:tcBorders>
            <w:shd w:val="clear" w:color="auto" w:fill="auto"/>
            <w:noWrap/>
            <w:vAlign w:val="center"/>
            <w:hideMark/>
          </w:tcPr>
          <w:p w14:paraId="2BE05600" w14:textId="77777777" w:rsidR="00316C2C" w:rsidRDefault="00316C2C" w:rsidP="005022D0">
            <w:pPr>
              <w:jc w:val="center"/>
              <w:rPr>
                <w:rFonts w:ascii="Calibri" w:hAnsi="Calibri" w:cs="Calibri"/>
                <w:sz w:val="22"/>
                <w:szCs w:val="22"/>
              </w:rPr>
            </w:pPr>
            <w:r>
              <w:rPr>
                <w:rFonts w:ascii="Calibri" w:hAnsi="Calibri" w:cs="Calibri"/>
                <w:sz w:val="22"/>
                <w:szCs w:val="22"/>
              </w:rPr>
              <w:t>2.47</w:t>
            </w:r>
          </w:p>
        </w:tc>
        <w:tc>
          <w:tcPr>
            <w:tcW w:w="1032" w:type="dxa"/>
            <w:tcBorders>
              <w:top w:val="nil"/>
              <w:left w:val="nil"/>
              <w:bottom w:val="single" w:sz="4" w:space="0" w:color="auto"/>
              <w:right w:val="single" w:sz="4" w:space="0" w:color="auto"/>
            </w:tcBorders>
            <w:shd w:val="clear" w:color="auto" w:fill="auto"/>
            <w:noWrap/>
            <w:vAlign w:val="center"/>
            <w:hideMark/>
          </w:tcPr>
          <w:p w14:paraId="585009E7" w14:textId="77777777" w:rsidR="00316C2C" w:rsidRDefault="00316C2C" w:rsidP="005022D0">
            <w:pPr>
              <w:jc w:val="center"/>
              <w:rPr>
                <w:rFonts w:ascii="Calibri" w:hAnsi="Calibri" w:cs="Calibri"/>
                <w:sz w:val="22"/>
                <w:szCs w:val="22"/>
              </w:rPr>
            </w:pPr>
            <w:r>
              <w:rPr>
                <w:rFonts w:ascii="Calibri" w:hAnsi="Calibri" w:cs="Calibri"/>
                <w:sz w:val="22"/>
                <w:szCs w:val="22"/>
              </w:rPr>
              <w:t>3.30</w:t>
            </w:r>
          </w:p>
        </w:tc>
        <w:tc>
          <w:tcPr>
            <w:tcW w:w="1032" w:type="dxa"/>
            <w:tcBorders>
              <w:top w:val="nil"/>
              <w:left w:val="nil"/>
              <w:bottom w:val="single" w:sz="4" w:space="0" w:color="auto"/>
              <w:right w:val="single" w:sz="4" w:space="0" w:color="auto"/>
            </w:tcBorders>
            <w:shd w:val="clear" w:color="auto" w:fill="auto"/>
            <w:noWrap/>
            <w:vAlign w:val="center"/>
            <w:hideMark/>
          </w:tcPr>
          <w:p w14:paraId="1198BCD6" w14:textId="77777777" w:rsidR="00316C2C" w:rsidRDefault="00316C2C" w:rsidP="005022D0">
            <w:pPr>
              <w:jc w:val="center"/>
              <w:rPr>
                <w:rFonts w:ascii="Calibri" w:hAnsi="Calibri" w:cs="Calibri"/>
                <w:sz w:val="22"/>
                <w:szCs w:val="22"/>
              </w:rPr>
            </w:pPr>
            <w:r>
              <w:rPr>
                <w:rFonts w:ascii="Calibri" w:hAnsi="Calibri" w:cs="Calibri"/>
                <w:sz w:val="22"/>
                <w:szCs w:val="22"/>
              </w:rPr>
              <w:t>3.30</w:t>
            </w:r>
          </w:p>
        </w:tc>
        <w:tc>
          <w:tcPr>
            <w:tcW w:w="960" w:type="dxa"/>
            <w:tcBorders>
              <w:top w:val="nil"/>
              <w:left w:val="nil"/>
              <w:bottom w:val="single" w:sz="4" w:space="0" w:color="auto"/>
              <w:right w:val="single" w:sz="4" w:space="0" w:color="auto"/>
            </w:tcBorders>
            <w:shd w:val="clear" w:color="auto" w:fill="auto"/>
            <w:noWrap/>
            <w:vAlign w:val="center"/>
            <w:hideMark/>
          </w:tcPr>
          <w:p w14:paraId="2B911005" w14:textId="77777777" w:rsidR="00316C2C" w:rsidRDefault="00316C2C" w:rsidP="005022D0">
            <w:pPr>
              <w:jc w:val="center"/>
              <w:rPr>
                <w:rFonts w:ascii="Calibri" w:hAnsi="Calibri" w:cs="Calibri"/>
                <w:sz w:val="22"/>
                <w:szCs w:val="22"/>
              </w:rPr>
            </w:pPr>
            <w:r>
              <w:rPr>
                <w:rFonts w:ascii="Calibri" w:hAnsi="Calibri" w:cs="Calibri"/>
                <w:sz w:val="22"/>
                <w:szCs w:val="22"/>
              </w:rPr>
              <w:t>3.30</w:t>
            </w:r>
          </w:p>
        </w:tc>
        <w:tc>
          <w:tcPr>
            <w:tcW w:w="960" w:type="dxa"/>
            <w:tcBorders>
              <w:top w:val="nil"/>
              <w:left w:val="nil"/>
              <w:bottom w:val="single" w:sz="4" w:space="0" w:color="auto"/>
              <w:right w:val="single" w:sz="4" w:space="0" w:color="auto"/>
            </w:tcBorders>
            <w:shd w:val="clear" w:color="auto" w:fill="auto"/>
            <w:noWrap/>
            <w:vAlign w:val="center"/>
            <w:hideMark/>
          </w:tcPr>
          <w:p w14:paraId="77206515" w14:textId="77777777" w:rsidR="00316C2C" w:rsidRDefault="00316C2C" w:rsidP="005022D0">
            <w:pPr>
              <w:jc w:val="center"/>
              <w:rPr>
                <w:rFonts w:ascii="Calibri" w:hAnsi="Calibri" w:cs="Calibri"/>
                <w:sz w:val="22"/>
                <w:szCs w:val="22"/>
              </w:rPr>
            </w:pPr>
            <w:r>
              <w:rPr>
                <w:rFonts w:ascii="Calibri" w:hAnsi="Calibri" w:cs="Calibri"/>
                <w:sz w:val="22"/>
                <w:szCs w:val="22"/>
              </w:rPr>
              <w:t>3.30</w:t>
            </w:r>
          </w:p>
        </w:tc>
        <w:tc>
          <w:tcPr>
            <w:tcW w:w="960" w:type="dxa"/>
            <w:tcBorders>
              <w:top w:val="nil"/>
              <w:left w:val="nil"/>
              <w:bottom w:val="single" w:sz="4" w:space="0" w:color="auto"/>
              <w:right w:val="single" w:sz="4" w:space="0" w:color="auto"/>
            </w:tcBorders>
            <w:shd w:val="clear" w:color="auto" w:fill="auto"/>
            <w:noWrap/>
            <w:vAlign w:val="center"/>
            <w:hideMark/>
          </w:tcPr>
          <w:p w14:paraId="30D2CB98" w14:textId="77777777" w:rsidR="00316C2C" w:rsidRDefault="00316C2C" w:rsidP="005022D0">
            <w:pPr>
              <w:jc w:val="center"/>
              <w:rPr>
                <w:rFonts w:ascii="Calibri" w:hAnsi="Calibri" w:cs="Calibri"/>
                <w:sz w:val="22"/>
                <w:szCs w:val="22"/>
              </w:rPr>
            </w:pPr>
            <w:r>
              <w:rPr>
                <w:rFonts w:ascii="Calibri" w:hAnsi="Calibri" w:cs="Calibri"/>
                <w:sz w:val="22"/>
                <w:szCs w:val="22"/>
              </w:rPr>
              <w:t>3.30</w:t>
            </w:r>
          </w:p>
        </w:tc>
        <w:tc>
          <w:tcPr>
            <w:tcW w:w="960" w:type="dxa"/>
            <w:tcBorders>
              <w:top w:val="nil"/>
              <w:left w:val="nil"/>
              <w:bottom w:val="single" w:sz="4" w:space="0" w:color="auto"/>
              <w:right w:val="single" w:sz="4" w:space="0" w:color="auto"/>
            </w:tcBorders>
            <w:shd w:val="clear" w:color="auto" w:fill="auto"/>
            <w:noWrap/>
            <w:vAlign w:val="center"/>
            <w:hideMark/>
          </w:tcPr>
          <w:p w14:paraId="21D94E87" w14:textId="77777777" w:rsidR="00316C2C" w:rsidRDefault="00316C2C" w:rsidP="005022D0">
            <w:pPr>
              <w:jc w:val="center"/>
              <w:rPr>
                <w:rFonts w:ascii="Calibri" w:hAnsi="Calibri" w:cs="Calibri"/>
                <w:sz w:val="22"/>
                <w:szCs w:val="22"/>
              </w:rPr>
            </w:pPr>
            <w:r>
              <w:rPr>
                <w:rFonts w:ascii="Calibri" w:hAnsi="Calibri" w:cs="Calibri"/>
                <w:sz w:val="22"/>
                <w:szCs w:val="22"/>
              </w:rPr>
              <w:t>3.30</w:t>
            </w:r>
          </w:p>
        </w:tc>
      </w:tr>
      <w:tr w:rsidR="00316C2C" w14:paraId="5E7F6655"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0F40413D" w14:textId="77777777" w:rsidR="00316C2C" w:rsidRDefault="00316C2C" w:rsidP="005022D0">
            <w:pPr>
              <w:rPr>
                <w:rFonts w:ascii="Calibri" w:hAnsi="Calibri" w:cs="Calibri"/>
                <w:sz w:val="22"/>
                <w:szCs w:val="22"/>
              </w:rPr>
            </w:pPr>
            <w:r>
              <w:rPr>
                <w:rFonts w:ascii="Calibri" w:hAnsi="Calibri" w:cs="Calibri"/>
                <w:sz w:val="22"/>
                <w:szCs w:val="22"/>
              </w:rPr>
              <w:t>Add: Interest on Term Loan</w:t>
            </w:r>
          </w:p>
        </w:tc>
        <w:tc>
          <w:tcPr>
            <w:tcW w:w="1018" w:type="dxa"/>
            <w:tcBorders>
              <w:top w:val="nil"/>
              <w:left w:val="nil"/>
              <w:bottom w:val="single" w:sz="4" w:space="0" w:color="auto"/>
              <w:right w:val="single" w:sz="4" w:space="0" w:color="auto"/>
            </w:tcBorders>
            <w:shd w:val="clear" w:color="auto" w:fill="auto"/>
            <w:noWrap/>
            <w:vAlign w:val="center"/>
            <w:hideMark/>
          </w:tcPr>
          <w:p w14:paraId="2F138472" w14:textId="77777777" w:rsidR="00316C2C" w:rsidRDefault="00316C2C" w:rsidP="005022D0">
            <w:pPr>
              <w:jc w:val="center"/>
              <w:rPr>
                <w:rFonts w:ascii="Calibri" w:hAnsi="Calibri" w:cs="Calibri"/>
                <w:sz w:val="22"/>
                <w:szCs w:val="22"/>
              </w:rPr>
            </w:pPr>
            <w:r>
              <w:rPr>
                <w:rFonts w:ascii="Calibri" w:hAnsi="Calibri" w:cs="Calibri"/>
                <w:sz w:val="22"/>
                <w:szCs w:val="22"/>
              </w:rPr>
              <w:t>1.81</w:t>
            </w:r>
          </w:p>
        </w:tc>
        <w:tc>
          <w:tcPr>
            <w:tcW w:w="1032" w:type="dxa"/>
            <w:tcBorders>
              <w:top w:val="nil"/>
              <w:left w:val="nil"/>
              <w:bottom w:val="single" w:sz="4" w:space="0" w:color="auto"/>
              <w:right w:val="single" w:sz="4" w:space="0" w:color="auto"/>
            </w:tcBorders>
            <w:shd w:val="clear" w:color="auto" w:fill="auto"/>
            <w:noWrap/>
            <w:vAlign w:val="center"/>
            <w:hideMark/>
          </w:tcPr>
          <w:p w14:paraId="1ACCE79A" w14:textId="77777777" w:rsidR="00316C2C" w:rsidRDefault="00316C2C" w:rsidP="005022D0">
            <w:pPr>
              <w:jc w:val="center"/>
              <w:rPr>
                <w:rFonts w:ascii="Calibri" w:hAnsi="Calibri" w:cs="Calibri"/>
                <w:sz w:val="22"/>
                <w:szCs w:val="22"/>
              </w:rPr>
            </w:pPr>
            <w:r>
              <w:rPr>
                <w:rFonts w:ascii="Calibri" w:hAnsi="Calibri" w:cs="Calibri"/>
                <w:sz w:val="22"/>
                <w:szCs w:val="22"/>
              </w:rPr>
              <w:t>2.27</w:t>
            </w:r>
          </w:p>
        </w:tc>
        <w:tc>
          <w:tcPr>
            <w:tcW w:w="1032" w:type="dxa"/>
            <w:tcBorders>
              <w:top w:val="nil"/>
              <w:left w:val="nil"/>
              <w:bottom w:val="single" w:sz="4" w:space="0" w:color="auto"/>
              <w:right w:val="single" w:sz="4" w:space="0" w:color="auto"/>
            </w:tcBorders>
            <w:shd w:val="clear" w:color="auto" w:fill="auto"/>
            <w:noWrap/>
            <w:vAlign w:val="center"/>
            <w:hideMark/>
          </w:tcPr>
          <w:p w14:paraId="41DDBEC9" w14:textId="77777777" w:rsidR="00316C2C" w:rsidRDefault="00316C2C" w:rsidP="005022D0">
            <w:pPr>
              <w:jc w:val="center"/>
              <w:rPr>
                <w:rFonts w:ascii="Calibri" w:hAnsi="Calibri" w:cs="Calibri"/>
                <w:sz w:val="22"/>
                <w:szCs w:val="22"/>
              </w:rPr>
            </w:pPr>
            <w:r>
              <w:rPr>
                <w:rFonts w:ascii="Calibri" w:hAnsi="Calibri" w:cs="Calibri"/>
                <w:sz w:val="22"/>
                <w:szCs w:val="22"/>
              </w:rPr>
              <w:t>1.99</w:t>
            </w:r>
          </w:p>
        </w:tc>
        <w:tc>
          <w:tcPr>
            <w:tcW w:w="960" w:type="dxa"/>
            <w:tcBorders>
              <w:top w:val="nil"/>
              <w:left w:val="nil"/>
              <w:bottom w:val="single" w:sz="4" w:space="0" w:color="auto"/>
              <w:right w:val="single" w:sz="4" w:space="0" w:color="auto"/>
            </w:tcBorders>
            <w:shd w:val="clear" w:color="auto" w:fill="auto"/>
            <w:noWrap/>
            <w:vAlign w:val="center"/>
            <w:hideMark/>
          </w:tcPr>
          <w:p w14:paraId="72ECF591" w14:textId="77777777" w:rsidR="00316C2C" w:rsidRDefault="00316C2C" w:rsidP="005022D0">
            <w:pPr>
              <w:jc w:val="center"/>
              <w:rPr>
                <w:rFonts w:ascii="Calibri" w:hAnsi="Calibri" w:cs="Calibri"/>
                <w:sz w:val="22"/>
                <w:szCs w:val="22"/>
              </w:rPr>
            </w:pPr>
            <w:r>
              <w:rPr>
                <w:rFonts w:ascii="Calibri" w:hAnsi="Calibri" w:cs="Calibri"/>
                <w:sz w:val="22"/>
                <w:szCs w:val="22"/>
              </w:rPr>
              <w:t>1.64</w:t>
            </w:r>
          </w:p>
        </w:tc>
        <w:tc>
          <w:tcPr>
            <w:tcW w:w="960" w:type="dxa"/>
            <w:tcBorders>
              <w:top w:val="nil"/>
              <w:left w:val="nil"/>
              <w:bottom w:val="single" w:sz="4" w:space="0" w:color="auto"/>
              <w:right w:val="single" w:sz="4" w:space="0" w:color="auto"/>
            </w:tcBorders>
            <w:shd w:val="clear" w:color="auto" w:fill="auto"/>
            <w:noWrap/>
            <w:vAlign w:val="center"/>
            <w:hideMark/>
          </w:tcPr>
          <w:p w14:paraId="07959FA2" w14:textId="77777777" w:rsidR="00316C2C" w:rsidRDefault="00316C2C" w:rsidP="005022D0">
            <w:pPr>
              <w:jc w:val="center"/>
              <w:rPr>
                <w:rFonts w:ascii="Calibri" w:hAnsi="Calibri" w:cs="Calibri"/>
                <w:sz w:val="22"/>
                <w:szCs w:val="22"/>
              </w:rPr>
            </w:pPr>
            <w:r>
              <w:rPr>
                <w:rFonts w:ascii="Calibri" w:hAnsi="Calibri" w:cs="Calibri"/>
                <w:sz w:val="22"/>
                <w:szCs w:val="22"/>
              </w:rPr>
              <w:t>1.20</w:t>
            </w:r>
          </w:p>
        </w:tc>
        <w:tc>
          <w:tcPr>
            <w:tcW w:w="960" w:type="dxa"/>
            <w:tcBorders>
              <w:top w:val="nil"/>
              <w:left w:val="nil"/>
              <w:bottom w:val="single" w:sz="4" w:space="0" w:color="auto"/>
              <w:right w:val="single" w:sz="4" w:space="0" w:color="auto"/>
            </w:tcBorders>
            <w:shd w:val="clear" w:color="auto" w:fill="auto"/>
            <w:noWrap/>
            <w:vAlign w:val="center"/>
            <w:hideMark/>
          </w:tcPr>
          <w:p w14:paraId="1219C952" w14:textId="77777777" w:rsidR="00316C2C" w:rsidRDefault="00316C2C" w:rsidP="005022D0">
            <w:pPr>
              <w:jc w:val="center"/>
              <w:rPr>
                <w:rFonts w:ascii="Calibri" w:hAnsi="Calibri" w:cs="Calibri"/>
                <w:sz w:val="22"/>
                <w:szCs w:val="22"/>
              </w:rPr>
            </w:pPr>
            <w:r>
              <w:rPr>
                <w:rFonts w:ascii="Calibri" w:hAnsi="Calibri" w:cs="Calibri"/>
                <w:sz w:val="22"/>
                <w:szCs w:val="22"/>
              </w:rPr>
              <w:t>0.67</w:t>
            </w:r>
          </w:p>
        </w:tc>
        <w:tc>
          <w:tcPr>
            <w:tcW w:w="960" w:type="dxa"/>
            <w:tcBorders>
              <w:top w:val="nil"/>
              <w:left w:val="nil"/>
              <w:bottom w:val="single" w:sz="4" w:space="0" w:color="auto"/>
              <w:right w:val="single" w:sz="4" w:space="0" w:color="auto"/>
            </w:tcBorders>
            <w:shd w:val="clear" w:color="auto" w:fill="auto"/>
            <w:noWrap/>
            <w:vAlign w:val="center"/>
            <w:hideMark/>
          </w:tcPr>
          <w:p w14:paraId="024CFC80" w14:textId="77777777" w:rsidR="00316C2C" w:rsidRDefault="00316C2C" w:rsidP="005022D0">
            <w:pPr>
              <w:jc w:val="center"/>
              <w:rPr>
                <w:rFonts w:ascii="Calibri" w:hAnsi="Calibri" w:cs="Calibri"/>
                <w:sz w:val="22"/>
                <w:szCs w:val="22"/>
              </w:rPr>
            </w:pPr>
            <w:r>
              <w:rPr>
                <w:rFonts w:ascii="Calibri" w:hAnsi="Calibri" w:cs="Calibri"/>
                <w:sz w:val="22"/>
                <w:szCs w:val="22"/>
              </w:rPr>
              <w:t>0.07</w:t>
            </w:r>
          </w:p>
        </w:tc>
      </w:tr>
      <w:tr w:rsidR="00316C2C" w14:paraId="151A5EA6"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5885AEAF" w14:textId="77777777" w:rsidR="00316C2C" w:rsidRDefault="00316C2C" w:rsidP="005022D0">
            <w:pPr>
              <w:rPr>
                <w:rFonts w:ascii="Calibri" w:hAnsi="Calibri" w:cs="Calibri"/>
                <w:b/>
                <w:bCs/>
                <w:sz w:val="22"/>
                <w:szCs w:val="22"/>
              </w:rPr>
            </w:pPr>
            <w:r>
              <w:rPr>
                <w:rFonts w:ascii="Calibri" w:hAnsi="Calibri" w:cs="Calibri"/>
                <w:b/>
                <w:bCs/>
                <w:sz w:val="22"/>
                <w:szCs w:val="22"/>
              </w:rPr>
              <w:t>Total "A"</w:t>
            </w:r>
          </w:p>
        </w:tc>
        <w:tc>
          <w:tcPr>
            <w:tcW w:w="1018" w:type="dxa"/>
            <w:tcBorders>
              <w:top w:val="nil"/>
              <w:left w:val="nil"/>
              <w:bottom w:val="single" w:sz="4" w:space="0" w:color="auto"/>
              <w:right w:val="single" w:sz="4" w:space="0" w:color="auto"/>
            </w:tcBorders>
            <w:shd w:val="clear" w:color="auto" w:fill="B8CCE4" w:themeFill="accent1" w:themeFillTint="66"/>
            <w:noWrap/>
            <w:vAlign w:val="center"/>
            <w:hideMark/>
          </w:tcPr>
          <w:p w14:paraId="1B8B5E52"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2.39 </w:t>
            </w:r>
          </w:p>
        </w:tc>
        <w:tc>
          <w:tcPr>
            <w:tcW w:w="1032" w:type="dxa"/>
            <w:tcBorders>
              <w:top w:val="nil"/>
              <w:left w:val="nil"/>
              <w:bottom w:val="single" w:sz="4" w:space="0" w:color="auto"/>
              <w:right w:val="single" w:sz="4" w:space="0" w:color="auto"/>
            </w:tcBorders>
            <w:shd w:val="clear" w:color="auto" w:fill="B8CCE4" w:themeFill="accent1" w:themeFillTint="66"/>
            <w:noWrap/>
            <w:vAlign w:val="center"/>
            <w:hideMark/>
          </w:tcPr>
          <w:p w14:paraId="4CAE3519"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4.97 </w:t>
            </w:r>
          </w:p>
        </w:tc>
        <w:tc>
          <w:tcPr>
            <w:tcW w:w="1032" w:type="dxa"/>
            <w:tcBorders>
              <w:top w:val="nil"/>
              <w:left w:val="nil"/>
              <w:bottom w:val="single" w:sz="4" w:space="0" w:color="auto"/>
              <w:right w:val="single" w:sz="4" w:space="0" w:color="auto"/>
            </w:tcBorders>
            <w:shd w:val="clear" w:color="auto" w:fill="B8CCE4" w:themeFill="accent1" w:themeFillTint="66"/>
            <w:noWrap/>
            <w:vAlign w:val="center"/>
            <w:hideMark/>
          </w:tcPr>
          <w:p w14:paraId="5237DA98"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6.67 </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43C9E33E"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6.37 </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331F9C30"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6.89 </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5EB7AF08"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7.36 </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47C2BEB1"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7.80 </w:t>
            </w:r>
          </w:p>
        </w:tc>
      </w:tr>
      <w:tr w:rsidR="00316C2C" w14:paraId="2FF88C15"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2FADD1AF" w14:textId="77777777" w:rsidR="00316C2C" w:rsidRDefault="00316C2C" w:rsidP="005022D0">
            <w:pPr>
              <w:rPr>
                <w:rFonts w:ascii="Calibri" w:hAnsi="Calibri" w:cs="Calibri"/>
                <w:sz w:val="22"/>
                <w:szCs w:val="22"/>
              </w:rPr>
            </w:pPr>
            <w:r>
              <w:rPr>
                <w:rFonts w:ascii="Calibri" w:hAnsi="Calibri" w:cs="Calibri"/>
                <w:sz w:val="22"/>
                <w:szCs w:val="22"/>
              </w:rPr>
              <w:t>Repayment of Term Loan</w:t>
            </w:r>
          </w:p>
        </w:tc>
        <w:tc>
          <w:tcPr>
            <w:tcW w:w="1018" w:type="dxa"/>
            <w:tcBorders>
              <w:top w:val="nil"/>
              <w:left w:val="nil"/>
              <w:bottom w:val="single" w:sz="4" w:space="0" w:color="auto"/>
              <w:right w:val="single" w:sz="4" w:space="0" w:color="auto"/>
            </w:tcBorders>
            <w:shd w:val="clear" w:color="auto" w:fill="auto"/>
            <w:noWrap/>
            <w:vAlign w:val="center"/>
            <w:hideMark/>
          </w:tcPr>
          <w:p w14:paraId="3A51F613" w14:textId="77777777" w:rsidR="00316C2C" w:rsidRDefault="00316C2C" w:rsidP="005022D0">
            <w:pPr>
              <w:jc w:val="center"/>
              <w:rPr>
                <w:rFonts w:ascii="Calibri" w:hAnsi="Calibri" w:cs="Calibri"/>
                <w:sz w:val="22"/>
                <w:szCs w:val="22"/>
              </w:rPr>
            </w:pPr>
            <w:r>
              <w:rPr>
                <w:rFonts w:ascii="Calibri" w:hAnsi="Calibri" w:cs="Calibri"/>
                <w:sz w:val="22"/>
                <w:szCs w:val="22"/>
              </w:rPr>
              <w:t>0.45</w:t>
            </w:r>
          </w:p>
        </w:tc>
        <w:tc>
          <w:tcPr>
            <w:tcW w:w="1032" w:type="dxa"/>
            <w:tcBorders>
              <w:top w:val="nil"/>
              <w:left w:val="nil"/>
              <w:bottom w:val="single" w:sz="4" w:space="0" w:color="auto"/>
              <w:right w:val="single" w:sz="4" w:space="0" w:color="auto"/>
            </w:tcBorders>
            <w:shd w:val="clear" w:color="auto" w:fill="auto"/>
            <w:noWrap/>
            <w:vAlign w:val="center"/>
            <w:hideMark/>
          </w:tcPr>
          <w:p w14:paraId="755A0606" w14:textId="77777777" w:rsidR="00316C2C" w:rsidRDefault="00316C2C" w:rsidP="005022D0">
            <w:pPr>
              <w:jc w:val="center"/>
              <w:rPr>
                <w:rFonts w:ascii="Calibri" w:hAnsi="Calibri" w:cs="Calibri"/>
                <w:sz w:val="22"/>
                <w:szCs w:val="22"/>
              </w:rPr>
            </w:pPr>
            <w:r>
              <w:rPr>
                <w:rFonts w:ascii="Calibri" w:hAnsi="Calibri" w:cs="Calibri"/>
                <w:sz w:val="22"/>
                <w:szCs w:val="22"/>
              </w:rPr>
              <w:t>2.60</w:t>
            </w:r>
          </w:p>
        </w:tc>
        <w:tc>
          <w:tcPr>
            <w:tcW w:w="1032" w:type="dxa"/>
            <w:tcBorders>
              <w:top w:val="nil"/>
              <w:left w:val="nil"/>
              <w:bottom w:val="single" w:sz="4" w:space="0" w:color="auto"/>
              <w:right w:val="single" w:sz="4" w:space="0" w:color="auto"/>
            </w:tcBorders>
            <w:shd w:val="clear" w:color="auto" w:fill="auto"/>
            <w:noWrap/>
            <w:vAlign w:val="center"/>
            <w:hideMark/>
          </w:tcPr>
          <w:p w14:paraId="19A60D31" w14:textId="77777777" w:rsidR="00316C2C" w:rsidRDefault="00316C2C" w:rsidP="005022D0">
            <w:pPr>
              <w:jc w:val="center"/>
              <w:rPr>
                <w:rFonts w:ascii="Calibri" w:hAnsi="Calibri" w:cs="Calibri"/>
                <w:sz w:val="22"/>
                <w:szCs w:val="22"/>
              </w:rPr>
            </w:pPr>
            <w:r>
              <w:rPr>
                <w:rFonts w:ascii="Calibri" w:hAnsi="Calibri" w:cs="Calibri"/>
                <w:sz w:val="22"/>
                <w:szCs w:val="22"/>
              </w:rPr>
              <w:t>3.20</w:t>
            </w:r>
          </w:p>
        </w:tc>
        <w:tc>
          <w:tcPr>
            <w:tcW w:w="960" w:type="dxa"/>
            <w:tcBorders>
              <w:top w:val="nil"/>
              <w:left w:val="nil"/>
              <w:bottom w:val="single" w:sz="4" w:space="0" w:color="auto"/>
              <w:right w:val="single" w:sz="4" w:space="0" w:color="auto"/>
            </w:tcBorders>
            <w:shd w:val="clear" w:color="auto" w:fill="auto"/>
            <w:noWrap/>
            <w:vAlign w:val="center"/>
            <w:hideMark/>
          </w:tcPr>
          <w:p w14:paraId="1254D1C4" w14:textId="77777777" w:rsidR="00316C2C" w:rsidRDefault="00316C2C" w:rsidP="005022D0">
            <w:pPr>
              <w:jc w:val="center"/>
              <w:rPr>
                <w:rFonts w:ascii="Calibri" w:hAnsi="Calibri" w:cs="Calibri"/>
                <w:sz w:val="22"/>
                <w:szCs w:val="22"/>
              </w:rPr>
            </w:pPr>
            <w:r>
              <w:rPr>
                <w:rFonts w:ascii="Calibri" w:hAnsi="Calibri" w:cs="Calibri"/>
                <w:sz w:val="22"/>
                <w:szCs w:val="22"/>
              </w:rPr>
              <w:t>4.00</w:t>
            </w:r>
          </w:p>
        </w:tc>
        <w:tc>
          <w:tcPr>
            <w:tcW w:w="960" w:type="dxa"/>
            <w:tcBorders>
              <w:top w:val="nil"/>
              <w:left w:val="nil"/>
              <w:bottom w:val="single" w:sz="4" w:space="0" w:color="auto"/>
              <w:right w:val="single" w:sz="4" w:space="0" w:color="auto"/>
            </w:tcBorders>
            <w:shd w:val="clear" w:color="auto" w:fill="auto"/>
            <w:noWrap/>
            <w:vAlign w:val="center"/>
            <w:hideMark/>
          </w:tcPr>
          <w:p w14:paraId="5B00122F" w14:textId="77777777" w:rsidR="00316C2C" w:rsidRDefault="00316C2C" w:rsidP="005022D0">
            <w:pPr>
              <w:jc w:val="center"/>
              <w:rPr>
                <w:rFonts w:ascii="Calibri" w:hAnsi="Calibri" w:cs="Calibri"/>
                <w:sz w:val="22"/>
                <w:szCs w:val="22"/>
              </w:rPr>
            </w:pPr>
            <w:r>
              <w:rPr>
                <w:rFonts w:ascii="Calibri" w:hAnsi="Calibri" w:cs="Calibri"/>
                <w:sz w:val="22"/>
                <w:szCs w:val="22"/>
              </w:rPr>
              <w:t>5.00</w:t>
            </w:r>
          </w:p>
        </w:tc>
        <w:tc>
          <w:tcPr>
            <w:tcW w:w="960" w:type="dxa"/>
            <w:tcBorders>
              <w:top w:val="nil"/>
              <w:left w:val="nil"/>
              <w:bottom w:val="single" w:sz="4" w:space="0" w:color="auto"/>
              <w:right w:val="single" w:sz="4" w:space="0" w:color="auto"/>
            </w:tcBorders>
            <w:shd w:val="clear" w:color="auto" w:fill="auto"/>
            <w:noWrap/>
            <w:vAlign w:val="center"/>
            <w:hideMark/>
          </w:tcPr>
          <w:p w14:paraId="2CC687F1" w14:textId="77777777" w:rsidR="00316C2C" w:rsidRDefault="00316C2C" w:rsidP="005022D0">
            <w:pPr>
              <w:jc w:val="center"/>
              <w:rPr>
                <w:rFonts w:ascii="Calibri" w:hAnsi="Calibri" w:cs="Calibri"/>
                <w:sz w:val="22"/>
                <w:szCs w:val="22"/>
              </w:rPr>
            </w:pPr>
            <w:r>
              <w:rPr>
                <w:rFonts w:ascii="Calibri" w:hAnsi="Calibri" w:cs="Calibri"/>
                <w:sz w:val="22"/>
                <w:szCs w:val="22"/>
              </w:rPr>
              <w:t>6.00</w:t>
            </w:r>
          </w:p>
        </w:tc>
        <w:tc>
          <w:tcPr>
            <w:tcW w:w="960" w:type="dxa"/>
            <w:tcBorders>
              <w:top w:val="nil"/>
              <w:left w:val="nil"/>
              <w:bottom w:val="single" w:sz="4" w:space="0" w:color="auto"/>
              <w:right w:val="single" w:sz="4" w:space="0" w:color="auto"/>
            </w:tcBorders>
            <w:shd w:val="clear" w:color="auto" w:fill="auto"/>
            <w:noWrap/>
            <w:vAlign w:val="center"/>
            <w:hideMark/>
          </w:tcPr>
          <w:p w14:paraId="5759ED7C" w14:textId="77777777" w:rsidR="00316C2C" w:rsidRDefault="00316C2C" w:rsidP="005022D0">
            <w:pPr>
              <w:jc w:val="center"/>
              <w:rPr>
                <w:rFonts w:ascii="Calibri" w:hAnsi="Calibri" w:cs="Calibri"/>
                <w:sz w:val="22"/>
                <w:szCs w:val="22"/>
              </w:rPr>
            </w:pPr>
            <w:r>
              <w:rPr>
                <w:rFonts w:ascii="Calibri" w:hAnsi="Calibri" w:cs="Calibri"/>
                <w:sz w:val="22"/>
                <w:szCs w:val="22"/>
              </w:rPr>
              <w:t>2.91</w:t>
            </w:r>
          </w:p>
        </w:tc>
      </w:tr>
      <w:tr w:rsidR="00316C2C" w14:paraId="12B83434"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6D22D9E4" w14:textId="77777777" w:rsidR="00316C2C" w:rsidRDefault="00316C2C" w:rsidP="005022D0">
            <w:pPr>
              <w:rPr>
                <w:rFonts w:ascii="Calibri" w:hAnsi="Calibri" w:cs="Calibri"/>
                <w:sz w:val="22"/>
                <w:szCs w:val="22"/>
              </w:rPr>
            </w:pPr>
            <w:r>
              <w:rPr>
                <w:rFonts w:ascii="Calibri" w:hAnsi="Calibri" w:cs="Calibri"/>
                <w:sz w:val="22"/>
                <w:szCs w:val="22"/>
              </w:rPr>
              <w:t>Interest on Term Loan</w:t>
            </w:r>
          </w:p>
        </w:tc>
        <w:tc>
          <w:tcPr>
            <w:tcW w:w="1018" w:type="dxa"/>
            <w:tcBorders>
              <w:top w:val="nil"/>
              <w:left w:val="nil"/>
              <w:bottom w:val="single" w:sz="4" w:space="0" w:color="auto"/>
              <w:right w:val="single" w:sz="4" w:space="0" w:color="auto"/>
            </w:tcBorders>
            <w:shd w:val="clear" w:color="auto" w:fill="auto"/>
            <w:noWrap/>
            <w:vAlign w:val="center"/>
            <w:hideMark/>
          </w:tcPr>
          <w:p w14:paraId="6D0DFEFB" w14:textId="77777777" w:rsidR="00316C2C" w:rsidRDefault="00316C2C" w:rsidP="005022D0">
            <w:pPr>
              <w:jc w:val="center"/>
              <w:rPr>
                <w:rFonts w:ascii="Calibri" w:hAnsi="Calibri" w:cs="Calibri"/>
                <w:sz w:val="22"/>
                <w:szCs w:val="22"/>
              </w:rPr>
            </w:pPr>
            <w:r>
              <w:rPr>
                <w:rFonts w:ascii="Calibri" w:hAnsi="Calibri" w:cs="Calibri"/>
                <w:sz w:val="22"/>
                <w:szCs w:val="22"/>
              </w:rPr>
              <w:t>1.81</w:t>
            </w:r>
          </w:p>
        </w:tc>
        <w:tc>
          <w:tcPr>
            <w:tcW w:w="1032" w:type="dxa"/>
            <w:tcBorders>
              <w:top w:val="nil"/>
              <w:left w:val="nil"/>
              <w:bottom w:val="single" w:sz="4" w:space="0" w:color="auto"/>
              <w:right w:val="single" w:sz="4" w:space="0" w:color="auto"/>
            </w:tcBorders>
            <w:shd w:val="clear" w:color="auto" w:fill="auto"/>
            <w:noWrap/>
            <w:vAlign w:val="center"/>
            <w:hideMark/>
          </w:tcPr>
          <w:p w14:paraId="4CFBC677" w14:textId="77777777" w:rsidR="00316C2C" w:rsidRDefault="00316C2C" w:rsidP="005022D0">
            <w:pPr>
              <w:jc w:val="center"/>
              <w:rPr>
                <w:rFonts w:ascii="Calibri" w:hAnsi="Calibri" w:cs="Calibri"/>
                <w:sz w:val="22"/>
                <w:szCs w:val="22"/>
              </w:rPr>
            </w:pPr>
            <w:r>
              <w:rPr>
                <w:rFonts w:ascii="Calibri" w:hAnsi="Calibri" w:cs="Calibri"/>
                <w:sz w:val="22"/>
                <w:szCs w:val="22"/>
              </w:rPr>
              <w:t>2.27</w:t>
            </w:r>
          </w:p>
        </w:tc>
        <w:tc>
          <w:tcPr>
            <w:tcW w:w="1032" w:type="dxa"/>
            <w:tcBorders>
              <w:top w:val="nil"/>
              <w:left w:val="nil"/>
              <w:bottom w:val="single" w:sz="4" w:space="0" w:color="auto"/>
              <w:right w:val="single" w:sz="4" w:space="0" w:color="auto"/>
            </w:tcBorders>
            <w:shd w:val="clear" w:color="auto" w:fill="auto"/>
            <w:noWrap/>
            <w:vAlign w:val="center"/>
            <w:hideMark/>
          </w:tcPr>
          <w:p w14:paraId="71F990A1" w14:textId="77777777" w:rsidR="00316C2C" w:rsidRDefault="00316C2C" w:rsidP="005022D0">
            <w:pPr>
              <w:jc w:val="center"/>
              <w:rPr>
                <w:rFonts w:ascii="Calibri" w:hAnsi="Calibri" w:cs="Calibri"/>
                <w:sz w:val="22"/>
                <w:szCs w:val="22"/>
              </w:rPr>
            </w:pPr>
            <w:r>
              <w:rPr>
                <w:rFonts w:ascii="Calibri" w:hAnsi="Calibri" w:cs="Calibri"/>
                <w:sz w:val="22"/>
                <w:szCs w:val="22"/>
              </w:rPr>
              <w:t>1.99</w:t>
            </w:r>
          </w:p>
        </w:tc>
        <w:tc>
          <w:tcPr>
            <w:tcW w:w="960" w:type="dxa"/>
            <w:tcBorders>
              <w:top w:val="nil"/>
              <w:left w:val="nil"/>
              <w:bottom w:val="single" w:sz="4" w:space="0" w:color="auto"/>
              <w:right w:val="single" w:sz="4" w:space="0" w:color="auto"/>
            </w:tcBorders>
            <w:shd w:val="clear" w:color="auto" w:fill="auto"/>
            <w:noWrap/>
            <w:vAlign w:val="center"/>
            <w:hideMark/>
          </w:tcPr>
          <w:p w14:paraId="0E2E62AF" w14:textId="77777777" w:rsidR="00316C2C" w:rsidRDefault="00316C2C" w:rsidP="005022D0">
            <w:pPr>
              <w:jc w:val="center"/>
              <w:rPr>
                <w:rFonts w:ascii="Calibri" w:hAnsi="Calibri" w:cs="Calibri"/>
                <w:sz w:val="22"/>
                <w:szCs w:val="22"/>
              </w:rPr>
            </w:pPr>
            <w:r>
              <w:rPr>
                <w:rFonts w:ascii="Calibri" w:hAnsi="Calibri" w:cs="Calibri"/>
                <w:sz w:val="22"/>
                <w:szCs w:val="22"/>
              </w:rPr>
              <w:t>1.64</w:t>
            </w:r>
          </w:p>
        </w:tc>
        <w:tc>
          <w:tcPr>
            <w:tcW w:w="960" w:type="dxa"/>
            <w:tcBorders>
              <w:top w:val="nil"/>
              <w:left w:val="nil"/>
              <w:bottom w:val="single" w:sz="4" w:space="0" w:color="auto"/>
              <w:right w:val="single" w:sz="4" w:space="0" w:color="auto"/>
            </w:tcBorders>
            <w:shd w:val="clear" w:color="auto" w:fill="auto"/>
            <w:noWrap/>
            <w:vAlign w:val="center"/>
            <w:hideMark/>
          </w:tcPr>
          <w:p w14:paraId="248C8029" w14:textId="77777777" w:rsidR="00316C2C" w:rsidRDefault="00316C2C" w:rsidP="005022D0">
            <w:pPr>
              <w:jc w:val="center"/>
              <w:rPr>
                <w:rFonts w:ascii="Calibri" w:hAnsi="Calibri" w:cs="Calibri"/>
                <w:sz w:val="22"/>
                <w:szCs w:val="22"/>
              </w:rPr>
            </w:pPr>
            <w:r>
              <w:rPr>
                <w:rFonts w:ascii="Calibri" w:hAnsi="Calibri" w:cs="Calibri"/>
                <w:sz w:val="22"/>
                <w:szCs w:val="22"/>
              </w:rPr>
              <w:t>1.20</w:t>
            </w:r>
          </w:p>
        </w:tc>
        <w:tc>
          <w:tcPr>
            <w:tcW w:w="960" w:type="dxa"/>
            <w:tcBorders>
              <w:top w:val="nil"/>
              <w:left w:val="nil"/>
              <w:bottom w:val="single" w:sz="4" w:space="0" w:color="auto"/>
              <w:right w:val="single" w:sz="4" w:space="0" w:color="auto"/>
            </w:tcBorders>
            <w:shd w:val="clear" w:color="auto" w:fill="auto"/>
            <w:noWrap/>
            <w:vAlign w:val="center"/>
            <w:hideMark/>
          </w:tcPr>
          <w:p w14:paraId="3D1D5B4B" w14:textId="77777777" w:rsidR="00316C2C" w:rsidRDefault="00316C2C" w:rsidP="005022D0">
            <w:pPr>
              <w:jc w:val="center"/>
              <w:rPr>
                <w:rFonts w:ascii="Calibri" w:hAnsi="Calibri" w:cs="Calibri"/>
                <w:sz w:val="22"/>
                <w:szCs w:val="22"/>
              </w:rPr>
            </w:pPr>
            <w:r>
              <w:rPr>
                <w:rFonts w:ascii="Calibri" w:hAnsi="Calibri" w:cs="Calibri"/>
                <w:sz w:val="22"/>
                <w:szCs w:val="22"/>
              </w:rPr>
              <w:t>0.67</w:t>
            </w:r>
          </w:p>
        </w:tc>
        <w:tc>
          <w:tcPr>
            <w:tcW w:w="960" w:type="dxa"/>
            <w:tcBorders>
              <w:top w:val="nil"/>
              <w:left w:val="nil"/>
              <w:bottom w:val="single" w:sz="4" w:space="0" w:color="auto"/>
              <w:right w:val="single" w:sz="4" w:space="0" w:color="auto"/>
            </w:tcBorders>
            <w:shd w:val="clear" w:color="auto" w:fill="auto"/>
            <w:noWrap/>
            <w:vAlign w:val="center"/>
            <w:hideMark/>
          </w:tcPr>
          <w:p w14:paraId="2A442124" w14:textId="77777777" w:rsidR="00316C2C" w:rsidRDefault="00316C2C" w:rsidP="005022D0">
            <w:pPr>
              <w:jc w:val="center"/>
              <w:rPr>
                <w:rFonts w:ascii="Calibri" w:hAnsi="Calibri" w:cs="Calibri"/>
                <w:sz w:val="22"/>
                <w:szCs w:val="22"/>
              </w:rPr>
            </w:pPr>
            <w:r>
              <w:rPr>
                <w:rFonts w:ascii="Calibri" w:hAnsi="Calibri" w:cs="Calibri"/>
                <w:sz w:val="22"/>
                <w:szCs w:val="22"/>
              </w:rPr>
              <w:t>0.07</w:t>
            </w:r>
          </w:p>
        </w:tc>
      </w:tr>
      <w:tr w:rsidR="00316C2C" w14:paraId="66FCDC1A"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3FB7655D" w14:textId="77777777" w:rsidR="00316C2C" w:rsidRDefault="00316C2C" w:rsidP="005022D0">
            <w:pPr>
              <w:rPr>
                <w:rFonts w:ascii="Calibri" w:hAnsi="Calibri" w:cs="Calibri"/>
                <w:b/>
                <w:bCs/>
                <w:sz w:val="22"/>
                <w:szCs w:val="22"/>
              </w:rPr>
            </w:pPr>
            <w:r>
              <w:rPr>
                <w:rFonts w:ascii="Calibri" w:hAnsi="Calibri" w:cs="Calibri"/>
                <w:b/>
                <w:bCs/>
                <w:sz w:val="22"/>
                <w:szCs w:val="22"/>
              </w:rPr>
              <w:t>Total "B"</w:t>
            </w:r>
          </w:p>
        </w:tc>
        <w:tc>
          <w:tcPr>
            <w:tcW w:w="1018" w:type="dxa"/>
            <w:tcBorders>
              <w:top w:val="nil"/>
              <w:left w:val="nil"/>
              <w:bottom w:val="single" w:sz="4" w:space="0" w:color="auto"/>
              <w:right w:val="single" w:sz="4" w:space="0" w:color="auto"/>
            </w:tcBorders>
            <w:shd w:val="clear" w:color="auto" w:fill="B8CCE4" w:themeFill="accent1" w:themeFillTint="66"/>
            <w:noWrap/>
            <w:vAlign w:val="center"/>
            <w:hideMark/>
          </w:tcPr>
          <w:p w14:paraId="79B87CA5" w14:textId="77777777" w:rsidR="00316C2C" w:rsidRDefault="00316C2C" w:rsidP="005022D0">
            <w:pPr>
              <w:jc w:val="center"/>
              <w:rPr>
                <w:rFonts w:ascii="Calibri" w:hAnsi="Calibri" w:cs="Calibri"/>
                <w:b/>
                <w:bCs/>
                <w:sz w:val="22"/>
                <w:szCs w:val="22"/>
              </w:rPr>
            </w:pPr>
            <w:r>
              <w:rPr>
                <w:rFonts w:ascii="Calibri" w:hAnsi="Calibri" w:cs="Calibri"/>
                <w:b/>
                <w:bCs/>
                <w:sz w:val="22"/>
                <w:szCs w:val="22"/>
              </w:rPr>
              <w:t>2.26</w:t>
            </w:r>
          </w:p>
        </w:tc>
        <w:tc>
          <w:tcPr>
            <w:tcW w:w="1032" w:type="dxa"/>
            <w:tcBorders>
              <w:top w:val="nil"/>
              <w:left w:val="nil"/>
              <w:bottom w:val="single" w:sz="4" w:space="0" w:color="auto"/>
              <w:right w:val="single" w:sz="4" w:space="0" w:color="auto"/>
            </w:tcBorders>
            <w:shd w:val="clear" w:color="auto" w:fill="B8CCE4" w:themeFill="accent1" w:themeFillTint="66"/>
            <w:noWrap/>
            <w:vAlign w:val="center"/>
            <w:hideMark/>
          </w:tcPr>
          <w:p w14:paraId="3592BA4E" w14:textId="77777777" w:rsidR="00316C2C" w:rsidRDefault="00316C2C" w:rsidP="005022D0">
            <w:pPr>
              <w:jc w:val="center"/>
              <w:rPr>
                <w:rFonts w:ascii="Calibri" w:hAnsi="Calibri" w:cs="Calibri"/>
                <w:b/>
                <w:bCs/>
                <w:sz w:val="22"/>
                <w:szCs w:val="22"/>
              </w:rPr>
            </w:pPr>
            <w:r>
              <w:rPr>
                <w:rFonts w:ascii="Calibri" w:hAnsi="Calibri" w:cs="Calibri"/>
                <w:b/>
                <w:bCs/>
                <w:sz w:val="22"/>
                <w:szCs w:val="22"/>
              </w:rPr>
              <w:t>4.87</w:t>
            </w:r>
          </w:p>
        </w:tc>
        <w:tc>
          <w:tcPr>
            <w:tcW w:w="1032" w:type="dxa"/>
            <w:tcBorders>
              <w:top w:val="nil"/>
              <w:left w:val="nil"/>
              <w:bottom w:val="single" w:sz="4" w:space="0" w:color="auto"/>
              <w:right w:val="single" w:sz="4" w:space="0" w:color="auto"/>
            </w:tcBorders>
            <w:shd w:val="clear" w:color="auto" w:fill="B8CCE4" w:themeFill="accent1" w:themeFillTint="66"/>
            <w:noWrap/>
            <w:vAlign w:val="center"/>
            <w:hideMark/>
          </w:tcPr>
          <w:p w14:paraId="59021F9F" w14:textId="77777777" w:rsidR="00316C2C" w:rsidRDefault="00316C2C" w:rsidP="005022D0">
            <w:pPr>
              <w:jc w:val="center"/>
              <w:rPr>
                <w:rFonts w:ascii="Calibri" w:hAnsi="Calibri" w:cs="Calibri"/>
                <w:b/>
                <w:bCs/>
                <w:sz w:val="22"/>
                <w:szCs w:val="22"/>
              </w:rPr>
            </w:pPr>
            <w:r>
              <w:rPr>
                <w:rFonts w:ascii="Calibri" w:hAnsi="Calibri" w:cs="Calibri"/>
                <w:b/>
                <w:bCs/>
                <w:sz w:val="22"/>
                <w:szCs w:val="22"/>
              </w:rPr>
              <w:t>5.19</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4183F612" w14:textId="77777777" w:rsidR="00316C2C" w:rsidRDefault="00316C2C" w:rsidP="005022D0">
            <w:pPr>
              <w:jc w:val="center"/>
              <w:rPr>
                <w:rFonts w:ascii="Calibri" w:hAnsi="Calibri" w:cs="Calibri"/>
                <w:b/>
                <w:bCs/>
                <w:sz w:val="22"/>
                <w:szCs w:val="22"/>
              </w:rPr>
            </w:pPr>
            <w:r>
              <w:rPr>
                <w:rFonts w:ascii="Calibri" w:hAnsi="Calibri" w:cs="Calibri"/>
                <w:b/>
                <w:bCs/>
                <w:sz w:val="22"/>
                <w:szCs w:val="22"/>
              </w:rPr>
              <w:t>5.64</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7E83EC2C" w14:textId="77777777" w:rsidR="00316C2C" w:rsidRDefault="00316C2C" w:rsidP="005022D0">
            <w:pPr>
              <w:jc w:val="center"/>
              <w:rPr>
                <w:rFonts w:ascii="Calibri" w:hAnsi="Calibri" w:cs="Calibri"/>
                <w:b/>
                <w:bCs/>
                <w:sz w:val="22"/>
                <w:szCs w:val="22"/>
              </w:rPr>
            </w:pPr>
            <w:r>
              <w:rPr>
                <w:rFonts w:ascii="Calibri" w:hAnsi="Calibri" w:cs="Calibri"/>
                <w:b/>
                <w:bCs/>
                <w:sz w:val="22"/>
                <w:szCs w:val="22"/>
              </w:rPr>
              <w:t>6.20</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260859CF" w14:textId="77777777" w:rsidR="00316C2C" w:rsidRDefault="00316C2C" w:rsidP="005022D0">
            <w:pPr>
              <w:jc w:val="center"/>
              <w:rPr>
                <w:rFonts w:ascii="Calibri" w:hAnsi="Calibri" w:cs="Calibri"/>
                <w:b/>
                <w:bCs/>
                <w:sz w:val="22"/>
                <w:szCs w:val="22"/>
              </w:rPr>
            </w:pPr>
            <w:r>
              <w:rPr>
                <w:rFonts w:ascii="Calibri" w:hAnsi="Calibri" w:cs="Calibri"/>
                <w:b/>
                <w:bCs/>
                <w:sz w:val="22"/>
                <w:szCs w:val="22"/>
              </w:rPr>
              <w:t>6.67</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296A1D90" w14:textId="77777777" w:rsidR="00316C2C" w:rsidRDefault="00316C2C" w:rsidP="005022D0">
            <w:pPr>
              <w:jc w:val="center"/>
              <w:rPr>
                <w:rFonts w:ascii="Calibri" w:hAnsi="Calibri" w:cs="Calibri"/>
                <w:b/>
                <w:bCs/>
                <w:sz w:val="22"/>
                <w:szCs w:val="22"/>
              </w:rPr>
            </w:pPr>
            <w:r>
              <w:rPr>
                <w:rFonts w:ascii="Calibri" w:hAnsi="Calibri" w:cs="Calibri"/>
                <w:b/>
                <w:bCs/>
                <w:sz w:val="22"/>
                <w:szCs w:val="22"/>
              </w:rPr>
              <w:t>2.98</w:t>
            </w:r>
          </w:p>
        </w:tc>
      </w:tr>
      <w:tr w:rsidR="00316C2C" w14:paraId="445BD318" w14:textId="77777777" w:rsidTr="00251AD9">
        <w:trPr>
          <w:trHeight w:val="300"/>
        </w:trPr>
        <w:tc>
          <w:tcPr>
            <w:tcW w:w="2694" w:type="dxa"/>
            <w:tcBorders>
              <w:top w:val="nil"/>
              <w:left w:val="single" w:sz="4" w:space="0" w:color="auto"/>
              <w:bottom w:val="single" w:sz="4" w:space="0" w:color="auto"/>
              <w:right w:val="single" w:sz="4" w:space="0" w:color="auto"/>
            </w:tcBorders>
            <w:shd w:val="clear" w:color="000000" w:fill="002060"/>
            <w:noWrap/>
            <w:vAlign w:val="bottom"/>
            <w:hideMark/>
          </w:tcPr>
          <w:p w14:paraId="0D94B388" w14:textId="77777777" w:rsidR="00316C2C" w:rsidRDefault="00316C2C" w:rsidP="005022D0">
            <w:pPr>
              <w:rPr>
                <w:rFonts w:ascii="Calibri" w:hAnsi="Calibri" w:cs="Calibri"/>
                <w:b/>
                <w:bCs/>
                <w:color w:val="FFFFFF"/>
                <w:sz w:val="22"/>
                <w:szCs w:val="22"/>
              </w:rPr>
            </w:pPr>
            <w:r>
              <w:rPr>
                <w:rFonts w:ascii="Calibri" w:hAnsi="Calibri" w:cs="Calibri"/>
                <w:b/>
                <w:bCs/>
                <w:color w:val="FFFFFF"/>
                <w:sz w:val="22"/>
                <w:szCs w:val="22"/>
              </w:rPr>
              <w:t xml:space="preserve">D.S.C.R. </w:t>
            </w:r>
          </w:p>
        </w:tc>
        <w:tc>
          <w:tcPr>
            <w:tcW w:w="1018" w:type="dxa"/>
            <w:tcBorders>
              <w:top w:val="nil"/>
              <w:left w:val="nil"/>
              <w:bottom w:val="single" w:sz="4" w:space="0" w:color="auto"/>
              <w:right w:val="single" w:sz="4" w:space="0" w:color="auto"/>
            </w:tcBorders>
            <w:shd w:val="clear" w:color="000000" w:fill="002060"/>
            <w:noWrap/>
            <w:vAlign w:val="center"/>
            <w:hideMark/>
          </w:tcPr>
          <w:p w14:paraId="1CB812F8"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1.06 </w:t>
            </w:r>
          </w:p>
        </w:tc>
        <w:tc>
          <w:tcPr>
            <w:tcW w:w="1032" w:type="dxa"/>
            <w:tcBorders>
              <w:top w:val="nil"/>
              <w:left w:val="nil"/>
              <w:bottom w:val="single" w:sz="4" w:space="0" w:color="auto"/>
              <w:right w:val="single" w:sz="4" w:space="0" w:color="auto"/>
            </w:tcBorders>
            <w:shd w:val="clear" w:color="000000" w:fill="002060"/>
            <w:noWrap/>
            <w:vAlign w:val="center"/>
            <w:hideMark/>
          </w:tcPr>
          <w:p w14:paraId="5CBC6E29"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1.02 </w:t>
            </w:r>
          </w:p>
        </w:tc>
        <w:tc>
          <w:tcPr>
            <w:tcW w:w="1032" w:type="dxa"/>
            <w:tcBorders>
              <w:top w:val="nil"/>
              <w:left w:val="nil"/>
              <w:bottom w:val="single" w:sz="4" w:space="0" w:color="auto"/>
              <w:right w:val="single" w:sz="4" w:space="0" w:color="auto"/>
            </w:tcBorders>
            <w:shd w:val="clear" w:color="000000" w:fill="002060"/>
            <w:noWrap/>
            <w:vAlign w:val="center"/>
            <w:hideMark/>
          </w:tcPr>
          <w:p w14:paraId="43DB1255"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1.28 </w:t>
            </w:r>
          </w:p>
        </w:tc>
        <w:tc>
          <w:tcPr>
            <w:tcW w:w="960" w:type="dxa"/>
            <w:tcBorders>
              <w:top w:val="nil"/>
              <w:left w:val="nil"/>
              <w:bottom w:val="single" w:sz="4" w:space="0" w:color="auto"/>
              <w:right w:val="single" w:sz="4" w:space="0" w:color="auto"/>
            </w:tcBorders>
            <w:shd w:val="clear" w:color="000000" w:fill="002060"/>
            <w:noWrap/>
            <w:vAlign w:val="center"/>
            <w:hideMark/>
          </w:tcPr>
          <w:p w14:paraId="465B0EE3"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1.13 </w:t>
            </w:r>
          </w:p>
        </w:tc>
        <w:tc>
          <w:tcPr>
            <w:tcW w:w="960" w:type="dxa"/>
            <w:tcBorders>
              <w:top w:val="nil"/>
              <w:left w:val="nil"/>
              <w:bottom w:val="single" w:sz="4" w:space="0" w:color="auto"/>
              <w:right w:val="single" w:sz="4" w:space="0" w:color="auto"/>
            </w:tcBorders>
            <w:shd w:val="clear" w:color="000000" w:fill="002060"/>
            <w:noWrap/>
            <w:vAlign w:val="center"/>
            <w:hideMark/>
          </w:tcPr>
          <w:p w14:paraId="2E56E34C"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1.11 </w:t>
            </w:r>
          </w:p>
        </w:tc>
        <w:tc>
          <w:tcPr>
            <w:tcW w:w="960" w:type="dxa"/>
            <w:tcBorders>
              <w:top w:val="nil"/>
              <w:left w:val="nil"/>
              <w:bottom w:val="single" w:sz="4" w:space="0" w:color="auto"/>
              <w:right w:val="single" w:sz="4" w:space="0" w:color="auto"/>
            </w:tcBorders>
            <w:shd w:val="clear" w:color="000000" w:fill="002060"/>
            <w:noWrap/>
            <w:vAlign w:val="center"/>
            <w:hideMark/>
          </w:tcPr>
          <w:p w14:paraId="565AA35D"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1.10 </w:t>
            </w:r>
          </w:p>
        </w:tc>
        <w:tc>
          <w:tcPr>
            <w:tcW w:w="960" w:type="dxa"/>
            <w:tcBorders>
              <w:top w:val="nil"/>
              <w:left w:val="nil"/>
              <w:bottom w:val="single" w:sz="4" w:space="0" w:color="auto"/>
              <w:right w:val="single" w:sz="4" w:space="0" w:color="auto"/>
            </w:tcBorders>
            <w:shd w:val="clear" w:color="000000" w:fill="002060"/>
            <w:noWrap/>
            <w:vAlign w:val="center"/>
            <w:hideMark/>
          </w:tcPr>
          <w:p w14:paraId="6E3A0EEF"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2.62 </w:t>
            </w:r>
          </w:p>
        </w:tc>
      </w:tr>
      <w:tr w:rsidR="00316C2C" w14:paraId="38364AB1" w14:textId="77777777" w:rsidTr="00251AD9">
        <w:trPr>
          <w:trHeight w:val="70"/>
        </w:trPr>
        <w:tc>
          <w:tcPr>
            <w:tcW w:w="2694" w:type="dxa"/>
            <w:tcBorders>
              <w:top w:val="nil"/>
              <w:left w:val="single" w:sz="4" w:space="0" w:color="auto"/>
              <w:bottom w:val="single" w:sz="4" w:space="0" w:color="auto"/>
              <w:right w:val="single" w:sz="4" w:space="0" w:color="auto"/>
            </w:tcBorders>
            <w:shd w:val="clear" w:color="auto" w:fill="auto"/>
            <w:noWrap/>
            <w:hideMark/>
          </w:tcPr>
          <w:p w14:paraId="11BE2BB2" w14:textId="77777777" w:rsidR="00316C2C" w:rsidRDefault="00316C2C" w:rsidP="005022D0">
            <w:pPr>
              <w:jc w:val="center"/>
              <w:rPr>
                <w:rFonts w:ascii="Calibri" w:hAnsi="Calibri" w:cs="Calibri"/>
                <w:b/>
                <w:bCs/>
                <w:sz w:val="22"/>
                <w:szCs w:val="22"/>
              </w:rPr>
            </w:pPr>
            <w:r>
              <w:rPr>
                <w:rFonts w:ascii="Calibri" w:hAnsi="Calibri" w:cs="Calibri"/>
                <w:b/>
                <w:bCs/>
                <w:sz w:val="22"/>
                <w:szCs w:val="22"/>
              </w:rPr>
              <w:t>Average D.S.C.R.</w:t>
            </w:r>
          </w:p>
        </w:tc>
        <w:tc>
          <w:tcPr>
            <w:tcW w:w="6922" w:type="dxa"/>
            <w:gridSpan w:val="7"/>
            <w:tcBorders>
              <w:top w:val="nil"/>
              <w:left w:val="nil"/>
              <w:bottom w:val="single" w:sz="4" w:space="0" w:color="auto"/>
              <w:right w:val="single" w:sz="4" w:space="0" w:color="auto"/>
            </w:tcBorders>
            <w:shd w:val="clear" w:color="auto" w:fill="auto"/>
            <w:noWrap/>
            <w:hideMark/>
          </w:tcPr>
          <w:p w14:paraId="479EF553" w14:textId="77777777" w:rsidR="00316C2C" w:rsidRDefault="00316C2C" w:rsidP="005022D0">
            <w:pPr>
              <w:jc w:val="center"/>
              <w:rPr>
                <w:rFonts w:ascii="Calibri" w:hAnsi="Calibri" w:cs="Calibri"/>
                <w:b/>
                <w:bCs/>
                <w:sz w:val="22"/>
                <w:szCs w:val="22"/>
              </w:rPr>
            </w:pPr>
            <w:r>
              <w:rPr>
                <w:rFonts w:ascii="Calibri" w:hAnsi="Calibri" w:cs="Calibri"/>
                <w:b/>
                <w:bCs/>
                <w:sz w:val="22"/>
                <w:szCs w:val="22"/>
              </w:rPr>
              <w:t>1.25</w:t>
            </w:r>
          </w:p>
        </w:tc>
      </w:tr>
      <w:tr w:rsidR="00316C2C" w14:paraId="59BB3134" w14:textId="77777777" w:rsidTr="00251AD9">
        <w:trPr>
          <w:trHeight w:val="300"/>
        </w:trPr>
        <w:tc>
          <w:tcPr>
            <w:tcW w:w="2694" w:type="dxa"/>
            <w:tcBorders>
              <w:top w:val="nil"/>
              <w:left w:val="nil"/>
              <w:bottom w:val="single" w:sz="4" w:space="0" w:color="auto"/>
              <w:right w:val="nil"/>
            </w:tcBorders>
            <w:shd w:val="clear" w:color="auto" w:fill="auto"/>
            <w:noWrap/>
            <w:vAlign w:val="bottom"/>
            <w:hideMark/>
          </w:tcPr>
          <w:p w14:paraId="15DC4477" w14:textId="77777777" w:rsidR="00316C2C" w:rsidRDefault="00316C2C" w:rsidP="005022D0">
            <w:pPr>
              <w:jc w:val="center"/>
              <w:rPr>
                <w:rFonts w:ascii="Calibri" w:hAnsi="Calibri" w:cs="Calibri"/>
                <w:b/>
                <w:bCs/>
                <w:sz w:val="22"/>
                <w:szCs w:val="22"/>
              </w:rPr>
            </w:pPr>
          </w:p>
        </w:tc>
        <w:tc>
          <w:tcPr>
            <w:tcW w:w="1018" w:type="dxa"/>
            <w:tcBorders>
              <w:top w:val="nil"/>
              <w:left w:val="nil"/>
              <w:bottom w:val="single" w:sz="4" w:space="0" w:color="auto"/>
              <w:right w:val="nil"/>
            </w:tcBorders>
            <w:shd w:val="clear" w:color="auto" w:fill="auto"/>
            <w:noWrap/>
            <w:vAlign w:val="bottom"/>
            <w:hideMark/>
          </w:tcPr>
          <w:p w14:paraId="3E3B4CBE" w14:textId="77777777" w:rsidR="00316C2C" w:rsidRDefault="00316C2C" w:rsidP="005022D0">
            <w:pPr>
              <w:rPr>
                <w:sz w:val="20"/>
                <w:szCs w:val="20"/>
              </w:rPr>
            </w:pPr>
          </w:p>
        </w:tc>
        <w:tc>
          <w:tcPr>
            <w:tcW w:w="1032" w:type="dxa"/>
            <w:tcBorders>
              <w:top w:val="nil"/>
              <w:left w:val="nil"/>
              <w:bottom w:val="single" w:sz="4" w:space="0" w:color="auto"/>
              <w:right w:val="nil"/>
            </w:tcBorders>
            <w:shd w:val="clear" w:color="auto" w:fill="auto"/>
            <w:noWrap/>
            <w:vAlign w:val="center"/>
            <w:hideMark/>
          </w:tcPr>
          <w:p w14:paraId="03FBE1C1" w14:textId="77777777" w:rsidR="00316C2C" w:rsidRDefault="00316C2C" w:rsidP="005022D0">
            <w:pPr>
              <w:rPr>
                <w:sz w:val="20"/>
                <w:szCs w:val="20"/>
              </w:rPr>
            </w:pPr>
          </w:p>
        </w:tc>
        <w:tc>
          <w:tcPr>
            <w:tcW w:w="1032" w:type="dxa"/>
            <w:tcBorders>
              <w:top w:val="nil"/>
              <w:left w:val="nil"/>
              <w:bottom w:val="single" w:sz="4" w:space="0" w:color="auto"/>
              <w:right w:val="nil"/>
            </w:tcBorders>
            <w:shd w:val="clear" w:color="auto" w:fill="auto"/>
            <w:noWrap/>
            <w:vAlign w:val="center"/>
            <w:hideMark/>
          </w:tcPr>
          <w:p w14:paraId="71105C96" w14:textId="77777777" w:rsidR="00316C2C" w:rsidRDefault="00316C2C" w:rsidP="005022D0">
            <w:pPr>
              <w:jc w:val="center"/>
              <w:rPr>
                <w:sz w:val="20"/>
                <w:szCs w:val="20"/>
              </w:rPr>
            </w:pPr>
          </w:p>
        </w:tc>
        <w:tc>
          <w:tcPr>
            <w:tcW w:w="960" w:type="dxa"/>
            <w:tcBorders>
              <w:top w:val="nil"/>
              <w:left w:val="nil"/>
              <w:bottom w:val="single" w:sz="4" w:space="0" w:color="auto"/>
              <w:right w:val="nil"/>
            </w:tcBorders>
            <w:shd w:val="clear" w:color="auto" w:fill="auto"/>
            <w:noWrap/>
            <w:vAlign w:val="center"/>
            <w:hideMark/>
          </w:tcPr>
          <w:p w14:paraId="1BBCDE88" w14:textId="77777777" w:rsidR="00316C2C" w:rsidRDefault="00316C2C" w:rsidP="005022D0">
            <w:pPr>
              <w:jc w:val="center"/>
              <w:rPr>
                <w:sz w:val="20"/>
                <w:szCs w:val="20"/>
              </w:rPr>
            </w:pPr>
          </w:p>
        </w:tc>
        <w:tc>
          <w:tcPr>
            <w:tcW w:w="960" w:type="dxa"/>
            <w:tcBorders>
              <w:top w:val="nil"/>
              <w:left w:val="nil"/>
              <w:bottom w:val="single" w:sz="4" w:space="0" w:color="auto"/>
              <w:right w:val="nil"/>
            </w:tcBorders>
            <w:shd w:val="clear" w:color="auto" w:fill="auto"/>
            <w:noWrap/>
            <w:vAlign w:val="center"/>
            <w:hideMark/>
          </w:tcPr>
          <w:p w14:paraId="37B1BA95" w14:textId="77777777" w:rsidR="00316C2C" w:rsidRDefault="00316C2C" w:rsidP="005022D0">
            <w:pPr>
              <w:jc w:val="center"/>
              <w:rPr>
                <w:sz w:val="20"/>
                <w:szCs w:val="20"/>
              </w:rPr>
            </w:pPr>
          </w:p>
        </w:tc>
        <w:tc>
          <w:tcPr>
            <w:tcW w:w="960" w:type="dxa"/>
            <w:tcBorders>
              <w:top w:val="nil"/>
              <w:left w:val="nil"/>
              <w:bottom w:val="single" w:sz="4" w:space="0" w:color="auto"/>
              <w:right w:val="nil"/>
            </w:tcBorders>
            <w:shd w:val="clear" w:color="auto" w:fill="auto"/>
            <w:noWrap/>
            <w:vAlign w:val="center"/>
            <w:hideMark/>
          </w:tcPr>
          <w:p w14:paraId="384FC24B" w14:textId="77777777" w:rsidR="00316C2C" w:rsidRDefault="00316C2C" w:rsidP="005022D0">
            <w:pPr>
              <w:jc w:val="center"/>
              <w:rPr>
                <w:sz w:val="20"/>
                <w:szCs w:val="20"/>
              </w:rPr>
            </w:pPr>
          </w:p>
        </w:tc>
        <w:tc>
          <w:tcPr>
            <w:tcW w:w="960" w:type="dxa"/>
            <w:tcBorders>
              <w:top w:val="nil"/>
              <w:left w:val="nil"/>
              <w:bottom w:val="single" w:sz="4" w:space="0" w:color="auto"/>
              <w:right w:val="nil"/>
            </w:tcBorders>
            <w:shd w:val="clear" w:color="auto" w:fill="auto"/>
            <w:noWrap/>
            <w:vAlign w:val="center"/>
            <w:hideMark/>
          </w:tcPr>
          <w:p w14:paraId="66DD7AC1" w14:textId="77777777" w:rsidR="00316C2C" w:rsidRDefault="00316C2C" w:rsidP="005022D0">
            <w:pPr>
              <w:jc w:val="center"/>
              <w:rPr>
                <w:sz w:val="20"/>
                <w:szCs w:val="20"/>
              </w:rPr>
            </w:pPr>
          </w:p>
        </w:tc>
      </w:tr>
      <w:tr w:rsidR="00316C2C" w14:paraId="3826E49B" w14:textId="77777777" w:rsidTr="00251AD9">
        <w:trPr>
          <w:trHeight w:val="300"/>
        </w:trPr>
        <w:tc>
          <w:tcPr>
            <w:tcW w:w="9616" w:type="dxa"/>
            <w:gridSpan w:val="8"/>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7D5B71BA" w14:textId="53DCA416" w:rsidR="00316C2C" w:rsidRPr="00220F67" w:rsidRDefault="00316C2C" w:rsidP="005022D0">
            <w:pPr>
              <w:jc w:val="center"/>
              <w:rPr>
                <w:b/>
                <w:bCs/>
                <w:sz w:val="20"/>
                <w:szCs w:val="20"/>
              </w:rPr>
            </w:pPr>
            <w:r w:rsidRPr="00220F67">
              <w:rPr>
                <w:rFonts w:ascii="Calibri" w:hAnsi="Calibri" w:cs="Calibri"/>
                <w:b/>
                <w:bCs/>
                <w:color w:val="FFFFFF" w:themeColor="background1"/>
                <w:sz w:val="22"/>
                <w:szCs w:val="22"/>
              </w:rPr>
              <w:t xml:space="preserve">If Revenue is decreased by </w:t>
            </w:r>
            <w:r>
              <w:rPr>
                <w:rFonts w:ascii="Calibri" w:hAnsi="Calibri" w:cs="Calibri"/>
                <w:b/>
                <w:bCs/>
                <w:color w:val="FFFFFF" w:themeColor="background1"/>
                <w:sz w:val="22"/>
                <w:szCs w:val="22"/>
              </w:rPr>
              <w:t>4</w:t>
            </w:r>
            <w:r w:rsidRPr="00220F67">
              <w:rPr>
                <w:rFonts w:ascii="Calibri" w:hAnsi="Calibri" w:cs="Calibri"/>
                <w:b/>
                <w:bCs/>
                <w:color w:val="FFFFFF" w:themeColor="background1"/>
                <w:sz w:val="22"/>
                <w:szCs w:val="22"/>
              </w:rPr>
              <w:t>%</w:t>
            </w:r>
          </w:p>
        </w:tc>
      </w:tr>
      <w:tr w:rsidR="00316C2C" w14:paraId="78DB3D21" w14:textId="77777777" w:rsidTr="00251AD9">
        <w:trPr>
          <w:trHeight w:val="300"/>
        </w:trPr>
        <w:tc>
          <w:tcPr>
            <w:tcW w:w="2694"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471CE7D9" w14:textId="77777777" w:rsidR="00316C2C" w:rsidRDefault="00316C2C" w:rsidP="005022D0">
            <w:pPr>
              <w:rPr>
                <w:rFonts w:ascii="Calibri" w:hAnsi="Calibri" w:cs="Calibri"/>
                <w:b/>
                <w:bCs/>
                <w:color w:val="FFFFFF"/>
                <w:sz w:val="22"/>
                <w:szCs w:val="22"/>
              </w:rPr>
            </w:pPr>
            <w:r>
              <w:rPr>
                <w:rFonts w:ascii="Calibri" w:hAnsi="Calibri" w:cs="Calibri"/>
                <w:b/>
                <w:bCs/>
                <w:color w:val="FFFFFF"/>
                <w:sz w:val="22"/>
                <w:szCs w:val="22"/>
              </w:rPr>
              <w:t>Particular</w:t>
            </w:r>
          </w:p>
        </w:tc>
        <w:tc>
          <w:tcPr>
            <w:tcW w:w="1018" w:type="dxa"/>
            <w:tcBorders>
              <w:top w:val="single" w:sz="4" w:space="0" w:color="auto"/>
              <w:left w:val="nil"/>
              <w:bottom w:val="single" w:sz="4" w:space="0" w:color="auto"/>
              <w:right w:val="single" w:sz="4" w:space="0" w:color="auto"/>
            </w:tcBorders>
            <w:shd w:val="clear" w:color="000000" w:fill="002060"/>
            <w:noWrap/>
            <w:vAlign w:val="center"/>
            <w:hideMark/>
          </w:tcPr>
          <w:p w14:paraId="3AF74BFF"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2026-27</w:t>
            </w:r>
          </w:p>
        </w:tc>
        <w:tc>
          <w:tcPr>
            <w:tcW w:w="1032" w:type="dxa"/>
            <w:tcBorders>
              <w:top w:val="single" w:sz="4" w:space="0" w:color="auto"/>
              <w:left w:val="nil"/>
              <w:bottom w:val="single" w:sz="4" w:space="0" w:color="auto"/>
              <w:right w:val="single" w:sz="4" w:space="0" w:color="auto"/>
            </w:tcBorders>
            <w:shd w:val="clear" w:color="000000" w:fill="002060"/>
            <w:noWrap/>
            <w:vAlign w:val="center"/>
            <w:hideMark/>
          </w:tcPr>
          <w:p w14:paraId="3C2B3926"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2027-28</w:t>
            </w:r>
          </w:p>
        </w:tc>
        <w:tc>
          <w:tcPr>
            <w:tcW w:w="1032" w:type="dxa"/>
            <w:tcBorders>
              <w:top w:val="single" w:sz="4" w:space="0" w:color="auto"/>
              <w:left w:val="nil"/>
              <w:bottom w:val="single" w:sz="4" w:space="0" w:color="auto"/>
              <w:right w:val="single" w:sz="4" w:space="0" w:color="auto"/>
            </w:tcBorders>
            <w:shd w:val="clear" w:color="000000" w:fill="002060"/>
            <w:noWrap/>
            <w:vAlign w:val="center"/>
            <w:hideMark/>
          </w:tcPr>
          <w:p w14:paraId="613C3388"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2028-29</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5D91C23E"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2029-30</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3BD5BC8F"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2030-31</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11AF9358"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2031-32</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17B43ED5"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2032-33</w:t>
            </w:r>
          </w:p>
        </w:tc>
      </w:tr>
      <w:tr w:rsidR="00316C2C" w14:paraId="323EE988"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0DC50D55" w14:textId="77777777" w:rsidR="00316C2C" w:rsidRDefault="00316C2C" w:rsidP="00316C2C">
            <w:pPr>
              <w:rPr>
                <w:rFonts w:ascii="Calibri" w:hAnsi="Calibri" w:cs="Calibri"/>
                <w:sz w:val="22"/>
                <w:szCs w:val="22"/>
              </w:rPr>
            </w:pPr>
            <w:r>
              <w:rPr>
                <w:rFonts w:ascii="Calibri" w:hAnsi="Calibri" w:cs="Calibri"/>
                <w:sz w:val="22"/>
                <w:szCs w:val="22"/>
              </w:rPr>
              <w:t xml:space="preserve">Profit after tax </w:t>
            </w:r>
          </w:p>
        </w:tc>
        <w:tc>
          <w:tcPr>
            <w:tcW w:w="1018" w:type="dxa"/>
            <w:tcBorders>
              <w:top w:val="nil"/>
              <w:left w:val="nil"/>
              <w:bottom w:val="single" w:sz="4" w:space="0" w:color="auto"/>
              <w:right w:val="single" w:sz="4" w:space="0" w:color="auto"/>
            </w:tcBorders>
            <w:shd w:val="clear" w:color="auto" w:fill="auto"/>
            <w:noWrap/>
            <w:vAlign w:val="center"/>
            <w:hideMark/>
          </w:tcPr>
          <w:p w14:paraId="5B9D308C" w14:textId="0107E2D4" w:rsidR="00316C2C" w:rsidRDefault="00316C2C" w:rsidP="00316C2C">
            <w:pPr>
              <w:jc w:val="center"/>
              <w:rPr>
                <w:rFonts w:ascii="Calibri" w:hAnsi="Calibri" w:cs="Calibri"/>
                <w:sz w:val="22"/>
                <w:szCs w:val="22"/>
              </w:rPr>
            </w:pPr>
            <w:r>
              <w:rPr>
                <w:rFonts w:ascii="Calibri" w:hAnsi="Calibri" w:cs="Calibri"/>
                <w:sz w:val="22"/>
                <w:szCs w:val="22"/>
              </w:rPr>
              <w:t>-1.54</w:t>
            </w:r>
          </w:p>
        </w:tc>
        <w:tc>
          <w:tcPr>
            <w:tcW w:w="1032" w:type="dxa"/>
            <w:tcBorders>
              <w:top w:val="nil"/>
              <w:left w:val="nil"/>
              <w:bottom w:val="single" w:sz="4" w:space="0" w:color="auto"/>
              <w:right w:val="single" w:sz="4" w:space="0" w:color="auto"/>
            </w:tcBorders>
            <w:shd w:val="clear" w:color="auto" w:fill="auto"/>
            <w:noWrap/>
            <w:vAlign w:val="center"/>
            <w:hideMark/>
          </w:tcPr>
          <w:p w14:paraId="385C4D51" w14:textId="513353B1" w:rsidR="00316C2C" w:rsidRDefault="00316C2C" w:rsidP="00316C2C">
            <w:pPr>
              <w:jc w:val="center"/>
              <w:rPr>
                <w:rFonts w:ascii="Calibri" w:hAnsi="Calibri" w:cs="Calibri"/>
                <w:sz w:val="22"/>
                <w:szCs w:val="22"/>
              </w:rPr>
            </w:pPr>
            <w:r>
              <w:rPr>
                <w:rFonts w:ascii="Calibri" w:hAnsi="Calibri" w:cs="Calibri"/>
                <w:sz w:val="22"/>
                <w:szCs w:val="22"/>
              </w:rPr>
              <w:t>-0.19</w:t>
            </w:r>
          </w:p>
        </w:tc>
        <w:tc>
          <w:tcPr>
            <w:tcW w:w="1032" w:type="dxa"/>
            <w:tcBorders>
              <w:top w:val="nil"/>
              <w:left w:val="nil"/>
              <w:bottom w:val="single" w:sz="4" w:space="0" w:color="auto"/>
              <w:right w:val="single" w:sz="4" w:space="0" w:color="auto"/>
            </w:tcBorders>
            <w:shd w:val="clear" w:color="auto" w:fill="auto"/>
            <w:noWrap/>
            <w:vAlign w:val="center"/>
            <w:hideMark/>
          </w:tcPr>
          <w:p w14:paraId="480EE9D4" w14:textId="61D8E15F" w:rsidR="00316C2C" w:rsidRDefault="00316C2C" w:rsidP="00316C2C">
            <w:pPr>
              <w:jc w:val="center"/>
              <w:rPr>
                <w:rFonts w:ascii="Calibri" w:hAnsi="Calibri" w:cs="Calibri"/>
                <w:sz w:val="22"/>
                <w:szCs w:val="22"/>
              </w:rPr>
            </w:pPr>
            <w:r>
              <w:rPr>
                <w:rFonts w:ascii="Calibri" w:hAnsi="Calibri" w:cs="Calibri"/>
                <w:sz w:val="22"/>
                <w:szCs w:val="22"/>
              </w:rPr>
              <w:t>0.56</w:t>
            </w:r>
          </w:p>
        </w:tc>
        <w:tc>
          <w:tcPr>
            <w:tcW w:w="960" w:type="dxa"/>
            <w:tcBorders>
              <w:top w:val="nil"/>
              <w:left w:val="nil"/>
              <w:bottom w:val="single" w:sz="4" w:space="0" w:color="auto"/>
              <w:right w:val="single" w:sz="4" w:space="0" w:color="auto"/>
            </w:tcBorders>
            <w:shd w:val="clear" w:color="auto" w:fill="auto"/>
            <w:noWrap/>
            <w:vAlign w:val="center"/>
            <w:hideMark/>
          </w:tcPr>
          <w:p w14:paraId="7F2D35D7" w14:textId="49BD73D1" w:rsidR="00316C2C" w:rsidRDefault="00316C2C" w:rsidP="00316C2C">
            <w:pPr>
              <w:jc w:val="center"/>
              <w:rPr>
                <w:rFonts w:ascii="Calibri" w:hAnsi="Calibri" w:cs="Calibri"/>
                <w:sz w:val="22"/>
                <w:szCs w:val="22"/>
              </w:rPr>
            </w:pPr>
            <w:r>
              <w:rPr>
                <w:rFonts w:ascii="Calibri" w:hAnsi="Calibri" w:cs="Calibri"/>
                <w:sz w:val="22"/>
                <w:szCs w:val="22"/>
              </w:rPr>
              <w:t>1.26</w:t>
            </w:r>
          </w:p>
        </w:tc>
        <w:tc>
          <w:tcPr>
            <w:tcW w:w="960" w:type="dxa"/>
            <w:tcBorders>
              <w:top w:val="nil"/>
              <w:left w:val="nil"/>
              <w:bottom w:val="single" w:sz="4" w:space="0" w:color="auto"/>
              <w:right w:val="single" w:sz="4" w:space="0" w:color="auto"/>
            </w:tcBorders>
            <w:shd w:val="clear" w:color="auto" w:fill="auto"/>
            <w:noWrap/>
            <w:vAlign w:val="center"/>
            <w:hideMark/>
          </w:tcPr>
          <w:p w14:paraId="0477726B" w14:textId="17836ECB" w:rsidR="00316C2C" w:rsidRDefault="00316C2C" w:rsidP="00316C2C">
            <w:pPr>
              <w:jc w:val="center"/>
              <w:rPr>
                <w:rFonts w:ascii="Calibri" w:hAnsi="Calibri" w:cs="Calibri"/>
                <w:sz w:val="22"/>
                <w:szCs w:val="22"/>
              </w:rPr>
            </w:pPr>
            <w:r>
              <w:rPr>
                <w:rFonts w:ascii="Calibri" w:hAnsi="Calibri" w:cs="Calibri"/>
                <w:sz w:val="22"/>
                <w:szCs w:val="22"/>
              </w:rPr>
              <w:t>2.14</w:t>
            </w:r>
          </w:p>
        </w:tc>
        <w:tc>
          <w:tcPr>
            <w:tcW w:w="960" w:type="dxa"/>
            <w:tcBorders>
              <w:top w:val="nil"/>
              <w:left w:val="nil"/>
              <w:bottom w:val="single" w:sz="4" w:space="0" w:color="auto"/>
              <w:right w:val="single" w:sz="4" w:space="0" w:color="auto"/>
            </w:tcBorders>
            <w:shd w:val="clear" w:color="auto" w:fill="auto"/>
            <w:noWrap/>
            <w:vAlign w:val="center"/>
            <w:hideMark/>
          </w:tcPr>
          <w:p w14:paraId="756D2957" w14:textId="73CEDA33" w:rsidR="00316C2C" w:rsidRDefault="00316C2C" w:rsidP="00316C2C">
            <w:pPr>
              <w:jc w:val="center"/>
              <w:rPr>
                <w:rFonts w:ascii="Calibri" w:hAnsi="Calibri" w:cs="Calibri"/>
                <w:sz w:val="22"/>
                <w:szCs w:val="22"/>
              </w:rPr>
            </w:pPr>
            <w:r>
              <w:rPr>
                <w:rFonts w:ascii="Calibri" w:hAnsi="Calibri" w:cs="Calibri"/>
                <w:sz w:val="22"/>
                <w:szCs w:val="22"/>
              </w:rPr>
              <w:t>3.07</w:t>
            </w:r>
          </w:p>
        </w:tc>
        <w:tc>
          <w:tcPr>
            <w:tcW w:w="960" w:type="dxa"/>
            <w:tcBorders>
              <w:top w:val="nil"/>
              <w:left w:val="nil"/>
              <w:bottom w:val="single" w:sz="4" w:space="0" w:color="auto"/>
              <w:right w:val="single" w:sz="4" w:space="0" w:color="auto"/>
            </w:tcBorders>
            <w:shd w:val="clear" w:color="auto" w:fill="auto"/>
            <w:noWrap/>
            <w:vAlign w:val="center"/>
            <w:hideMark/>
          </w:tcPr>
          <w:p w14:paraId="77D7F0D4" w14:textId="4B0864F1" w:rsidR="00316C2C" w:rsidRDefault="00316C2C" w:rsidP="00316C2C">
            <w:pPr>
              <w:jc w:val="center"/>
              <w:rPr>
                <w:rFonts w:ascii="Calibri" w:hAnsi="Calibri" w:cs="Calibri"/>
                <w:sz w:val="22"/>
                <w:szCs w:val="22"/>
              </w:rPr>
            </w:pPr>
            <w:r>
              <w:rPr>
                <w:rFonts w:ascii="Calibri" w:hAnsi="Calibri" w:cs="Calibri"/>
                <w:sz w:val="22"/>
                <w:szCs w:val="22"/>
              </w:rPr>
              <w:t>4.02</w:t>
            </w:r>
          </w:p>
        </w:tc>
      </w:tr>
      <w:tr w:rsidR="00316C2C" w14:paraId="4595ECDB"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3291CB44" w14:textId="77777777" w:rsidR="00316C2C" w:rsidRDefault="00316C2C" w:rsidP="00316C2C">
            <w:pPr>
              <w:rPr>
                <w:rFonts w:ascii="Calibri" w:hAnsi="Calibri" w:cs="Calibri"/>
                <w:sz w:val="22"/>
                <w:szCs w:val="22"/>
              </w:rPr>
            </w:pPr>
            <w:r>
              <w:rPr>
                <w:rFonts w:ascii="Calibri" w:hAnsi="Calibri" w:cs="Calibri"/>
                <w:sz w:val="22"/>
                <w:szCs w:val="22"/>
              </w:rPr>
              <w:t xml:space="preserve">Add: Depreciation for the year </w:t>
            </w:r>
          </w:p>
        </w:tc>
        <w:tc>
          <w:tcPr>
            <w:tcW w:w="1018" w:type="dxa"/>
            <w:tcBorders>
              <w:top w:val="nil"/>
              <w:left w:val="nil"/>
              <w:bottom w:val="single" w:sz="4" w:space="0" w:color="auto"/>
              <w:right w:val="single" w:sz="4" w:space="0" w:color="auto"/>
            </w:tcBorders>
            <w:shd w:val="clear" w:color="auto" w:fill="auto"/>
            <w:noWrap/>
            <w:vAlign w:val="center"/>
            <w:hideMark/>
          </w:tcPr>
          <w:p w14:paraId="1E2FC6C6" w14:textId="7716F737" w:rsidR="00316C2C" w:rsidRDefault="00316C2C" w:rsidP="00316C2C">
            <w:pPr>
              <w:jc w:val="center"/>
              <w:rPr>
                <w:rFonts w:ascii="Calibri" w:hAnsi="Calibri" w:cs="Calibri"/>
                <w:sz w:val="22"/>
                <w:szCs w:val="22"/>
              </w:rPr>
            </w:pPr>
            <w:r>
              <w:rPr>
                <w:rFonts w:ascii="Calibri" w:hAnsi="Calibri" w:cs="Calibri"/>
                <w:sz w:val="22"/>
                <w:szCs w:val="22"/>
              </w:rPr>
              <w:t>2.47</w:t>
            </w:r>
          </w:p>
        </w:tc>
        <w:tc>
          <w:tcPr>
            <w:tcW w:w="1032" w:type="dxa"/>
            <w:tcBorders>
              <w:top w:val="nil"/>
              <w:left w:val="nil"/>
              <w:bottom w:val="single" w:sz="4" w:space="0" w:color="auto"/>
              <w:right w:val="single" w:sz="4" w:space="0" w:color="auto"/>
            </w:tcBorders>
            <w:shd w:val="clear" w:color="auto" w:fill="auto"/>
            <w:noWrap/>
            <w:vAlign w:val="center"/>
            <w:hideMark/>
          </w:tcPr>
          <w:p w14:paraId="29E94FF4" w14:textId="545D14AF" w:rsidR="00316C2C" w:rsidRDefault="00316C2C" w:rsidP="00316C2C">
            <w:pPr>
              <w:jc w:val="center"/>
              <w:rPr>
                <w:rFonts w:ascii="Calibri" w:hAnsi="Calibri" w:cs="Calibri"/>
                <w:sz w:val="22"/>
                <w:szCs w:val="22"/>
              </w:rPr>
            </w:pPr>
            <w:r>
              <w:rPr>
                <w:rFonts w:ascii="Calibri" w:hAnsi="Calibri" w:cs="Calibri"/>
                <w:sz w:val="22"/>
                <w:szCs w:val="22"/>
              </w:rPr>
              <w:t>3.30</w:t>
            </w:r>
          </w:p>
        </w:tc>
        <w:tc>
          <w:tcPr>
            <w:tcW w:w="1032" w:type="dxa"/>
            <w:tcBorders>
              <w:top w:val="nil"/>
              <w:left w:val="nil"/>
              <w:bottom w:val="single" w:sz="4" w:space="0" w:color="auto"/>
              <w:right w:val="single" w:sz="4" w:space="0" w:color="auto"/>
            </w:tcBorders>
            <w:shd w:val="clear" w:color="auto" w:fill="auto"/>
            <w:noWrap/>
            <w:vAlign w:val="center"/>
            <w:hideMark/>
          </w:tcPr>
          <w:p w14:paraId="76AD1C0E" w14:textId="27665EC2" w:rsidR="00316C2C" w:rsidRDefault="00316C2C" w:rsidP="00316C2C">
            <w:pPr>
              <w:jc w:val="center"/>
              <w:rPr>
                <w:rFonts w:ascii="Calibri" w:hAnsi="Calibri" w:cs="Calibri"/>
                <w:sz w:val="22"/>
                <w:szCs w:val="22"/>
              </w:rPr>
            </w:pPr>
            <w:r>
              <w:rPr>
                <w:rFonts w:ascii="Calibri" w:hAnsi="Calibri" w:cs="Calibri"/>
                <w:sz w:val="22"/>
                <w:szCs w:val="22"/>
              </w:rPr>
              <w:t>3.30</w:t>
            </w:r>
          </w:p>
        </w:tc>
        <w:tc>
          <w:tcPr>
            <w:tcW w:w="960" w:type="dxa"/>
            <w:tcBorders>
              <w:top w:val="nil"/>
              <w:left w:val="nil"/>
              <w:bottom w:val="single" w:sz="4" w:space="0" w:color="auto"/>
              <w:right w:val="single" w:sz="4" w:space="0" w:color="auto"/>
            </w:tcBorders>
            <w:shd w:val="clear" w:color="auto" w:fill="auto"/>
            <w:noWrap/>
            <w:vAlign w:val="center"/>
            <w:hideMark/>
          </w:tcPr>
          <w:p w14:paraId="6A1A2BCF" w14:textId="535E8A6C" w:rsidR="00316C2C" w:rsidRDefault="00316C2C" w:rsidP="00316C2C">
            <w:pPr>
              <w:jc w:val="center"/>
              <w:rPr>
                <w:rFonts w:ascii="Calibri" w:hAnsi="Calibri" w:cs="Calibri"/>
                <w:sz w:val="22"/>
                <w:szCs w:val="22"/>
              </w:rPr>
            </w:pPr>
            <w:r>
              <w:rPr>
                <w:rFonts w:ascii="Calibri" w:hAnsi="Calibri" w:cs="Calibri"/>
                <w:sz w:val="22"/>
                <w:szCs w:val="22"/>
              </w:rPr>
              <w:t>3.30</w:t>
            </w:r>
          </w:p>
        </w:tc>
        <w:tc>
          <w:tcPr>
            <w:tcW w:w="960" w:type="dxa"/>
            <w:tcBorders>
              <w:top w:val="nil"/>
              <w:left w:val="nil"/>
              <w:bottom w:val="single" w:sz="4" w:space="0" w:color="auto"/>
              <w:right w:val="single" w:sz="4" w:space="0" w:color="auto"/>
            </w:tcBorders>
            <w:shd w:val="clear" w:color="auto" w:fill="auto"/>
            <w:noWrap/>
            <w:vAlign w:val="center"/>
            <w:hideMark/>
          </w:tcPr>
          <w:p w14:paraId="090FA59B" w14:textId="7AE8EB41" w:rsidR="00316C2C" w:rsidRDefault="00316C2C" w:rsidP="00316C2C">
            <w:pPr>
              <w:jc w:val="center"/>
              <w:rPr>
                <w:rFonts w:ascii="Calibri" w:hAnsi="Calibri" w:cs="Calibri"/>
                <w:sz w:val="22"/>
                <w:szCs w:val="22"/>
              </w:rPr>
            </w:pPr>
            <w:r>
              <w:rPr>
                <w:rFonts w:ascii="Calibri" w:hAnsi="Calibri" w:cs="Calibri"/>
                <w:sz w:val="22"/>
                <w:szCs w:val="22"/>
              </w:rPr>
              <w:t>3.30</w:t>
            </w:r>
          </w:p>
        </w:tc>
        <w:tc>
          <w:tcPr>
            <w:tcW w:w="960" w:type="dxa"/>
            <w:tcBorders>
              <w:top w:val="nil"/>
              <w:left w:val="nil"/>
              <w:bottom w:val="single" w:sz="4" w:space="0" w:color="auto"/>
              <w:right w:val="single" w:sz="4" w:space="0" w:color="auto"/>
            </w:tcBorders>
            <w:shd w:val="clear" w:color="auto" w:fill="auto"/>
            <w:noWrap/>
            <w:vAlign w:val="center"/>
            <w:hideMark/>
          </w:tcPr>
          <w:p w14:paraId="3850D305" w14:textId="1A55B849" w:rsidR="00316C2C" w:rsidRDefault="00316C2C" w:rsidP="00316C2C">
            <w:pPr>
              <w:jc w:val="center"/>
              <w:rPr>
                <w:rFonts w:ascii="Calibri" w:hAnsi="Calibri" w:cs="Calibri"/>
                <w:sz w:val="22"/>
                <w:szCs w:val="22"/>
              </w:rPr>
            </w:pPr>
            <w:r>
              <w:rPr>
                <w:rFonts w:ascii="Calibri" w:hAnsi="Calibri" w:cs="Calibri"/>
                <w:sz w:val="22"/>
                <w:szCs w:val="22"/>
              </w:rPr>
              <w:t>3.30</w:t>
            </w:r>
          </w:p>
        </w:tc>
        <w:tc>
          <w:tcPr>
            <w:tcW w:w="960" w:type="dxa"/>
            <w:tcBorders>
              <w:top w:val="nil"/>
              <w:left w:val="nil"/>
              <w:bottom w:val="single" w:sz="4" w:space="0" w:color="auto"/>
              <w:right w:val="single" w:sz="4" w:space="0" w:color="auto"/>
            </w:tcBorders>
            <w:shd w:val="clear" w:color="auto" w:fill="auto"/>
            <w:noWrap/>
            <w:vAlign w:val="center"/>
            <w:hideMark/>
          </w:tcPr>
          <w:p w14:paraId="0FBC4B00" w14:textId="328E1DE8" w:rsidR="00316C2C" w:rsidRDefault="00316C2C" w:rsidP="00316C2C">
            <w:pPr>
              <w:jc w:val="center"/>
              <w:rPr>
                <w:rFonts w:ascii="Calibri" w:hAnsi="Calibri" w:cs="Calibri"/>
                <w:sz w:val="22"/>
                <w:szCs w:val="22"/>
              </w:rPr>
            </w:pPr>
            <w:r>
              <w:rPr>
                <w:rFonts w:ascii="Calibri" w:hAnsi="Calibri" w:cs="Calibri"/>
                <w:sz w:val="22"/>
                <w:szCs w:val="22"/>
              </w:rPr>
              <w:t>3.30</w:t>
            </w:r>
          </w:p>
        </w:tc>
      </w:tr>
      <w:tr w:rsidR="00316C2C" w14:paraId="7C36F63D"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23AC6DB2" w14:textId="77777777" w:rsidR="00316C2C" w:rsidRDefault="00316C2C" w:rsidP="00316C2C">
            <w:pPr>
              <w:rPr>
                <w:rFonts w:ascii="Calibri" w:hAnsi="Calibri" w:cs="Calibri"/>
                <w:sz w:val="22"/>
                <w:szCs w:val="22"/>
              </w:rPr>
            </w:pPr>
            <w:r>
              <w:rPr>
                <w:rFonts w:ascii="Calibri" w:hAnsi="Calibri" w:cs="Calibri"/>
                <w:sz w:val="22"/>
                <w:szCs w:val="22"/>
              </w:rPr>
              <w:t>Add: Interest on Term Loan</w:t>
            </w:r>
          </w:p>
        </w:tc>
        <w:tc>
          <w:tcPr>
            <w:tcW w:w="1018" w:type="dxa"/>
            <w:tcBorders>
              <w:top w:val="nil"/>
              <w:left w:val="nil"/>
              <w:bottom w:val="single" w:sz="4" w:space="0" w:color="auto"/>
              <w:right w:val="single" w:sz="4" w:space="0" w:color="auto"/>
            </w:tcBorders>
            <w:shd w:val="clear" w:color="auto" w:fill="auto"/>
            <w:noWrap/>
            <w:vAlign w:val="center"/>
            <w:hideMark/>
          </w:tcPr>
          <w:p w14:paraId="28F8FADD" w14:textId="49BEE53D" w:rsidR="00316C2C" w:rsidRDefault="00316C2C" w:rsidP="00316C2C">
            <w:pPr>
              <w:jc w:val="center"/>
              <w:rPr>
                <w:rFonts w:ascii="Calibri" w:hAnsi="Calibri" w:cs="Calibri"/>
                <w:sz w:val="22"/>
                <w:szCs w:val="22"/>
              </w:rPr>
            </w:pPr>
            <w:r>
              <w:rPr>
                <w:rFonts w:ascii="Calibri" w:hAnsi="Calibri" w:cs="Calibri"/>
                <w:sz w:val="22"/>
                <w:szCs w:val="22"/>
              </w:rPr>
              <w:t>1.81</w:t>
            </w:r>
          </w:p>
        </w:tc>
        <w:tc>
          <w:tcPr>
            <w:tcW w:w="1032" w:type="dxa"/>
            <w:tcBorders>
              <w:top w:val="nil"/>
              <w:left w:val="nil"/>
              <w:bottom w:val="single" w:sz="4" w:space="0" w:color="auto"/>
              <w:right w:val="single" w:sz="4" w:space="0" w:color="auto"/>
            </w:tcBorders>
            <w:shd w:val="clear" w:color="auto" w:fill="auto"/>
            <w:noWrap/>
            <w:vAlign w:val="center"/>
            <w:hideMark/>
          </w:tcPr>
          <w:p w14:paraId="72BCC8C6" w14:textId="687FAFD9" w:rsidR="00316C2C" w:rsidRDefault="00316C2C" w:rsidP="00316C2C">
            <w:pPr>
              <w:jc w:val="center"/>
              <w:rPr>
                <w:rFonts w:ascii="Calibri" w:hAnsi="Calibri" w:cs="Calibri"/>
                <w:sz w:val="22"/>
                <w:szCs w:val="22"/>
              </w:rPr>
            </w:pPr>
            <w:r>
              <w:rPr>
                <w:rFonts w:ascii="Calibri" w:hAnsi="Calibri" w:cs="Calibri"/>
                <w:sz w:val="22"/>
                <w:szCs w:val="22"/>
              </w:rPr>
              <w:t>2.27</w:t>
            </w:r>
          </w:p>
        </w:tc>
        <w:tc>
          <w:tcPr>
            <w:tcW w:w="1032" w:type="dxa"/>
            <w:tcBorders>
              <w:top w:val="nil"/>
              <w:left w:val="nil"/>
              <w:bottom w:val="single" w:sz="4" w:space="0" w:color="auto"/>
              <w:right w:val="single" w:sz="4" w:space="0" w:color="auto"/>
            </w:tcBorders>
            <w:shd w:val="clear" w:color="auto" w:fill="auto"/>
            <w:noWrap/>
            <w:vAlign w:val="center"/>
            <w:hideMark/>
          </w:tcPr>
          <w:p w14:paraId="4F6F41A0" w14:textId="1C059740" w:rsidR="00316C2C" w:rsidRDefault="00316C2C" w:rsidP="00316C2C">
            <w:pPr>
              <w:jc w:val="center"/>
              <w:rPr>
                <w:rFonts w:ascii="Calibri" w:hAnsi="Calibri" w:cs="Calibri"/>
                <w:sz w:val="22"/>
                <w:szCs w:val="22"/>
              </w:rPr>
            </w:pPr>
            <w:r>
              <w:rPr>
                <w:rFonts w:ascii="Calibri" w:hAnsi="Calibri" w:cs="Calibri"/>
                <w:sz w:val="22"/>
                <w:szCs w:val="22"/>
              </w:rPr>
              <w:t>1.99</w:t>
            </w:r>
          </w:p>
        </w:tc>
        <w:tc>
          <w:tcPr>
            <w:tcW w:w="960" w:type="dxa"/>
            <w:tcBorders>
              <w:top w:val="nil"/>
              <w:left w:val="nil"/>
              <w:bottom w:val="single" w:sz="4" w:space="0" w:color="auto"/>
              <w:right w:val="single" w:sz="4" w:space="0" w:color="auto"/>
            </w:tcBorders>
            <w:shd w:val="clear" w:color="auto" w:fill="auto"/>
            <w:noWrap/>
            <w:vAlign w:val="center"/>
            <w:hideMark/>
          </w:tcPr>
          <w:p w14:paraId="7A356DF7" w14:textId="0A448BF2" w:rsidR="00316C2C" w:rsidRDefault="00316C2C" w:rsidP="00316C2C">
            <w:pPr>
              <w:jc w:val="center"/>
              <w:rPr>
                <w:rFonts w:ascii="Calibri" w:hAnsi="Calibri" w:cs="Calibri"/>
                <w:sz w:val="22"/>
                <w:szCs w:val="22"/>
              </w:rPr>
            </w:pPr>
            <w:r>
              <w:rPr>
                <w:rFonts w:ascii="Calibri" w:hAnsi="Calibri" w:cs="Calibri"/>
                <w:sz w:val="22"/>
                <w:szCs w:val="22"/>
              </w:rPr>
              <w:t>1.64</w:t>
            </w:r>
          </w:p>
        </w:tc>
        <w:tc>
          <w:tcPr>
            <w:tcW w:w="960" w:type="dxa"/>
            <w:tcBorders>
              <w:top w:val="nil"/>
              <w:left w:val="nil"/>
              <w:bottom w:val="single" w:sz="4" w:space="0" w:color="auto"/>
              <w:right w:val="single" w:sz="4" w:space="0" w:color="auto"/>
            </w:tcBorders>
            <w:shd w:val="clear" w:color="auto" w:fill="auto"/>
            <w:noWrap/>
            <w:vAlign w:val="center"/>
            <w:hideMark/>
          </w:tcPr>
          <w:p w14:paraId="6EC88A93" w14:textId="2041C907" w:rsidR="00316C2C" w:rsidRDefault="00316C2C" w:rsidP="00316C2C">
            <w:pPr>
              <w:jc w:val="center"/>
              <w:rPr>
                <w:rFonts w:ascii="Calibri" w:hAnsi="Calibri" w:cs="Calibri"/>
                <w:sz w:val="22"/>
                <w:szCs w:val="22"/>
              </w:rPr>
            </w:pPr>
            <w:r>
              <w:rPr>
                <w:rFonts w:ascii="Calibri" w:hAnsi="Calibri" w:cs="Calibri"/>
                <w:sz w:val="22"/>
                <w:szCs w:val="22"/>
              </w:rPr>
              <w:t>1.20</w:t>
            </w:r>
          </w:p>
        </w:tc>
        <w:tc>
          <w:tcPr>
            <w:tcW w:w="960" w:type="dxa"/>
            <w:tcBorders>
              <w:top w:val="nil"/>
              <w:left w:val="nil"/>
              <w:bottom w:val="single" w:sz="4" w:space="0" w:color="auto"/>
              <w:right w:val="single" w:sz="4" w:space="0" w:color="auto"/>
            </w:tcBorders>
            <w:shd w:val="clear" w:color="auto" w:fill="auto"/>
            <w:noWrap/>
            <w:vAlign w:val="center"/>
            <w:hideMark/>
          </w:tcPr>
          <w:p w14:paraId="1E790E55" w14:textId="5891F738" w:rsidR="00316C2C" w:rsidRDefault="00316C2C" w:rsidP="00316C2C">
            <w:pPr>
              <w:jc w:val="center"/>
              <w:rPr>
                <w:rFonts w:ascii="Calibri" w:hAnsi="Calibri" w:cs="Calibri"/>
                <w:sz w:val="22"/>
                <w:szCs w:val="22"/>
              </w:rPr>
            </w:pPr>
            <w:r>
              <w:rPr>
                <w:rFonts w:ascii="Calibri" w:hAnsi="Calibri" w:cs="Calibri"/>
                <w:sz w:val="22"/>
                <w:szCs w:val="22"/>
              </w:rPr>
              <w:t>0.67</w:t>
            </w:r>
          </w:p>
        </w:tc>
        <w:tc>
          <w:tcPr>
            <w:tcW w:w="960" w:type="dxa"/>
            <w:tcBorders>
              <w:top w:val="nil"/>
              <w:left w:val="nil"/>
              <w:bottom w:val="single" w:sz="4" w:space="0" w:color="auto"/>
              <w:right w:val="single" w:sz="4" w:space="0" w:color="auto"/>
            </w:tcBorders>
            <w:shd w:val="clear" w:color="auto" w:fill="auto"/>
            <w:noWrap/>
            <w:vAlign w:val="center"/>
            <w:hideMark/>
          </w:tcPr>
          <w:p w14:paraId="2527A022" w14:textId="3198FEDE" w:rsidR="00316C2C" w:rsidRDefault="00316C2C" w:rsidP="00316C2C">
            <w:pPr>
              <w:jc w:val="center"/>
              <w:rPr>
                <w:rFonts w:ascii="Calibri" w:hAnsi="Calibri" w:cs="Calibri"/>
                <w:sz w:val="22"/>
                <w:szCs w:val="22"/>
              </w:rPr>
            </w:pPr>
            <w:r>
              <w:rPr>
                <w:rFonts w:ascii="Calibri" w:hAnsi="Calibri" w:cs="Calibri"/>
                <w:sz w:val="22"/>
                <w:szCs w:val="22"/>
              </w:rPr>
              <w:t>0.07</w:t>
            </w:r>
          </w:p>
        </w:tc>
      </w:tr>
      <w:tr w:rsidR="00316C2C" w14:paraId="7011AE99"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639183B6" w14:textId="77777777" w:rsidR="00316C2C" w:rsidRDefault="00316C2C" w:rsidP="00316C2C">
            <w:pPr>
              <w:rPr>
                <w:rFonts w:ascii="Calibri" w:hAnsi="Calibri" w:cs="Calibri"/>
                <w:b/>
                <w:bCs/>
                <w:sz w:val="22"/>
                <w:szCs w:val="22"/>
              </w:rPr>
            </w:pPr>
            <w:r>
              <w:rPr>
                <w:rFonts w:ascii="Calibri" w:hAnsi="Calibri" w:cs="Calibri"/>
                <w:b/>
                <w:bCs/>
                <w:sz w:val="22"/>
                <w:szCs w:val="22"/>
              </w:rPr>
              <w:t>Total "A"</w:t>
            </w:r>
          </w:p>
        </w:tc>
        <w:tc>
          <w:tcPr>
            <w:tcW w:w="1018" w:type="dxa"/>
            <w:tcBorders>
              <w:top w:val="nil"/>
              <w:left w:val="nil"/>
              <w:bottom w:val="single" w:sz="4" w:space="0" w:color="auto"/>
              <w:right w:val="single" w:sz="4" w:space="0" w:color="auto"/>
            </w:tcBorders>
            <w:shd w:val="clear" w:color="auto" w:fill="B8CCE4" w:themeFill="accent1" w:themeFillTint="66"/>
            <w:noWrap/>
            <w:vAlign w:val="center"/>
            <w:hideMark/>
          </w:tcPr>
          <w:p w14:paraId="6076B934" w14:textId="40D75ED3" w:rsidR="00316C2C" w:rsidRDefault="00316C2C" w:rsidP="00316C2C">
            <w:pPr>
              <w:jc w:val="center"/>
              <w:rPr>
                <w:rFonts w:ascii="Calibri" w:hAnsi="Calibri" w:cs="Calibri"/>
                <w:b/>
                <w:bCs/>
                <w:sz w:val="22"/>
                <w:szCs w:val="22"/>
              </w:rPr>
            </w:pPr>
            <w:r>
              <w:rPr>
                <w:rFonts w:ascii="Calibri" w:hAnsi="Calibri" w:cs="Calibri"/>
                <w:b/>
                <w:bCs/>
                <w:sz w:val="22"/>
                <w:szCs w:val="22"/>
              </w:rPr>
              <w:t xml:space="preserve">         2.74 </w:t>
            </w:r>
          </w:p>
        </w:tc>
        <w:tc>
          <w:tcPr>
            <w:tcW w:w="1032" w:type="dxa"/>
            <w:tcBorders>
              <w:top w:val="nil"/>
              <w:left w:val="nil"/>
              <w:bottom w:val="single" w:sz="4" w:space="0" w:color="auto"/>
              <w:right w:val="single" w:sz="4" w:space="0" w:color="auto"/>
            </w:tcBorders>
            <w:shd w:val="clear" w:color="auto" w:fill="B8CCE4" w:themeFill="accent1" w:themeFillTint="66"/>
            <w:noWrap/>
            <w:vAlign w:val="center"/>
            <w:hideMark/>
          </w:tcPr>
          <w:p w14:paraId="45ABE2CC" w14:textId="1C969BFA" w:rsidR="00316C2C" w:rsidRDefault="00316C2C" w:rsidP="00316C2C">
            <w:pPr>
              <w:jc w:val="center"/>
              <w:rPr>
                <w:rFonts w:ascii="Calibri" w:hAnsi="Calibri" w:cs="Calibri"/>
                <w:b/>
                <w:bCs/>
                <w:sz w:val="22"/>
                <w:szCs w:val="22"/>
              </w:rPr>
            </w:pPr>
            <w:r>
              <w:rPr>
                <w:rFonts w:ascii="Calibri" w:hAnsi="Calibri" w:cs="Calibri"/>
                <w:b/>
                <w:bCs/>
                <w:sz w:val="22"/>
                <w:szCs w:val="22"/>
              </w:rPr>
              <w:t xml:space="preserve">              5.38 </w:t>
            </w:r>
          </w:p>
        </w:tc>
        <w:tc>
          <w:tcPr>
            <w:tcW w:w="1032" w:type="dxa"/>
            <w:tcBorders>
              <w:top w:val="nil"/>
              <w:left w:val="nil"/>
              <w:bottom w:val="single" w:sz="4" w:space="0" w:color="auto"/>
              <w:right w:val="single" w:sz="4" w:space="0" w:color="auto"/>
            </w:tcBorders>
            <w:shd w:val="clear" w:color="auto" w:fill="B8CCE4" w:themeFill="accent1" w:themeFillTint="66"/>
            <w:noWrap/>
            <w:vAlign w:val="center"/>
            <w:hideMark/>
          </w:tcPr>
          <w:p w14:paraId="6E287CF4" w14:textId="3A161DEC" w:rsidR="00316C2C" w:rsidRDefault="00316C2C" w:rsidP="00316C2C">
            <w:pPr>
              <w:jc w:val="center"/>
              <w:rPr>
                <w:rFonts w:ascii="Calibri" w:hAnsi="Calibri" w:cs="Calibri"/>
                <w:b/>
                <w:bCs/>
                <w:sz w:val="22"/>
                <w:szCs w:val="22"/>
              </w:rPr>
            </w:pPr>
            <w:r>
              <w:rPr>
                <w:rFonts w:ascii="Calibri" w:hAnsi="Calibri" w:cs="Calibri"/>
                <w:b/>
                <w:bCs/>
                <w:sz w:val="22"/>
                <w:szCs w:val="22"/>
              </w:rPr>
              <w:t xml:space="preserve">              5.85 </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224E9C78" w14:textId="36686FA2" w:rsidR="00316C2C" w:rsidRDefault="00316C2C" w:rsidP="00316C2C">
            <w:pPr>
              <w:jc w:val="center"/>
              <w:rPr>
                <w:rFonts w:ascii="Calibri" w:hAnsi="Calibri" w:cs="Calibri"/>
                <w:b/>
                <w:bCs/>
                <w:sz w:val="22"/>
                <w:szCs w:val="22"/>
              </w:rPr>
            </w:pPr>
            <w:r>
              <w:rPr>
                <w:rFonts w:ascii="Calibri" w:hAnsi="Calibri" w:cs="Calibri"/>
                <w:b/>
                <w:bCs/>
                <w:sz w:val="22"/>
                <w:szCs w:val="22"/>
              </w:rPr>
              <w:t xml:space="preserve">              6.20 </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3CD57CF0" w14:textId="1E309525" w:rsidR="00316C2C" w:rsidRDefault="00316C2C" w:rsidP="00316C2C">
            <w:pPr>
              <w:jc w:val="center"/>
              <w:rPr>
                <w:rFonts w:ascii="Calibri" w:hAnsi="Calibri" w:cs="Calibri"/>
                <w:b/>
                <w:bCs/>
                <w:sz w:val="22"/>
                <w:szCs w:val="22"/>
              </w:rPr>
            </w:pPr>
            <w:r>
              <w:rPr>
                <w:rFonts w:ascii="Calibri" w:hAnsi="Calibri" w:cs="Calibri"/>
                <w:b/>
                <w:bCs/>
                <w:sz w:val="22"/>
                <w:szCs w:val="22"/>
              </w:rPr>
              <w:t xml:space="preserve">              6.64 </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6526D8C1" w14:textId="67E79577" w:rsidR="00316C2C" w:rsidRDefault="00316C2C" w:rsidP="00316C2C">
            <w:pPr>
              <w:jc w:val="center"/>
              <w:rPr>
                <w:rFonts w:ascii="Calibri" w:hAnsi="Calibri" w:cs="Calibri"/>
                <w:b/>
                <w:bCs/>
                <w:sz w:val="22"/>
                <w:szCs w:val="22"/>
              </w:rPr>
            </w:pPr>
            <w:r>
              <w:rPr>
                <w:rFonts w:ascii="Calibri" w:hAnsi="Calibri" w:cs="Calibri"/>
                <w:b/>
                <w:bCs/>
                <w:sz w:val="22"/>
                <w:szCs w:val="22"/>
              </w:rPr>
              <w:t xml:space="preserve">              7.03 </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1E564E97" w14:textId="3FC9E8C2" w:rsidR="00316C2C" w:rsidRDefault="00316C2C" w:rsidP="00316C2C">
            <w:pPr>
              <w:jc w:val="center"/>
              <w:rPr>
                <w:rFonts w:ascii="Calibri" w:hAnsi="Calibri" w:cs="Calibri"/>
                <w:b/>
                <w:bCs/>
                <w:sz w:val="22"/>
                <w:szCs w:val="22"/>
              </w:rPr>
            </w:pPr>
            <w:r>
              <w:rPr>
                <w:rFonts w:ascii="Calibri" w:hAnsi="Calibri" w:cs="Calibri"/>
                <w:b/>
                <w:bCs/>
                <w:sz w:val="22"/>
                <w:szCs w:val="22"/>
              </w:rPr>
              <w:t xml:space="preserve">              7.39 </w:t>
            </w:r>
          </w:p>
        </w:tc>
      </w:tr>
      <w:tr w:rsidR="00316C2C" w14:paraId="35111364"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7164292D" w14:textId="77777777" w:rsidR="00316C2C" w:rsidRDefault="00316C2C" w:rsidP="00316C2C">
            <w:pPr>
              <w:rPr>
                <w:rFonts w:ascii="Calibri" w:hAnsi="Calibri" w:cs="Calibri"/>
                <w:sz w:val="22"/>
                <w:szCs w:val="22"/>
              </w:rPr>
            </w:pPr>
            <w:r>
              <w:rPr>
                <w:rFonts w:ascii="Calibri" w:hAnsi="Calibri" w:cs="Calibri"/>
                <w:sz w:val="22"/>
                <w:szCs w:val="22"/>
              </w:rPr>
              <w:t>Repayment of Term Loan</w:t>
            </w:r>
          </w:p>
        </w:tc>
        <w:tc>
          <w:tcPr>
            <w:tcW w:w="1018" w:type="dxa"/>
            <w:tcBorders>
              <w:top w:val="nil"/>
              <w:left w:val="nil"/>
              <w:bottom w:val="single" w:sz="4" w:space="0" w:color="auto"/>
              <w:right w:val="single" w:sz="4" w:space="0" w:color="auto"/>
            </w:tcBorders>
            <w:shd w:val="clear" w:color="auto" w:fill="auto"/>
            <w:noWrap/>
            <w:vAlign w:val="center"/>
            <w:hideMark/>
          </w:tcPr>
          <w:p w14:paraId="2A8C9E75" w14:textId="6F8FA014" w:rsidR="00316C2C" w:rsidRDefault="00316C2C" w:rsidP="00316C2C">
            <w:pPr>
              <w:jc w:val="center"/>
              <w:rPr>
                <w:rFonts w:ascii="Calibri" w:hAnsi="Calibri" w:cs="Calibri"/>
                <w:sz w:val="22"/>
                <w:szCs w:val="22"/>
              </w:rPr>
            </w:pPr>
            <w:r>
              <w:rPr>
                <w:rFonts w:ascii="Calibri" w:hAnsi="Calibri" w:cs="Calibri"/>
                <w:sz w:val="22"/>
                <w:szCs w:val="22"/>
              </w:rPr>
              <w:t>0.45</w:t>
            </w:r>
          </w:p>
        </w:tc>
        <w:tc>
          <w:tcPr>
            <w:tcW w:w="1032" w:type="dxa"/>
            <w:tcBorders>
              <w:top w:val="nil"/>
              <w:left w:val="nil"/>
              <w:bottom w:val="single" w:sz="4" w:space="0" w:color="auto"/>
              <w:right w:val="single" w:sz="4" w:space="0" w:color="auto"/>
            </w:tcBorders>
            <w:shd w:val="clear" w:color="auto" w:fill="auto"/>
            <w:noWrap/>
            <w:vAlign w:val="center"/>
            <w:hideMark/>
          </w:tcPr>
          <w:p w14:paraId="6FA7B2C3" w14:textId="4F769E4F" w:rsidR="00316C2C" w:rsidRDefault="00316C2C" w:rsidP="00316C2C">
            <w:pPr>
              <w:jc w:val="center"/>
              <w:rPr>
                <w:rFonts w:ascii="Calibri" w:hAnsi="Calibri" w:cs="Calibri"/>
                <w:sz w:val="22"/>
                <w:szCs w:val="22"/>
              </w:rPr>
            </w:pPr>
            <w:r>
              <w:rPr>
                <w:rFonts w:ascii="Calibri" w:hAnsi="Calibri" w:cs="Calibri"/>
                <w:sz w:val="22"/>
                <w:szCs w:val="22"/>
              </w:rPr>
              <w:t>2.60</w:t>
            </w:r>
          </w:p>
        </w:tc>
        <w:tc>
          <w:tcPr>
            <w:tcW w:w="1032" w:type="dxa"/>
            <w:tcBorders>
              <w:top w:val="nil"/>
              <w:left w:val="nil"/>
              <w:bottom w:val="single" w:sz="4" w:space="0" w:color="auto"/>
              <w:right w:val="single" w:sz="4" w:space="0" w:color="auto"/>
            </w:tcBorders>
            <w:shd w:val="clear" w:color="auto" w:fill="auto"/>
            <w:noWrap/>
            <w:vAlign w:val="center"/>
            <w:hideMark/>
          </w:tcPr>
          <w:p w14:paraId="0F81CEE4" w14:textId="74B40CCE" w:rsidR="00316C2C" w:rsidRDefault="00316C2C" w:rsidP="00316C2C">
            <w:pPr>
              <w:jc w:val="center"/>
              <w:rPr>
                <w:rFonts w:ascii="Calibri" w:hAnsi="Calibri" w:cs="Calibri"/>
                <w:sz w:val="22"/>
                <w:szCs w:val="22"/>
              </w:rPr>
            </w:pPr>
            <w:r>
              <w:rPr>
                <w:rFonts w:ascii="Calibri" w:hAnsi="Calibri" w:cs="Calibri"/>
                <w:sz w:val="22"/>
                <w:szCs w:val="22"/>
              </w:rPr>
              <w:t>3.20</w:t>
            </w:r>
          </w:p>
        </w:tc>
        <w:tc>
          <w:tcPr>
            <w:tcW w:w="960" w:type="dxa"/>
            <w:tcBorders>
              <w:top w:val="nil"/>
              <w:left w:val="nil"/>
              <w:bottom w:val="single" w:sz="4" w:space="0" w:color="auto"/>
              <w:right w:val="single" w:sz="4" w:space="0" w:color="auto"/>
            </w:tcBorders>
            <w:shd w:val="clear" w:color="auto" w:fill="auto"/>
            <w:noWrap/>
            <w:vAlign w:val="center"/>
            <w:hideMark/>
          </w:tcPr>
          <w:p w14:paraId="01EAB19C" w14:textId="7C2724D9" w:rsidR="00316C2C" w:rsidRDefault="00316C2C" w:rsidP="00316C2C">
            <w:pPr>
              <w:jc w:val="center"/>
              <w:rPr>
                <w:rFonts w:ascii="Calibri" w:hAnsi="Calibri" w:cs="Calibri"/>
                <w:sz w:val="22"/>
                <w:szCs w:val="22"/>
              </w:rPr>
            </w:pPr>
            <w:r>
              <w:rPr>
                <w:rFonts w:ascii="Calibri" w:hAnsi="Calibri" w:cs="Calibri"/>
                <w:sz w:val="22"/>
                <w:szCs w:val="22"/>
              </w:rPr>
              <w:t>4.00</w:t>
            </w:r>
          </w:p>
        </w:tc>
        <w:tc>
          <w:tcPr>
            <w:tcW w:w="960" w:type="dxa"/>
            <w:tcBorders>
              <w:top w:val="nil"/>
              <w:left w:val="nil"/>
              <w:bottom w:val="single" w:sz="4" w:space="0" w:color="auto"/>
              <w:right w:val="single" w:sz="4" w:space="0" w:color="auto"/>
            </w:tcBorders>
            <w:shd w:val="clear" w:color="auto" w:fill="auto"/>
            <w:noWrap/>
            <w:vAlign w:val="center"/>
            <w:hideMark/>
          </w:tcPr>
          <w:p w14:paraId="23AC6AAA" w14:textId="758E4381" w:rsidR="00316C2C" w:rsidRDefault="00316C2C" w:rsidP="00316C2C">
            <w:pPr>
              <w:jc w:val="center"/>
              <w:rPr>
                <w:rFonts w:ascii="Calibri" w:hAnsi="Calibri" w:cs="Calibri"/>
                <w:sz w:val="22"/>
                <w:szCs w:val="22"/>
              </w:rPr>
            </w:pPr>
            <w:r>
              <w:rPr>
                <w:rFonts w:ascii="Calibri" w:hAnsi="Calibri" w:cs="Calibri"/>
                <w:sz w:val="22"/>
                <w:szCs w:val="22"/>
              </w:rPr>
              <w:t>5.00</w:t>
            </w:r>
          </w:p>
        </w:tc>
        <w:tc>
          <w:tcPr>
            <w:tcW w:w="960" w:type="dxa"/>
            <w:tcBorders>
              <w:top w:val="nil"/>
              <w:left w:val="nil"/>
              <w:bottom w:val="single" w:sz="4" w:space="0" w:color="auto"/>
              <w:right w:val="single" w:sz="4" w:space="0" w:color="auto"/>
            </w:tcBorders>
            <w:shd w:val="clear" w:color="auto" w:fill="auto"/>
            <w:noWrap/>
            <w:vAlign w:val="center"/>
            <w:hideMark/>
          </w:tcPr>
          <w:p w14:paraId="2884D00E" w14:textId="10E1192B" w:rsidR="00316C2C" w:rsidRDefault="00316C2C" w:rsidP="00316C2C">
            <w:pPr>
              <w:jc w:val="center"/>
              <w:rPr>
                <w:rFonts w:ascii="Calibri" w:hAnsi="Calibri" w:cs="Calibri"/>
                <w:sz w:val="22"/>
                <w:szCs w:val="22"/>
              </w:rPr>
            </w:pPr>
            <w:r>
              <w:rPr>
                <w:rFonts w:ascii="Calibri" w:hAnsi="Calibri" w:cs="Calibri"/>
                <w:sz w:val="22"/>
                <w:szCs w:val="22"/>
              </w:rPr>
              <w:t>6.00</w:t>
            </w:r>
          </w:p>
        </w:tc>
        <w:tc>
          <w:tcPr>
            <w:tcW w:w="960" w:type="dxa"/>
            <w:tcBorders>
              <w:top w:val="nil"/>
              <w:left w:val="nil"/>
              <w:bottom w:val="single" w:sz="4" w:space="0" w:color="auto"/>
              <w:right w:val="single" w:sz="4" w:space="0" w:color="auto"/>
            </w:tcBorders>
            <w:shd w:val="clear" w:color="auto" w:fill="auto"/>
            <w:noWrap/>
            <w:vAlign w:val="center"/>
            <w:hideMark/>
          </w:tcPr>
          <w:p w14:paraId="0A2E80D5" w14:textId="611912B7" w:rsidR="00316C2C" w:rsidRDefault="00316C2C" w:rsidP="00316C2C">
            <w:pPr>
              <w:jc w:val="center"/>
              <w:rPr>
                <w:rFonts w:ascii="Calibri" w:hAnsi="Calibri" w:cs="Calibri"/>
                <w:sz w:val="22"/>
                <w:szCs w:val="22"/>
              </w:rPr>
            </w:pPr>
            <w:r>
              <w:rPr>
                <w:rFonts w:ascii="Calibri" w:hAnsi="Calibri" w:cs="Calibri"/>
                <w:sz w:val="22"/>
                <w:szCs w:val="22"/>
              </w:rPr>
              <w:t>2.91</w:t>
            </w:r>
          </w:p>
        </w:tc>
      </w:tr>
      <w:tr w:rsidR="00316C2C" w14:paraId="1B59E79D"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6B21BD04" w14:textId="77777777" w:rsidR="00316C2C" w:rsidRDefault="00316C2C" w:rsidP="00316C2C">
            <w:pPr>
              <w:rPr>
                <w:rFonts w:ascii="Calibri" w:hAnsi="Calibri" w:cs="Calibri"/>
                <w:sz w:val="22"/>
                <w:szCs w:val="22"/>
              </w:rPr>
            </w:pPr>
            <w:r>
              <w:rPr>
                <w:rFonts w:ascii="Calibri" w:hAnsi="Calibri" w:cs="Calibri"/>
                <w:sz w:val="22"/>
                <w:szCs w:val="22"/>
              </w:rPr>
              <w:t>Interest on Term Loan</w:t>
            </w:r>
          </w:p>
        </w:tc>
        <w:tc>
          <w:tcPr>
            <w:tcW w:w="1018" w:type="dxa"/>
            <w:tcBorders>
              <w:top w:val="nil"/>
              <w:left w:val="nil"/>
              <w:bottom w:val="single" w:sz="4" w:space="0" w:color="auto"/>
              <w:right w:val="single" w:sz="4" w:space="0" w:color="auto"/>
            </w:tcBorders>
            <w:shd w:val="clear" w:color="auto" w:fill="auto"/>
            <w:noWrap/>
            <w:vAlign w:val="center"/>
            <w:hideMark/>
          </w:tcPr>
          <w:p w14:paraId="085D2C8E" w14:textId="23EEBF3C" w:rsidR="00316C2C" w:rsidRDefault="00316C2C" w:rsidP="00316C2C">
            <w:pPr>
              <w:jc w:val="center"/>
              <w:rPr>
                <w:rFonts w:ascii="Calibri" w:hAnsi="Calibri" w:cs="Calibri"/>
                <w:sz w:val="22"/>
                <w:szCs w:val="22"/>
              </w:rPr>
            </w:pPr>
            <w:r>
              <w:rPr>
                <w:rFonts w:ascii="Calibri" w:hAnsi="Calibri" w:cs="Calibri"/>
                <w:sz w:val="22"/>
                <w:szCs w:val="22"/>
              </w:rPr>
              <w:t>1.81</w:t>
            </w:r>
          </w:p>
        </w:tc>
        <w:tc>
          <w:tcPr>
            <w:tcW w:w="1032" w:type="dxa"/>
            <w:tcBorders>
              <w:top w:val="nil"/>
              <w:left w:val="nil"/>
              <w:bottom w:val="single" w:sz="4" w:space="0" w:color="auto"/>
              <w:right w:val="single" w:sz="4" w:space="0" w:color="auto"/>
            </w:tcBorders>
            <w:shd w:val="clear" w:color="auto" w:fill="auto"/>
            <w:noWrap/>
            <w:vAlign w:val="center"/>
            <w:hideMark/>
          </w:tcPr>
          <w:p w14:paraId="7982FEDA" w14:textId="2625828D" w:rsidR="00316C2C" w:rsidRDefault="00316C2C" w:rsidP="00316C2C">
            <w:pPr>
              <w:jc w:val="center"/>
              <w:rPr>
                <w:rFonts w:ascii="Calibri" w:hAnsi="Calibri" w:cs="Calibri"/>
                <w:sz w:val="22"/>
                <w:szCs w:val="22"/>
              </w:rPr>
            </w:pPr>
            <w:r>
              <w:rPr>
                <w:rFonts w:ascii="Calibri" w:hAnsi="Calibri" w:cs="Calibri"/>
                <w:sz w:val="22"/>
                <w:szCs w:val="22"/>
              </w:rPr>
              <w:t>2.27</w:t>
            </w:r>
          </w:p>
        </w:tc>
        <w:tc>
          <w:tcPr>
            <w:tcW w:w="1032" w:type="dxa"/>
            <w:tcBorders>
              <w:top w:val="nil"/>
              <w:left w:val="nil"/>
              <w:bottom w:val="single" w:sz="4" w:space="0" w:color="auto"/>
              <w:right w:val="single" w:sz="4" w:space="0" w:color="auto"/>
            </w:tcBorders>
            <w:shd w:val="clear" w:color="auto" w:fill="auto"/>
            <w:noWrap/>
            <w:vAlign w:val="center"/>
            <w:hideMark/>
          </w:tcPr>
          <w:p w14:paraId="3177E509" w14:textId="1FB56AEC" w:rsidR="00316C2C" w:rsidRDefault="00316C2C" w:rsidP="00316C2C">
            <w:pPr>
              <w:jc w:val="center"/>
              <w:rPr>
                <w:rFonts w:ascii="Calibri" w:hAnsi="Calibri" w:cs="Calibri"/>
                <w:sz w:val="22"/>
                <w:szCs w:val="22"/>
              </w:rPr>
            </w:pPr>
            <w:r>
              <w:rPr>
                <w:rFonts w:ascii="Calibri" w:hAnsi="Calibri" w:cs="Calibri"/>
                <w:sz w:val="22"/>
                <w:szCs w:val="22"/>
              </w:rPr>
              <w:t>1.99</w:t>
            </w:r>
          </w:p>
        </w:tc>
        <w:tc>
          <w:tcPr>
            <w:tcW w:w="960" w:type="dxa"/>
            <w:tcBorders>
              <w:top w:val="nil"/>
              <w:left w:val="nil"/>
              <w:bottom w:val="single" w:sz="4" w:space="0" w:color="auto"/>
              <w:right w:val="single" w:sz="4" w:space="0" w:color="auto"/>
            </w:tcBorders>
            <w:shd w:val="clear" w:color="auto" w:fill="auto"/>
            <w:noWrap/>
            <w:vAlign w:val="center"/>
            <w:hideMark/>
          </w:tcPr>
          <w:p w14:paraId="5F9A5D37" w14:textId="0DD695D6" w:rsidR="00316C2C" w:rsidRDefault="00316C2C" w:rsidP="00316C2C">
            <w:pPr>
              <w:jc w:val="center"/>
              <w:rPr>
                <w:rFonts w:ascii="Calibri" w:hAnsi="Calibri" w:cs="Calibri"/>
                <w:sz w:val="22"/>
                <w:szCs w:val="22"/>
              </w:rPr>
            </w:pPr>
            <w:r>
              <w:rPr>
                <w:rFonts w:ascii="Calibri" w:hAnsi="Calibri" w:cs="Calibri"/>
                <w:sz w:val="22"/>
                <w:szCs w:val="22"/>
              </w:rPr>
              <w:t>1.64</w:t>
            </w:r>
          </w:p>
        </w:tc>
        <w:tc>
          <w:tcPr>
            <w:tcW w:w="960" w:type="dxa"/>
            <w:tcBorders>
              <w:top w:val="nil"/>
              <w:left w:val="nil"/>
              <w:bottom w:val="single" w:sz="4" w:space="0" w:color="auto"/>
              <w:right w:val="single" w:sz="4" w:space="0" w:color="auto"/>
            </w:tcBorders>
            <w:shd w:val="clear" w:color="auto" w:fill="auto"/>
            <w:noWrap/>
            <w:vAlign w:val="center"/>
            <w:hideMark/>
          </w:tcPr>
          <w:p w14:paraId="3FF6E3BE" w14:textId="1690E74F" w:rsidR="00316C2C" w:rsidRDefault="00316C2C" w:rsidP="00316C2C">
            <w:pPr>
              <w:jc w:val="center"/>
              <w:rPr>
                <w:rFonts w:ascii="Calibri" w:hAnsi="Calibri" w:cs="Calibri"/>
                <w:sz w:val="22"/>
                <w:szCs w:val="22"/>
              </w:rPr>
            </w:pPr>
            <w:r>
              <w:rPr>
                <w:rFonts w:ascii="Calibri" w:hAnsi="Calibri" w:cs="Calibri"/>
                <w:sz w:val="22"/>
                <w:szCs w:val="22"/>
              </w:rPr>
              <w:t>1.20</w:t>
            </w:r>
          </w:p>
        </w:tc>
        <w:tc>
          <w:tcPr>
            <w:tcW w:w="960" w:type="dxa"/>
            <w:tcBorders>
              <w:top w:val="nil"/>
              <w:left w:val="nil"/>
              <w:bottom w:val="single" w:sz="4" w:space="0" w:color="auto"/>
              <w:right w:val="single" w:sz="4" w:space="0" w:color="auto"/>
            </w:tcBorders>
            <w:shd w:val="clear" w:color="auto" w:fill="auto"/>
            <w:noWrap/>
            <w:vAlign w:val="center"/>
            <w:hideMark/>
          </w:tcPr>
          <w:p w14:paraId="7D8BC4EA" w14:textId="239907B6" w:rsidR="00316C2C" w:rsidRDefault="00316C2C" w:rsidP="00316C2C">
            <w:pPr>
              <w:jc w:val="center"/>
              <w:rPr>
                <w:rFonts w:ascii="Calibri" w:hAnsi="Calibri" w:cs="Calibri"/>
                <w:sz w:val="22"/>
                <w:szCs w:val="22"/>
              </w:rPr>
            </w:pPr>
            <w:r>
              <w:rPr>
                <w:rFonts w:ascii="Calibri" w:hAnsi="Calibri" w:cs="Calibri"/>
                <w:sz w:val="22"/>
                <w:szCs w:val="22"/>
              </w:rPr>
              <w:t>0.67</w:t>
            </w:r>
          </w:p>
        </w:tc>
        <w:tc>
          <w:tcPr>
            <w:tcW w:w="960" w:type="dxa"/>
            <w:tcBorders>
              <w:top w:val="nil"/>
              <w:left w:val="nil"/>
              <w:bottom w:val="single" w:sz="4" w:space="0" w:color="auto"/>
              <w:right w:val="single" w:sz="4" w:space="0" w:color="auto"/>
            </w:tcBorders>
            <w:shd w:val="clear" w:color="auto" w:fill="auto"/>
            <w:noWrap/>
            <w:vAlign w:val="center"/>
            <w:hideMark/>
          </w:tcPr>
          <w:p w14:paraId="760E3D7D" w14:textId="0F663C15" w:rsidR="00316C2C" w:rsidRDefault="00316C2C" w:rsidP="00316C2C">
            <w:pPr>
              <w:jc w:val="center"/>
              <w:rPr>
                <w:rFonts w:ascii="Calibri" w:hAnsi="Calibri" w:cs="Calibri"/>
                <w:sz w:val="22"/>
                <w:szCs w:val="22"/>
              </w:rPr>
            </w:pPr>
            <w:r>
              <w:rPr>
                <w:rFonts w:ascii="Calibri" w:hAnsi="Calibri" w:cs="Calibri"/>
                <w:sz w:val="22"/>
                <w:szCs w:val="22"/>
              </w:rPr>
              <w:t>0.07</w:t>
            </w:r>
          </w:p>
        </w:tc>
      </w:tr>
      <w:tr w:rsidR="00316C2C" w14:paraId="58F40626"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6317279B" w14:textId="77777777" w:rsidR="00316C2C" w:rsidRDefault="00316C2C" w:rsidP="00316C2C">
            <w:pPr>
              <w:rPr>
                <w:rFonts w:ascii="Calibri" w:hAnsi="Calibri" w:cs="Calibri"/>
                <w:b/>
                <w:bCs/>
                <w:sz w:val="22"/>
                <w:szCs w:val="22"/>
              </w:rPr>
            </w:pPr>
            <w:r>
              <w:rPr>
                <w:rFonts w:ascii="Calibri" w:hAnsi="Calibri" w:cs="Calibri"/>
                <w:b/>
                <w:bCs/>
                <w:sz w:val="22"/>
                <w:szCs w:val="22"/>
              </w:rPr>
              <w:t>Total "B"</w:t>
            </w:r>
          </w:p>
        </w:tc>
        <w:tc>
          <w:tcPr>
            <w:tcW w:w="1018" w:type="dxa"/>
            <w:tcBorders>
              <w:top w:val="nil"/>
              <w:left w:val="nil"/>
              <w:bottom w:val="single" w:sz="4" w:space="0" w:color="auto"/>
              <w:right w:val="single" w:sz="4" w:space="0" w:color="auto"/>
            </w:tcBorders>
            <w:shd w:val="clear" w:color="auto" w:fill="B8CCE4" w:themeFill="accent1" w:themeFillTint="66"/>
            <w:noWrap/>
            <w:vAlign w:val="center"/>
            <w:hideMark/>
          </w:tcPr>
          <w:p w14:paraId="0A5760A5" w14:textId="1FBC4CEE" w:rsidR="00316C2C" w:rsidRDefault="00316C2C" w:rsidP="00316C2C">
            <w:pPr>
              <w:jc w:val="center"/>
              <w:rPr>
                <w:rFonts w:ascii="Calibri" w:hAnsi="Calibri" w:cs="Calibri"/>
                <w:b/>
                <w:bCs/>
                <w:sz w:val="22"/>
                <w:szCs w:val="22"/>
              </w:rPr>
            </w:pPr>
            <w:r>
              <w:rPr>
                <w:rFonts w:ascii="Calibri" w:hAnsi="Calibri" w:cs="Calibri"/>
                <w:b/>
                <w:bCs/>
                <w:sz w:val="22"/>
                <w:szCs w:val="22"/>
              </w:rPr>
              <w:t>2.26</w:t>
            </w:r>
          </w:p>
        </w:tc>
        <w:tc>
          <w:tcPr>
            <w:tcW w:w="1032" w:type="dxa"/>
            <w:tcBorders>
              <w:top w:val="nil"/>
              <w:left w:val="nil"/>
              <w:bottom w:val="single" w:sz="4" w:space="0" w:color="auto"/>
              <w:right w:val="single" w:sz="4" w:space="0" w:color="auto"/>
            </w:tcBorders>
            <w:shd w:val="clear" w:color="auto" w:fill="B8CCE4" w:themeFill="accent1" w:themeFillTint="66"/>
            <w:noWrap/>
            <w:vAlign w:val="center"/>
            <w:hideMark/>
          </w:tcPr>
          <w:p w14:paraId="55234CAB" w14:textId="50894F8F" w:rsidR="00316C2C" w:rsidRDefault="00316C2C" w:rsidP="00316C2C">
            <w:pPr>
              <w:jc w:val="center"/>
              <w:rPr>
                <w:rFonts w:ascii="Calibri" w:hAnsi="Calibri" w:cs="Calibri"/>
                <w:b/>
                <w:bCs/>
                <w:sz w:val="22"/>
                <w:szCs w:val="22"/>
              </w:rPr>
            </w:pPr>
            <w:r>
              <w:rPr>
                <w:rFonts w:ascii="Calibri" w:hAnsi="Calibri" w:cs="Calibri"/>
                <w:b/>
                <w:bCs/>
                <w:sz w:val="22"/>
                <w:szCs w:val="22"/>
              </w:rPr>
              <w:t>4.87</w:t>
            </w:r>
          </w:p>
        </w:tc>
        <w:tc>
          <w:tcPr>
            <w:tcW w:w="1032" w:type="dxa"/>
            <w:tcBorders>
              <w:top w:val="nil"/>
              <w:left w:val="nil"/>
              <w:bottom w:val="single" w:sz="4" w:space="0" w:color="auto"/>
              <w:right w:val="single" w:sz="4" w:space="0" w:color="auto"/>
            </w:tcBorders>
            <w:shd w:val="clear" w:color="auto" w:fill="B8CCE4" w:themeFill="accent1" w:themeFillTint="66"/>
            <w:noWrap/>
            <w:vAlign w:val="center"/>
            <w:hideMark/>
          </w:tcPr>
          <w:p w14:paraId="464114D6" w14:textId="1C58C5E1" w:rsidR="00316C2C" w:rsidRDefault="00316C2C" w:rsidP="00316C2C">
            <w:pPr>
              <w:jc w:val="center"/>
              <w:rPr>
                <w:rFonts w:ascii="Calibri" w:hAnsi="Calibri" w:cs="Calibri"/>
                <w:b/>
                <w:bCs/>
                <w:sz w:val="22"/>
                <w:szCs w:val="22"/>
              </w:rPr>
            </w:pPr>
            <w:r>
              <w:rPr>
                <w:rFonts w:ascii="Calibri" w:hAnsi="Calibri" w:cs="Calibri"/>
                <w:b/>
                <w:bCs/>
                <w:sz w:val="22"/>
                <w:szCs w:val="22"/>
              </w:rPr>
              <w:t>5.19</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49C931FB" w14:textId="296428B3" w:rsidR="00316C2C" w:rsidRDefault="00316C2C" w:rsidP="00316C2C">
            <w:pPr>
              <w:jc w:val="center"/>
              <w:rPr>
                <w:rFonts w:ascii="Calibri" w:hAnsi="Calibri" w:cs="Calibri"/>
                <w:b/>
                <w:bCs/>
                <w:sz w:val="22"/>
                <w:szCs w:val="22"/>
              </w:rPr>
            </w:pPr>
            <w:r>
              <w:rPr>
                <w:rFonts w:ascii="Calibri" w:hAnsi="Calibri" w:cs="Calibri"/>
                <w:b/>
                <w:bCs/>
                <w:sz w:val="22"/>
                <w:szCs w:val="22"/>
              </w:rPr>
              <w:t>5.64</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468F34AA" w14:textId="235C9091" w:rsidR="00316C2C" w:rsidRDefault="00316C2C" w:rsidP="00316C2C">
            <w:pPr>
              <w:jc w:val="center"/>
              <w:rPr>
                <w:rFonts w:ascii="Calibri" w:hAnsi="Calibri" w:cs="Calibri"/>
                <w:b/>
                <w:bCs/>
                <w:sz w:val="22"/>
                <w:szCs w:val="22"/>
              </w:rPr>
            </w:pPr>
            <w:r>
              <w:rPr>
                <w:rFonts w:ascii="Calibri" w:hAnsi="Calibri" w:cs="Calibri"/>
                <w:b/>
                <w:bCs/>
                <w:sz w:val="22"/>
                <w:szCs w:val="22"/>
              </w:rPr>
              <w:t>6.20</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7EE4265C" w14:textId="1F91E811" w:rsidR="00316C2C" w:rsidRDefault="00316C2C" w:rsidP="00316C2C">
            <w:pPr>
              <w:jc w:val="center"/>
              <w:rPr>
                <w:rFonts w:ascii="Calibri" w:hAnsi="Calibri" w:cs="Calibri"/>
                <w:b/>
                <w:bCs/>
                <w:sz w:val="22"/>
                <w:szCs w:val="22"/>
              </w:rPr>
            </w:pPr>
            <w:r>
              <w:rPr>
                <w:rFonts w:ascii="Calibri" w:hAnsi="Calibri" w:cs="Calibri"/>
                <w:b/>
                <w:bCs/>
                <w:sz w:val="22"/>
                <w:szCs w:val="22"/>
              </w:rPr>
              <w:t>6.67</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11A09801" w14:textId="4DF1F70E" w:rsidR="00316C2C" w:rsidRDefault="00316C2C" w:rsidP="00316C2C">
            <w:pPr>
              <w:jc w:val="center"/>
              <w:rPr>
                <w:rFonts w:ascii="Calibri" w:hAnsi="Calibri" w:cs="Calibri"/>
                <w:b/>
                <w:bCs/>
                <w:sz w:val="22"/>
                <w:szCs w:val="22"/>
              </w:rPr>
            </w:pPr>
            <w:r>
              <w:rPr>
                <w:rFonts w:ascii="Calibri" w:hAnsi="Calibri" w:cs="Calibri"/>
                <w:b/>
                <w:bCs/>
                <w:sz w:val="22"/>
                <w:szCs w:val="22"/>
              </w:rPr>
              <w:t>2.98</w:t>
            </w:r>
          </w:p>
        </w:tc>
      </w:tr>
      <w:tr w:rsidR="00316C2C" w14:paraId="326F187E" w14:textId="77777777" w:rsidTr="00251AD9">
        <w:trPr>
          <w:trHeight w:val="300"/>
        </w:trPr>
        <w:tc>
          <w:tcPr>
            <w:tcW w:w="2694" w:type="dxa"/>
            <w:tcBorders>
              <w:top w:val="nil"/>
              <w:left w:val="single" w:sz="4" w:space="0" w:color="auto"/>
              <w:bottom w:val="single" w:sz="4" w:space="0" w:color="auto"/>
              <w:right w:val="single" w:sz="4" w:space="0" w:color="auto"/>
            </w:tcBorders>
            <w:shd w:val="clear" w:color="000000" w:fill="002060"/>
            <w:noWrap/>
            <w:vAlign w:val="bottom"/>
            <w:hideMark/>
          </w:tcPr>
          <w:p w14:paraId="249CCAF4" w14:textId="77777777" w:rsidR="00316C2C" w:rsidRDefault="00316C2C" w:rsidP="00316C2C">
            <w:pPr>
              <w:rPr>
                <w:rFonts w:ascii="Calibri" w:hAnsi="Calibri" w:cs="Calibri"/>
                <w:b/>
                <w:bCs/>
                <w:color w:val="FFFFFF"/>
                <w:sz w:val="22"/>
                <w:szCs w:val="22"/>
              </w:rPr>
            </w:pPr>
            <w:r>
              <w:rPr>
                <w:rFonts w:ascii="Calibri" w:hAnsi="Calibri" w:cs="Calibri"/>
                <w:b/>
                <w:bCs/>
                <w:color w:val="FFFFFF"/>
                <w:sz w:val="22"/>
                <w:szCs w:val="22"/>
              </w:rPr>
              <w:t xml:space="preserve">D.S.C.R. </w:t>
            </w:r>
          </w:p>
        </w:tc>
        <w:tc>
          <w:tcPr>
            <w:tcW w:w="1018" w:type="dxa"/>
            <w:tcBorders>
              <w:top w:val="nil"/>
              <w:left w:val="nil"/>
              <w:bottom w:val="single" w:sz="4" w:space="0" w:color="auto"/>
              <w:right w:val="single" w:sz="4" w:space="0" w:color="auto"/>
            </w:tcBorders>
            <w:shd w:val="clear" w:color="000000" w:fill="002060"/>
            <w:noWrap/>
            <w:vAlign w:val="center"/>
            <w:hideMark/>
          </w:tcPr>
          <w:p w14:paraId="2E22C2BE" w14:textId="45A11D20" w:rsidR="00316C2C" w:rsidRDefault="00316C2C" w:rsidP="00316C2C">
            <w:pPr>
              <w:jc w:val="center"/>
              <w:rPr>
                <w:rFonts w:ascii="Calibri" w:hAnsi="Calibri" w:cs="Calibri"/>
                <w:b/>
                <w:bCs/>
                <w:color w:val="FFFFFF"/>
                <w:sz w:val="22"/>
                <w:szCs w:val="22"/>
              </w:rPr>
            </w:pPr>
            <w:r>
              <w:rPr>
                <w:rFonts w:ascii="Calibri" w:hAnsi="Calibri" w:cs="Calibri"/>
                <w:b/>
                <w:bCs/>
                <w:color w:val="FFFFFF"/>
                <w:sz w:val="22"/>
                <w:szCs w:val="22"/>
              </w:rPr>
              <w:t xml:space="preserve">         1.21 </w:t>
            </w:r>
          </w:p>
        </w:tc>
        <w:tc>
          <w:tcPr>
            <w:tcW w:w="1032" w:type="dxa"/>
            <w:tcBorders>
              <w:top w:val="nil"/>
              <w:left w:val="nil"/>
              <w:bottom w:val="single" w:sz="4" w:space="0" w:color="auto"/>
              <w:right w:val="single" w:sz="4" w:space="0" w:color="auto"/>
            </w:tcBorders>
            <w:shd w:val="clear" w:color="000000" w:fill="002060"/>
            <w:noWrap/>
            <w:vAlign w:val="center"/>
            <w:hideMark/>
          </w:tcPr>
          <w:p w14:paraId="0695AD2C" w14:textId="4F6D02B9" w:rsidR="00316C2C" w:rsidRDefault="00316C2C" w:rsidP="00316C2C">
            <w:pPr>
              <w:jc w:val="center"/>
              <w:rPr>
                <w:rFonts w:ascii="Calibri" w:hAnsi="Calibri" w:cs="Calibri"/>
                <w:b/>
                <w:bCs/>
                <w:color w:val="FFFFFF"/>
                <w:sz w:val="22"/>
                <w:szCs w:val="22"/>
              </w:rPr>
            </w:pPr>
            <w:r>
              <w:rPr>
                <w:rFonts w:ascii="Calibri" w:hAnsi="Calibri" w:cs="Calibri"/>
                <w:b/>
                <w:bCs/>
                <w:color w:val="FFFFFF"/>
                <w:sz w:val="22"/>
                <w:szCs w:val="22"/>
              </w:rPr>
              <w:t xml:space="preserve">              1.10 </w:t>
            </w:r>
          </w:p>
        </w:tc>
        <w:tc>
          <w:tcPr>
            <w:tcW w:w="1032" w:type="dxa"/>
            <w:tcBorders>
              <w:top w:val="nil"/>
              <w:left w:val="nil"/>
              <w:bottom w:val="single" w:sz="4" w:space="0" w:color="auto"/>
              <w:right w:val="single" w:sz="4" w:space="0" w:color="auto"/>
            </w:tcBorders>
            <w:shd w:val="clear" w:color="000000" w:fill="002060"/>
            <w:noWrap/>
            <w:vAlign w:val="center"/>
            <w:hideMark/>
          </w:tcPr>
          <w:p w14:paraId="372122AA" w14:textId="52A902CD" w:rsidR="00316C2C" w:rsidRDefault="00316C2C" w:rsidP="00316C2C">
            <w:pPr>
              <w:jc w:val="center"/>
              <w:rPr>
                <w:rFonts w:ascii="Calibri" w:hAnsi="Calibri" w:cs="Calibri"/>
                <w:b/>
                <w:bCs/>
                <w:color w:val="FFFFFF"/>
                <w:sz w:val="22"/>
                <w:szCs w:val="22"/>
              </w:rPr>
            </w:pPr>
            <w:r>
              <w:rPr>
                <w:rFonts w:ascii="Calibri" w:hAnsi="Calibri" w:cs="Calibri"/>
                <w:b/>
                <w:bCs/>
                <w:color w:val="FFFFFF"/>
                <w:sz w:val="22"/>
                <w:szCs w:val="22"/>
              </w:rPr>
              <w:t xml:space="preserve">              1.13 </w:t>
            </w:r>
          </w:p>
        </w:tc>
        <w:tc>
          <w:tcPr>
            <w:tcW w:w="960" w:type="dxa"/>
            <w:tcBorders>
              <w:top w:val="nil"/>
              <w:left w:val="nil"/>
              <w:bottom w:val="single" w:sz="4" w:space="0" w:color="auto"/>
              <w:right w:val="single" w:sz="4" w:space="0" w:color="auto"/>
            </w:tcBorders>
            <w:shd w:val="clear" w:color="000000" w:fill="002060"/>
            <w:noWrap/>
            <w:vAlign w:val="center"/>
            <w:hideMark/>
          </w:tcPr>
          <w:p w14:paraId="0D3B97A5" w14:textId="1B699A63" w:rsidR="00316C2C" w:rsidRDefault="00316C2C" w:rsidP="00316C2C">
            <w:pPr>
              <w:jc w:val="center"/>
              <w:rPr>
                <w:rFonts w:ascii="Calibri" w:hAnsi="Calibri" w:cs="Calibri"/>
                <w:b/>
                <w:bCs/>
                <w:color w:val="FFFFFF"/>
                <w:sz w:val="22"/>
                <w:szCs w:val="22"/>
              </w:rPr>
            </w:pPr>
            <w:r>
              <w:rPr>
                <w:rFonts w:ascii="Calibri" w:hAnsi="Calibri" w:cs="Calibri"/>
                <w:b/>
                <w:bCs/>
                <w:color w:val="FFFFFF"/>
                <w:sz w:val="22"/>
                <w:szCs w:val="22"/>
              </w:rPr>
              <w:t xml:space="preserve">              1.10 </w:t>
            </w:r>
          </w:p>
        </w:tc>
        <w:tc>
          <w:tcPr>
            <w:tcW w:w="960" w:type="dxa"/>
            <w:tcBorders>
              <w:top w:val="nil"/>
              <w:left w:val="nil"/>
              <w:bottom w:val="single" w:sz="4" w:space="0" w:color="auto"/>
              <w:right w:val="single" w:sz="4" w:space="0" w:color="auto"/>
            </w:tcBorders>
            <w:shd w:val="clear" w:color="000000" w:fill="002060"/>
            <w:noWrap/>
            <w:vAlign w:val="center"/>
            <w:hideMark/>
          </w:tcPr>
          <w:p w14:paraId="42355E26" w14:textId="6CFC50A0" w:rsidR="00316C2C" w:rsidRDefault="00316C2C" w:rsidP="00316C2C">
            <w:pPr>
              <w:jc w:val="center"/>
              <w:rPr>
                <w:rFonts w:ascii="Calibri" w:hAnsi="Calibri" w:cs="Calibri"/>
                <w:b/>
                <w:bCs/>
                <w:color w:val="FFFFFF"/>
                <w:sz w:val="22"/>
                <w:szCs w:val="22"/>
              </w:rPr>
            </w:pPr>
            <w:r>
              <w:rPr>
                <w:rFonts w:ascii="Calibri" w:hAnsi="Calibri" w:cs="Calibri"/>
                <w:b/>
                <w:bCs/>
                <w:color w:val="FFFFFF"/>
                <w:sz w:val="22"/>
                <w:szCs w:val="22"/>
              </w:rPr>
              <w:t xml:space="preserve">              1.07 </w:t>
            </w:r>
          </w:p>
        </w:tc>
        <w:tc>
          <w:tcPr>
            <w:tcW w:w="960" w:type="dxa"/>
            <w:tcBorders>
              <w:top w:val="nil"/>
              <w:left w:val="nil"/>
              <w:bottom w:val="single" w:sz="4" w:space="0" w:color="auto"/>
              <w:right w:val="single" w:sz="4" w:space="0" w:color="auto"/>
            </w:tcBorders>
            <w:shd w:val="clear" w:color="000000" w:fill="002060"/>
            <w:noWrap/>
            <w:vAlign w:val="center"/>
            <w:hideMark/>
          </w:tcPr>
          <w:p w14:paraId="14699D0B" w14:textId="7C50BB89" w:rsidR="00316C2C" w:rsidRDefault="00316C2C" w:rsidP="00316C2C">
            <w:pPr>
              <w:jc w:val="center"/>
              <w:rPr>
                <w:rFonts w:ascii="Calibri" w:hAnsi="Calibri" w:cs="Calibri"/>
                <w:b/>
                <w:bCs/>
                <w:color w:val="FFFFFF"/>
                <w:sz w:val="22"/>
                <w:szCs w:val="22"/>
              </w:rPr>
            </w:pPr>
            <w:r>
              <w:rPr>
                <w:rFonts w:ascii="Calibri" w:hAnsi="Calibri" w:cs="Calibri"/>
                <w:b/>
                <w:bCs/>
                <w:color w:val="FFFFFF"/>
                <w:sz w:val="22"/>
                <w:szCs w:val="22"/>
              </w:rPr>
              <w:t xml:space="preserve">              1.05 </w:t>
            </w:r>
          </w:p>
        </w:tc>
        <w:tc>
          <w:tcPr>
            <w:tcW w:w="960" w:type="dxa"/>
            <w:tcBorders>
              <w:top w:val="nil"/>
              <w:left w:val="nil"/>
              <w:bottom w:val="single" w:sz="4" w:space="0" w:color="auto"/>
              <w:right w:val="single" w:sz="4" w:space="0" w:color="auto"/>
            </w:tcBorders>
            <w:shd w:val="clear" w:color="000000" w:fill="002060"/>
            <w:noWrap/>
            <w:vAlign w:val="center"/>
            <w:hideMark/>
          </w:tcPr>
          <w:p w14:paraId="32BA5C2E" w14:textId="28C83835" w:rsidR="00316C2C" w:rsidRDefault="00316C2C" w:rsidP="00316C2C">
            <w:pPr>
              <w:jc w:val="center"/>
              <w:rPr>
                <w:rFonts w:ascii="Calibri" w:hAnsi="Calibri" w:cs="Calibri"/>
                <w:b/>
                <w:bCs/>
                <w:color w:val="FFFFFF"/>
                <w:sz w:val="22"/>
                <w:szCs w:val="22"/>
              </w:rPr>
            </w:pPr>
            <w:r>
              <w:rPr>
                <w:rFonts w:ascii="Calibri" w:hAnsi="Calibri" w:cs="Calibri"/>
                <w:b/>
                <w:bCs/>
                <w:color w:val="FFFFFF"/>
                <w:sz w:val="22"/>
                <w:szCs w:val="22"/>
              </w:rPr>
              <w:t xml:space="preserve">              2.48 </w:t>
            </w:r>
          </w:p>
        </w:tc>
      </w:tr>
      <w:tr w:rsidR="00316C2C" w14:paraId="3EF6B77D"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6B0B740F" w14:textId="77777777" w:rsidR="00316C2C" w:rsidRDefault="00316C2C" w:rsidP="005022D0">
            <w:pPr>
              <w:rPr>
                <w:rFonts w:ascii="Calibri" w:hAnsi="Calibri" w:cs="Calibri"/>
                <w:b/>
                <w:bCs/>
                <w:sz w:val="22"/>
                <w:szCs w:val="22"/>
              </w:rPr>
            </w:pPr>
            <w:r>
              <w:rPr>
                <w:rFonts w:ascii="Calibri" w:hAnsi="Calibri" w:cs="Calibri"/>
                <w:b/>
                <w:bCs/>
                <w:sz w:val="22"/>
                <w:szCs w:val="22"/>
              </w:rPr>
              <w:t>Average D.S.C.R.</w:t>
            </w:r>
          </w:p>
        </w:tc>
        <w:tc>
          <w:tcPr>
            <w:tcW w:w="6922" w:type="dxa"/>
            <w:gridSpan w:val="7"/>
            <w:tcBorders>
              <w:top w:val="nil"/>
              <w:left w:val="nil"/>
              <w:bottom w:val="single" w:sz="4" w:space="0" w:color="auto"/>
              <w:right w:val="single" w:sz="4" w:space="0" w:color="auto"/>
            </w:tcBorders>
            <w:shd w:val="clear" w:color="auto" w:fill="auto"/>
            <w:noWrap/>
            <w:hideMark/>
          </w:tcPr>
          <w:p w14:paraId="31705EEF" w14:textId="5DAD4A92" w:rsidR="00316C2C" w:rsidRDefault="00316C2C" w:rsidP="005022D0">
            <w:pPr>
              <w:jc w:val="center"/>
              <w:rPr>
                <w:rFonts w:ascii="Calibri" w:hAnsi="Calibri" w:cs="Calibri"/>
                <w:b/>
                <w:bCs/>
                <w:sz w:val="22"/>
                <w:szCs w:val="22"/>
              </w:rPr>
            </w:pPr>
            <w:r>
              <w:rPr>
                <w:rFonts w:ascii="Calibri" w:hAnsi="Calibri" w:cs="Calibri"/>
                <w:b/>
                <w:bCs/>
                <w:sz w:val="22"/>
                <w:szCs w:val="22"/>
              </w:rPr>
              <w:t>1.22</w:t>
            </w:r>
          </w:p>
        </w:tc>
      </w:tr>
      <w:tr w:rsidR="00316C2C" w14:paraId="3F71685A" w14:textId="77777777" w:rsidTr="00251AD9">
        <w:trPr>
          <w:trHeight w:val="300"/>
        </w:trPr>
        <w:tc>
          <w:tcPr>
            <w:tcW w:w="2694" w:type="dxa"/>
            <w:tcBorders>
              <w:top w:val="nil"/>
              <w:left w:val="nil"/>
              <w:bottom w:val="nil"/>
              <w:right w:val="nil"/>
            </w:tcBorders>
            <w:shd w:val="clear" w:color="auto" w:fill="auto"/>
            <w:noWrap/>
            <w:vAlign w:val="bottom"/>
            <w:hideMark/>
          </w:tcPr>
          <w:p w14:paraId="19EA06E3" w14:textId="77777777" w:rsidR="00316C2C" w:rsidRDefault="00316C2C" w:rsidP="005022D0">
            <w:pPr>
              <w:jc w:val="center"/>
              <w:rPr>
                <w:rFonts w:ascii="Calibri" w:hAnsi="Calibri" w:cs="Calibri"/>
                <w:b/>
                <w:bCs/>
                <w:sz w:val="22"/>
                <w:szCs w:val="22"/>
              </w:rPr>
            </w:pPr>
          </w:p>
        </w:tc>
        <w:tc>
          <w:tcPr>
            <w:tcW w:w="1018" w:type="dxa"/>
            <w:tcBorders>
              <w:top w:val="nil"/>
              <w:left w:val="nil"/>
              <w:bottom w:val="nil"/>
              <w:right w:val="nil"/>
            </w:tcBorders>
            <w:shd w:val="clear" w:color="auto" w:fill="auto"/>
            <w:noWrap/>
            <w:vAlign w:val="bottom"/>
            <w:hideMark/>
          </w:tcPr>
          <w:p w14:paraId="4216E916" w14:textId="77777777" w:rsidR="00316C2C" w:rsidRDefault="00316C2C" w:rsidP="005022D0">
            <w:pPr>
              <w:rPr>
                <w:sz w:val="20"/>
                <w:szCs w:val="20"/>
              </w:rPr>
            </w:pPr>
          </w:p>
        </w:tc>
        <w:tc>
          <w:tcPr>
            <w:tcW w:w="1032" w:type="dxa"/>
            <w:tcBorders>
              <w:top w:val="nil"/>
              <w:left w:val="nil"/>
              <w:bottom w:val="nil"/>
              <w:right w:val="nil"/>
            </w:tcBorders>
            <w:shd w:val="clear" w:color="auto" w:fill="auto"/>
            <w:noWrap/>
            <w:vAlign w:val="center"/>
            <w:hideMark/>
          </w:tcPr>
          <w:p w14:paraId="03F8DACC" w14:textId="77777777" w:rsidR="00316C2C" w:rsidRDefault="00316C2C" w:rsidP="005022D0">
            <w:pPr>
              <w:rPr>
                <w:sz w:val="20"/>
                <w:szCs w:val="20"/>
              </w:rPr>
            </w:pPr>
          </w:p>
        </w:tc>
        <w:tc>
          <w:tcPr>
            <w:tcW w:w="1032" w:type="dxa"/>
            <w:tcBorders>
              <w:top w:val="nil"/>
              <w:left w:val="nil"/>
              <w:bottom w:val="nil"/>
              <w:right w:val="nil"/>
            </w:tcBorders>
            <w:shd w:val="clear" w:color="auto" w:fill="auto"/>
            <w:noWrap/>
            <w:vAlign w:val="center"/>
            <w:hideMark/>
          </w:tcPr>
          <w:p w14:paraId="7CEE6380" w14:textId="77777777" w:rsidR="00316C2C" w:rsidRDefault="00316C2C" w:rsidP="005022D0">
            <w:pPr>
              <w:jc w:val="center"/>
              <w:rPr>
                <w:sz w:val="20"/>
                <w:szCs w:val="20"/>
              </w:rPr>
            </w:pPr>
          </w:p>
        </w:tc>
        <w:tc>
          <w:tcPr>
            <w:tcW w:w="960" w:type="dxa"/>
            <w:tcBorders>
              <w:top w:val="nil"/>
              <w:left w:val="nil"/>
              <w:bottom w:val="nil"/>
              <w:right w:val="nil"/>
            </w:tcBorders>
            <w:shd w:val="clear" w:color="auto" w:fill="auto"/>
            <w:noWrap/>
            <w:vAlign w:val="center"/>
            <w:hideMark/>
          </w:tcPr>
          <w:p w14:paraId="606C29D2" w14:textId="77777777" w:rsidR="00316C2C" w:rsidRDefault="00316C2C" w:rsidP="005022D0">
            <w:pPr>
              <w:jc w:val="center"/>
              <w:rPr>
                <w:sz w:val="20"/>
                <w:szCs w:val="20"/>
              </w:rPr>
            </w:pPr>
          </w:p>
        </w:tc>
        <w:tc>
          <w:tcPr>
            <w:tcW w:w="960" w:type="dxa"/>
            <w:tcBorders>
              <w:top w:val="nil"/>
              <w:left w:val="nil"/>
              <w:bottom w:val="nil"/>
              <w:right w:val="nil"/>
            </w:tcBorders>
            <w:shd w:val="clear" w:color="auto" w:fill="auto"/>
            <w:noWrap/>
            <w:vAlign w:val="center"/>
            <w:hideMark/>
          </w:tcPr>
          <w:p w14:paraId="308D551A" w14:textId="77777777" w:rsidR="00316C2C" w:rsidRDefault="00316C2C" w:rsidP="005022D0">
            <w:pPr>
              <w:jc w:val="center"/>
              <w:rPr>
                <w:sz w:val="20"/>
                <w:szCs w:val="20"/>
              </w:rPr>
            </w:pPr>
          </w:p>
        </w:tc>
        <w:tc>
          <w:tcPr>
            <w:tcW w:w="960" w:type="dxa"/>
            <w:tcBorders>
              <w:top w:val="nil"/>
              <w:left w:val="nil"/>
              <w:bottom w:val="nil"/>
              <w:right w:val="nil"/>
            </w:tcBorders>
            <w:shd w:val="clear" w:color="auto" w:fill="auto"/>
            <w:noWrap/>
            <w:vAlign w:val="center"/>
            <w:hideMark/>
          </w:tcPr>
          <w:p w14:paraId="39068AEE" w14:textId="77777777" w:rsidR="00316C2C" w:rsidRDefault="00316C2C" w:rsidP="005022D0">
            <w:pPr>
              <w:jc w:val="center"/>
              <w:rPr>
                <w:sz w:val="20"/>
                <w:szCs w:val="20"/>
              </w:rPr>
            </w:pPr>
          </w:p>
        </w:tc>
        <w:tc>
          <w:tcPr>
            <w:tcW w:w="960" w:type="dxa"/>
            <w:tcBorders>
              <w:top w:val="nil"/>
              <w:left w:val="nil"/>
              <w:bottom w:val="nil"/>
              <w:right w:val="nil"/>
            </w:tcBorders>
            <w:shd w:val="clear" w:color="auto" w:fill="auto"/>
            <w:noWrap/>
            <w:vAlign w:val="center"/>
            <w:hideMark/>
          </w:tcPr>
          <w:p w14:paraId="4B0CA70D" w14:textId="77777777" w:rsidR="00316C2C" w:rsidRDefault="00316C2C" w:rsidP="005022D0">
            <w:pPr>
              <w:jc w:val="center"/>
              <w:rPr>
                <w:sz w:val="20"/>
                <w:szCs w:val="20"/>
              </w:rPr>
            </w:pPr>
          </w:p>
        </w:tc>
      </w:tr>
      <w:tr w:rsidR="00316C2C" w14:paraId="35F7D4C5" w14:textId="77777777" w:rsidTr="00251AD9">
        <w:trPr>
          <w:trHeight w:val="300"/>
        </w:trPr>
        <w:tc>
          <w:tcPr>
            <w:tcW w:w="2694" w:type="dxa"/>
            <w:tcBorders>
              <w:top w:val="nil"/>
              <w:left w:val="nil"/>
              <w:bottom w:val="single" w:sz="4" w:space="0" w:color="auto"/>
              <w:right w:val="nil"/>
            </w:tcBorders>
            <w:shd w:val="clear" w:color="auto" w:fill="auto"/>
            <w:noWrap/>
            <w:vAlign w:val="bottom"/>
            <w:hideMark/>
          </w:tcPr>
          <w:p w14:paraId="7CBD1B3C" w14:textId="77777777" w:rsidR="00316C2C" w:rsidRDefault="00316C2C" w:rsidP="005022D0">
            <w:pPr>
              <w:jc w:val="center"/>
              <w:rPr>
                <w:sz w:val="20"/>
                <w:szCs w:val="20"/>
              </w:rPr>
            </w:pPr>
          </w:p>
        </w:tc>
        <w:tc>
          <w:tcPr>
            <w:tcW w:w="1018" w:type="dxa"/>
            <w:tcBorders>
              <w:top w:val="nil"/>
              <w:left w:val="nil"/>
              <w:bottom w:val="single" w:sz="4" w:space="0" w:color="auto"/>
              <w:right w:val="nil"/>
            </w:tcBorders>
            <w:shd w:val="clear" w:color="auto" w:fill="auto"/>
            <w:noWrap/>
            <w:vAlign w:val="bottom"/>
            <w:hideMark/>
          </w:tcPr>
          <w:p w14:paraId="7DCAC521" w14:textId="77777777" w:rsidR="00316C2C" w:rsidRDefault="00316C2C" w:rsidP="005022D0">
            <w:pPr>
              <w:rPr>
                <w:sz w:val="20"/>
                <w:szCs w:val="20"/>
              </w:rPr>
            </w:pPr>
          </w:p>
        </w:tc>
        <w:tc>
          <w:tcPr>
            <w:tcW w:w="1032" w:type="dxa"/>
            <w:tcBorders>
              <w:top w:val="nil"/>
              <w:left w:val="nil"/>
              <w:bottom w:val="single" w:sz="4" w:space="0" w:color="auto"/>
              <w:right w:val="nil"/>
            </w:tcBorders>
            <w:shd w:val="clear" w:color="auto" w:fill="auto"/>
            <w:noWrap/>
            <w:vAlign w:val="center"/>
            <w:hideMark/>
          </w:tcPr>
          <w:p w14:paraId="66F97866" w14:textId="77777777" w:rsidR="00316C2C" w:rsidRDefault="00316C2C" w:rsidP="005022D0">
            <w:pPr>
              <w:rPr>
                <w:sz w:val="20"/>
                <w:szCs w:val="20"/>
              </w:rPr>
            </w:pPr>
          </w:p>
        </w:tc>
        <w:tc>
          <w:tcPr>
            <w:tcW w:w="1032" w:type="dxa"/>
            <w:tcBorders>
              <w:top w:val="nil"/>
              <w:left w:val="nil"/>
              <w:bottom w:val="single" w:sz="4" w:space="0" w:color="auto"/>
              <w:right w:val="nil"/>
            </w:tcBorders>
            <w:shd w:val="clear" w:color="auto" w:fill="auto"/>
            <w:noWrap/>
            <w:vAlign w:val="center"/>
            <w:hideMark/>
          </w:tcPr>
          <w:p w14:paraId="0B8CD32D" w14:textId="77777777" w:rsidR="00316C2C" w:rsidRDefault="00316C2C" w:rsidP="005022D0">
            <w:pPr>
              <w:jc w:val="center"/>
              <w:rPr>
                <w:sz w:val="20"/>
                <w:szCs w:val="20"/>
              </w:rPr>
            </w:pPr>
          </w:p>
        </w:tc>
        <w:tc>
          <w:tcPr>
            <w:tcW w:w="960" w:type="dxa"/>
            <w:tcBorders>
              <w:top w:val="nil"/>
              <w:left w:val="nil"/>
              <w:bottom w:val="single" w:sz="4" w:space="0" w:color="auto"/>
              <w:right w:val="nil"/>
            </w:tcBorders>
            <w:shd w:val="clear" w:color="auto" w:fill="auto"/>
            <w:noWrap/>
            <w:vAlign w:val="center"/>
            <w:hideMark/>
          </w:tcPr>
          <w:p w14:paraId="348E0AF6" w14:textId="77777777" w:rsidR="00316C2C" w:rsidRDefault="00316C2C" w:rsidP="005022D0">
            <w:pPr>
              <w:jc w:val="center"/>
              <w:rPr>
                <w:sz w:val="20"/>
                <w:szCs w:val="20"/>
              </w:rPr>
            </w:pPr>
          </w:p>
        </w:tc>
        <w:tc>
          <w:tcPr>
            <w:tcW w:w="960" w:type="dxa"/>
            <w:tcBorders>
              <w:top w:val="nil"/>
              <w:left w:val="nil"/>
              <w:bottom w:val="single" w:sz="4" w:space="0" w:color="auto"/>
              <w:right w:val="nil"/>
            </w:tcBorders>
            <w:shd w:val="clear" w:color="auto" w:fill="auto"/>
            <w:noWrap/>
            <w:vAlign w:val="center"/>
            <w:hideMark/>
          </w:tcPr>
          <w:p w14:paraId="48476040" w14:textId="77777777" w:rsidR="00316C2C" w:rsidRDefault="00316C2C" w:rsidP="005022D0">
            <w:pPr>
              <w:jc w:val="center"/>
              <w:rPr>
                <w:sz w:val="20"/>
                <w:szCs w:val="20"/>
              </w:rPr>
            </w:pPr>
          </w:p>
        </w:tc>
        <w:tc>
          <w:tcPr>
            <w:tcW w:w="960" w:type="dxa"/>
            <w:tcBorders>
              <w:top w:val="nil"/>
              <w:left w:val="nil"/>
              <w:bottom w:val="single" w:sz="4" w:space="0" w:color="auto"/>
              <w:right w:val="nil"/>
            </w:tcBorders>
            <w:shd w:val="clear" w:color="auto" w:fill="auto"/>
            <w:noWrap/>
            <w:vAlign w:val="center"/>
            <w:hideMark/>
          </w:tcPr>
          <w:p w14:paraId="75444BC4" w14:textId="77777777" w:rsidR="00316C2C" w:rsidRDefault="00316C2C" w:rsidP="005022D0">
            <w:pPr>
              <w:jc w:val="center"/>
              <w:rPr>
                <w:sz w:val="20"/>
                <w:szCs w:val="20"/>
              </w:rPr>
            </w:pPr>
          </w:p>
        </w:tc>
        <w:tc>
          <w:tcPr>
            <w:tcW w:w="960" w:type="dxa"/>
            <w:tcBorders>
              <w:top w:val="nil"/>
              <w:left w:val="nil"/>
              <w:bottom w:val="single" w:sz="4" w:space="0" w:color="auto"/>
              <w:right w:val="nil"/>
            </w:tcBorders>
            <w:shd w:val="clear" w:color="auto" w:fill="auto"/>
            <w:noWrap/>
            <w:vAlign w:val="center"/>
            <w:hideMark/>
          </w:tcPr>
          <w:p w14:paraId="581B9A35" w14:textId="77777777" w:rsidR="00316C2C" w:rsidRDefault="00316C2C" w:rsidP="005022D0">
            <w:pPr>
              <w:jc w:val="center"/>
              <w:rPr>
                <w:sz w:val="20"/>
                <w:szCs w:val="20"/>
              </w:rPr>
            </w:pPr>
          </w:p>
        </w:tc>
      </w:tr>
      <w:tr w:rsidR="00316C2C" w:rsidRPr="00220F67" w14:paraId="47C5722B" w14:textId="77777777" w:rsidTr="00251AD9">
        <w:trPr>
          <w:trHeight w:val="300"/>
        </w:trPr>
        <w:tc>
          <w:tcPr>
            <w:tcW w:w="9616" w:type="dxa"/>
            <w:gridSpan w:val="8"/>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7FAA6A85" w14:textId="77777777" w:rsidR="00316C2C" w:rsidRPr="00220F67" w:rsidRDefault="00316C2C" w:rsidP="005022D0">
            <w:pPr>
              <w:jc w:val="center"/>
              <w:rPr>
                <w:color w:val="FFFFFF" w:themeColor="background1"/>
                <w:sz w:val="20"/>
                <w:szCs w:val="20"/>
              </w:rPr>
            </w:pPr>
            <w:r w:rsidRPr="00220F67">
              <w:rPr>
                <w:rFonts w:ascii="Calibri" w:hAnsi="Calibri" w:cs="Calibri"/>
                <w:b/>
                <w:bCs/>
                <w:color w:val="FFFFFF" w:themeColor="background1"/>
                <w:sz w:val="22"/>
                <w:szCs w:val="22"/>
              </w:rPr>
              <w:t>If Operational Cost is increased by 5%</w:t>
            </w:r>
          </w:p>
        </w:tc>
      </w:tr>
      <w:tr w:rsidR="00316C2C" w14:paraId="4072F8C8" w14:textId="77777777" w:rsidTr="00251AD9">
        <w:trPr>
          <w:trHeight w:val="300"/>
        </w:trPr>
        <w:tc>
          <w:tcPr>
            <w:tcW w:w="2694"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7CB9AD37" w14:textId="77777777" w:rsidR="00316C2C" w:rsidRDefault="00316C2C" w:rsidP="005022D0">
            <w:pPr>
              <w:rPr>
                <w:rFonts w:ascii="Calibri" w:hAnsi="Calibri" w:cs="Calibri"/>
                <w:b/>
                <w:bCs/>
                <w:color w:val="FFFFFF"/>
                <w:sz w:val="22"/>
                <w:szCs w:val="22"/>
              </w:rPr>
            </w:pPr>
            <w:r>
              <w:rPr>
                <w:rFonts w:ascii="Calibri" w:hAnsi="Calibri" w:cs="Calibri"/>
                <w:b/>
                <w:bCs/>
                <w:color w:val="FFFFFF"/>
                <w:sz w:val="22"/>
                <w:szCs w:val="22"/>
              </w:rPr>
              <w:t>Particular</w:t>
            </w:r>
          </w:p>
        </w:tc>
        <w:tc>
          <w:tcPr>
            <w:tcW w:w="1018" w:type="dxa"/>
            <w:tcBorders>
              <w:top w:val="single" w:sz="4" w:space="0" w:color="auto"/>
              <w:left w:val="nil"/>
              <w:bottom w:val="single" w:sz="4" w:space="0" w:color="auto"/>
              <w:right w:val="single" w:sz="4" w:space="0" w:color="auto"/>
            </w:tcBorders>
            <w:shd w:val="clear" w:color="000000" w:fill="002060"/>
            <w:noWrap/>
            <w:vAlign w:val="center"/>
            <w:hideMark/>
          </w:tcPr>
          <w:p w14:paraId="7A370FC3"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2026-27</w:t>
            </w:r>
          </w:p>
        </w:tc>
        <w:tc>
          <w:tcPr>
            <w:tcW w:w="1032" w:type="dxa"/>
            <w:tcBorders>
              <w:top w:val="single" w:sz="4" w:space="0" w:color="auto"/>
              <w:left w:val="nil"/>
              <w:bottom w:val="single" w:sz="4" w:space="0" w:color="auto"/>
              <w:right w:val="single" w:sz="4" w:space="0" w:color="auto"/>
            </w:tcBorders>
            <w:shd w:val="clear" w:color="000000" w:fill="002060"/>
            <w:noWrap/>
            <w:vAlign w:val="center"/>
            <w:hideMark/>
          </w:tcPr>
          <w:p w14:paraId="2D64A48D"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2027-28</w:t>
            </w:r>
          </w:p>
        </w:tc>
        <w:tc>
          <w:tcPr>
            <w:tcW w:w="1032" w:type="dxa"/>
            <w:tcBorders>
              <w:top w:val="single" w:sz="4" w:space="0" w:color="auto"/>
              <w:left w:val="nil"/>
              <w:bottom w:val="single" w:sz="4" w:space="0" w:color="auto"/>
              <w:right w:val="single" w:sz="4" w:space="0" w:color="auto"/>
            </w:tcBorders>
            <w:shd w:val="clear" w:color="000000" w:fill="002060"/>
            <w:noWrap/>
            <w:vAlign w:val="center"/>
            <w:hideMark/>
          </w:tcPr>
          <w:p w14:paraId="090980AE"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2028-29</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4C9A4351"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2029-30</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5515456E"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2030-31</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2C155FFC"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2031-32</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4B1003EA"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2032-33</w:t>
            </w:r>
          </w:p>
        </w:tc>
      </w:tr>
      <w:tr w:rsidR="00316C2C" w14:paraId="448E6E1C"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15BEE328" w14:textId="77777777" w:rsidR="00316C2C" w:rsidRDefault="00316C2C" w:rsidP="005022D0">
            <w:pPr>
              <w:rPr>
                <w:rFonts w:ascii="Calibri" w:hAnsi="Calibri" w:cs="Calibri"/>
                <w:sz w:val="22"/>
                <w:szCs w:val="22"/>
              </w:rPr>
            </w:pPr>
            <w:r>
              <w:rPr>
                <w:rFonts w:ascii="Calibri" w:hAnsi="Calibri" w:cs="Calibri"/>
                <w:sz w:val="22"/>
                <w:szCs w:val="22"/>
              </w:rPr>
              <w:t xml:space="preserve">Profit after tax </w:t>
            </w:r>
          </w:p>
        </w:tc>
        <w:tc>
          <w:tcPr>
            <w:tcW w:w="1018" w:type="dxa"/>
            <w:tcBorders>
              <w:top w:val="nil"/>
              <w:left w:val="nil"/>
              <w:bottom w:val="single" w:sz="4" w:space="0" w:color="auto"/>
              <w:right w:val="single" w:sz="4" w:space="0" w:color="auto"/>
            </w:tcBorders>
            <w:shd w:val="clear" w:color="auto" w:fill="auto"/>
            <w:noWrap/>
            <w:vAlign w:val="center"/>
            <w:hideMark/>
          </w:tcPr>
          <w:p w14:paraId="571D287B" w14:textId="77777777" w:rsidR="00316C2C" w:rsidRDefault="00316C2C" w:rsidP="005022D0">
            <w:pPr>
              <w:jc w:val="center"/>
              <w:rPr>
                <w:rFonts w:ascii="Calibri" w:hAnsi="Calibri" w:cs="Calibri"/>
                <w:sz w:val="22"/>
                <w:szCs w:val="22"/>
              </w:rPr>
            </w:pPr>
            <w:r>
              <w:rPr>
                <w:rFonts w:ascii="Calibri" w:hAnsi="Calibri" w:cs="Calibri"/>
                <w:sz w:val="22"/>
                <w:szCs w:val="22"/>
              </w:rPr>
              <w:t>-1.51</w:t>
            </w:r>
          </w:p>
        </w:tc>
        <w:tc>
          <w:tcPr>
            <w:tcW w:w="1032" w:type="dxa"/>
            <w:tcBorders>
              <w:top w:val="nil"/>
              <w:left w:val="nil"/>
              <w:bottom w:val="single" w:sz="4" w:space="0" w:color="auto"/>
              <w:right w:val="single" w:sz="4" w:space="0" w:color="auto"/>
            </w:tcBorders>
            <w:shd w:val="clear" w:color="auto" w:fill="auto"/>
            <w:noWrap/>
            <w:vAlign w:val="center"/>
            <w:hideMark/>
          </w:tcPr>
          <w:p w14:paraId="14A6E44F" w14:textId="77777777" w:rsidR="00316C2C" w:rsidRDefault="00316C2C" w:rsidP="005022D0">
            <w:pPr>
              <w:jc w:val="center"/>
              <w:rPr>
                <w:rFonts w:ascii="Calibri" w:hAnsi="Calibri" w:cs="Calibri"/>
                <w:sz w:val="22"/>
                <w:szCs w:val="22"/>
              </w:rPr>
            </w:pPr>
            <w:r>
              <w:rPr>
                <w:rFonts w:ascii="Calibri" w:hAnsi="Calibri" w:cs="Calibri"/>
                <w:sz w:val="22"/>
                <w:szCs w:val="22"/>
              </w:rPr>
              <w:t>-0.08</w:t>
            </w:r>
          </w:p>
        </w:tc>
        <w:tc>
          <w:tcPr>
            <w:tcW w:w="1032" w:type="dxa"/>
            <w:tcBorders>
              <w:top w:val="nil"/>
              <w:left w:val="nil"/>
              <w:bottom w:val="single" w:sz="4" w:space="0" w:color="auto"/>
              <w:right w:val="single" w:sz="4" w:space="0" w:color="auto"/>
            </w:tcBorders>
            <w:shd w:val="clear" w:color="auto" w:fill="auto"/>
            <w:noWrap/>
            <w:vAlign w:val="center"/>
            <w:hideMark/>
          </w:tcPr>
          <w:p w14:paraId="61915435" w14:textId="77777777" w:rsidR="00316C2C" w:rsidRDefault="00316C2C" w:rsidP="005022D0">
            <w:pPr>
              <w:jc w:val="center"/>
              <w:rPr>
                <w:rFonts w:ascii="Calibri" w:hAnsi="Calibri" w:cs="Calibri"/>
                <w:sz w:val="22"/>
                <w:szCs w:val="22"/>
              </w:rPr>
            </w:pPr>
            <w:r>
              <w:rPr>
                <w:rFonts w:ascii="Calibri" w:hAnsi="Calibri" w:cs="Calibri"/>
                <w:sz w:val="22"/>
                <w:szCs w:val="22"/>
              </w:rPr>
              <w:t>0.71</w:t>
            </w:r>
          </w:p>
        </w:tc>
        <w:tc>
          <w:tcPr>
            <w:tcW w:w="960" w:type="dxa"/>
            <w:tcBorders>
              <w:top w:val="nil"/>
              <w:left w:val="nil"/>
              <w:bottom w:val="single" w:sz="4" w:space="0" w:color="auto"/>
              <w:right w:val="single" w:sz="4" w:space="0" w:color="auto"/>
            </w:tcBorders>
            <w:shd w:val="clear" w:color="auto" w:fill="auto"/>
            <w:noWrap/>
            <w:vAlign w:val="center"/>
            <w:hideMark/>
          </w:tcPr>
          <w:p w14:paraId="1F586739" w14:textId="77777777" w:rsidR="00316C2C" w:rsidRDefault="00316C2C" w:rsidP="005022D0">
            <w:pPr>
              <w:jc w:val="center"/>
              <w:rPr>
                <w:rFonts w:ascii="Calibri" w:hAnsi="Calibri" w:cs="Calibri"/>
                <w:sz w:val="22"/>
                <w:szCs w:val="22"/>
              </w:rPr>
            </w:pPr>
            <w:r>
              <w:rPr>
                <w:rFonts w:ascii="Calibri" w:hAnsi="Calibri" w:cs="Calibri"/>
                <w:sz w:val="22"/>
                <w:szCs w:val="22"/>
              </w:rPr>
              <w:t>1.44</w:t>
            </w:r>
          </w:p>
        </w:tc>
        <w:tc>
          <w:tcPr>
            <w:tcW w:w="960" w:type="dxa"/>
            <w:tcBorders>
              <w:top w:val="nil"/>
              <w:left w:val="nil"/>
              <w:bottom w:val="single" w:sz="4" w:space="0" w:color="auto"/>
              <w:right w:val="single" w:sz="4" w:space="0" w:color="auto"/>
            </w:tcBorders>
            <w:shd w:val="clear" w:color="auto" w:fill="auto"/>
            <w:noWrap/>
            <w:vAlign w:val="center"/>
            <w:hideMark/>
          </w:tcPr>
          <w:p w14:paraId="1D7CB3C0" w14:textId="77777777" w:rsidR="00316C2C" w:rsidRDefault="00316C2C" w:rsidP="005022D0">
            <w:pPr>
              <w:jc w:val="center"/>
              <w:rPr>
                <w:rFonts w:ascii="Calibri" w:hAnsi="Calibri" w:cs="Calibri"/>
                <w:sz w:val="22"/>
                <w:szCs w:val="22"/>
              </w:rPr>
            </w:pPr>
            <w:r>
              <w:rPr>
                <w:rFonts w:ascii="Calibri" w:hAnsi="Calibri" w:cs="Calibri"/>
                <w:sz w:val="22"/>
                <w:szCs w:val="22"/>
              </w:rPr>
              <w:t>2.35</w:t>
            </w:r>
          </w:p>
        </w:tc>
        <w:tc>
          <w:tcPr>
            <w:tcW w:w="960" w:type="dxa"/>
            <w:tcBorders>
              <w:top w:val="nil"/>
              <w:left w:val="nil"/>
              <w:bottom w:val="single" w:sz="4" w:space="0" w:color="auto"/>
              <w:right w:val="single" w:sz="4" w:space="0" w:color="auto"/>
            </w:tcBorders>
            <w:shd w:val="clear" w:color="auto" w:fill="auto"/>
            <w:noWrap/>
            <w:vAlign w:val="center"/>
            <w:hideMark/>
          </w:tcPr>
          <w:p w14:paraId="54088F83" w14:textId="77777777" w:rsidR="00316C2C" w:rsidRDefault="00316C2C" w:rsidP="005022D0">
            <w:pPr>
              <w:jc w:val="center"/>
              <w:rPr>
                <w:rFonts w:ascii="Calibri" w:hAnsi="Calibri" w:cs="Calibri"/>
                <w:sz w:val="22"/>
                <w:szCs w:val="22"/>
              </w:rPr>
            </w:pPr>
            <w:r>
              <w:rPr>
                <w:rFonts w:ascii="Calibri" w:hAnsi="Calibri" w:cs="Calibri"/>
                <w:sz w:val="22"/>
                <w:szCs w:val="22"/>
              </w:rPr>
              <w:t>3.31</w:t>
            </w:r>
          </w:p>
        </w:tc>
        <w:tc>
          <w:tcPr>
            <w:tcW w:w="960" w:type="dxa"/>
            <w:tcBorders>
              <w:top w:val="nil"/>
              <w:left w:val="nil"/>
              <w:bottom w:val="single" w:sz="4" w:space="0" w:color="auto"/>
              <w:right w:val="single" w:sz="4" w:space="0" w:color="auto"/>
            </w:tcBorders>
            <w:shd w:val="clear" w:color="auto" w:fill="auto"/>
            <w:noWrap/>
            <w:vAlign w:val="center"/>
            <w:hideMark/>
          </w:tcPr>
          <w:p w14:paraId="6776685C" w14:textId="77777777" w:rsidR="00316C2C" w:rsidRDefault="00316C2C" w:rsidP="005022D0">
            <w:pPr>
              <w:jc w:val="center"/>
              <w:rPr>
                <w:rFonts w:ascii="Calibri" w:hAnsi="Calibri" w:cs="Calibri"/>
                <w:sz w:val="22"/>
                <w:szCs w:val="22"/>
              </w:rPr>
            </w:pPr>
            <w:r>
              <w:rPr>
                <w:rFonts w:ascii="Calibri" w:hAnsi="Calibri" w:cs="Calibri"/>
                <w:sz w:val="22"/>
                <w:szCs w:val="22"/>
              </w:rPr>
              <w:t>4.29</w:t>
            </w:r>
          </w:p>
        </w:tc>
      </w:tr>
      <w:tr w:rsidR="00316C2C" w14:paraId="75FEFC9B"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2722F619" w14:textId="77777777" w:rsidR="00316C2C" w:rsidRDefault="00316C2C" w:rsidP="005022D0">
            <w:pPr>
              <w:rPr>
                <w:rFonts w:ascii="Calibri" w:hAnsi="Calibri" w:cs="Calibri"/>
                <w:sz w:val="22"/>
                <w:szCs w:val="22"/>
              </w:rPr>
            </w:pPr>
            <w:r>
              <w:rPr>
                <w:rFonts w:ascii="Calibri" w:hAnsi="Calibri" w:cs="Calibri"/>
                <w:sz w:val="22"/>
                <w:szCs w:val="22"/>
              </w:rPr>
              <w:t xml:space="preserve">Add: Depreciation for the year </w:t>
            </w:r>
          </w:p>
        </w:tc>
        <w:tc>
          <w:tcPr>
            <w:tcW w:w="1018" w:type="dxa"/>
            <w:tcBorders>
              <w:top w:val="nil"/>
              <w:left w:val="nil"/>
              <w:bottom w:val="single" w:sz="4" w:space="0" w:color="auto"/>
              <w:right w:val="single" w:sz="4" w:space="0" w:color="auto"/>
            </w:tcBorders>
            <w:shd w:val="clear" w:color="auto" w:fill="auto"/>
            <w:noWrap/>
            <w:vAlign w:val="center"/>
            <w:hideMark/>
          </w:tcPr>
          <w:p w14:paraId="0347F354" w14:textId="77777777" w:rsidR="00316C2C" w:rsidRDefault="00316C2C" w:rsidP="005022D0">
            <w:pPr>
              <w:jc w:val="center"/>
              <w:rPr>
                <w:rFonts w:ascii="Calibri" w:hAnsi="Calibri" w:cs="Calibri"/>
                <w:sz w:val="22"/>
                <w:szCs w:val="22"/>
              </w:rPr>
            </w:pPr>
            <w:r>
              <w:rPr>
                <w:rFonts w:ascii="Calibri" w:hAnsi="Calibri" w:cs="Calibri"/>
                <w:sz w:val="22"/>
                <w:szCs w:val="22"/>
              </w:rPr>
              <w:t>2.47</w:t>
            </w:r>
          </w:p>
        </w:tc>
        <w:tc>
          <w:tcPr>
            <w:tcW w:w="1032" w:type="dxa"/>
            <w:tcBorders>
              <w:top w:val="nil"/>
              <w:left w:val="nil"/>
              <w:bottom w:val="single" w:sz="4" w:space="0" w:color="auto"/>
              <w:right w:val="single" w:sz="4" w:space="0" w:color="auto"/>
            </w:tcBorders>
            <w:shd w:val="clear" w:color="auto" w:fill="auto"/>
            <w:noWrap/>
            <w:vAlign w:val="center"/>
            <w:hideMark/>
          </w:tcPr>
          <w:p w14:paraId="7A4E939C" w14:textId="77777777" w:rsidR="00316C2C" w:rsidRDefault="00316C2C" w:rsidP="005022D0">
            <w:pPr>
              <w:jc w:val="center"/>
              <w:rPr>
                <w:rFonts w:ascii="Calibri" w:hAnsi="Calibri" w:cs="Calibri"/>
                <w:sz w:val="22"/>
                <w:szCs w:val="22"/>
              </w:rPr>
            </w:pPr>
            <w:r>
              <w:rPr>
                <w:rFonts w:ascii="Calibri" w:hAnsi="Calibri" w:cs="Calibri"/>
                <w:sz w:val="22"/>
                <w:szCs w:val="22"/>
              </w:rPr>
              <w:t>3.30</w:t>
            </w:r>
          </w:p>
        </w:tc>
        <w:tc>
          <w:tcPr>
            <w:tcW w:w="1032" w:type="dxa"/>
            <w:tcBorders>
              <w:top w:val="nil"/>
              <w:left w:val="nil"/>
              <w:bottom w:val="single" w:sz="4" w:space="0" w:color="auto"/>
              <w:right w:val="single" w:sz="4" w:space="0" w:color="auto"/>
            </w:tcBorders>
            <w:shd w:val="clear" w:color="auto" w:fill="auto"/>
            <w:noWrap/>
            <w:vAlign w:val="center"/>
            <w:hideMark/>
          </w:tcPr>
          <w:p w14:paraId="3381CD6C" w14:textId="77777777" w:rsidR="00316C2C" w:rsidRDefault="00316C2C" w:rsidP="005022D0">
            <w:pPr>
              <w:jc w:val="center"/>
              <w:rPr>
                <w:rFonts w:ascii="Calibri" w:hAnsi="Calibri" w:cs="Calibri"/>
                <w:sz w:val="22"/>
                <w:szCs w:val="22"/>
              </w:rPr>
            </w:pPr>
            <w:r>
              <w:rPr>
                <w:rFonts w:ascii="Calibri" w:hAnsi="Calibri" w:cs="Calibri"/>
                <w:sz w:val="22"/>
                <w:szCs w:val="22"/>
              </w:rPr>
              <w:t>3.30</w:t>
            </w:r>
          </w:p>
        </w:tc>
        <w:tc>
          <w:tcPr>
            <w:tcW w:w="960" w:type="dxa"/>
            <w:tcBorders>
              <w:top w:val="nil"/>
              <w:left w:val="nil"/>
              <w:bottom w:val="single" w:sz="4" w:space="0" w:color="auto"/>
              <w:right w:val="single" w:sz="4" w:space="0" w:color="auto"/>
            </w:tcBorders>
            <w:shd w:val="clear" w:color="auto" w:fill="auto"/>
            <w:noWrap/>
            <w:vAlign w:val="center"/>
            <w:hideMark/>
          </w:tcPr>
          <w:p w14:paraId="15B27B7C" w14:textId="77777777" w:rsidR="00316C2C" w:rsidRDefault="00316C2C" w:rsidP="005022D0">
            <w:pPr>
              <w:jc w:val="center"/>
              <w:rPr>
                <w:rFonts w:ascii="Calibri" w:hAnsi="Calibri" w:cs="Calibri"/>
                <w:sz w:val="22"/>
                <w:szCs w:val="22"/>
              </w:rPr>
            </w:pPr>
            <w:r>
              <w:rPr>
                <w:rFonts w:ascii="Calibri" w:hAnsi="Calibri" w:cs="Calibri"/>
                <w:sz w:val="22"/>
                <w:szCs w:val="22"/>
              </w:rPr>
              <w:t>3.30</w:t>
            </w:r>
          </w:p>
        </w:tc>
        <w:tc>
          <w:tcPr>
            <w:tcW w:w="960" w:type="dxa"/>
            <w:tcBorders>
              <w:top w:val="nil"/>
              <w:left w:val="nil"/>
              <w:bottom w:val="single" w:sz="4" w:space="0" w:color="auto"/>
              <w:right w:val="single" w:sz="4" w:space="0" w:color="auto"/>
            </w:tcBorders>
            <w:shd w:val="clear" w:color="auto" w:fill="auto"/>
            <w:noWrap/>
            <w:vAlign w:val="center"/>
            <w:hideMark/>
          </w:tcPr>
          <w:p w14:paraId="7B37EFF4" w14:textId="77777777" w:rsidR="00316C2C" w:rsidRDefault="00316C2C" w:rsidP="005022D0">
            <w:pPr>
              <w:jc w:val="center"/>
              <w:rPr>
                <w:rFonts w:ascii="Calibri" w:hAnsi="Calibri" w:cs="Calibri"/>
                <w:sz w:val="22"/>
                <w:szCs w:val="22"/>
              </w:rPr>
            </w:pPr>
            <w:r>
              <w:rPr>
                <w:rFonts w:ascii="Calibri" w:hAnsi="Calibri" w:cs="Calibri"/>
                <w:sz w:val="22"/>
                <w:szCs w:val="22"/>
              </w:rPr>
              <w:t>3.30</w:t>
            </w:r>
          </w:p>
        </w:tc>
        <w:tc>
          <w:tcPr>
            <w:tcW w:w="960" w:type="dxa"/>
            <w:tcBorders>
              <w:top w:val="nil"/>
              <w:left w:val="nil"/>
              <w:bottom w:val="single" w:sz="4" w:space="0" w:color="auto"/>
              <w:right w:val="single" w:sz="4" w:space="0" w:color="auto"/>
            </w:tcBorders>
            <w:shd w:val="clear" w:color="auto" w:fill="auto"/>
            <w:noWrap/>
            <w:vAlign w:val="center"/>
            <w:hideMark/>
          </w:tcPr>
          <w:p w14:paraId="2BFD4E6A" w14:textId="77777777" w:rsidR="00316C2C" w:rsidRDefault="00316C2C" w:rsidP="005022D0">
            <w:pPr>
              <w:jc w:val="center"/>
              <w:rPr>
                <w:rFonts w:ascii="Calibri" w:hAnsi="Calibri" w:cs="Calibri"/>
                <w:sz w:val="22"/>
                <w:szCs w:val="22"/>
              </w:rPr>
            </w:pPr>
            <w:r>
              <w:rPr>
                <w:rFonts w:ascii="Calibri" w:hAnsi="Calibri" w:cs="Calibri"/>
                <w:sz w:val="22"/>
                <w:szCs w:val="22"/>
              </w:rPr>
              <w:t>3.30</w:t>
            </w:r>
          </w:p>
        </w:tc>
        <w:tc>
          <w:tcPr>
            <w:tcW w:w="960" w:type="dxa"/>
            <w:tcBorders>
              <w:top w:val="nil"/>
              <w:left w:val="nil"/>
              <w:bottom w:val="single" w:sz="4" w:space="0" w:color="auto"/>
              <w:right w:val="single" w:sz="4" w:space="0" w:color="auto"/>
            </w:tcBorders>
            <w:shd w:val="clear" w:color="auto" w:fill="auto"/>
            <w:noWrap/>
            <w:vAlign w:val="center"/>
            <w:hideMark/>
          </w:tcPr>
          <w:p w14:paraId="2FB60C34" w14:textId="77777777" w:rsidR="00316C2C" w:rsidRDefault="00316C2C" w:rsidP="005022D0">
            <w:pPr>
              <w:jc w:val="center"/>
              <w:rPr>
                <w:rFonts w:ascii="Calibri" w:hAnsi="Calibri" w:cs="Calibri"/>
                <w:sz w:val="22"/>
                <w:szCs w:val="22"/>
              </w:rPr>
            </w:pPr>
            <w:r>
              <w:rPr>
                <w:rFonts w:ascii="Calibri" w:hAnsi="Calibri" w:cs="Calibri"/>
                <w:sz w:val="22"/>
                <w:szCs w:val="22"/>
              </w:rPr>
              <w:t>3.30</w:t>
            </w:r>
          </w:p>
        </w:tc>
      </w:tr>
      <w:tr w:rsidR="00316C2C" w14:paraId="023076C4"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522DBEB8" w14:textId="77777777" w:rsidR="00316C2C" w:rsidRDefault="00316C2C" w:rsidP="005022D0">
            <w:pPr>
              <w:rPr>
                <w:rFonts w:ascii="Calibri" w:hAnsi="Calibri" w:cs="Calibri"/>
                <w:sz w:val="22"/>
                <w:szCs w:val="22"/>
              </w:rPr>
            </w:pPr>
            <w:r>
              <w:rPr>
                <w:rFonts w:ascii="Calibri" w:hAnsi="Calibri" w:cs="Calibri"/>
                <w:sz w:val="22"/>
                <w:szCs w:val="22"/>
              </w:rPr>
              <w:t>Add: Interest on Term Loan</w:t>
            </w:r>
          </w:p>
        </w:tc>
        <w:tc>
          <w:tcPr>
            <w:tcW w:w="1018" w:type="dxa"/>
            <w:tcBorders>
              <w:top w:val="nil"/>
              <w:left w:val="nil"/>
              <w:bottom w:val="single" w:sz="4" w:space="0" w:color="auto"/>
              <w:right w:val="single" w:sz="4" w:space="0" w:color="auto"/>
            </w:tcBorders>
            <w:shd w:val="clear" w:color="auto" w:fill="auto"/>
            <w:noWrap/>
            <w:vAlign w:val="center"/>
            <w:hideMark/>
          </w:tcPr>
          <w:p w14:paraId="3FFA6EC9" w14:textId="77777777" w:rsidR="00316C2C" w:rsidRDefault="00316C2C" w:rsidP="005022D0">
            <w:pPr>
              <w:jc w:val="center"/>
              <w:rPr>
                <w:rFonts w:ascii="Calibri" w:hAnsi="Calibri" w:cs="Calibri"/>
                <w:sz w:val="22"/>
                <w:szCs w:val="22"/>
              </w:rPr>
            </w:pPr>
            <w:r>
              <w:rPr>
                <w:rFonts w:ascii="Calibri" w:hAnsi="Calibri" w:cs="Calibri"/>
                <w:sz w:val="22"/>
                <w:szCs w:val="22"/>
              </w:rPr>
              <w:t>1.81</w:t>
            </w:r>
          </w:p>
        </w:tc>
        <w:tc>
          <w:tcPr>
            <w:tcW w:w="1032" w:type="dxa"/>
            <w:tcBorders>
              <w:top w:val="nil"/>
              <w:left w:val="nil"/>
              <w:bottom w:val="single" w:sz="4" w:space="0" w:color="auto"/>
              <w:right w:val="single" w:sz="4" w:space="0" w:color="auto"/>
            </w:tcBorders>
            <w:shd w:val="clear" w:color="auto" w:fill="auto"/>
            <w:noWrap/>
            <w:vAlign w:val="center"/>
            <w:hideMark/>
          </w:tcPr>
          <w:p w14:paraId="0578FBFA" w14:textId="77777777" w:rsidR="00316C2C" w:rsidRDefault="00316C2C" w:rsidP="005022D0">
            <w:pPr>
              <w:jc w:val="center"/>
              <w:rPr>
                <w:rFonts w:ascii="Calibri" w:hAnsi="Calibri" w:cs="Calibri"/>
                <w:sz w:val="22"/>
                <w:szCs w:val="22"/>
              </w:rPr>
            </w:pPr>
            <w:r>
              <w:rPr>
                <w:rFonts w:ascii="Calibri" w:hAnsi="Calibri" w:cs="Calibri"/>
                <w:sz w:val="22"/>
                <w:szCs w:val="22"/>
              </w:rPr>
              <w:t>2.27</w:t>
            </w:r>
          </w:p>
        </w:tc>
        <w:tc>
          <w:tcPr>
            <w:tcW w:w="1032" w:type="dxa"/>
            <w:tcBorders>
              <w:top w:val="nil"/>
              <w:left w:val="nil"/>
              <w:bottom w:val="single" w:sz="4" w:space="0" w:color="auto"/>
              <w:right w:val="single" w:sz="4" w:space="0" w:color="auto"/>
            </w:tcBorders>
            <w:shd w:val="clear" w:color="auto" w:fill="auto"/>
            <w:noWrap/>
            <w:vAlign w:val="center"/>
            <w:hideMark/>
          </w:tcPr>
          <w:p w14:paraId="0D6748F7" w14:textId="77777777" w:rsidR="00316C2C" w:rsidRDefault="00316C2C" w:rsidP="005022D0">
            <w:pPr>
              <w:jc w:val="center"/>
              <w:rPr>
                <w:rFonts w:ascii="Calibri" w:hAnsi="Calibri" w:cs="Calibri"/>
                <w:sz w:val="22"/>
                <w:szCs w:val="22"/>
              </w:rPr>
            </w:pPr>
            <w:r>
              <w:rPr>
                <w:rFonts w:ascii="Calibri" w:hAnsi="Calibri" w:cs="Calibri"/>
                <w:sz w:val="22"/>
                <w:szCs w:val="22"/>
              </w:rPr>
              <w:t>1.99</w:t>
            </w:r>
          </w:p>
        </w:tc>
        <w:tc>
          <w:tcPr>
            <w:tcW w:w="960" w:type="dxa"/>
            <w:tcBorders>
              <w:top w:val="nil"/>
              <w:left w:val="nil"/>
              <w:bottom w:val="single" w:sz="4" w:space="0" w:color="auto"/>
              <w:right w:val="single" w:sz="4" w:space="0" w:color="auto"/>
            </w:tcBorders>
            <w:shd w:val="clear" w:color="auto" w:fill="auto"/>
            <w:noWrap/>
            <w:vAlign w:val="center"/>
            <w:hideMark/>
          </w:tcPr>
          <w:p w14:paraId="4E66E679" w14:textId="77777777" w:rsidR="00316C2C" w:rsidRDefault="00316C2C" w:rsidP="005022D0">
            <w:pPr>
              <w:jc w:val="center"/>
              <w:rPr>
                <w:rFonts w:ascii="Calibri" w:hAnsi="Calibri" w:cs="Calibri"/>
                <w:sz w:val="22"/>
                <w:szCs w:val="22"/>
              </w:rPr>
            </w:pPr>
            <w:r>
              <w:rPr>
                <w:rFonts w:ascii="Calibri" w:hAnsi="Calibri" w:cs="Calibri"/>
                <w:sz w:val="22"/>
                <w:szCs w:val="22"/>
              </w:rPr>
              <w:t>1.64</w:t>
            </w:r>
          </w:p>
        </w:tc>
        <w:tc>
          <w:tcPr>
            <w:tcW w:w="960" w:type="dxa"/>
            <w:tcBorders>
              <w:top w:val="nil"/>
              <w:left w:val="nil"/>
              <w:bottom w:val="single" w:sz="4" w:space="0" w:color="auto"/>
              <w:right w:val="single" w:sz="4" w:space="0" w:color="auto"/>
            </w:tcBorders>
            <w:shd w:val="clear" w:color="auto" w:fill="auto"/>
            <w:noWrap/>
            <w:vAlign w:val="center"/>
            <w:hideMark/>
          </w:tcPr>
          <w:p w14:paraId="5CA49961" w14:textId="77777777" w:rsidR="00316C2C" w:rsidRDefault="00316C2C" w:rsidP="005022D0">
            <w:pPr>
              <w:jc w:val="center"/>
              <w:rPr>
                <w:rFonts w:ascii="Calibri" w:hAnsi="Calibri" w:cs="Calibri"/>
                <w:sz w:val="22"/>
                <w:szCs w:val="22"/>
              </w:rPr>
            </w:pPr>
            <w:r>
              <w:rPr>
                <w:rFonts w:ascii="Calibri" w:hAnsi="Calibri" w:cs="Calibri"/>
                <w:sz w:val="22"/>
                <w:szCs w:val="22"/>
              </w:rPr>
              <w:t>1.20</w:t>
            </w:r>
          </w:p>
        </w:tc>
        <w:tc>
          <w:tcPr>
            <w:tcW w:w="960" w:type="dxa"/>
            <w:tcBorders>
              <w:top w:val="nil"/>
              <w:left w:val="nil"/>
              <w:bottom w:val="single" w:sz="4" w:space="0" w:color="auto"/>
              <w:right w:val="single" w:sz="4" w:space="0" w:color="auto"/>
            </w:tcBorders>
            <w:shd w:val="clear" w:color="auto" w:fill="auto"/>
            <w:noWrap/>
            <w:vAlign w:val="center"/>
            <w:hideMark/>
          </w:tcPr>
          <w:p w14:paraId="319D0DE2" w14:textId="77777777" w:rsidR="00316C2C" w:rsidRDefault="00316C2C" w:rsidP="005022D0">
            <w:pPr>
              <w:jc w:val="center"/>
              <w:rPr>
                <w:rFonts w:ascii="Calibri" w:hAnsi="Calibri" w:cs="Calibri"/>
                <w:sz w:val="22"/>
                <w:szCs w:val="22"/>
              </w:rPr>
            </w:pPr>
            <w:r>
              <w:rPr>
                <w:rFonts w:ascii="Calibri" w:hAnsi="Calibri" w:cs="Calibri"/>
                <w:sz w:val="22"/>
                <w:szCs w:val="22"/>
              </w:rPr>
              <w:t>0.67</w:t>
            </w:r>
          </w:p>
        </w:tc>
        <w:tc>
          <w:tcPr>
            <w:tcW w:w="960" w:type="dxa"/>
            <w:tcBorders>
              <w:top w:val="nil"/>
              <w:left w:val="nil"/>
              <w:bottom w:val="single" w:sz="4" w:space="0" w:color="auto"/>
              <w:right w:val="single" w:sz="4" w:space="0" w:color="auto"/>
            </w:tcBorders>
            <w:shd w:val="clear" w:color="auto" w:fill="auto"/>
            <w:noWrap/>
            <w:vAlign w:val="center"/>
            <w:hideMark/>
          </w:tcPr>
          <w:p w14:paraId="712A634D" w14:textId="77777777" w:rsidR="00316C2C" w:rsidRDefault="00316C2C" w:rsidP="005022D0">
            <w:pPr>
              <w:jc w:val="center"/>
              <w:rPr>
                <w:rFonts w:ascii="Calibri" w:hAnsi="Calibri" w:cs="Calibri"/>
                <w:sz w:val="22"/>
                <w:szCs w:val="22"/>
              </w:rPr>
            </w:pPr>
            <w:r>
              <w:rPr>
                <w:rFonts w:ascii="Calibri" w:hAnsi="Calibri" w:cs="Calibri"/>
                <w:sz w:val="22"/>
                <w:szCs w:val="22"/>
              </w:rPr>
              <w:t>0.07</w:t>
            </w:r>
          </w:p>
        </w:tc>
      </w:tr>
      <w:tr w:rsidR="00316C2C" w14:paraId="21B98910"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1848DF00" w14:textId="77777777" w:rsidR="00316C2C" w:rsidRDefault="00316C2C" w:rsidP="005022D0">
            <w:pPr>
              <w:rPr>
                <w:rFonts w:ascii="Calibri" w:hAnsi="Calibri" w:cs="Calibri"/>
                <w:b/>
                <w:bCs/>
                <w:sz w:val="22"/>
                <w:szCs w:val="22"/>
              </w:rPr>
            </w:pPr>
            <w:r>
              <w:rPr>
                <w:rFonts w:ascii="Calibri" w:hAnsi="Calibri" w:cs="Calibri"/>
                <w:b/>
                <w:bCs/>
                <w:sz w:val="22"/>
                <w:szCs w:val="22"/>
              </w:rPr>
              <w:t>Total "A"</w:t>
            </w:r>
          </w:p>
        </w:tc>
        <w:tc>
          <w:tcPr>
            <w:tcW w:w="1018" w:type="dxa"/>
            <w:tcBorders>
              <w:top w:val="nil"/>
              <w:left w:val="nil"/>
              <w:bottom w:val="single" w:sz="4" w:space="0" w:color="auto"/>
              <w:right w:val="single" w:sz="4" w:space="0" w:color="auto"/>
            </w:tcBorders>
            <w:shd w:val="clear" w:color="auto" w:fill="B8CCE4" w:themeFill="accent1" w:themeFillTint="66"/>
            <w:noWrap/>
            <w:vAlign w:val="center"/>
            <w:hideMark/>
          </w:tcPr>
          <w:p w14:paraId="3E9FB368"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2.78 </w:t>
            </w:r>
          </w:p>
        </w:tc>
        <w:tc>
          <w:tcPr>
            <w:tcW w:w="1032" w:type="dxa"/>
            <w:tcBorders>
              <w:top w:val="nil"/>
              <w:left w:val="nil"/>
              <w:bottom w:val="single" w:sz="4" w:space="0" w:color="auto"/>
              <w:right w:val="single" w:sz="4" w:space="0" w:color="auto"/>
            </w:tcBorders>
            <w:shd w:val="clear" w:color="auto" w:fill="B8CCE4" w:themeFill="accent1" w:themeFillTint="66"/>
            <w:noWrap/>
            <w:vAlign w:val="center"/>
            <w:hideMark/>
          </w:tcPr>
          <w:p w14:paraId="0FB2744D"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5.49 </w:t>
            </w:r>
          </w:p>
        </w:tc>
        <w:tc>
          <w:tcPr>
            <w:tcW w:w="1032" w:type="dxa"/>
            <w:tcBorders>
              <w:top w:val="nil"/>
              <w:left w:val="nil"/>
              <w:bottom w:val="single" w:sz="4" w:space="0" w:color="auto"/>
              <w:right w:val="single" w:sz="4" w:space="0" w:color="auto"/>
            </w:tcBorders>
            <w:shd w:val="clear" w:color="auto" w:fill="B8CCE4" w:themeFill="accent1" w:themeFillTint="66"/>
            <w:noWrap/>
            <w:vAlign w:val="center"/>
            <w:hideMark/>
          </w:tcPr>
          <w:p w14:paraId="4C246771"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6.00 </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2BA1401B"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6.37 </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64250E6B"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6.85 </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7CA70B10"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7.27 </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2F60701B"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7.66 </w:t>
            </w:r>
          </w:p>
        </w:tc>
      </w:tr>
      <w:tr w:rsidR="00316C2C" w14:paraId="759BB54E"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65CBE8B4" w14:textId="77777777" w:rsidR="00316C2C" w:rsidRDefault="00316C2C" w:rsidP="005022D0">
            <w:pPr>
              <w:rPr>
                <w:rFonts w:ascii="Calibri" w:hAnsi="Calibri" w:cs="Calibri"/>
                <w:sz w:val="22"/>
                <w:szCs w:val="22"/>
              </w:rPr>
            </w:pPr>
            <w:r>
              <w:rPr>
                <w:rFonts w:ascii="Calibri" w:hAnsi="Calibri" w:cs="Calibri"/>
                <w:sz w:val="22"/>
                <w:szCs w:val="22"/>
              </w:rPr>
              <w:t>Repayment of Term Loan</w:t>
            </w:r>
          </w:p>
        </w:tc>
        <w:tc>
          <w:tcPr>
            <w:tcW w:w="1018" w:type="dxa"/>
            <w:tcBorders>
              <w:top w:val="nil"/>
              <w:left w:val="nil"/>
              <w:bottom w:val="single" w:sz="4" w:space="0" w:color="auto"/>
              <w:right w:val="single" w:sz="4" w:space="0" w:color="auto"/>
            </w:tcBorders>
            <w:shd w:val="clear" w:color="auto" w:fill="auto"/>
            <w:noWrap/>
            <w:vAlign w:val="center"/>
            <w:hideMark/>
          </w:tcPr>
          <w:p w14:paraId="5AAB1C94" w14:textId="77777777" w:rsidR="00316C2C" w:rsidRDefault="00316C2C" w:rsidP="005022D0">
            <w:pPr>
              <w:jc w:val="center"/>
              <w:rPr>
                <w:rFonts w:ascii="Calibri" w:hAnsi="Calibri" w:cs="Calibri"/>
                <w:sz w:val="22"/>
                <w:szCs w:val="22"/>
              </w:rPr>
            </w:pPr>
            <w:r>
              <w:rPr>
                <w:rFonts w:ascii="Calibri" w:hAnsi="Calibri" w:cs="Calibri"/>
                <w:sz w:val="22"/>
                <w:szCs w:val="22"/>
              </w:rPr>
              <w:t>0.45</w:t>
            </w:r>
          </w:p>
        </w:tc>
        <w:tc>
          <w:tcPr>
            <w:tcW w:w="1032" w:type="dxa"/>
            <w:tcBorders>
              <w:top w:val="nil"/>
              <w:left w:val="nil"/>
              <w:bottom w:val="single" w:sz="4" w:space="0" w:color="auto"/>
              <w:right w:val="single" w:sz="4" w:space="0" w:color="auto"/>
            </w:tcBorders>
            <w:shd w:val="clear" w:color="auto" w:fill="auto"/>
            <w:noWrap/>
            <w:vAlign w:val="center"/>
            <w:hideMark/>
          </w:tcPr>
          <w:p w14:paraId="717435C6" w14:textId="77777777" w:rsidR="00316C2C" w:rsidRDefault="00316C2C" w:rsidP="005022D0">
            <w:pPr>
              <w:jc w:val="center"/>
              <w:rPr>
                <w:rFonts w:ascii="Calibri" w:hAnsi="Calibri" w:cs="Calibri"/>
                <w:sz w:val="22"/>
                <w:szCs w:val="22"/>
              </w:rPr>
            </w:pPr>
            <w:r>
              <w:rPr>
                <w:rFonts w:ascii="Calibri" w:hAnsi="Calibri" w:cs="Calibri"/>
                <w:sz w:val="22"/>
                <w:szCs w:val="22"/>
              </w:rPr>
              <w:t>2.60</w:t>
            </w:r>
          </w:p>
        </w:tc>
        <w:tc>
          <w:tcPr>
            <w:tcW w:w="1032" w:type="dxa"/>
            <w:tcBorders>
              <w:top w:val="nil"/>
              <w:left w:val="nil"/>
              <w:bottom w:val="single" w:sz="4" w:space="0" w:color="auto"/>
              <w:right w:val="single" w:sz="4" w:space="0" w:color="auto"/>
            </w:tcBorders>
            <w:shd w:val="clear" w:color="auto" w:fill="auto"/>
            <w:noWrap/>
            <w:vAlign w:val="center"/>
            <w:hideMark/>
          </w:tcPr>
          <w:p w14:paraId="123FEF3C" w14:textId="77777777" w:rsidR="00316C2C" w:rsidRDefault="00316C2C" w:rsidP="005022D0">
            <w:pPr>
              <w:jc w:val="center"/>
              <w:rPr>
                <w:rFonts w:ascii="Calibri" w:hAnsi="Calibri" w:cs="Calibri"/>
                <w:sz w:val="22"/>
                <w:szCs w:val="22"/>
              </w:rPr>
            </w:pPr>
            <w:r>
              <w:rPr>
                <w:rFonts w:ascii="Calibri" w:hAnsi="Calibri" w:cs="Calibri"/>
                <w:sz w:val="22"/>
                <w:szCs w:val="22"/>
              </w:rPr>
              <w:t>3.20</w:t>
            </w:r>
          </w:p>
        </w:tc>
        <w:tc>
          <w:tcPr>
            <w:tcW w:w="960" w:type="dxa"/>
            <w:tcBorders>
              <w:top w:val="nil"/>
              <w:left w:val="nil"/>
              <w:bottom w:val="single" w:sz="4" w:space="0" w:color="auto"/>
              <w:right w:val="single" w:sz="4" w:space="0" w:color="auto"/>
            </w:tcBorders>
            <w:shd w:val="clear" w:color="auto" w:fill="auto"/>
            <w:noWrap/>
            <w:vAlign w:val="center"/>
            <w:hideMark/>
          </w:tcPr>
          <w:p w14:paraId="39C97F7A" w14:textId="77777777" w:rsidR="00316C2C" w:rsidRDefault="00316C2C" w:rsidP="005022D0">
            <w:pPr>
              <w:jc w:val="center"/>
              <w:rPr>
                <w:rFonts w:ascii="Calibri" w:hAnsi="Calibri" w:cs="Calibri"/>
                <w:sz w:val="22"/>
                <w:szCs w:val="22"/>
              </w:rPr>
            </w:pPr>
            <w:r>
              <w:rPr>
                <w:rFonts w:ascii="Calibri" w:hAnsi="Calibri" w:cs="Calibri"/>
                <w:sz w:val="22"/>
                <w:szCs w:val="22"/>
              </w:rPr>
              <w:t>4.00</w:t>
            </w:r>
          </w:p>
        </w:tc>
        <w:tc>
          <w:tcPr>
            <w:tcW w:w="960" w:type="dxa"/>
            <w:tcBorders>
              <w:top w:val="nil"/>
              <w:left w:val="nil"/>
              <w:bottom w:val="single" w:sz="4" w:space="0" w:color="auto"/>
              <w:right w:val="single" w:sz="4" w:space="0" w:color="auto"/>
            </w:tcBorders>
            <w:shd w:val="clear" w:color="auto" w:fill="auto"/>
            <w:noWrap/>
            <w:vAlign w:val="center"/>
            <w:hideMark/>
          </w:tcPr>
          <w:p w14:paraId="022C4B62" w14:textId="77777777" w:rsidR="00316C2C" w:rsidRDefault="00316C2C" w:rsidP="005022D0">
            <w:pPr>
              <w:jc w:val="center"/>
              <w:rPr>
                <w:rFonts w:ascii="Calibri" w:hAnsi="Calibri" w:cs="Calibri"/>
                <w:sz w:val="22"/>
                <w:szCs w:val="22"/>
              </w:rPr>
            </w:pPr>
            <w:r>
              <w:rPr>
                <w:rFonts w:ascii="Calibri" w:hAnsi="Calibri" w:cs="Calibri"/>
                <w:sz w:val="22"/>
                <w:szCs w:val="22"/>
              </w:rPr>
              <w:t>5.00</w:t>
            </w:r>
          </w:p>
        </w:tc>
        <w:tc>
          <w:tcPr>
            <w:tcW w:w="960" w:type="dxa"/>
            <w:tcBorders>
              <w:top w:val="nil"/>
              <w:left w:val="nil"/>
              <w:bottom w:val="single" w:sz="4" w:space="0" w:color="auto"/>
              <w:right w:val="single" w:sz="4" w:space="0" w:color="auto"/>
            </w:tcBorders>
            <w:shd w:val="clear" w:color="auto" w:fill="auto"/>
            <w:noWrap/>
            <w:vAlign w:val="center"/>
            <w:hideMark/>
          </w:tcPr>
          <w:p w14:paraId="78549CD4" w14:textId="77777777" w:rsidR="00316C2C" w:rsidRDefault="00316C2C" w:rsidP="005022D0">
            <w:pPr>
              <w:jc w:val="center"/>
              <w:rPr>
                <w:rFonts w:ascii="Calibri" w:hAnsi="Calibri" w:cs="Calibri"/>
                <w:sz w:val="22"/>
                <w:szCs w:val="22"/>
              </w:rPr>
            </w:pPr>
            <w:r>
              <w:rPr>
                <w:rFonts w:ascii="Calibri" w:hAnsi="Calibri" w:cs="Calibri"/>
                <w:sz w:val="22"/>
                <w:szCs w:val="22"/>
              </w:rPr>
              <w:t>6.00</w:t>
            </w:r>
          </w:p>
        </w:tc>
        <w:tc>
          <w:tcPr>
            <w:tcW w:w="960" w:type="dxa"/>
            <w:tcBorders>
              <w:top w:val="nil"/>
              <w:left w:val="nil"/>
              <w:bottom w:val="single" w:sz="4" w:space="0" w:color="auto"/>
              <w:right w:val="single" w:sz="4" w:space="0" w:color="auto"/>
            </w:tcBorders>
            <w:shd w:val="clear" w:color="auto" w:fill="auto"/>
            <w:noWrap/>
            <w:vAlign w:val="center"/>
            <w:hideMark/>
          </w:tcPr>
          <w:p w14:paraId="611173FE" w14:textId="77777777" w:rsidR="00316C2C" w:rsidRDefault="00316C2C" w:rsidP="005022D0">
            <w:pPr>
              <w:jc w:val="center"/>
              <w:rPr>
                <w:rFonts w:ascii="Calibri" w:hAnsi="Calibri" w:cs="Calibri"/>
                <w:sz w:val="22"/>
                <w:szCs w:val="22"/>
              </w:rPr>
            </w:pPr>
            <w:r>
              <w:rPr>
                <w:rFonts w:ascii="Calibri" w:hAnsi="Calibri" w:cs="Calibri"/>
                <w:sz w:val="22"/>
                <w:szCs w:val="22"/>
              </w:rPr>
              <w:t>2.91</w:t>
            </w:r>
          </w:p>
        </w:tc>
      </w:tr>
      <w:tr w:rsidR="00316C2C" w14:paraId="636C1BCC"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71876FF6" w14:textId="77777777" w:rsidR="00316C2C" w:rsidRDefault="00316C2C" w:rsidP="005022D0">
            <w:pPr>
              <w:rPr>
                <w:rFonts w:ascii="Calibri" w:hAnsi="Calibri" w:cs="Calibri"/>
                <w:sz w:val="22"/>
                <w:szCs w:val="22"/>
              </w:rPr>
            </w:pPr>
            <w:r>
              <w:rPr>
                <w:rFonts w:ascii="Calibri" w:hAnsi="Calibri" w:cs="Calibri"/>
                <w:sz w:val="22"/>
                <w:szCs w:val="22"/>
              </w:rPr>
              <w:t>Interest on Term Loan</w:t>
            </w:r>
          </w:p>
        </w:tc>
        <w:tc>
          <w:tcPr>
            <w:tcW w:w="1018" w:type="dxa"/>
            <w:tcBorders>
              <w:top w:val="nil"/>
              <w:left w:val="nil"/>
              <w:bottom w:val="single" w:sz="4" w:space="0" w:color="auto"/>
              <w:right w:val="single" w:sz="4" w:space="0" w:color="auto"/>
            </w:tcBorders>
            <w:shd w:val="clear" w:color="auto" w:fill="auto"/>
            <w:noWrap/>
            <w:vAlign w:val="center"/>
            <w:hideMark/>
          </w:tcPr>
          <w:p w14:paraId="73DF2FAB" w14:textId="77777777" w:rsidR="00316C2C" w:rsidRDefault="00316C2C" w:rsidP="005022D0">
            <w:pPr>
              <w:jc w:val="center"/>
              <w:rPr>
                <w:rFonts w:ascii="Calibri" w:hAnsi="Calibri" w:cs="Calibri"/>
                <w:sz w:val="22"/>
                <w:szCs w:val="22"/>
              </w:rPr>
            </w:pPr>
            <w:r>
              <w:rPr>
                <w:rFonts w:ascii="Calibri" w:hAnsi="Calibri" w:cs="Calibri"/>
                <w:sz w:val="22"/>
                <w:szCs w:val="22"/>
              </w:rPr>
              <w:t>1.81</w:t>
            </w:r>
          </w:p>
        </w:tc>
        <w:tc>
          <w:tcPr>
            <w:tcW w:w="1032" w:type="dxa"/>
            <w:tcBorders>
              <w:top w:val="nil"/>
              <w:left w:val="nil"/>
              <w:bottom w:val="single" w:sz="4" w:space="0" w:color="auto"/>
              <w:right w:val="single" w:sz="4" w:space="0" w:color="auto"/>
            </w:tcBorders>
            <w:shd w:val="clear" w:color="auto" w:fill="auto"/>
            <w:noWrap/>
            <w:vAlign w:val="center"/>
            <w:hideMark/>
          </w:tcPr>
          <w:p w14:paraId="5434A456" w14:textId="77777777" w:rsidR="00316C2C" w:rsidRDefault="00316C2C" w:rsidP="005022D0">
            <w:pPr>
              <w:jc w:val="center"/>
              <w:rPr>
                <w:rFonts w:ascii="Calibri" w:hAnsi="Calibri" w:cs="Calibri"/>
                <w:sz w:val="22"/>
                <w:szCs w:val="22"/>
              </w:rPr>
            </w:pPr>
            <w:r>
              <w:rPr>
                <w:rFonts w:ascii="Calibri" w:hAnsi="Calibri" w:cs="Calibri"/>
                <w:sz w:val="22"/>
                <w:szCs w:val="22"/>
              </w:rPr>
              <w:t>2.27</w:t>
            </w:r>
          </w:p>
        </w:tc>
        <w:tc>
          <w:tcPr>
            <w:tcW w:w="1032" w:type="dxa"/>
            <w:tcBorders>
              <w:top w:val="nil"/>
              <w:left w:val="nil"/>
              <w:bottom w:val="single" w:sz="4" w:space="0" w:color="auto"/>
              <w:right w:val="single" w:sz="4" w:space="0" w:color="auto"/>
            </w:tcBorders>
            <w:shd w:val="clear" w:color="auto" w:fill="auto"/>
            <w:noWrap/>
            <w:vAlign w:val="center"/>
            <w:hideMark/>
          </w:tcPr>
          <w:p w14:paraId="029162C5" w14:textId="77777777" w:rsidR="00316C2C" w:rsidRDefault="00316C2C" w:rsidP="005022D0">
            <w:pPr>
              <w:jc w:val="center"/>
              <w:rPr>
                <w:rFonts w:ascii="Calibri" w:hAnsi="Calibri" w:cs="Calibri"/>
                <w:sz w:val="22"/>
                <w:szCs w:val="22"/>
              </w:rPr>
            </w:pPr>
            <w:r>
              <w:rPr>
                <w:rFonts w:ascii="Calibri" w:hAnsi="Calibri" w:cs="Calibri"/>
                <w:sz w:val="22"/>
                <w:szCs w:val="22"/>
              </w:rPr>
              <w:t>1.99</w:t>
            </w:r>
          </w:p>
        </w:tc>
        <w:tc>
          <w:tcPr>
            <w:tcW w:w="960" w:type="dxa"/>
            <w:tcBorders>
              <w:top w:val="nil"/>
              <w:left w:val="nil"/>
              <w:bottom w:val="single" w:sz="4" w:space="0" w:color="auto"/>
              <w:right w:val="single" w:sz="4" w:space="0" w:color="auto"/>
            </w:tcBorders>
            <w:shd w:val="clear" w:color="auto" w:fill="auto"/>
            <w:noWrap/>
            <w:vAlign w:val="center"/>
            <w:hideMark/>
          </w:tcPr>
          <w:p w14:paraId="1E86C5C8" w14:textId="77777777" w:rsidR="00316C2C" w:rsidRDefault="00316C2C" w:rsidP="005022D0">
            <w:pPr>
              <w:jc w:val="center"/>
              <w:rPr>
                <w:rFonts w:ascii="Calibri" w:hAnsi="Calibri" w:cs="Calibri"/>
                <w:sz w:val="22"/>
                <w:szCs w:val="22"/>
              </w:rPr>
            </w:pPr>
            <w:r>
              <w:rPr>
                <w:rFonts w:ascii="Calibri" w:hAnsi="Calibri" w:cs="Calibri"/>
                <w:sz w:val="22"/>
                <w:szCs w:val="22"/>
              </w:rPr>
              <w:t>1.64</w:t>
            </w:r>
          </w:p>
        </w:tc>
        <w:tc>
          <w:tcPr>
            <w:tcW w:w="960" w:type="dxa"/>
            <w:tcBorders>
              <w:top w:val="nil"/>
              <w:left w:val="nil"/>
              <w:bottom w:val="single" w:sz="4" w:space="0" w:color="auto"/>
              <w:right w:val="single" w:sz="4" w:space="0" w:color="auto"/>
            </w:tcBorders>
            <w:shd w:val="clear" w:color="auto" w:fill="auto"/>
            <w:noWrap/>
            <w:vAlign w:val="center"/>
            <w:hideMark/>
          </w:tcPr>
          <w:p w14:paraId="335E5590" w14:textId="77777777" w:rsidR="00316C2C" w:rsidRDefault="00316C2C" w:rsidP="005022D0">
            <w:pPr>
              <w:jc w:val="center"/>
              <w:rPr>
                <w:rFonts w:ascii="Calibri" w:hAnsi="Calibri" w:cs="Calibri"/>
                <w:sz w:val="22"/>
                <w:szCs w:val="22"/>
              </w:rPr>
            </w:pPr>
            <w:r>
              <w:rPr>
                <w:rFonts w:ascii="Calibri" w:hAnsi="Calibri" w:cs="Calibri"/>
                <w:sz w:val="22"/>
                <w:szCs w:val="22"/>
              </w:rPr>
              <w:t>1.20</w:t>
            </w:r>
          </w:p>
        </w:tc>
        <w:tc>
          <w:tcPr>
            <w:tcW w:w="960" w:type="dxa"/>
            <w:tcBorders>
              <w:top w:val="nil"/>
              <w:left w:val="nil"/>
              <w:bottom w:val="single" w:sz="4" w:space="0" w:color="auto"/>
              <w:right w:val="single" w:sz="4" w:space="0" w:color="auto"/>
            </w:tcBorders>
            <w:shd w:val="clear" w:color="auto" w:fill="auto"/>
            <w:noWrap/>
            <w:vAlign w:val="center"/>
            <w:hideMark/>
          </w:tcPr>
          <w:p w14:paraId="45053FDE" w14:textId="77777777" w:rsidR="00316C2C" w:rsidRDefault="00316C2C" w:rsidP="005022D0">
            <w:pPr>
              <w:jc w:val="center"/>
              <w:rPr>
                <w:rFonts w:ascii="Calibri" w:hAnsi="Calibri" w:cs="Calibri"/>
                <w:sz w:val="22"/>
                <w:szCs w:val="22"/>
              </w:rPr>
            </w:pPr>
            <w:r>
              <w:rPr>
                <w:rFonts w:ascii="Calibri" w:hAnsi="Calibri" w:cs="Calibri"/>
                <w:sz w:val="22"/>
                <w:szCs w:val="22"/>
              </w:rPr>
              <w:t>0.67</w:t>
            </w:r>
          </w:p>
        </w:tc>
        <w:tc>
          <w:tcPr>
            <w:tcW w:w="960" w:type="dxa"/>
            <w:tcBorders>
              <w:top w:val="nil"/>
              <w:left w:val="nil"/>
              <w:bottom w:val="single" w:sz="4" w:space="0" w:color="auto"/>
              <w:right w:val="single" w:sz="4" w:space="0" w:color="auto"/>
            </w:tcBorders>
            <w:shd w:val="clear" w:color="auto" w:fill="auto"/>
            <w:noWrap/>
            <w:vAlign w:val="center"/>
            <w:hideMark/>
          </w:tcPr>
          <w:p w14:paraId="756FF738" w14:textId="77777777" w:rsidR="00316C2C" w:rsidRDefault="00316C2C" w:rsidP="005022D0">
            <w:pPr>
              <w:jc w:val="center"/>
              <w:rPr>
                <w:rFonts w:ascii="Calibri" w:hAnsi="Calibri" w:cs="Calibri"/>
                <w:sz w:val="22"/>
                <w:szCs w:val="22"/>
              </w:rPr>
            </w:pPr>
            <w:r>
              <w:rPr>
                <w:rFonts w:ascii="Calibri" w:hAnsi="Calibri" w:cs="Calibri"/>
                <w:sz w:val="22"/>
                <w:szCs w:val="22"/>
              </w:rPr>
              <w:t>0.07</w:t>
            </w:r>
          </w:p>
        </w:tc>
      </w:tr>
      <w:tr w:rsidR="00316C2C" w14:paraId="7C7E14F7"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45735613" w14:textId="77777777" w:rsidR="00316C2C" w:rsidRDefault="00316C2C" w:rsidP="005022D0">
            <w:pPr>
              <w:rPr>
                <w:rFonts w:ascii="Calibri" w:hAnsi="Calibri" w:cs="Calibri"/>
                <w:b/>
                <w:bCs/>
                <w:sz w:val="22"/>
                <w:szCs w:val="22"/>
              </w:rPr>
            </w:pPr>
            <w:r>
              <w:rPr>
                <w:rFonts w:ascii="Calibri" w:hAnsi="Calibri" w:cs="Calibri"/>
                <w:b/>
                <w:bCs/>
                <w:sz w:val="22"/>
                <w:szCs w:val="22"/>
              </w:rPr>
              <w:t>Total "B"</w:t>
            </w:r>
          </w:p>
        </w:tc>
        <w:tc>
          <w:tcPr>
            <w:tcW w:w="1018" w:type="dxa"/>
            <w:tcBorders>
              <w:top w:val="nil"/>
              <w:left w:val="nil"/>
              <w:bottom w:val="single" w:sz="4" w:space="0" w:color="auto"/>
              <w:right w:val="single" w:sz="4" w:space="0" w:color="auto"/>
            </w:tcBorders>
            <w:shd w:val="clear" w:color="auto" w:fill="B8CCE4" w:themeFill="accent1" w:themeFillTint="66"/>
            <w:noWrap/>
            <w:vAlign w:val="center"/>
            <w:hideMark/>
          </w:tcPr>
          <w:p w14:paraId="74B9DF21" w14:textId="77777777" w:rsidR="00316C2C" w:rsidRDefault="00316C2C" w:rsidP="005022D0">
            <w:pPr>
              <w:jc w:val="center"/>
              <w:rPr>
                <w:rFonts w:ascii="Calibri" w:hAnsi="Calibri" w:cs="Calibri"/>
                <w:b/>
                <w:bCs/>
                <w:sz w:val="22"/>
                <w:szCs w:val="22"/>
              </w:rPr>
            </w:pPr>
            <w:r>
              <w:rPr>
                <w:rFonts w:ascii="Calibri" w:hAnsi="Calibri" w:cs="Calibri"/>
                <w:b/>
                <w:bCs/>
                <w:sz w:val="22"/>
                <w:szCs w:val="22"/>
              </w:rPr>
              <w:t>2.26</w:t>
            </w:r>
          </w:p>
        </w:tc>
        <w:tc>
          <w:tcPr>
            <w:tcW w:w="1032" w:type="dxa"/>
            <w:tcBorders>
              <w:top w:val="nil"/>
              <w:left w:val="nil"/>
              <w:bottom w:val="single" w:sz="4" w:space="0" w:color="auto"/>
              <w:right w:val="single" w:sz="4" w:space="0" w:color="auto"/>
            </w:tcBorders>
            <w:shd w:val="clear" w:color="auto" w:fill="B8CCE4" w:themeFill="accent1" w:themeFillTint="66"/>
            <w:noWrap/>
            <w:vAlign w:val="center"/>
            <w:hideMark/>
          </w:tcPr>
          <w:p w14:paraId="19B1F917" w14:textId="77777777" w:rsidR="00316C2C" w:rsidRDefault="00316C2C" w:rsidP="005022D0">
            <w:pPr>
              <w:jc w:val="center"/>
              <w:rPr>
                <w:rFonts w:ascii="Calibri" w:hAnsi="Calibri" w:cs="Calibri"/>
                <w:b/>
                <w:bCs/>
                <w:sz w:val="22"/>
                <w:szCs w:val="22"/>
              </w:rPr>
            </w:pPr>
            <w:r>
              <w:rPr>
                <w:rFonts w:ascii="Calibri" w:hAnsi="Calibri" w:cs="Calibri"/>
                <w:b/>
                <w:bCs/>
                <w:sz w:val="22"/>
                <w:szCs w:val="22"/>
              </w:rPr>
              <w:t>4.87</w:t>
            </w:r>
          </w:p>
        </w:tc>
        <w:tc>
          <w:tcPr>
            <w:tcW w:w="1032" w:type="dxa"/>
            <w:tcBorders>
              <w:top w:val="nil"/>
              <w:left w:val="nil"/>
              <w:bottom w:val="single" w:sz="4" w:space="0" w:color="auto"/>
              <w:right w:val="single" w:sz="4" w:space="0" w:color="auto"/>
            </w:tcBorders>
            <w:shd w:val="clear" w:color="auto" w:fill="B8CCE4" w:themeFill="accent1" w:themeFillTint="66"/>
            <w:noWrap/>
            <w:vAlign w:val="center"/>
            <w:hideMark/>
          </w:tcPr>
          <w:p w14:paraId="5BADA3D2" w14:textId="77777777" w:rsidR="00316C2C" w:rsidRDefault="00316C2C" w:rsidP="005022D0">
            <w:pPr>
              <w:jc w:val="center"/>
              <w:rPr>
                <w:rFonts w:ascii="Calibri" w:hAnsi="Calibri" w:cs="Calibri"/>
                <w:b/>
                <w:bCs/>
                <w:sz w:val="22"/>
                <w:szCs w:val="22"/>
              </w:rPr>
            </w:pPr>
            <w:r>
              <w:rPr>
                <w:rFonts w:ascii="Calibri" w:hAnsi="Calibri" w:cs="Calibri"/>
                <w:b/>
                <w:bCs/>
                <w:sz w:val="22"/>
                <w:szCs w:val="22"/>
              </w:rPr>
              <w:t>5.19</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2F729F88" w14:textId="77777777" w:rsidR="00316C2C" w:rsidRDefault="00316C2C" w:rsidP="005022D0">
            <w:pPr>
              <w:jc w:val="center"/>
              <w:rPr>
                <w:rFonts w:ascii="Calibri" w:hAnsi="Calibri" w:cs="Calibri"/>
                <w:b/>
                <w:bCs/>
                <w:sz w:val="22"/>
                <w:szCs w:val="22"/>
              </w:rPr>
            </w:pPr>
            <w:r>
              <w:rPr>
                <w:rFonts w:ascii="Calibri" w:hAnsi="Calibri" w:cs="Calibri"/>
                <w:b/>
                <w:bCs/>
                <w:sz w:val="22"/>
                <w:szCs w:val="22"/>
              </w:rPr>
              <w:t>5.64</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5B5F01FE" w14:textId="77777777" w:rsidR="00316C2C" w:rsidRDefault="00316C2C" w:rsidP="005022D0">
            <w:pPr>
              <w:jc w:val="center"/>
              <w:rPr>
                <w:rFonts w:ascii="Calibri" w:hAnsi="Calibri" w:cs="Calibri"/>
                <w:b/>
                <w:bCs/>
                <w:sz w:val="22"/>
                <w:szCs w:val="22"/>
              </w:rPr>
            </w:pPr>
            <w:r>
              <w:rPr>
                <w:rFonts w:ascii="Calibri" w:hAnsi="Calibri" w:cs="Calibri"/>
                <w:b/>
                <w:bCs/>
                <w:sz w:val="22"/>
                <w:szCs w:val="22"/>
              </w:rPr>
              <w:t>6.20</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66DC4217" w14:textId="77777777" w:rsidR="00316C2C" w:rsidRDefault="00316C2C" w:rsidP="005022D0">
            <w:pPr>
              <w:jc w:val="center"/>
              <w:rPr>
                <w:rFonts w:ascii="Calibri" w:hAnsi="Calibri" w:cs="Calibri"/>
                <w:b/>
                <w:bCs/>
                <w:sz w:val="22"/>
                <w:szCs w:val="22"/>
              </w:rPr>
            </w:pPr>
            <w:r>
              <w:rPr>
                <w:rFonts w:ascii="Calibri" w:hAnsi="Calibri" w:cs="Calibri"/>
                <w:b/>
                <w:bCs/>
                <w:sz w:val="22"/>
                <w:szCs w:val="22"/>
              </w:rPr>
              <w:t>6.67</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2AE05DE0" w14:textId="77777777" w:rsidR="00316C2C" w:rsidRDefault="00316C2C" w:rsidP="005022D0">
            <w:pPr>
              <w:jc w:val="center"/>
              <w:rPr>
                <w:rFonts w:ascii="Calibri" w:hAnsi="Calibri" w:cs="Calibri"/>
                <w:b/>
                <w:bCs/>
                <w:sz w:val="22"/>
                <w:szCs w:val="22"/>
              </w:rPr>
            </w:pPr>
            <w:r>
              <w:rPr>
                <w:rFonts w:ascii="Calibri" w:hAnsi="Calibri" w:cs="Calibri"/>
                <w:b/>
                <w:bCs/>
                <w:sz w:val="22"/>
                <w:szCs w:val="22"/>
              </w:rPr>
              <w:t>2.98</w:t>
            </w:r>
          </w:p>
        </w:tc>
      </w:tr>
      <w:tr w:rsidR="00316C2C" w14:paraId="75FBB6B0" w14:textId="77777777" w:rsidTr="00251AD9">
        <w:trPr>
          <w:trHeight w:val="300"/>
        </w:trPr>
        <w:tc>
          <w:tcPr>
            <w:tcW w:w="2694" w:type="dxa"/>
            <w:tcBorders>
              <w:top w:val="nil"/>
              <w:left w:val="single" w:sz="4" w:space="0" w:color="auto"/>
              <w:bottom w:val="single" w:sz="4" w:space="0" w:color="auto"/>
              <w:right w:val="single" w:sz="4" w:space="0" w:color="auto"/>
            </w:tcBorders>
            <w:shd w:val="clear" w:color="000000" w:fill="002060"/>
            <w:noWrap/>
            <w:vAlign w:val="bottom"/>
            <w:hideMark/>
          </w:tcPr>
          <w:p w14:paraId="0BF74996" w14:textId="77777777" w:rsidR="00316C2C" w:rsidRDefault="00316C2C" w:rsidP="005022D0">
            <w:pPr>
              <w:rPr>
                <w:rFonts w:ascii="Calibri" w:hAnsi="Calibri" w:cs="Calibri"/>
                <w:b/>
                <w:bCs/>
                <w:color w:val="FFFFFF"/>
                <w:sz w:val="22"/>
                <w:szCs w:val="22"/>
              </w:rPr>
            </w:pPr>
            <w:r>
              <w:rPr>
                <w:rFonts w:ascii="Calibri" w:hAnsi="Calibri" w:cs="Calibri"/>
                <w:b/>
                <w:bCs/>
                <w:color w:val="FFFFFF"/>
                <w:sz w:val="22"/>
                <w:szCs w:val="22"/>
              </w:rPr>
              <w:lastRenderedPageBreak/>
              <w:t xml:space="preserve">D.S.C.R. </w:t>
            </w:r>
          </w:p>
        </w:tc>
        <w:tc>
          <w:tcPr>
            <w:tcW w:w="1018" w:type="dxa"/>
            <w:tcBorders>
              <w:top w:val="nil"/>
              <w:left w:val="nil"/>
              <w:bottom w:val="single" w:sz="4" w:space="0" w:color="auto"/>
              <w:right w:val="single" w:sz="4" w:space="0" w:color="auto"/>
            </w:tcBorders>
            <w:shd w:val="clear" w:color="000000" w:fill="002060"/>
            <w:noWrap/>
            <w:vAlign w:val="center"/>
            <w:hideMark/>
          </w:tcPr>
          <w:p w14:paraId="28CEAABA"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1.23 </w:t>
            </w:r>
          </w:p>
        </w:tc>
        <w:tc>
          <w:tcPr>
            <w:tcW w:w="1032" w:type="dxa"/>
            <w:tcBorders>
              <w:top w:val="nil"/>
              <w:left w:val="nil"/>
              <w:bottom w:val="single" w:sz="4" w:space="0" w:color="auto"/>
              <w:right w:val="single" w:sz="4" w:space="0" w:color="auto"/>
            </w:tcBorders>
            <w:shd w:val="clear" w:color="000000" w:fill="002060"/>
            <w:noWrap/>
            <w:vAlign w:val="center"/>
            <w:hideMark/>
          </w:tcPr>
          <w:p w14:paraId="1B7873FE"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1.13 </w:t>
            </w:r>
          </w:p>
        </w:tc>
        <w:tc>
          <w:tcPr>
            <w:tcW w:w="1032" w:type="dxa"/>
            <w:tcBorders>
              <w:top w:val="nil"/>
              <w:left w:val="nil"/>
              <w:bottom w:val="single" w:sz="4" w:space="0" w:color="auto"/>
              <w:right w:val="single" w:sz="4" w:space="0" w:color="auto"/>
            </w:tcBorders>
            <w:shd w:val="clear" w:color="000000" w:fill="002060"/>
            <w:noWrap/>
            <w:vAlign w:val="center"/>
            <w:hideMark/>
          </w:tcPr>
          <w:p w14:paraId="7706A99E"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1.16 </w:t>
            </w:r>
          </w:p>
        </w:tc>
        <w:tc>
          <w:tcPr>
            <w:tcW w:w="960" w:type="dxa"/>
            <w:tcBorders>
              <w:top w:val="nil"/>
              <w:left w:val="nil"/>
              <w:bottom w:val="single" w:sz="4" w:space="0" w:color="auto"/>
              <w:right w:val="single" w:sz="4" w:space="0" w:color="auto"/>
            </w:tcBorders>
            <w:shd w:val="clear" w:color="000000" w:fill="002060"/>
            <w:noWrap/>
            <w:vAlign w:val="center"/>
            <w:hideMark/>
          </w:tcPr>
          <w:p w14:paraId="55A60423"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1.13 </w:t>
            </w:r>
          </w:p>
        </w:tc>
        <w:tc>
          <w:tcPr>
            <w:tcW w:w="960" w:type="dxa"/>
            <w:tcBorders>
              <w:top w:val="nil"/>
              <w:left w:val="nil"/>
              <w:bottom w:val="single" w:sz="4" w:space="0" w:color="auto"/>
              <w:right w:val="single" w:sz="4" w:space="0" w:color="auto"/>
            </w:tcBorders>
            <w:shd w:val="clear" w:color="000000" w:fill="002060"/>
            <w:noWrap/>
            <w:vAlign w:val="center"/>
            <w:hideMark/>
          </w:tcPr>
          <w:p w14:paraId="5CF9A8BA"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1.10 </w:t>
            </w:r>
          </w:p>
        </w:tc>
        <w:tc>
          <w:tcPr>
            <w:tcW w:w="960" w:type="dxa"/>
            <w:tcBorders>
              <w:top w:val="nil"/>
              <w:left w:val="nil"/>
              <w:bottom w:val="single" w:sz="4" w:space="0" w:color="auto"/>
              <w:right w:val="single" w:sz="4" w:space="0" w:color="auto"/>
            </w:tcBorders>
            <w:shd w:val="clear" w:color="000000" w:fill="002060"/>
            <w:noWrap/>
            <w:vAlign w:val="center"/>
            <w:hideMark/>
          </w:tcPr>
          <w:p w14:paraId="70CAC4A1"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1.09 </w:t>
            </w:r>
          </w:p>
        </w:tc>
        <w:tc>
          <w:tcPr>
            <w:tcW w:w="960" w:type="dxa"/>
            <w:tcBorders>
              <w:top w:val="nil"/>
              <w:left w:val="nil"/>
              <w:bottom w:val="single" w:sz="4" w:space="0" w:color="auto"/>
              <w:right w:val="single" w:sz="4" w:space="0" w:color="auto"/>
            </w:tcBorders>
            <w:shd w:val="clear" w:color="000000" w:fill="002060"/>
            <w:noWrap/>
            <w:vAlign w:val="center"/>
            <w:hideMark/>
          </w:tcPr>
          <w:p w14:paraId="2DE64542"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2.57 </w:t>
            </w:r>
          </w:p>
        </w:tc>
      </w:tr>
      <w:tr w:rsidR="00316C2C" w14:paraId="79F1AC63"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549C633D" w14:textId="77777777" w:rsidR="00316C2C" w:rsidRDefault="00316C2C" w:rsidP="005022D0">
            <w:pPr>
              <w:rPr>
                <w:rFonts w:ascii="Calibri" w:hAnsi="Calibri" w:cs="Calibri"/>
                <w:b/>
                <w:bCs/>
                <w:sz w:val="22"/>
                <w:szCs w:val="22"/>
              </w:rPr>
            </w:pPr>
            <w:r>
              <w:rPr>
                <w:rFonts w:ascii="Calibri" w:hAnsi="Calibri" w:cs="Calibri"/>
                <w:b/>
                <w:bCs/>
                <w:sz w:val="22"/>
                <w:szCs w:val="22"/>
              </w:rPr>
              <w:t>Average D.S.C.R.</w:t>
            </w:r>
          </w:p>
        </w:tc>
        <w:tc>
          <w:tcPr>
            <w:tcW w:w="6922" w:type="dxa"/>
            <w:gridSpan w:val="7"/>
            <w:tcBorders>
              <w:top w:val="nil"/>
              <w:left w:val="nil"/>
              <w:bottom w:val="single" w:sz="4" w:space="0" w:color="auto"/>
              <w:right w:val="single" w:sz="4" w:space="0" w:color="auto"/>
            </w:tcBorders>
            <w:shd w:val="clear" w:color="auto" w:fill="auto"/>
            <w:noWrap/>
            <w:hideMark/>
          </w:tcPr>
          <w:p w14:paraId="0E980B2E" w14:textId="77777777" w:rsidR="00316C2C" w:rsidRDefault="00316C2C" w:rsidP="005022D0">
            <w:pPr>
              <w:jc w:val="center"/>
              <w:rPr>
                <w:rFonts w:ascii="Calibri" w:hAnsi="Calibri" w:cs="Calibri"/>
                <w:b/>
                <w:bCs/>
                <w:sz w:val="22"/>
                <w:szCs w:val="22"/>
              </w:rPr>
            </w:pPr>
            <w:r>
              <w:rPr>
                <w:rFonts w:ascii="Calibri" w:hAnsi="Calibri" w:cs="Calibri"/>
                <w:b/>
                <w:bCs/>
                <w:sz w:val="22"/>
                <w:szCs w:val="22"/>
              </w:rPr>
              <w:t>1.25</w:t>
            </w:r>
          </w:p>
        </w:tc>
      </w:tr>
      <w:tr w:rsidR="00316C2C" w14:paraId="339535F3" w14:textId="77777777" w:rsidTr="00251AD9">
        <w:trPr>
          <w:trHeight w:val="300"/>
        </w:trPr>
        <w:tc>
          <w:tcPr>
            <w:tcW w:w="2694" w:type="dxa"/>
            <w:tcBorders>
              <w:top w:val="nil"/>
              <w:left w:val="nil"/>
              <w:bottom w:val="nil"/>
              <w:right w:val="nil"/>
            </w:tcBorders>
            <w:shd w:val="clear" w:color="auto" w:fill="auto"/>
            <w:noWrap/>
            <w:vAlign w:val="bottom"/>
            <w:hideMark/>
          </w:tcPr>
          <w:p w14:paraId="476F5983" w14:textId="77777777" w:rsidR="00316C2C" w:rsidRDefault="00316C2C" w:rsidP="005022D0">
            <w:pPr>
              <w:rPr>
                <w:rFonts w:ascii="Calibri" w:hAnsi="Calibri" w:cs="Calibri"/>
                <w:b/>
                <w:bCs/>
                <w:sz w:val="22"/>
                <w:szCs w:val="22"/>
              </w:rPr>
            </w:pPr>
          </w:p>
        </w:tc>
        <w:tc>
          <w:tcPr>
            <w:tcW w:w="1018" w:type="dxa"/>
            <w:tcBorders>
              <w:top w:val="nil"/>
              <w:left w:val="nil"/>
              <w:bottom w:val="nil"/>
              <w:right w:val="nil"/>
            </w:tcBorders>
            <w:shd w:val="clear" w:color="auto" w:fill="auto"/>
            <w:noWrap/>
            <w:vAlign w:val="bottom"/>
            <w:hideMark/>
          </w:tcPr>
          <w:p w14:paraId="15C9C0B2" w14:textId="77777777" w:rsidR="00316C2C" w:rsidRDefault="00316C2C" w:rsidP="005022D0">
            <w:pPr>
              <w:rPr>
                <w:sz w:val="20"/>
                <w:szCs w:val="20"/>
              </w:rPr>
            </w:pPr>
          </w:p>
        </w:tc>
        <w:tc>
          <w:tcPr>
            <w:tcW w:w="1032" w:type="dxa"/>
            <w:tcBorders>
              <w:top w:val="nil"/>
              <w:left w:val="nil"/>
              <w:bottom w:val="nil"/>
              <w:right w:val="nil"/>
            </w:tcBorders>
            <w:shd w:val="clear" w:color="auto" w:fill="auto"/>
            <w:noWrap/>
            <w:vAlign w:val="center"/>
            <w:hideMark/>
          </w:tcPr>
          <w:p w14:paraId="77F238CA" w14:textId="77777777" w:rsidR="00316C2C" w:rsidRDefault="00316C2C" w:rsidP="005022D0">
            <w:pPr>
              <w:rPr>
                <w:sz w:val="20"/>
                <w:szCs w:val="20"/>
              </w:rPr>
            </w:pPr>
          </w:p>
        </w:tc>
        <w:tc>
          <w:tcPr>
            <w:tcW w:w="1032" w:type="dxa"/>
            <w:tcBorders>
              <w:top w:val="nil"/>
              <w:left w:val="nil"/>
              <w:bottom w:val="nil"/>
              <w:right w:val="nil"/>
            </w:tcBorders>
            <w:shd w:val="clear" w:color="auto" w:fill="auto"/>
            <w:noWrap/>
            <w:vAlign w:val="center"/>
            <w:hideMark/>
          </w:tcPr>
          <w:p w14:paraId="22798C34" w14:textId="77777777" w:rsidR="00316C2C" w:rsidRDefault="00316C2C" w:rsidP="005022D0">
            <w:pPr>
              <w:jc w:val="center"/>
              <w:rPr>
                <w:sz w:val="20"/>
                <w:szCs w:val="20"/>
              </w:rPr>
            </w:pPr>
          </w:p>
        </w:tc>
        <w:tc>
          <w:tcPr>
            <w:tcW w:w="960" w:type="dxa"/>
            <w:tcBorders>
              <w:top w:val="nil"/>
              <w:left w:val="nil"/>
              <w:bottom w:val="nil"/>
              <w:right w:val="nil"/>
            </w:tcBorders>
            <w:shd w:val="clear" w:color="auto" w:fill="auto"/>
            <w:noWrap/>
            <w:vAlign w:val="center"/>
            <w:hideMark/>
          </w:tcPr>
          <w:p w14:paraId="2C04733E" w14:textId="77777777" w:rsidR="00316C2C" w:rsidRDefault="00316C2C" w:rsidP="005022D0">
            <w:pPr>
              <w:jc w:val="center"/>
              <w:rPr>
                <w:sz w:val="20"/>
                <w:szCs w:val="20"/>
              </w:rPr>
            </w:pPr>
          </w:p>
        </w:tc>
        <w:tc>
          <w:tcPr>
            <w:tcW w:w="960" w:type="dxa"/>
            <w:tcBorders>
              <w:top w:val="nil"/>
              <w:left w:val="nil"/>
              <w:bottom w:val="nil"/>
              <w:right w:val="nil"/>
            </w:tcBorders>
            <w:shd w:val="clear" w:color="auto" w:fill="auto"/>
            <w:noWrap/>
            <w:vAlign w:val="center"/>
            <w:hideMark/>
          </w:tcPr>
          <w:p w14:paraId="41C5EEE2" w14:textId="77777777" w:rsidR="00316C2C" w:rsidRDefault="00316C2C" w:rsidP="005022D0">
            <w:pPr>
              <w:jc w:val="center"/>
              <w:rPr>
                <w:sz w:val="20"/>
                <w:szCs w:val="20"/>
              </w:rPr>
            </w:pPr>
          </w:p>
        </w:tc>
        <w:tc>
          <w:tcPr>
            <w:tcW w:w="960" w:type="dxa"/>
            <w:tcBorders>
              <w:top w:val="nil"/>
              <w:left w:val="nil"/>
              <w:bottom w:val="nil"/>
              <w:right w:val="nil"/>
            </w:tcBorders>
            <w:shd w:val="clear" w:color="auto" w:fill="auto"/>
            <w:noWrap/>
            <w:vAlign w:val="center"/>
            <w:hideMark/>
          </w:tcPr>
          <w:p w14:paraId="616A3A61" w14:textId="77777777" w:rsidR="00316C2C" w:rsidRDefault="00316C2C" w:rsidP="005022D0">
            <w:pPr>
              <w:jc w:val="center"/>
              <w:rPr>
                <w:sz w:val="20"/>
                <w:szCs w:val="20"/>
              </w:rPr>
            </w:pPr>
          </w:p>
        </w:tc>
        <w:tc>
          <w:tcPr>
            <w:tcW w:w="960" w:type="dxa"/>
            <w:tcBorders>
              <w:top w:val="nil"/>
              <w:left w:val="nil"/>
              <w:bottom w:val="nil"/>
              <w:right w:val="nil"/>
            </w:tcBorders>
            <w:shd w:val="clear" w:color="auto" w:fill="auto"/>
            <w:noWrap/>
            <w:vAlign w:val="center"/>
            <w:hideMark/>
          </w:tcPr>
          <w:p w14:paraId="434E72C1" w14:textId="77777777" w:rsidR="00316C2C" w:rsidRDefault="00316C2C" w:rsidP="005022D0">
            <w:pPr>
              <w:jc w:val="center"/>
              <w:rPr>
                <w:sz w:val="20"/>
                <w:szCs w:val="20"/>
              </w:rPr>
            </w:pPr>
          </w:p>
        </w:tc>
      </w:tr>
      <w:tr w:rsidR="00316C2C" w14:paraId="451687E9" w14:textId="77777777" w:rsidTr="00251AD9">
        <w:trPr>
          <w:trHeight w:val="300"/>
        </w:trPr>
        <w:tc>
          <w:tcPr>
            <w:tcW w:w="2694" w:type="dxa"/>
            <w:tcBorders>
              <w:top w:val="nil"/>
              <w:left w:val="nil"/>
              <w:bottom w:val="nil"/>
              <w:right w:val="nil"/>
            </w:tcBorders>
            <w:shd w:val="clear" w:color="auto" w:fill="auto"/>
            <w:noWrap/>
            <w:vAlign w:val="bottom"/>
            <w:hideMark/>
          </w:tcPr>
          <w:p w14:paraId="7E436AF7" w14:textId="77777777" w:rsidR="00316C2C" w:rsidRDefault="00316C2C" w:rsidP="005022D0">
            <w:pPr>
              <w:jc w:val="center"/>
              <w:rPr>
                <w:sz w:val="20"/>
                <w:szCs w:val="20"/>
              </w:rPr>
            </w:pPr>
          </w:p>
        </w:tc>
        <w:tc>
          <w:tcPr>
            <w:tcW w:w="1018" w:type="dxa"/>
            <w:tcBorders>
              <w:top w:val="nil"/>
              <w:left w:val="nil"/>
              <w:bottom w:val="nil"/>
              <w:right w:val="nil"/>
            </w:tcBorders>
            <w:shd w:val="clear" w:color="auto" w:fill="auto"/>
            <w:noWrap/>
            <w:vAlign w:val="bottom"/>
            <w:hideMark/>
          </w:tcPr>
          <w:p w14:paraId="7B6B6EB4" w14:textId="77777777" w:rsidR="00316C2C" w:rsidRDefault="00316C2C" w:rsidP="005022D0">
            <w:pPr>
              <w:rPr>
                <w:sz w:val="20"/>
                <w:szCs w:val="20"/>
              </w:rPr>
            </w:pPr>
          </w:p>
        </w:tc>
        <w:tc>
          <w:tcPr>
            <w:tcW w:w="1032" w:type="dxa"/>
            <w:tcBorders>
              <w:top w:val="nil"/>
              <w:left w:val="nil"/>
              <w:bottom w:val="nil"/>
              <w:right w:val="nil"/>
            </w:tcBorders>
            <w:shd w:val="clear" w:color="auto" w:fill="auto"/>
            <w:noWrap/>
            <w:vAlign w:val="center"/>
            <w:hideMark/>
          </w:tcPr>
          <w:p w14:paraId="6382DBA9" w14:textId="77777777" w:rsidR="00316C2C" w:rsidRDefault="00316C2C" w:rsidP="005022D0">
            <w:pPr>
              <w:rPr>
                <w:sz w:val="20"/>
                <w:szCs w:val="20"/>
              </w:rPr>
            </w:pPr>
          </w:p>
        </w:tc>
        <w:tc>
          <w:tcPr>
            <w:tcW w:w="1032" w:type="dxa"/>
            <w:tcBorders>
              <w:top w:val="nil"/>
              <w:left w:val="nil"/>
              <w:bottom w:val="nil"/>
              <w:right w:val="nil"/>
            </w:tcBorders>
            <w:shd w:val="clear" w:color="auto" w:fill="auto"/>
            <w:noWrap/>
            <w:vAlign w:val="center"/>
            <w:hideMark/>
          </w:tcPr>
          <w:p w14:paraId="2E31CE5E" w14:textId="77777777" w:rsidR="00316C2C" w:rsidRDefault="00316C2C" w:rsidP="005022D0">
            <w:pPr>
              <w:jc w:val="center"/>
              <w:rPr>
                <w:sz w:val="20"/>
                <w:szCs w:val="20"/>
              </w:rPr>
            </w:pPr>
          </w:p>
        </w:tc>
        <w:tc>
          <w:tcPr>
            <w:tcW w:w="960" w:type="dxa"/>
            <w:tcBorders>
              <w:top w:val="nil"/>
              <w:left w:val="nil"/>
              <w:bottom w:val="nil"/>
              <w:right w:val="nil"/>
            </w:tcBorders>
            <w:shd w:val="clear" w:color="auto" w:fill="auto"/>
            <w:noWrap/>
            <w:vAlign w:val="center"/>
            <w:hideMark/>
          </w:tcPr>
          <w:p w14:paraId="47C6BC2C" w14:textId="77777777" w:rsidR="00316C2C" w:rsidRDefault="00316C2C" w:rsidP="005022D0">
            <w:pPr>
              <w:jc w:val="center"/>
              <w:rPr>
                <w:sz w:val="20"/>
                <w:szCs w:val="20"/>
              </w:rPr>
            </w:pPr>
          </w:p>
        </w:tc>
        <w:tc>
          <w:tcPr>
            <w:tcW w:w="960" w:type="dxa"/>
            <w:tcBorders>
              <w:top w:val="nil"/>
              <w:left w:val="nil"/>
              <w:bottom w:val="nil"/>
              <w:right w:val="nil"/>
            </w:tcBorders>
            <w:shd w:val="clear" w:color="auto" w:fill="auto"/>
            <w:noWrap/>
            <w:vAlign w:val="center"/>
            <w:hideMark/>
          </w:tcPr>
          <w:p w14:paraId="2E2DBD86" w14:textId="77777777" w:rsidR="00316C2C" w:rsidRDefault="00316C2C" w:rsidP="005022D0">
            <w:pPr>
              <w:jc w:val="center"/>
              <w:rPr>
                <w:sz w:val="20"/>
                <w:szCs w:val="20"/>
              </w:rPr>
            </w:pPr>
          </w:p>
        </w:tc>
        <w:tc>
          <w:tcPr>
            <w:tcW w:w="960" w:type="dxa"/>
            <w:tcBorders>
              <w:top w:val="nil"/>
              <w:left w:val="nil"/>
              <w:bottom w:val="nil"/>
              <w:right w:val="nil"/>
            </w:tcBorders>
            <w:shd w:val="clear" w:color="auto" w:fill="auto"/>
            <w:noWrap/>
            <w:vAlign w:val="center"/>
            <w:hideMark/>
          </w:tcPr>
          <w:p w14:paraId="2BCC99D8" w14:textId="77777777" w:rsidR="00316C2C" w:rsidRDefault="00316C2C" w:rsidP="005022D0">
            <w:pPr>
              <w:jc w:val="center"/>
              <w:rPr>
                <w:sz w:val="20"/>
                <w:szCs w:val="20"/>
              </w:rPr>
            </w:pPr>
          </w:p>
        </w:tc>
        <w:tc>
          <w:tcPr>
            <w:tcW w:w="960" w:type="dxa"/>
            <w:tcBorders>
              <w:top w:val="nil"/>
              <w:left w:val="nil"/>
              <w:bottom w:val="nil"/>
              <w:right w:val="nil"/>
            </w:tcBorders>
            <w:shd w:val="clear" w:color="auto" w:fill="auto"/>
            <w:noWrap/>
            <w:vAlign w:val="center"/>
            <w:hideMark/>
          </w:tcPr>
          <w:p w14:paraId="6336B6FA" w14:textId="77777777" w:rsidR="00316C2C" w:rsidRDefault="00316C2C" w:rsidP="005022D0">
            <w:pPr>
              <w:jc w:val="center"/>
              <w:rPr>
                <w:sz w:val="20"/>
                <w:szCs w:val="20"/>
              </w:rPr>
            </w:pPr>
          </w:p>
        </w:tc>
      </w:tr>
      <w:tr w:rsidR="00316C2C" w:rsidRPr="00220F67" w14:paraId="2BEC99B8" w14:textId="77777777" w:rsidTr="00251AD9">
        <w:trPr>
          <w:trHeight w:val="300"/>
        </w:trPr>
        <w:tc>
          <w:tcPr>
            <w:tcW w:w="9616" w:type="dxa"/>
            <w:gridSpan w:val="8"/>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0C68CF7D" w14:textId="77777777" w:rsidR="00316C2C" w:rsidRPr="00220F67" w:rsidRDefault="00316C2C" w:rsidP="005022D0">
            <w:pPr>
              <w:jc w:val="center"/>
              <w:rPr>
                <w:b/>
                <w:bCs/>
                <w:color w:val="FFFFFF" w:themeColor="background1"/>
                <w:sz w:val="20"/>
                <w:szCs w:val="20"/>
              </w:rPr>
            </w:pPr>
            <w:r w:rsidRPr="00220F67">
              <w:rPr>
                <w:rFonts w:ascii="Calibri" w:hAnsi="Calibri" w:cs="Calibri"/>
                <w:b/>
                <w:bCs/>
                <w:color w:val="FFFFFF" w:themeColor="background1"/>
                <w:sz w:val="22"/>
                <w:szCs w:val="22"/>
              </w:rPr>
              <w:t xml:space="preserve">Sensitivity Analysis when there is increase in Interest Rate by 1.00% </w:t>
            </w:r>
          </w:p>
        </w:tc>
      </w:tr>
      <w:tr w:rsidR="00316C2C" w14:paraId="463318B2" w14:textId="77777777" w:rsidTr="00251AD9">
        <w:trPr>
          <w:trHeight w:val="300"/>
        </w:trPr>
        <w:tc>
          <w:tcPr>
            <w:tcW w:w="2694"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2ED2013C" w14:textId="77777777" w:rsidR="00316C2C" w:rsidRDefault="00316C2C" w:rsidP="005022D0">
            <w:pPr>
              <w:rPr>
                <w:rFonts w:ascii="Calibri" w:hAnsi="Calibri" w:cs="Calibri"/>
                <w:b/>
                <w:bCs/>
                <w:color w:val="FFFFFF"/>
                <w:sz w:val="22"/>
                <w:szCs w:val="22"/>
              </w:rPr>
            </w:pPr>
            <w:r>
              <w:rPr>
                <w:rFonts w:ascii="Calibri" w:hAnsi="Calibri" w:cs="Calibri"/>
                <w:b/>
                <w:bCs/>
                <w:color w:val="FFFFFF"/>
                <w:sz w:val="22"/>
                <w:szCs w:val="22"/>
              </w:rPr>
              <w:t>Particular</w:t>
            </w:r>
          </w:p>
        </w:tc>
        <w:tc>
          <w:tcPr>
            <w:tcW w:w="1018" w:type="dxa"/>
            <w:tcBorders>
              <w:top w:val="single" w:sz="4" w:space="0" w:color="auto"/>
              <w:left w:val="nil"/>
              <w:bottom w:val="single" w:sz="4" w:space="0" w:color="auto"/>
              <w:right w:val="single" w:sz="4" w:space="0" w:color="auto"/>
            </w:tcBorders>
            <w:shd w:val="clear" w:color="000000" w:fill="002060"/>
            <w:noWrap/>
            <w:vAlign w:val="center"/>
            <w:hideMark/>
          </w:tcPr>
          <w:p w14:paraId="49862906"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2026-27</w:t>
            </w:r>
          </w:p>
        </w:tc>
        <w:tc>
          <w:tcPr>
            <w:tcW w:w="1032" w:type="dxa"/>
            <w:tcBorders>
              <w:top w:val="single" w:sz="4" w:space="0" w:color="auto"/>
              <w:left w:val="nil"/>
              <w:bottom w:val="single" w:sz="4" w:space="0" w:color="auto"/>
              <w:right w:val="single" w:sz="4" w:space="0" w:color="auto"/>
            </w:tcBorders>
            <w:shd w:val="clear" w:color="000000" w:fill="002060"/>
            <w:noWrap/>
            <w:vAlign w:val="center"/>
            <w:hideMark/>
          </w:tcPr>
          <w:p w14:paraId="3AE096EF"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2027-28</w:t>
            </w:r>
          </w:p>
        </w:tc>
        <w:tc>
          <w:tcPr>
            <w:tcW w:w="1032" w:type="dxa"/>
            <w:tcBorders>
              <w:top w:val="single" w:sz="4" w:space="0" w:color="auto"/>
              <w:left w:val="nil"/>
              <w:bottom w:val="single" w:sz="4" w:space="0" w:color="auto"/>
              <w:right w:val="single" w:sz="4" w:space="0" w:color="auto"/>
            </w:tcBorders>
            <w:shd w:val="clear" w:color="000000" w:fill="002060"/>
            <w:noWrap/>
            <w:vAlign w:val="center"/>
            <w:hideMark/>
          </w:tcPr>
          <w:p w14:paraId="550B1ACD"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2028-29</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26100B5B"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2029-30</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50907694"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2030-31</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5121E168"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2031-32</w:t>
            </w:r>
          </w:p>
        </w:tc>
        <w:tc>
          <w:tcPr>
            <w:tcW w:w="960" w:type="dxa"/>
            <w:tcBorders>
              <w:top w:val="single" w:sz="4" w:space="0" w:color="auto"/>
              <w:left w:val="nil"/>
              <w:bottom w:val="single" w:sz="4" w:space="0" w:color="auto"/>
              <w:right w:val="single" w:sz="4" w:space="0" w:color="auto"/>
            </w:tcBorders>
            <w:shd w:val="clear" w:color="000000" w:fill="002060"/>
            <w:noWrap/>
            <w:vAlign w:val="center"/>
            <w:hideMark/>
          </w:tcPr>
          <w:p w14:paraId="1BD1443A" w14:textId="77777777" w:rsidR="00316C2C" w:rsidRDefault="00316C2C" w:rsidP="005022D0">
            <w:pPr>
              <w:jc w:val="center"/>
              <w:rPr>
                <w:rFonts w:ascii="Calibri" w:hAnsi="Calibri" w:cs="Calibri"/>
                <w:b/>
                <w:bCs/>
                <w:color w:val="FFFFFF"/>
                <w:sz w:val="22"/>
                <w:szCs w:val="22"/>
                <w:u w:val="single"/>
              </w:rPr>
            </w:pPr>
            <w:r>
              <w:rPr>
                <w:rFonts w:ascii="Calibri" w:hAnsi="Calibri" w:cs="Calibri"/>
                <w:b/>
                <w:bCs/>
                <w:color w:val="FFFFFF"/>
                <w:sz w:val="22"/>
                <w:szCs w:val="22"/>
                <w:u w:val="single"/>
              </w:rPr>
              <w:t>2032-33</w:t>
            </w:r>
          </w:p>
        </w:tc>
      </w:tr>
      <w:tr w:rsidR="00316C2C" w14:paraId="3D00E15B"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31474446" w14:textId="77777777" w:rsidR="00316C2C" w:rsidRDefault="00316C2C" w:rsidP="005022D0">
            <w:pPr>
              <w:rPr>
                <w:rFonts w:ascii="Calibri" w:hAnsi="Calibri" w:cs="Calibri"/>
                <w:sz w:val="22"/>
                <w:szCs w:val="22"/>
              </w:rPr>
            </w:pPr>
            <w:r>
              <w:rPr>
                <w:rFonts w:ascii="Calibri" w:hAnsi="Calibri" w:cs="Calibri"/>
                <w:sz w:val="22"/>
                <w:szCs w:val="22"/>
              </w:rPr>
              <w:t xml:space="preserve">Profit after tax </w:t>
            </w:r>
          </w:p>
        </w:tc>
        <w:tc>
          <w:tcPr>
            <w:tcW w:w="1018" w:type="dxa"/>
            <w:tcBorders>
              <w:top w:val="nil"/>
              <w:left w:val="nil"/>
              <w:bottom w:val="single" w:sz="4" w:space="0" w:color="auto"/>
              <w:right w:val="single" w:sz="4" w:space="0" w:color="auto"/>
            </w:tcBorders>
            <w:shd w:val="clear" w:color="auto" w:fill="auto"/>
            <w:noWrap/>
            <w:vAlign w:val="center"/>
            <w:hideMark/>
          </w:tcPr>
          <w:p w14:paraId="16130294" w14:textId="77777777" w:rsidR="00316C2C" w:rsidRDefault="00316C2C" w:rsidP="005022D0">
            <w:pPr>
              <w:jc w:val="center"/>
              <w:rPr>
                <w:rFonts w:ascii="Calibri" w:hAnsi="Calibri" w:cs="Calibri"/>
                <w:sz w:val="22"/>
                <w:szCs w:val="22"/>
              </w:rPr>
            </w:pPr>
            <w:r>
              <w:rPr>
                <w:rFonts w:ascii="Calibri" w:hAnsi="Calibri" w:cs="Calibri"/>
                <w:sz w:val="22"/>
                <w:szCs w:val="22"/>
              </w:rPr>
              <w:t>-1.21</w:t>
            </w:r>
          </w:p>
        </w:tc>
        <w:tc>
          <w:tcPr>
            <w:tcW w:w="1032" w:type="dxa"/>
            <w:tcBorders>
              <w:top w:val="nil"/>
              <w:left w:val="nil"/>
              <w:bottom w:val="single" w:sz="4" w:space="0" w:color="auto"/>
              <w:right w:val="single" w:sz="4" w:space="0" w:color="auto"/>
            </w:tcBorders>
            <w:shd w:val="clear" w:color="auto" w:fill="auto"/>
            <w:noWrap/>
            <w:vAlign w:val="center"/>
            <w:hideMark/>
          </w:tcPr>
          <w:p w14:paraId="7256B6BD" w14:textId="77777777" w:rsidR="00316C2C" w:rsidRDefault="00316C2C" w:rsidP="005022D0">
            <w:pPr>
              <w:jc w:val="center"/>
              <w:rPr>
                <w:rFonts w:ascii="Calibri" w:hAnsi="Calibri" w:cs="Calibri"/>
                <w:sz w:val="22"/>
                <w:szCs w:val="22"/>
              </w:rPr>
            </w:pPr>
            <w:r>
              <w:rPr>
                <w:rFonts w:ascii="Calibri" w:hAnsi="Calibri" w:cs="Calibri"/>
                <w:sz w:val="22"/>
                <w:szCs w:val="22"/>
              </w:rPr>
              <w:t>0.38</w:t>
            </w:r>
          </w:p>
        </w:tc>
        <w:tc>
          <w:tcPr>
            <w:tcW w:w="1032" w:type="dxa"/>
            <w:tcBorders>
              <w:top w:val="nil"/>
              <w:left w:val="nil"/>
              <w:bottom w:val="single" w:sz="4" w:space="0" w:color="auto"/>
              <w:right w:val="single" w:sz="4" w:space="0" w:color="auto"/>
            </w:tcBorders>
            <w:shd w:val="clear" w:color="auto" w:fill="auto"/>
            <w:noWrap/>
            <w:vAlign w:val="center"/>
            <w:hideMark/>
          </w:tcPr>
          <w:p w14:paraId="03AD5BBD" w14:textId="77777777" w:rsidR="00316C2C" w:rsidRDefault="00316C2C" w:rsidP="005022D0">
            <w:pPr>
              <w:jc w:val="center"/>
              <w:rPr>
                <w:rFonts w:ascii="Calibri" w:hAnsi="Calibri" w:cs="Calibri"/>
                <w:sz w:val="22"/>
                <w:szCs w:val="22"/>
              </w:rPr>
            </w:pPr>
            <w:r>
              <w:rPr>
                <w:rFonts w:ascii="Calibri" w:hAnsi="Calibri" w:cs="Calibri"/>
                <w:sz w:val="22"/>
                <w:szCs w:val="22"/>
              </w:rPr>
              <w:t>1.45</w:t>
            </w:r>
          </w:p>
        </w:tc>
        <w:tc>
          <w:tcPr>
            <w:tcW w:w="960" w:type="dxa"/>
            <w:tcBorders>
              <w:top w:val="nil"/>
              <w:left w:val="nil"/>
              <w:bottom w:val="single" w:sz="4" w:space="0" w:color="auto"/>
              <w:right w:val="single" w:sz="4" w:space="0" w:color="auto"/>
            </w:tcBorders>
            <w:shd w:val="clear" w:color="auto" w:fill="auto"/>
            <w:noWrap/>
            <w:vAlign w:val="center"/>
            <w:hideMark/>
          </w:tcPr>
          <w:p w14:paraId="2CA50481" w14:textId="77777777" w:rsidR="00316C2C" w:rsidRDefault="00316C2C" w:rsidP="005022D0">
            <w:pPr>
              <w:jc w:val="center"/>
              <w:rPr>
                <w:rFonts w:ascii="Calibri" w:hAnsi="Calibri" w:cs="Calibri"/>
                <w:sz w:val="22"/>
                <w:szCs w:val="22"/>
              </w:rPr>
            </w:pPr>
            <w:r>
              <w:rPr>
                <w:rFonts w:ascii="Calibri" w:hAnsi="Calibri" w:cs="Calibri"/>
                <w:sz w:val="22"/>
                <w:szCs w:val="22"/>
              </w:rPr>
              <w:t>2.11</w:t>
            </w:r>
          </w:p>
        </w:tc>
        <w:tc>
          <w:tcPr>
            <w:tcW w:w="960" w:type="dxa"/>
            <w:tcBorders>
              <w:top w:val="nil"/>
              <w:left w:val="nil"/>
              <w:bottom w:val="single" w:sz="4" w:space="0" w:color="auto"/>
              <w:right w:val="single" w:sz="4" w:space="0" w:color="auto"/>
            </w:tcBorders>
            <w:shd w:val="clear" w:color="auto" w:fill="auto"/>
            <w:noWrap/>
            <w:vAlign w:val="center"/>
            <w:hideMark/>
          </w:tcPr>
          <w:p w14:paraId="51AA8E19" w14:textId="77777777" w:rsidR="00316C2C" w:rsidRDefault="00316C2C" w:rsidP="005022D0">
            <w:pPr>
              <w:jc w:val="center"/>
              <w:rPr>
                <w:rFonts w:ascii="Calibri" w:hAnsi="Calibri" w:cs="Calibri"/>
                <w:sz w:val="22"/>
                <w:szCs w:val="22"/>
              </w:rPr>
            </w:pPr>
            <w:r>
              <w:rPr>
                <w:rFonts w:ascii="Calibri" w:hAnsi="Calibri" w:cs="Calibri"/>
                <w:sz w:val="22"/>
                <w:szCs w:val="22"/>
              </w:rPr>
              <w:t>3.10</w:t>
            </w:r>
          </w:p>
        </w:tc>
        <w:tc>
          <w:tcPr>
            <w:tcW w:w="960" w:type="dxa"/>
            <w:tcBorders>
              <w:top w:val="nil"/>
              <w:left w:val="nil"/>
              <w:bottom w:val="single" w:sz="4" w:space="0" w:color="auto"/>
              <w:right w:val="single" w:sz="4" w:space="0" w:color="auto"/>
            </w:tcBorders>
            <w:shd w:val="clear" w:color="auto" w:fill="auto"/>
            <w:noWrap/>
            <w:vAlign w:val="center"/>
            <w:hideMark/>
          </w:tcPr>
          <w:p w14:paraId="171A28A1" w14:textId="77777777" w:rsidR="00316C2C" w:rsidRDefault="00316C2C" w:rsidP="005022D0">
            <w:pPr>
              <w:jc w:val="center"/>
              <w:rPr>
                <w:rFonts w:ascii="Calibri" w:hAnsi="Calibri" w:cs="Calibri"/>
                <w:sz w:val="22"/>
                <w:szCs w:val="22"/>
              </w:rPr>
            </w:pPr>
            <w:r>
              <w:rPr>
                <w:rFonts w:ascii="Calibri" w:hAnsi="Calibri" w:cs="Calibri"/>
                <w:sz w:val="22"/>
                <w:szCs w:val="22"/>
              </w:rPr>
              <w:t>4.14</w:t>
            </w:r>
          </w:p>
        </w:tc>
        <w:tc>
          <w:tcPr>
            <w:tcW w:w="960" w:type="dxa"/>
            <w:tcBorders>
              <w:top w:val="nil"/>
              <w:left w:val="nil"/>
              <w:bottom w:val="single" w:sz="4" w:space="0" w:color="auto"/>
              <w:right w:val="single" w:sz="4" w:space="0" w:color="auto"/>
            </w:tcBorders>
            <w:shd w:val="clear" w:color="auto" w:fill="auto"/>
            <w:noWrap/>
            <w:vAlign w:val="center"/>
            <w:hideMark/>
          </w:tcPr>
          <w:p w14:paraId="61957045" w14:textId="77777777" w:rsidR="00316C2C" w:rsidRDefault="00316C2C" w:rsidP="005022D0">
            <w:pPr>
              <w:jc w:val="center"/>
              <w:rPr>
                <w:rFonts w:ascii="Calibri" w:hAnsi="Calibri" w:cs="Calibri"/>
                <w:sz w:val="22"/>
                <w:szCs w:val="22"/>
              </w:rPr>
            </w:pPr>
            <w:r>
              <w:rPr>
                <w:rFonts w:ascii="Calibri" w:hAnsi="Calibri" w:cs="Calibri"/>
                <w:sz w:val="22"/>
                <w:szCs w:val="22"/>
              </w:rPr>
              <w:t>5.21</w:t>
            </w:r>
          </w:p>
        </w:tc>
      </w:tr>
      <w:tr w:rsidR="00316C2C" w14:paraId="427DFAA5"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65D2352D" w14:textId="77777777" w:rsidR="00316C2C" w:rsidRDefault="00316C2C" w:rsidP="005022D0">
            <w:pPr>
              <w:rPr>
                <w:rFonts w:ascii="Calibri" w:hAnsi="Calibri" w:cs="Calibri"/>
                <w:sz w:val="22"/>
                <w:szCs w:val="22"/>
              </w:rPr>
            </w:pPr>
            <w:r>
              <w:rPr>
                <w:rFonts w:ascii="Calibri" w:hAnsi="Calibri" w:cs="Calibri"/>
                <w:sz w:val="22"/>
                <w:szCs w:val="22"/>
              </w:rPr>
              <w:t xml:space="preserve">Add: Depreciation for the year </w:t>
            </w:r>
          </w:p>
        </w:tc>
        <w:tc>
          <w:tcPr>
            <w:tcW w:w="1018" w:type="dxa"/>
            <w:tcBorders>
              <w:top w:val="nil"/>
              <w:left w:val="nil"/>
              <w:bottom w:val="single" w:sz="4" w:space="0" w:color="auto"/>
              <w:right w:val="single" w:sz="4" w:space="0" w:color="auto"/>
            </w:tcBorders>
            <w:shd w:val="clear" w:color="auto" w:fill="auto"/>
            <w:noWrap/>
            <w:vAlign w:val="center"/>
            <w:hideMark/>
          </w:tcPr>
          <w:p w14:paraId="4C4EE660" w14:textId="77777777" w:rsidR="00316C2C" w:rsidRDefault="00316C2C" w:rsidP="005022D0">
            <w:pPr>
              <w:jc w:val="center"/>
              <w:rPr>
                <w:rFonts w:ascii="Calibri" w:hAnsi="Calibri" w:cs="Calibri"/>
                <w:sz w:val="22"/>
                <w:szCs w:val="22"/>
              </w:rPr>
            </w:pPr>
            <w:r>
              <w:rPr>
                <w:rFonts w:ascii="Calibri" w:hAnsi="Calibri" w:cs="Calibri"/>
                <w:sz w:val="22"/>
                <w:szCs w:val="22"/>
              </w:rPr>
              <w:t>2.47</w:t>
            </w:r>
          </w:p>
        </w:tc>
        <w:tc>
          <w:tcPr>
            <w:tcW w:w="1032" w:type="dxa"/>
            <w:tcBorders>
              <w:top w:val="nil"/>
              <w:left w:val="nil"/>
              <w:bottom w:val="single" w:sz="4" w:space="0" w:color="auto"/>
              <w:right w:val="single" w:sz="4" w:space="0" w:color="auto"/>
            </w:tcBorders>
            <w:shd w:val="clear" w:color="auto" w:fill="auto"/>
            <w:noWrap/>
            <w:vAlign w:val="center"/>
            <w:hideMark/>
          </w:tcPr>
          <w:p w14:paraId="09E8C15A" w14:textId="77777777" w:rsidR="00316C2C" w:rsidRDefault="00316C2C" w:rsidP="005022D0">
            <w:pPr>
              <w:jc w:val="center"/>
              <w:rPr>
                <w:rFonts w:ascii="Calibri" w:hAnsi="Calibri" w:cs="Calibri"/>
                <w:sz w:val="22"/>
                <w:szCs w:val="22"/>
              </w:rPr>
            </w:pPr>
            <w:r>
              <w:rPr>
                <w:rFonts w:ascii="Calibri" w:hAnsi="Calibri" w:cs="Calibri"/>
                <w:sz w:val="22"/>
                <w:szCs w:val="22"/>
              </w:rPr>
              <w:t>3.30</w:t>
            </w:r>
          </w:p>
        </w:tc>
        <w:tc>
          <w:tcPr>
            <w:tcW w:w="1032" w:type="dxa"/>
            <w:tcBorders>
              <w:top w:val="nil"/>
              <w:left w:val="nil"/>
              <w:bottom w:val="single" w:sz="4" w:space="0" w:color="auto"/>
              <w:right w:val="single" w:sz="4" w:space="0" w:color="auto"/>
            </w:tcBorders>
            <w:shd w:val="clear" w:color="auto" w:fill="auto"/>
            <w:noWrap/>
            <w:vAlign w:val="center"/>
            <w:hideMark/>
          </w:tcPr>
          <w:p w14:paraId="414E5051" w14:textId="77777777" w:rsidR="00316C2C" w:rsidRDefault="00316C2C" w:rsidP="005022D0">
            <w:pPr>
              <w:jc w:val="center"/>
              <w:rPr>
                <w:rFonts w:ascii="Calibri" w:hAnsi="Calibri" w:cs="Calibri"/>
                <w:sz w:val="22"/>
                <w:szCs w:val="22"/>
              </w:rPr>
            </w:pPr>
            <w:r>
              <w:rPr>
                <w:rFonts w:ascii="Calibri" w:hAnsi="Calibri" w:cs="Calibri"/>
                <w:sz w:val="22"/>
                <w:szCs w:val="22"/>
              </w:rPr>
              <w:t>3.30</w:t>
            </w:r>
          </w:p>
        </w:tc>
        <w:tc>
          <w:tcPr>
            <w:tcW w:w="960" w:type="dxa"/>
            <w:tcBorders>
              <w:top w:val="nil"/>
              <w:left w:val="nil"/>
              <w:bottom w:val="single" w:sz="4" w:space="0" w:color="auto"/>
              <w:right w:val="single" w:sz="4" w:space="0" w:color="auto"/>
            </w:tcBorders>
            <w:shd w:val="clear" w:color="auto" w:fill="auto"/>
            <w:noWrap/>
            <w:vAlign w:val="center"/>
            <w:hideMark/>
          </w:tcPr>
          <w:p w14:paraId="746C1D39" w14:textId="77777777" w:rsidR="00316C2C" w:rsidRDefault="00316C2C" w:rsidP="005022D0">
            <w:pPr>
              <w:jc w:val="center"/>
              <w:rPr>
                <w:rFonts w:ascii="Calibri" w:hAnsi="Calibri" w:cs="Calibri"/>
                <w:sz w:val="22"/>
                <w:szCs w:val="22"/>
              </w:rPr>
            </w:pPr>
            <w:r>
              <w:rPr>
                <w:rFonts w:ascii="Calibri" w:hAnsi="Calibri" w:cs="Calibri"/>
                <w:sz w:val="22"/>
                <w:szCs w:val="22"/>
              </w:rPr>
              <w:t>3.30</w:t>
            </w:r>
          </w:p>
        </w:tc>
        <w:tc>
          <w:tcPr>
            <w:tcW w:w="960" w:type="dxa"/>
            <w:tcBorders>
              <w:top w:val="nil"/>
              <w:left w:val="nil"/>
              <w:bottom w:val="single" w:sz="4" w:space="0" w:color="auto"/>
              <w:right w:val="single" w:sz="4" w:space="0" w:color="auto"/>
            </w:tcBorders>
            <w:shd w:val="clear" w:color="auto" w:fill="auto"/>
            <w:noWrap/>
            <w:vAlign w:val="center"/>
            <w:hideMark/>
          </w:tcPr>
          <w:p w14:paraId="72A9FFD3" w14:textId="77777777" w:rsidR="00316C2C" w:rsidRDefault="00316C2C" w:rsidP="005022D0">
            <w:pPr>
              <w:jc w:val="center"/>
              <w:rPr>
                <w:rFonts w:ascii="Calibri" w:hAnsi="Calibri" w:cs="Calibri"/>
                <w:sz w:val="22"/>
                <w:szCs w:val="22"/>
              </w:rPr>
            </w:pPr>
            <w:r>
              <w:rPr>
                <w:rFonts w:ascii="Calibri" w:hAnsi="Calibri" w:cs="Calibri"/>
                <w:sz w:val="22"/>
                <w:szCs w:val="22"/>
              </w:rPr>
              <w:t>3.30</w:t>
            </w:r>
          </w:p>
        </w:tc>
        <w:tc>
          <w:tcPr>
            <w:tcW w:w="960" w:type="dxa"/>
            <w:tcBorders>
              <w:top w:val="nil"/>
              <w:left w:val="nil"/>
              <w:bottom w:val="single" w:sz="4" w:space="0" w:color="auto"/>
              <w:right w:val="single" w:sz="4" w:space="0" w:color="auto"/>
            </w:tcBorders>
            <w:shd w:val="clear" w:color="auto" w:fill="auto"/>
            <w:noWrap/>
            <w:vAlign w:val="center"/>
            <w:hideMark/>
          </w:tcPr>
          <w:p w14:paraId="7EC8460C" w14:textId="77777777" w:rsidR="00316C2C" w:rsidRDefault="00316C2C" w:rsidP="005022D0">
            <w:pPr>
              <w:jc w:val="center"/>
              <w:rPr>
                <w:rFonts w:ascii="Calibri" w:hAnsi="Calibri" w:cs="Calibri"/>
                <w:sz w:val="22"/>
                <w:szCs w:val="22"/>
              </w:rPr>
            </w:pPr>
            <w:r>
              <w:rPr>
                <w:rFonts w:ascii="Calibri" w:hAnsi="Calibri" w:cs="Calibri"/>
                <w:sz w:val="22"/>
                <w:szCs w:val="22"/>
              </w:rPr>
              <w:t>3.30</w:t>
            </w:r>
          </w:p>
        </w:tc>
        <w:tc>
          <w:tcPr>
            <w:tcW w:w="960" w:type="dxa"/>
            <w:tcBorders>
              <w:top w:val="nil"/>
              <w:left w:val="nil"/>
              <w:bottom w:val="single" w:sz="4" w:space="0" w:color="auto"/>
              <w:right w:val="single" w:sz="4" w:space="0" w:color="auto"/>
            </w:tcBorders>
            <w:shd w:val="clear" w:color="auto" w:fill="auto"/>
            <w:noWrap/>
            <w:vAlign w:val="center"/>
            <w:hideMark/>
          </w:tcPr>
          <w:p w14:paraId="64343910" w14:textId="77777777" w:rsidR="00316C2C" w:rsidRDefault="00316C2C" w:rsidP="005022D0">
            <w:pPr>
              <w:jc w:val="center"/>
              <w:rPr>
                <w:rFonts w:ascii="Calibri" w:hAnsi="Calibri" w:cs="Calibri"/>
                <w:sz w:val="22"/>
                <w:szCs w:val="22"/>
              </w:rPr>
            </w:pPr>
            <w:r>
              <w:rPr>
                <w:rFonts w:ascii="Calibri" w:hAnsi="Calibri" w:cs="Calibri"/>
                <w:sz w:val="22"/>
                <w:szCs w:val="22"/>
              </w:rPr>
              <w:t>3.30</w:t>
            </w:r>
          </w:p>
        </w:tc>
      </w:tr>
      <w:tr w:rsidR="00316C2C" w14:paraId="4E139868"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760571FE" w14:textId="77777777" w:rsidR="00316C2C" w:rsidRDefault="00316C2C" w:rsidP="005022D0">
            <w:pPr>
              <w:rPr>
                <w:rFonts w:ascii="Calibri" w:hAnsi="Calibri" w:cs="Calibri"/>
                <w:sz w:val="22"/>
                <w:szCs w:val="22"/>
              </w:rPr>
            </w:pPr>
            <w:r>
              <w:rPr>
                <w:rFonts w:ascii="Calibri" w:hAnsi="Calibri" w:cs="Calibri"/>
                <w:sz w:val="22"/>
                <w:szCs w:val="22"/>
              </w:rPr>
              <w:t>Add: Interest on Term Loan</w:t>
            </w:r>
          </w:p>
        </w:tc>
        <w:tc>
          <w:tcPr>
            <w:tcW w:w="1018" w:type="dxa"/>
            <w:tcBorders>
              <w:top w:val="nil"/>
              <w:left w:val="nil"/>
              <w:bottom w:val="single" w:sz="4" w:space="0" w:color="auto"/>
              <w:right w:val="single" w:sz="4" w:space="0" w:color="auto"/>
            </w:tcBorders>
            <w:shd w:val="clear" w:color="auto" w:fill="auto"/>
            <w:noWrap/>
            <w:vAlign w:val="center"/>
            <w:hideMark/>
          </w:tcPr>
          <w:p w14:paraId="49F3063F" w14:textId="77777777" w:rsidR="00316C2C" w:rsidRDefault="00316C2C" w:rsidP="005022D0">
            <w:pPr>
              <w:jc w:val="center"/>
              <w:rPr>
                <w:rFonts w:ascii="Calibri" w:hAnsi="Calibri" w:cs="Calibri"/>
                <w:sz w:val="22"/>
                <w:szCs w:val="22"/>
              </w:rPr>
            </w:pPr>
            <w:r>
              <w:rPr>
                <w:rFonts w:ascii="Calibri" w:hAnsi="Calibri" w:cs="Calibri"/>
                <w:sz w:val="22"/>
                <w:szCs w:val="22"/>
              </w:rPr>
              <w:t>1.99</w:t>
            </w:r>
          </w:p>
        </w:tc>
        <w:tc>
          <w:tcPr>
            <w:tcW w:w="1032" w:type="dxa"/>
            <w:tcBorders>
              <w:top w:val="nil"/>
              <w:left w:val="nil"/>
              <w:bottom w:val="single" w:sz="4" w:space="0" w:color="auto"/>
              <w:right w:val="single" w:sz="4" w:space="0" w:color="auto"/>
            </w:tcBorders>
            <w:shd w:val="clear" w:color="auto" w:fill="auto"/>
            <w:noWrap/>
            <w:vAlign w:val="center"/>
            <w:hideMark/>
          </w:tcPr>
          <w:p w14:paraId="0B438B29" w14:textId="77777777" w:rsidR="00316C2C" w:rsidRDefault="00316C2C" w:rsidP="005022D0">
            <w:pPr>
              <w:jc w:val="center"/>
              <w:rPr>
                <w:rFonts w:ascii="Calibri" w:hAnsi="Calibri" w:cs="Calibri"/>
                <w:sz w:val="22"/>
                <w:szCs w:val="22"/>
              </w:rPr>
            </w:pPr>
            <w:r>
              <w:rPr>
                <w:rFonts w:ascii="Calibri" w:hAnsi="Calibri" w:cs="Calibri"/>
                <w:sz w:val="22"/>
                <w:szCs w:val="22"/>
              </w:rPr>
              <w:t>2.50</w:t>
            </w:r>
          </w:p>
        </w:tc>
        <w:tc>
          <w:tcPr>
            <w:tcW w:w="1032" w:type="dxa"/>
            <w:tcBorders>
              <w:top w:val="nil"/>
              <w:left w:val="nil"/>
              <w:bottom w:val="single" w:sz="4" w:space="0" w:color="auto"/>
              <w:right w:val="single" w:sz="4" w:space="0" w:color="auto"/>
            </w:tcBorders>
            <w:shd w:val="clear" w:color="auto" w:fill="auto"/>
            <w:noWrap/>
            <w:vAlign w:val="center"/>
            <w:hideMark/>
          </w:tcPr>
          <w:p w14:paraId="393E696E" w14:textId="77777777" w:rsidR="00316C2C" w:rsidRDefault="00316C2C" w:rsidP="005022D0">
            <w:pPr>
              <w:jc w:val="center"/>
              <w:rPr>
                <w:rFonts w:ascii="Calibri" w:hAnsi="Calibri" w:cs="Calibri"/>
                <w:sz w:val="22"/>
                <w:szCs w:val="22"/>
              </w:rPr>
            </w:pPr>
            <w:r>
              <w:rPr>
                <w:rFonts w:ascii="Calibri" w:hAnsi="Calibri" w:cs="Calibri"/>
                <w:sz w:val="22"/>
                <w:szCs w:val="22"/>
              </w:rPr>
              <w:t>2.19</w:t>
            </w:r>
          </w:p>
        </w:tc>
        <w:tc>
          <w:tcPr>
            <w:tcW w:w="960" w:type="dxa"/>
            <w:tcBorders>
              <w:top w:val="nil"/>
              <w:left w:val="nil"/>
              <w:bottom w:val="single" w:sz="4" w:space="0" w:color="auto"/>
              <w:right w:val="single" w:sz="4" w:space="0" w:color="auto"/>
            </w:tcBorders>
            <w:shd w:val="clear" w:color="auto" w:fill="auto"/>
            <w:noWrap/>
            <w:vAlign w:val="center"/>
            <w:hideMark/>
          </w:tcPr>
          <w:p w14:paraId="2A5F6A05" w14:textId="77777777" w:rsidR="00316C2C" w:rsidRDefault="00316C2C" w:rsidP="005022D0">
            <w:pPr>
              <w:jc w:val="center"/>
              <w:rPr>
                <w:rFonts w:ascii="Calibri" w:hAnsi="Calibri" w:cs="Calibri"/>
                <w:sz w:val="22"/>
                <w:szCs w:val="22"/>
              </w:rPr>
            </w:pPr>
            <w:r>
              <w:rPr>
                <w:rFonts w:ascii="Calibri" w:hAnsi="Calibri" w:cs="Calibri"/>
                <w:sz w:val="22"/>
                <w:szCs w:val="22"/>
              </w:rPr>
              <w:t>1.80</w:t>
            </w:r>
          </w:p>
        </w:tc>
        <w:tc>
          <w:tcPr>
            <w:tcW w:w="960" w:type="dxa"/>
            <w:tcBorders>
              <w:top w:val="nil"/>
              <w:left w:val="nil"/>
              <w:bottom w:val="single" w:sz="4" w:space="0" w:color="auto"/>
              <w:right w:val="single" w:sz="4" w:space="0" w:color="auto"/>
            </w:tcBorders>
            <w:shd w:val="clear" w:color="auto" w:fill="auto"/>
            <w:noWrap/>
            <w:vAlign w:val="center"/>
            <w:hideMark/>
          </w:tcPr>
          <w:p w14:paraId="2972F91D" w14:textId="77777777" w:rsidR="00316C2C" w:rsidRDefault="00316C2C" w:rsidP="005022D0">
            <w:pPr>
              <w:jc w:val="center"/>
              <w:rPr>
                <w:rFonts w:ascii="Calibri" w:hAnsi="Calibri" w:cs="Calibri"/>
                <w:sz w:val="22"/>
                <w:szCs w:val="22"/>
              </w:rPr>
            </w:pPr>
            <w:r>
              <w:rPr>
                <w:rFonts w:ascii="Calibri" w:hAnsi="Calibri" w:cs="Calibri"/>
                <w:sz w:val="22"/>
                <w:szCs w:val="22"/>
              </w:rPr>
              <w:t>1.32</w:t>
            </w:r>
          </w:p>
        </w:tc>
        <w:tc>
          <w:tcPr>
            <w:tcW w:w="960" w:type="dxa"/>
            <w:tcBorders>
              <w:top w:val="nil"/>
              <w:left w:val="nil"/>
              <w:bottom w:val="single" w:sz="4" w:space="0" w:color="auto"/>
              <w:right w:val="single" w:sz="4" w:space="0" w:color="auto"/>
            </w:tcBorders>
            <w:shd w:val="clear" w:color="auto" w:fill="auto"/>
            <w:noWrap/>
            <w:vAlign w:val="center"/>
            <w:hideMark/>
          </w:tcPr>
          <w:p w14:paraId="3ACBA953" w14:textId="77777777" w:rsidR="00316C2C" w:rsidRDefault="00316C2C" w:rsidP="005022D0">
            <w:pPr>
              <w:jc w:val="center"/>
              <w:rPr>
                <w:rFonts w:ascii="Calibri" w:hAnsi="Calibri" w:cs="Calibri"/>
                <w:sz w:val="22"/>
                <w:szCs w:val="22"/>
              </w:rPr>
            </w:pPr>
            <w:r>
              <w:rPr>
                <w:rFonts w:ascii="Calibri" w:hAnsi="Calibri" w:cs="Calibri"/>
                <w:sz w:val="22"/>
                <w:szCs w:val="22"/>
              </w:rPr>
              <w:t>0.73</w:t>
            </w:r>
          </w:p>
        </w:tc>
        <w:tc>
          <w:tcPr>
            <w:tcW w:w="960" w:type="dxa"/>
            <w:tcBorders>
              <w:top w:val="nil"/>
              <w:left w:val="nil"/>
              <w:bottom w:val="single" w:sz="4" w:space="0" w:color="auto"/>
              <w:right w:val="single" w:sz="4" w:space="0" w:color="auto"/>
            </w:tcBorders>
            <w:shd w:val="clear" w:color="auto" w:fill="auto"/>
            <w:noWrap/>
            <w:vAlign w:val="center"/>
            <w:hideMark/>
          </w:tcPr>
          <w:p w14:paraId="322B9C2F" w14:textId="77777777" w:rsidR="00316C2C" w:rsidRDefault="00316C2C" w:rsidP="005022D0">
            <w:pPr>
              <w:jc w:val="center"/>
              <w:rPr>
                <w:rFonts w:ascii="Calibri" w:hAnsi="Calibri" w:cs="Calibri"/>
                <w:sz w:val="22"/>
                <w:szCs w:val="22"/>
              </w:rPr>
            </w:pPr>
            <w:r>
              <w:rPr>
                <w:rFonts w:ascii="Calibri" w:hAnsi="Calibri" w:cs="Calibri"/>
                <w:sz w:val="22"/>
                <w:szCs w:val="22"/>
              </w:rPr>
              <w:t>0.08</w:t>
            </w:r>
          </w:p>
        </w:tc>
      </w:tr>
      <w:tr w:rsidR="00316C2C" w14:paraId="7120E679"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60CAA5BF" w14:textId="77777777" w:rsidR="00316C2C" w:rsidRDefault="00316C2C" w:rsidP="005022D0">
            <w:pPr>
              <w:rPr>
                <w:rFonts w:ascii="Calibri" w:hAnsi="Calibri" w:cs="Calibri"/>
                <w:b/>
                <w:bCs/>
                <w:sz w:val="22"/>
                <w:szCs w:val="22"/>
              </w:rPr>
            </w:pPr>
            <w:r>
              <w:rPr>
                <w:rFonts w:ascii="Calibri" w:hAnsi="Calibri" w:cs="Calibri"/>
                <w:b/>
                <w:bCs/>
                <w:sz w:val="22"/>
                <w:szCs w:val="22"/>
              </w:rPr>
              <w:t>Total "A"</w:t>
            </w:r>
          </w:p>
        </w:tc>
        <w:tc>
          <w:tcPr>
            <w:tcW w:w="1018" w:type="dxa"/>
            <w:tcBorders>
              <w:top w:val="nil"/>
              <w:left w:val="nil"/>
              <w:bottom w:val="single" w:sz="4" w:space="0" w:color="auto"/>
              <w:right w:val="single" w:sz="4" w:space="0" w:color="auto"/>
            </w:tcBorders>
            <w:shd w:val="clear" w:color="auto" w:fill="B8CCE4" w:themeFill="accent1" w:themeFillTint="66"/>
            <w:noWrap/>
            <w:vAlign w:val="center"/>
            <w:hideMark/>
          </w:tcPr>
          <w:p w14:paraId="594573AA"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3.25 </w:t>
            </w:r>
          </w:p>
        </w:tc>
        <w:tc>
          <w:tcPr>
            <w:tcW w:w="1032" w:type="dxa"/>
            <w:tcBorders>
              <w:top w:val="nil"/>
              <w:left w:val="nil"/>
              <w:bottom w:val="single" w:sz="4" w:space="0" w:color="auto"/>
              <w:right w:val="single" w:sz="4" w:space="0" w:color="auto"/>
            </w:tcBorders>
            <w:shd w:val="clear" w:color="auto" w:fill="B8CCE4" w:themeFill="accent1" w:themeFillTint="66"/>
            <w:noWrap/>
            <w:vAlign w:val="center"/>
            <w:hideMark/>
          </w:tcPr>
          <w:p w14:paraId="58733472"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6.18 </w:t>
            </w:r>
          </w:p>
        </w:tc>
        <w:tc>
          <w:tcPr>
            <w:tcW w:w="1032" w:type="dxa"/>
            <w:tcBorders>
              <w:top w:val="nil"/>
              <w:left w:val="nil"/>
              <w:bottom w:val="single" w:sz="4" w:space="0" w:color="auto"/>
              <w:right w:val="single" w:sz="4" w:space="0" w:color="auto"/>
            </w:tcBorders>
            <w:shd w:val="clear" w:color="auto" w:fill="B8CCE4" w:themeFill="accent1" w:themeFillTint="66"/>
            <w:noWrap/>
            <w:vAlign w:val="center"/>
            <w:hideMark/>
          </w:tcPr>
          <w:p w14:paraId="56AFE4A3"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6.94 </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34E31848"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7.21 </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07275E8C"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7.72 </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0C62D2EA"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8.17 </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46421B5F" w14:textId="77777777" w:rsidR="00316C2C" w:rsidRDefault="00316C2C" w:rsidP="005022D0">
            <w:pPr>
              <w:jc w:val="center"/>
              <w:rPr>
                <w:rFonts w:ascii="Calibri" w:hAnsi="Calibri" w:cs="Calibri"/>
                <w:b/>
                <w:bCs/>
                <w:sz w:val="22"/>
                <w:szCs w:val="22"/>
              </w:rPr>
            </w:pPr>
            <w:r>
              <w:rPr>
                <w:rFonts w:ascii="Calibri" w:hAnsi="Calibri" w:cs="Calibri"/>
                <w:b/>
                <w:bCs/>
                <w:sz w:val="22"/>
                <w:szCs w:val="22"/>
              </w:rPr>
              <w:t xml:space="preserve">          8.58 </w:t>
            </w:r>
          </w:p>
        </w:tc>
      </w:tr>
      <w:tr w:rsidR="00316C2C" w14:paraId="40AA69AD"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16369D6E" w14:textId="77777777" w:rsidR="00316C2C" w:rsidRDefault="00316C2C" w:rsidP="005022D0">
            <w:pPr>
              <w:rPr>
                <w:rFonts w:ascii="Calibri" w:hAnsi="Calibri" w:cs="Calibri"/>
                <w:sz w:val="22"/>
                <w:szCs w:val="22"/>
              </w:rPr>
            </w:pPr>
            <w:r>
              <w:rPr>
                <w:rFonts w:ascii="Calibri" w:hAnsi="Calibri" w:cs="Calibri"/>
                <w:sz w:val="22"/>
                <w:szCs w:val="22"/>
              </w:rPr>
              <w:t>Repayment of Term Loan</w:t>
            </w:r>
          </w:p>
        </w:tc>
        <w:tc>
          <w:tcPr>
            <w:tcW w:w="1018" w:type="dxa"/>
            <w:tcBorders>
              <w:top w:val="nil"/>
              <w:left w:val="nil"/>
              <w:bottom w:val="single" w:sz="4" w:space="0" w:color="auto"/>
              <w:right w:val="single" w:sz="4" w:space="0" w:color="auto"/>
            </w:tcBorders>
            <w:shd w:val="clear" w:color="auto" w:fill="auto"/>
            <w:noWrap/>
            <w:vAlign w:val="center"/>
            <w:hideMark/>
          </w:tcPr>
          <w:p w14:paraId="484246F9" w14:textId="77777777" w:rsidR="00316C2C" w:rsidRDefault="00316C2C" w:rsidP="005022D0">
            <w:pPr>
              <w:jc w:val="center"/>
              <w:rPr>
                <w:rFonts w:ascii="Calibri" w:hAnsi="Calibri" w:cs="Calibri"/>
                <w:sz w:val="22"/>
                <w:szCs w:val="22"/>
              </w:rPr>
            </w:pPr>
            <w:r>
              <w:rPr>
                <w:rFonts w:ascii="Calibri" w:hAnsi="Calibri" w:cs="Calibri"/>
                <w:sz w:val="22"/>
                <w:szCs w:val="22"/>
              </w:rPr>
              <w:t>0.45</w:t>
            </w:r>
          </w:p>
        </w:tc>
        <w:tc>
          <w:tcPr>
            <w:tcW w:w="1032" w:type="dxa"/>
            <w:tcBorders>
              <w:top w:val="nil"/>
              <w:left w:val="nil"/>
              <w:bottom w:val="single" w:sz="4" w:space="0" w:color="auto"/>
              <w:right w:val="single" w:sz="4" w:space="0" w:color="auto"/>
            </w:tcBorders>
            <w:shd w:val="clear" w:color="auto" w:fill="auto"/>
            <w:noWrap/>
            <w:vAlign w:val="center"/>
            <w:hideMark/>
          </w:tcPr>
          <w:p w14:paraId="31A99945" w14:textId="77777777" w:rsidR="00316C2C" w:rsidRDefault="00316C2C" w:rsidP="005022D0">
            <w:pPr>
              <w:jc w:val="center"/>
              <w:rPr>
                <w:rFonts w:ascii="Calibri" w:hAnsi="Calibri" w:cs="Calibri"/>
                <w:sz w:val="22"/>
                <w:szCs w:val="22"/>
              </w:rPr>
            </w:pPr>
            <w:r>
              <w:rPr>
                <w:rFonts w:ascii="Calibri" w:hAnsi="Calibri" w:cs="Calibri"/>
                <w:sz w:val="22"/>
                <w:szCs w:val="22"/>
              </w:rPr>
              <w:t>2.60</w:t>
            </w:r>
          </w:p>
        </w:tc>
        <w:tc>
          <w:tcPr>
            <w:tcW w:w="1032" w:type="dxa"/>
            <w:tcBorders>
              <w:top w:val="nil"/>
              <w:left w:val="nil"/>
              <w:bottom w:val="single" w:sz="4" w:space="0" w:color="auto"/>
              <w:right w:val="single" w:sz="4" w:space="0" w:color="auto"/>
            </w:tcBorders>
            <w:shd w:val="clear" w:color="auto" w:fill="auto"/>
            <w:noWrap/>
            <w:vAlign w:val="center"/>
            <w:hideMark/>
          </w:tcPr>
          <w:p w14:paraId="5269CB99" w14:textId="77777777" w:rsidR="00316C2C" w:rsidRDefault="00316C2C" w:rsidP="005022D0">
            <w:pPr>
              <w:jc w:val="center"/>
              <w:rPr>
                <w:rFonts w:ascii="Calibri" w:hAnsi="Calibri" w:cs="Calibri"/>
                <w:sz w:val="22"/>
                <w:szCs w:val="22"/>
              </w:rPr>
            </w:pPr>
            <w:r>
              <w:rPr>
                <w:rFonts w:ascii="Calibri" w:hAnsi="Calibri" w:cs="Calibri"/>
                <w:sz w:val="22"/>
                <w:szCs w:val="22"/>
              </w:rPr>
              <w:t>3.20</w:t>
            </w:r>
          </w:p>
        </w:tc>
        <w:tc>
          <w:tcPr>
            <w:tcW w:w="960" w:type="dxa"/>
            <w:tcBorders>
              <w:top w:val="nil"/>
              <w:left w:val="nil"/>
              <w:bottom w:val="single" w:sz="4" w:space="0" w:color="auto"/>
              <w:right w:val="single" w:sz="4" w:space="0" w:color="auto"/>
            </w:tcBorders>
            <w:shd w:val="clear" w:color="auto" w:fill="auto"/>
            <w:noWrap/>
            <w:vAlign w:val="center"/>
            <w:hideMark/>
          </w:tcPr>
          <w:p w14:paraId="3FB49D20" w14:textId="77777777" w:rsidR="00316C2C" w:rsidRDefault="00316C2C" w:rsidP="005022D0">
            <w:pPr>
              <w:jc w:val="center"/>
              <w:rPr>
                <w:rFonts w:ascii="Calibri" w:hAnsi="Calibri" w:cs="Calibri"/>
                <w:sz w:val="22"/>
                <w:szCs w:val="22"/>
              </w:rPr>
            </w:pPr>
            <w:r>
              <w:rPr>
                <w:rFonts w:ascii="Calibri" w:hAnsi="Calibri" w:cs="Calibri"/>
                <w:sz w:val="22"/>
                <w:szCs w:val="22"/>
              </w:rPr>
              <w:t>4.00</w:t>
            </w:r>
          </w:p>
        </w:tc>
        <w:tc>
          <w:tcPr>
            <w:tcW w:w="960" w:type="dxa"/>
            <w:tcBorders>
              <w:top w:val="nil"/>
              <w:left w:val="nil"/>
              <w:bottom w:val="single" w:sz="4" w:space="0" w:color="auto"/>
              <w:right w:val="single" w:sz="4" w:space="0" w:color="auto"/>
            </w:tcBorders>
            <w:shd w:val="clear" w:color="auto" w:fill="auto"/>
            <w:noWrap/>
            <w:vAlign w:val="center"/>
            <w:hideMark/>
          </w:tcPr>
          <w:p w14:paraId="0EFCA7B9" w14:textId="77777777" w:rsidR="00316C2C" w:rsidRDefault="00316C2C" w:rsidP="005022D0">
            <w:pPr>
              <w:jc w:val="center"/>
              <w:rPr>
                <w:rFonts w:ascii="Calibri" w:hAnsi="Calibri" w:cs="Calibri"/>
                <w:sz w:val="22"/>
                <w:szCs w:val="22"/>
              </w:rPr>
            </w:pPr>
            <w:r>
              <w:rPr>
                <w:rFonts w:ascii="Calibri" w:hAnsi="Calibri" w:cs="Calibri"/>
                <w:sz w:val="22"/>
                <w:szCs w:val="22"/>
              </w:rPr>
              <w:t>5.00</w:t>
            </w:r>
          </w:p>
        </w:tc>
        <w:tc>
          <w:tcPr>
            <w:tcW w:w="960" w:type="dxa"/>
            <w:tcBorders>
              <w:top w:val="nil"/>
              <w:left w:val="nil"/>
              <w:bottom w:val="single" w:sz="4" w:space="0" w:color="auto"/>
              <w:right w:val="single" w:sz="4" w:space="0" w:color="auto"/>
            </w:tcBorders>
            <w:shd w:val="clear" w:color="auto" w:fill="auto"/>
            <w:noWrap/>
            <w:vAlign w:val="center"/>
            <w:hideMark/>
          </w:tcPr>
          <w:p w14:paraId="0DBB288C" w14:textId="77777777" w:rsidR="00316C2C" w:rsidRDefault="00316C2C" w:rsidP="005022D0">
            <w:pPr>
              <w:jc w:val="center"/>
              <w:rPr>
                <w:rFonts w:ascii="Calibri" w:hAnsi="Calibri" w:cs="Calibri"/>
                <w:sz w:val="22"/>
                <w:szCs w:val="22"/>
              </w:rPr>
            </w:pPr>
            <w:r>
              <w:rPr>
                <w:rFonts w:ascii="Calibri" w:hAnsi="Calibri" w:cs="Calibri"/>
                <w:sz w:val="22"/>
                <w:szCs w:val="22"/>
              </w:rPr>
              <w:t>6.00</w:t>
            </w:r>
          </w:p>
        </w:tc>
        <w:tc>
          <w:tcPr>
            <w:tcW w:w="960" w:type="dxa"/>
            <w:tcBorders>
              <w:top w:val="nil"/>
              <w:left w:val="nil"/>
              <w:bottom w:val="single" w:sz="4" w:space="0" w:color="auto"/>
              <w:right w:val="single" w:sz="4" w:space="0" w:color="auto"/>
            </w:tcBorders>
            <w:shd w:val="clear" w:color="auto" w:fill="auto"/>
            <w:noWrap/>
            <w:vAlign w:val="center"/>
            <w:hideMark/>
          </w:tcPr>
          <w:p w14:paraId="600F2925" w14:textId="77777777" w:rsidR="00316C2C" w:rsidRDefault="00316C2C" w:rsidP="005022D0">
            <w:pPr>
              <w:jc w:val="center"/>
              <w:rPr>
                <w:rFonts w:ascii="Calibri" w:hAnsi="Calibri" w:cs="Calibri"/>
                <w:sz w:val="22"/>
                <w:szCs w:val="22"/>
              </w:rPr>
            </w:pPr>
            <w:r>
              <w:rPr>
                <w:rFonts w:ascii="Calibri" w:hAnsi="Calibri" w:cs="Calibri"/>
                <w:sz w:val="22"/>
                <w:szCs w:val="22"/>
              </w:rPr>
              <w:t>2.91</w:t>
            </w:r>
          </w:p>
        </w:tc>
      </w:tr>
      <w:tr w:rsidR="00316C2C" w14:paraId="0083553C"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64A4E7A3" w14:textId="77777777" w:rsidR="00316C2C" w:rsidRDefault="00316C2C" w:rsidP="005022D0">
            <w:pPr>
              <w:rPr>
                <w:rFonts w:ascii="Calibri" w:hAnsi="Calibri" w:cs="Calibri"/>
                <w:sz w:val="22"/>
                <w:szCs w:val="22"/>
              </w:rPr>
            </w:pPr>
            <w:r>
              <w:rPr>
                <w:rFonts w:ascii="Calibri" w:hAnsi="Calibri" w:cs="Calibri"/>
                <w:sz w:val="22"/>
                <w:szCs w:val="22"/>
              </w:rPr>
              <w:t>Interest on Term Loan</w:t>
            </w:r>
          </w:p>
        </w:tc>
        <w:tc>
          <w:tcPr>
            <w:tcW w:w="1018" w:type="dxa"/>
            <w:tcBorders>
              <w:top w:val="nil"/>
              <w:left w:val="nil"/>
              <w:bottom w:val="single" w:sz="4" w:space="0" w:color="auto"/>
              <w:right w:val="single" w:sz="4" w:space="0" w:color="auto"/>
            </w:tcBorders>
            <w:shd w:val="clear" w:color="auto" w:fill="auto"/>
            <w:noWrap/>
            <w:vAlign w:val="center"/>
            <w:hideMark/>
          </w:tcPr>
          <w:p w14:paraId="25575798" w14:textId="77777777" w:rsidR="00316C2C" w:rsidRDefault="00316C2C" w:rsidP="005022D0">
            <w:pPr>
              <w:jc w:val="center"/>
              <w:rPr>
                <w:rFonts w:ascii="Calibri" w:hAnsi="Calibri" w:cs="Calibri"/>
                <w:sz w:val="22"/>
                <w:szCs w:val="22"/>
              </w:rPr>
            </w:pPr>
            <w:r>
              <w:rPr>
                <w:rFonts w:ascii="Calibri" w:hAnsi="Calibri" w:cs="Calibri"/>
                <w:sz w:val="22"/>
                <w:szCs w:val="22"/>
              </w:rPr>
              <w:t>1.99</w:t>
            </w:r>
          </w:p>
        </w:tc>
        <w:tc>
          <w:tcPr>
            <w:tcW w:w="1032" w:type="dxa"/>
            <w:tcBorders>
              <w:top w:val="nil"/>
              <w:left w:val="nil"/>
              <w:bottom w:val="single" w:sz="4" w:space="0" w:color="auto"/>
              <w:right w:val="single" w:sz="4" w:space="0" w:color="auto"/>
            </w:tcBorders>
            <w:shd w:val="clear" w:color="auto" w:fill="auto"/>
            <w:noWrap/>
            <w:vAlign w:val="center"/>
            <w:hideMark/>
          </w:tcPr>
          <w:p w14:paraId="22C833F8" w14:textId="77777777" w:rsidR="00316C2C" w:rsidRDefault="00316C2C" w:rsidP="005022D0">
            <w:pPr>
              <w:jc w:val="center"/>
              <w:rPr>
                <w:rFonts w:ascii="Calibri" w:hAnsi="Calibri" w:cs="Calibri"/>
                <w:sz w:val="22"/>
                <w:szCs w:val="22"/>
              </w:rPr>
            </w:pPr>
            <w:r>
              <w:rPr>
                <w:rFonts w:ascii="Calibri" w:hAnsi="Calibri" w:cs="Calibri"/>
                <w:sz w:val="22"/>
                <w:szCs w:val="22"/>
              </w:rPr>
              <w:t>2.50</w:t>
            </w:r>
          </w:p>
        </w:tc>
        <w:tc>
          <w:tcPr>
            <w:tcW w:w="1032" w:type="dxa"/>
            <w:tcBorders>
              <w:top w:val="nil"/>
              <w:left w:val="nil"/>
              <w:bottom w:val="single" w:sz="4" w:space="0" w:color="auto"/>
              <w:right w:val="single" w:sz="4" w:space="0" w:color="auto"/>
            </w:tcBorders>
            <w:shd w:val="clear" w:color="auto" w:fill="auto"/>
            <w:noWrap/>
            <w:vAlign w:val="center"/>
            <w:hideMark/>
          </w:tcPr>
          <w:p w14:paraId="757E6B16" w14:textId="77777777" w:rsidR="00316C2C" w:rsidRDefault="00316C2C" w:rsidP="005022D0">
            <w:pPr>
              <w:jc w:val="center"/>
              <w:rPr>
                <w:rFonts w:ascii="Calibri" w:hAnsi="Calibri" w:cs="Calibri"/>
                <w:sz w:val="22"/>
                <w:szCs w:val="22"/>
              </w:rPr>
            </w:pPr>
            <w:r>
              <w:rPr>
                <w:rFonts w:ascii="Calibri" w:hAnsi="Calibri" w:cs="Calibri"/>
                <w:sz w:val="22"/>
                <w:szCs w:val="22"/>
              </w:rPr>
              <w:t>2.19</w:t>
            </w:r>
          </w:p>
        </w:tc>
        <w:tc>
          <w:tcPr>
            <w:tcW w:w="960" w:type="dxa"/>
            <w:tcBorders>
              <w:top w:val="nil"/>
              <w:left w:val="nil"/>
              <w:bottom w:val="single" w:sz="4" w:space="0" w:color="auto"/>
              <w:right w:val="single" w:sz="4" w:space="0" w:color="auto"/>
            </w:tcBorders>
            <w:shd w:val="clear" w:color="auto" w:fill="auto"/>
            <w:noWrap/>
            <w:vAlign w:val="center"/>
            <w:hideMark/>
          </w:tcPr>
          <w:p w14:paraId="0DDF1B77" w14:textId="77777777" w:rsidR="00316C2C" w:rsidRDefault="00316C2C" w:rsidP="005022D0">
            <w:pPr>
              <w:jc w:val="center"/>
              <w:rPr>
                <w:rFonts w:ascii="Calibri" w:hAnsi="Calibri" w:cs="Calibri"/>
                <w:sz w:val="22"/>
                <w:szCs w:val="22"/>
              </w:rPr>
            </w:pPr>
            <w:r>
              <w:rPr>
                <w:rFonts w:ascii="Calibri" w:hAnsi="Calibri" w:cs="Calibri"/>
                <w:sz w:val="22"/>
                <w:szCs w:val="22"/>
              </w:rPr>
              <w:t>1.80</w:t>
            </w:r>
          </w:p>
        </w:tc>
        <w:tc>
          <w:tcPr>
            <w:tcW w:w="960" w:type="dxa"/>
            <w:tcBorders>
              <w:top w:val="nil"/>
              <w:left w:val="nil"/>
              <w:bottom w:val="single" w:sz="4" w:space="0" w:color="auto"/>
              <w:right w:val="single" w:sz="4" w:space="0" w:color="auto"/>
            </w:tcBorders>
            <w:shd w:val="clear" w:color="auto" w:fill="auto"/>
            <w:noWrap/>
            <w:vAlign w:val="center"/>
            <w:hideMark/>
          </w:tcPr>
          <w:p w14:paraId="432D4A12" w14:textId="77777777" w:rsidR="00316C2C" w:rsidRDefault="00316C2C" w:rsidP="005022D0">
            <w:pPr>
              <w:jc w:val="center"/>
              <w:rPr>
                <w:rFonts w:ascii="Calibri" w:hAnsi="Calibri" w:cs="Calibri"/>
                <w:sz w:val="22"/>
                <w:szCs w:val="22"/>
              </w:rPr>
            </w:pPr>
            <w:r>
              <w:rPr>
                <w:rFonts w:ascii="Calibri" w:hAnsi="Calibri" w:cs="Calibri"/>
                <w:sz w:val="22"/>
                <w:szCs w:val="22"/>
              </w:rPr>
              <w:t>1.32</w:t>
            </w:r>
          </w:p>
        </w:tc>
        <w:tc>
          <w:tcPr>
            <w:tcW w:w="960" w:type="dxa"/>
            <w:tcBorders>
              <w:top w:val="nil"/>
              <w:left w:val="nil"/>
              <w:bottom w:val="single" w:sz="4" w:space="0" w:color="auto"/>
              <w:right w:val="single" w:sz="4" w:space="0" w:color="auto"/>
            </w:tcBorders>
            <w:shd w:val="clear" w:color="auto" w:fill="auto"/>
            <w:noWrap/>
            <w:vAlign w:val="center"/>
            <w:hideMark/>
          </w:tcPr>
          <w:p w14:paraId="3B7F63F7" w14:textId="77777777" w:rsidR="00316C2C" w:rsidRDefault="00316C2C" w:rsidP="005022D0">
            <w:pPr>
              <w:jc w:val="center"/>
              <w:rPr>
                <w:rFonts w:ascii="Calibri" w:hAnsi="Calibri" w:cs="Calibri"/>
                <w:sz w:val="22"/>
                <w:szCs w:val="22"/>
              </w:rPr>
            </w:pPr>
            <w:r>
              <w:rPr>
                <w:rFonts w:ascii="Calibri" w:hAnsi="Calibri" w:cs="Calibri"/>
                <w:sz w:val="22"/>
                <w:szCs w:val="22"/>
              </w:rPr>
              <w:t>0.73</w:t>
            </w:r>
          </w:p>
        </w:tc>
        <w:tc>
          <w:tcPr>
            <w:tcW w:w="960" w:type="dxa"/>
            <w:tcBorders>
              <w:top w:val="nil"/>
              <w:left w:val="nil"/>
              <w:bottom w:val="single" w:sz="4" w:space="0" w:color="auto"/>
              <w:right w:val="single" w:sz="4" w:space="0" w:color="auto"/>
            </w:tcBorders>
            <w:shd w:val="clear" w:color="auto" w:fill="auto"/>
            <w:noWrap/>
            <w:vAlign w:val="center"/>
            <w:hideMark/>
          </w:tcPr>
          <w:p w14:paraId="212AC2E3" w14:textId="77777777" w:rsidR="00316C2C" w:rsidRDefault="00316C2C" w:rsidP="005022D0">
            <w:pPr>
              <w:jc w:val="center"/>
              <w:rPr>
                <w:rFonts w:ascii="Calibri" w:hAnsi="Calibri" w:cs="Calibri"/>
                <w:sz w:val="22"/>
                <w:szCs w:val="22"/>
              </w:rPr>
            </w:pPr>
            <w:r>
              <w:rPr>
                <w:rFonts w:ascii="Calibri" w:hAnsi="Calibri" w:cs="Calibri"/>
                <w:sz w:val="22"/>
                <w:szCs w:val="22"/>
              </w:rPr>
              <w:t>0.08</w:t>
            </w:r>
          </w:p>
        </w:tc>
      </w:tr>
      <w:tr w:rsidR="00316C2C" w14:paraId="0E0244CC"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49699F4F" w14:textId="77777777" w:rsidR="00316C2C" w:rsidRDefault="00316C2C" w:rsidP="005022D0">
            <w:pPr>
              <w:rPr>
                <w:rFonts w:ascii="Calibri" w:hAnsi="Calibri" w:cs="Calibri"/>
                <w:b/>
                <w:bCs/>
                <w:sz w:val="22"/>
                <w:szCs w:val="22"/>
              </w:rPr>
            </w:pPr>
            <w:r>
              <w:rPr>
                <w:rFonts w:ascii="Calibri" w:hAnsi="Calibri" w:cs="Calibri"/>
                <w:b/>
                <w:bCs/>
                <w:sz w:val="22"/>
                <w:szCs w:val="22"/>
              </w:rPr>
              <w:t>Total "B"</w:t>
            </w:r>
          </w:p>
        </w:tc>
        <w:tc>
          <w:tcPr>
            <w:tcW w:w="1018" w:type="dxa"/>
            <w:tcBorders>
              <w:top w:val="nil"/>
              <w:left w:val="nil"/>
              <w:bottom w:val="single" w:sz="4" w:space="0" w:color="auto"/>
              <w:right w:val="single" w:sz="4" w:space="0" w:color="auto"/>
            </w:tcBorders>
            <w:shd w:val="clear" w:color="auto" w:fill="B8CCE4" w:themeFill="accent1" w:themeFillTint="66"/>
            <w:noWrap/>
            <w:vAlign w:val="center"/>
            <w:hideMark/>
          </w:tcPr>
          <w:p w14:paraId="74118299" w14:textId="77777777" w:rsidR="00316C2C" w:rsidRDefault="00316C2C" w:rsidP="005022D0">
            <w:pPr>
              <w:jc w:val="center"/>
              <w:rPr>
                <w:rFonts w:ascii="Calibri" w:hAnsi="Calibri" w:cs="Calibri"/>
                <w:b/>
                <w:bCs/>
                <w:sz w:val="22"/>
                <w:szCs w:val="22"/>
              </w:rPr>
            </w:pPr>
            <w:r>
              <w:rPr>
                <w:rFonts w:ascii="Calibri" w:hAnsi="Calibri" w:cs="Calibri"/>
                <w:b/>
                <w:bCs/>
                <w:sz w:val="22"/>
                <w:szCs w:val="22"/>
              </w:rPr>
              <w:t>2.44</w:t>
            </w:r>
          </w:p>
        </w:tc>
        <w:tc>
          <w:tcPr>
            <w:tcW w:w="1032" w:type="dxa"/>
            <w:tcBorders>
              <w:top w:val="nil"/>
              <w:left w:val="nil"/>
              <w:bottom w:val="single" w:sz="4" w:space="0" w:color="auto"/>
              <w:right w:val="single" w:sz="4" w:space="0" w:color="auto"/>
            </w:tcBorders>
            <w:shd w:val="clear" w:color="auto" w:fill="B8CCE4" w:themeFill="accent1" w:themeFillTint="66"/>
            <w:noWrap/>
            <w:vAlign w:val="center"/>
            <w:hideMark/>
          </w:tcPr>
          <w:p w14:paraId="5ECC1846" w14:textId="77777777" w:rsidR="00316C2C" w:rsidRDefault="00316C2C" w:rsidP="005022D0">
            <w:pPr>
              <w:jc w:val="center"/>
              <w:rPr>
                <w:rFonts w:ascii="Calibri" w:hAnsi="Calibri" w:cs="Calibri"/>
                <w:b/>
                <w:bCs/>
                <w:sz w:val="22"/>
                <w:szCs w:val="22"/>
              </w:rPr>
            </w:pPr>
            <w:r>
              <w:rPr>
                <w:rFonts w:ascii="Calibri" w:hAnsi="Calibri" w:cs="Calibri"/>
                <w:b/>
                <w:bCs/>
                <w:sz w:val="22"/>
                <w:szCs w:val="22"/>
              </w:rPr>
              <w:t>5.10</w:t>
            </w:r>
          </w:p>
        </w:tc>
        <w:tc>
          <w:tcPr>
            <w:tcW w:w="1032" w:type="dxa"/>
            <w:tcBorders>
              <w:top w:val="nil"/>
              <w:left w:val="nil"/>
              <w:bottom w:val="single" w:sz="4" w:space="0" w:color="auto"/>
              <w:right w:val="single" w:sz="4" w:space="0" w:color="auto"/>
            </w:tcBorders>
            <w:shd w:val="clear" w:color="auto" w:fill="B8CCE4" w:themeFill="accent1" w:themeFillTint="66"/>
            <w:noWrap/>
            <w:vAlign w:val="center"/>
            <w:hideMark/>
          </w:tcPr>
          <w:p w14:paraId="56CC1676" w14:textId="77777777" w:rsidR="00316C2C" w:rsidRDefault="00316C2C" w:rsidP="005022D0">
            <w:pPr>
              <w:jc w:val="center"/>
              <w:rPr>
                <w:rFonts w:ascii="Calibri" w:hAnsi="Calibri" w:cs="Calibri"/>
                <w:b/>
                <w:bCs/>
                <w:sz w:val="22"/>
                <w:szCs w:val="22"/>
              </w:rPr>
            </w:pPr>
            <w:r>
              <w:rPr>
                <w:rFonts w:ascii="Calibri" w:hAnsi="Calibri" w:cs="Calibri"/>
                <w:b/>
                <w:bCs/>
                <w:sz w:val="22"/>
                <w:szCs w:val="22"/>
              </w:rPr>
              <w:t>5.39</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6E868F52" w14:textId="77777777" w:rsidR="00316C2C" w:rsidRDefault="00316C2C" w:rsidP="005022D0">
            <w:pPr>
              <w:jc w:val="center"/>
              <w:rPr>
                <w:rFonts w:ascii="Calibri" w:hAnsi="Calibri" w:cs="Calibri"/>
                <w:b/>
                <w:bCs/>
                <w:sz w:val="22"/>
                <w:szCs w:val="22"/>
              </w:rPr>
            </w:pPr>
            <w:r>
              <w:rPr>
                <w:rFonts w:ascii="Calibri" w:hAnsi="Calibri" w:cs="Calibri"/>
                <w:b/>
                <w:bCs/>
                <w:sz w:val="22"/>
                <w:szCs w:val="22"/>
              </w:rPr>
              <w:t>5.80</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3B35308E" w14:textId="77777777" w:rsidR="00316C2C" w:rsidRDefault="00316C2C" w:rsidP="005022D0">
            <w:pPr>
              <w:jc w:val="center"/>
              <w:rPr>
                <w:rFonts w:ascii="Calibri" w:hAnsi="Calibri" w:cs="Calibri"/>
                <w:b/>
                <w:bCs/>
                <w:sz w:val="22"/>
                <w:szCs w:val="22"/>
              </w:rPr>
            </w:pPr>
            <w:r>
              <w:rPr>
                <w:rFonts w:ascii="Calibri" w:hAnsi="Calibri" w:cs="Calibri"/>
                <w:b/>
                <w:bCs/>
                <w:sz w:val="22"/>
                <w:szCs w:val="22"/>
              </w:rPr>
              <w:t>6.32</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0294837E" w14:textId="77777777" w:rsidR="00316C2C" w:rsidRDefault="00316C2C" w:rsidP="005022D0">
            <w:pPr>
              <w:jc w:val="center"/>
              <w:rPr>
                <w:rFonts w:ascii="Calibri" w:hAnsi="Calibri" w:cs="Calibri"/>
                <w:b/>
                <w:bCs/>
                <w:sz w:val="22"/>
                <w:szCs w:val="22"/>
              </w:rPr>
            </w:pPr>
            <w:r>
              <w:rPr>
                <w:rFonts w:ascii="Calibri" w:hAnsi="Calibri" w:cs="Calibri"/>
                <w:b/>
                <w:bCs/>
                <w:sz w:val="22"/>
                <w:szCs w:val="22"/>
              </w:rPr>
              <w:t>6.73</w:t>
            </w:r>
          </w:p>
        </w:tc>
        <w:tc>
          <w:tcPr>
            <w:tcW w:w="960" w:type="dxa"/>
            <w:tcBorders>
              <w:top w:val="nil"/>
              <w:left w:val="nil"/>
              <w:bottom w:val="single" w:sz="4" w:space="0" w:color="auto"/>
              <w:right w:val="single" w:sz="4" w:space="0" w:color="auto"/>
            </w:tcBorders>
            <w:shd w:val="clear" w:color="auto" w:fill="B8CCE4" w:themeFill="accent1" w:themeFillTint="66"/>
            <w:noWrap/>
            <w:vAlign w:val="center"/>
            <w:hideMark/>
          </w:tcPr>
          <w:p w14:paraId="16852C54" w14:textId="77777777" w:rsidR="00316C2C" w:rsidRDefault="00316C2C" w:rsidP="005022D0">
            <w:pPr>
              <w:jc w:val="center"/>
              <w:rPr>
                <w:rFonts w:ascii="Calibri" w:hAnsi="Calibri" w:cs="Calibri"/>
                <w:b/>
                <w:bCs/>
                <w:sz w:val="22"/>
                <w:szCs w:val="22"/>
              </w:rPr>
            </w:pPr>
            <w:r>
              <w:rPr>
                <w:rFonts w:ascii="Calibri" w:hAnsi="Calibri" w:cs="Calibri"/>
                <w:b/>
                <w:bCs/>
                <w:sz w:val="22"/>
                <w:szCs w:val="22"/>
              </w:rPr>
              <w:t>2.99</w:t>
            </w:r>
          </w:p>
        </w:tc>
      </w:tr>
      <w:tr w:rsidR="00316C2C" w14:paraId="66DE1E06" w14:textId="77777777" w:rsidTr="00251AD9">
        <w:trPr>
          <w:trHeight w:val="300"/>
        </w:trPr>
        <w:tc>
          <w:tcPr>
            <w:tcW w:w="2694" w:type="dxa"/>
            <w:tcBorders>
              <w:top w:val="nil"/>
              <w:left w:val="single" w:sz="4" w:space="0" w:color="auto"/>
              <w:bottom w:val="single" w:sz="4" w:space="0" w:color="auto"/>
              <w:right w:val="single" w:sz="4" w:space="0" w:color="auto"/>
            </w:tcBorders>
            <w:shd w:val="clear" w:color="000000" w:fill="002060"/>
            <w:noWrap/>
            <w:vAlign w:val="bottom"/>
            <w:hideMark/>
          </w:tcPr>
          <w:p w14:paraId="08160C05" w14:textId="77777777" w:rsidR="00316C2C" w:rsidRDefault="00316C2C" w:rsidP="005022D0">
            <w:pPr>
              <w:rPr>
                <w:rFonts w:ascii="Calibri" w:hAnsi="Calibri" w:cs="Calibri"/>
                <w:b/>
                <w:bCs/>
                <w:color w:val="FFFFFF"/>
                <w:sz w:val="22"/>
                <w:szCs w:val="22"/>
              </w:rPr>
            </w:pPr>
            <w:r>
              <w:rPr>
                <w:rFonts w:ascii="Calibri" w:hAnsi="Calibri" w:cs="Calibri"/>
                <w:b/>
                <w:bCs/>
                <w:color w:val="FFFFFF"/>
                <w:sz w:val="22"/>
                <w:szCs w:val="22"/>
              </w:rPr>
              <w:t xml:space="preserve">D.S.C.R. </w:t>
            </w:r>
          </w:p>
        </w:tc>
        <w:tc>
          <w:tcPr>
            <w:tcW w:w="1018" w:type="dxa"/>
            <w:tcBorders>
              <w:top w:val="nil"/>
              <w:left w:val="nil"/>
              <w:bottom w:val="single" w:sz="4" w:space="0" w:color="auto"/>
              <w:right w:val="single" w:sz="4" w:space="0" w:color="auto"/>
            </w:tcBorders>
            <w:shd w:val="clear" w:color="000000" w:fill="002060"/>
            <w:noWrap/>
            <w:vAlign w:val="center"/>
            <w:hideMark/>
          </w:tcPr>
          <w:p w14:paraId="50D7E159"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1.33 </w:t>
            </w:r>
          </w:p>
        </w:tc>
        <w:tc>
          <w:tcPr>
            <w:tcW w:w="1032" w:type="dxa"/>
            <w:tcBorders>
              <w:top w:val="nil"/>
              <w:left w:val="nil"/>
              <w:bottom w:val="single" w:sz="4" w:space="0" w:color="auto"/>
              <w:right w:val="single" w:sz="4" w:space="0" w:color="auto"/>
            </w:tcBorders>
            <w:shd w:val="clear" w:color="000000" w:fill="002060"/>
            <w:noWrap/>
            <w:vAlign w:val="center"/>
            <w:hideMark/>
          </w:tcPr>
          <w:p w14:paraId="04ED02C1"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1.21 </w:t>
            </w:r>
          </w:p>
        </w:tc>
        <w:tc>
          <w:tcPr>
            <w:tcW w:w="1032" w:type="dxa"/>
            <w:tcBorders>
              <w:top w:val="nil"/>
              <w:left w:val="nil"/>
              <w:bottom w:val="single" w:sz="4" w:space="0" w:color="auto"/>
              <w:right w:val="single" w:sz="4" w:space="0" w:color="auto"/>
            </w:tcBorders>
            <w:shd w:val="clear" w:color="000000" w:fill="002060"/>
            <w:noWrap/>
            <w:vAlign w:val="center"/>
            <w:hideMark/>
          </w:tcPr>
          <w:p w14:paraId="138F5D6A"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1.29 </w:t>
            </w:r>
          </w:p>
        </w:tc>
        <w:tc>
          <w:tcPr>
            <w:tcW w:w="960" w:type="dxa"/>
            <w:tcBorders>
              <w:top w:val="nil"/>
              <w:left w:val="nil"/>
              <w:bottom w:val="single" w:sz="4" w:space="0" w:color="auto"/>
              <w:right w:val="single" w:sz="4" w:space="0" w:color="auto"/>
            </w:tcBorders>
            <w:shd w:val="clear" w:color="000000" w:fill="002060"/>
            <w:noWrap/>
            <w:vAlign w:val="center"/>
            <w:hideMark/>
          </w:tcPr>
          <w:p w14:paraId="7DFF60EE"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1.24 </w:t>
            </w:r>
          </w:p>
        </w:tc>
        <w:tc>
          <w:tcPr>
            <w:tcW w:w="960" w:type="dxa"/>
            <w:tcBorders>
              <w:top w:val="nil"/>
              <w:left w:val="nil"/>
              <w:bottom w:val="single" w:sz="4" w:space="0" w:color="auto"/>
              <w:right w:val="single" w:sz="4" w:space="0" w:color="auto"/>
            </w:tcBorders>
            <w:shd w:val="clear" w:color="000000" w:fill="002060"/>
            <w:noWrap/>
            <w:vAlign w:val="center"/>
            <w:hideMark/>
          </w:tcPr>
          <w:p w14:paraId="493677DB"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1.22 </w:t>
            </w:r>
          </w:p>
        </w:tc>
        <w:tc>
          <w:tcPr>
            <w:tcW w:w="960" w:type="dxa"/>
            <w:tcBorders>
              <w:top w:val="nil"/>
              <w:left w:val="nil"/>
              <w:bottom w:val="single" w:sz="4" w:space="0" w:color="auto"/>
              <w:right w:val="single" w:sz="4" w:space="0" w:color="auto"/>
            </w:tcBorders>
            <w:shd w:val="clear" w:color="000000" w:fill="002060"/>
            <w:noWrap/>
            <w:vAlign w:val="center"/>
            <w:hideMark/>
          </w:tcPr>
          <w:p w14:paraId="49A0EDE4"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1.21 </w:t>
            </w:r>
          </w:p>
        </w:tc>
        <w:tc>
          <w:tcPr>
            <w:tcW w:w="960" w:type="dxa"/>
            <w:tcBorders>
              <w:top w:val="nil"/>
              <w:left w:val="nil"/>
              <w:bottom w:val="single" w:sz="4" w:space="0" w:color="auto"/>
              <w:right w:val="single" w:sz="4" w:space="0" w:color="auto"/>
            </w:tcBorders>
            <w:shd w:val="clear" w:color="000000" w:fill="002060"/>
            <w:noWrap/>
            <w:vAlign w:val="center"/>
            <w:hideMark/>
          </w:tcPr>
          <w:p w14:paraId="3DD31BCB" w14:textId="77777777" w:rsidR="00316C2C" w:rsidRDefault="00316C2C" w:rsidP="005022D0">
            <w:pPr>
              <w:jc w:val="center"/>
              <w:rPr>
                <w:rFonts w:ascii="Calibri" w:hAnsi="Calibri" w:cs="Calibri"/>
                <w:b/>
                <w:bCs/>
                <w:color w:val="FFFFFF"/>
                <w:sz w:val="22"/>
                <w:szCs w:val="22"/>
              </w:rPr>
            </w:pPr>
            <w:r>
              <w:rPr>
                <w:rFonts w:ascii="Calibri" w:hAnsi="Calibri" w:cs="Calibri"/>
                <w:b/>
                <w:bCs/>
                <w:color w:val="FFFFFF"/>
                <w:sz w:val="22"/>
                <w:szCs w:val="22"/>
              </w:rPr>
              <w:t xml:space="preserve">          2.87 </w:t>
            </w:r>
          </w:p>
        </w:tc>
      </w:tr>
      <w:tr w:rsidR="00316C2C" w14:paraId="77CA4C26" w14:textId="77777777" w:rsidTr="00251AD9">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14:paraId="7232BFDE" w14:textId="77777777" w:rsidR="00316C2C" w:rsidRDefault="00316C2C" w:rsidP="005022D0">
            <w:pPr>
              <w:rPr>
                <w:rFonts w:ascii="Calibri" w:hAnsi="Calibri" w:cs="Calibri"/>
                <w:b/>
                <w:bCs/>
                <w:sz w:val="22"/>
                <w:szCs w:val="22"/>
              </w:rPr>
            </w:pPr>
            <w:r>
              <w:rPr>
                <w:rFonts w:ascii="Calibri" w:hAnsi="Calibri" w:cs="Calibri"/>
                <w:b/>
                <w:bCs/>
                <w:sz w:val="22"/>
                <w:szCs w:val="22"/>
              </w:rPr>
              <w:t>Average D.S.C.R.</w:t>
            </w:r>
          </w:p>
        </w:tc>
        <w:tc>
          <w:tcPr>
            <w:tcW w:w="6922" w:type="dxa"/>
            <w:gridSpan w:val="7"/>
            <w:tcBorders>
              <w:top w:val="nil"/>
              <w:left w:val="nil"/>
              <w:bottom w:val="single" w:sz="4" w:space="0" w:color="auto"/>
              <w:right w:val="single" w:sz="4" w:space="0" w:color="auto"/>
            </w:tcBorders>
            <w:shd w:val="clear" w:color="auto" w:fill="auto"/>
            <w:noWrap/>
            <w:vAlign w:val="center"/>
            <w:hideMark/>
          </w:tcPr>
          <w:p w14:paraId="1FF792E0" w14:textId="77777777" w:rsidR="00316C2C" w:rsidRDefault="00316C2C" w:rsidP="005022D0">
            <w:pPr>
              <w:jc w:val="center"/>
              <w:rPr>
                <w:rFonts w:ascii="Calibri" w:hAnsi="Calibri" w:cs="Calibri"/>
                <w:b/>
                <w:bCs/>
                <w:sz w:val="22"/>
                <w:szCs w:val="22"/>
              </w:rPr>
            </w:pPr>
            <w:r>
              <w:rPr>
                <w:rFonts w:ascii="Calibri" w:hAnsi="Calibri" w:cs="Calibri"/>
                <w:b/>
                <w:bCs/>
                <w:sz w:val="22"/>
                <w:szCs w:val="22"/>
              </w:rPr>
              <w:t>1.38</w:t>
            </w:r>
          </w:p>
        </w:tc>
      </w:tr>
    </w:tbl>
    <w:p w14:paraId="11E5652D" w14:textId="0D9CB77C" w:rsidR="00AA1690" w:rsidRDefault="00AA1690" w:rsidP="001003FD">
      <w:pPr>
        <w:pStyle w:val="ListParagraph"/>
        <w:autoSpaceDE w:val="0"/>
        <w:autoSpaceDN w:val="0"/>
        <w:adjustRightInd w:val="0"/>
        <w:spacing w:before="240" w:line="360" w:lineRule="auto"/>
        <w:ind w:left="426" w:right="-8"/>
        <w:jc w:val="both"/>
        <w:rPr>
          <w:rFonts w:ascii="Arial" w:hAnsi="Arial" w:cs="Arial"/>
          <w:bCs/>
          <w:sz w:val="22"/>
          <w:szCs w:val="22"/>
          <w:lang w:eastAsia="en-IN"/>
        </w:rPr>
      </w:pPr>
      <w:r w:rsidRPr="00AA1690">
        <w:rPr>
          <w:rFonts w:ascii="Arial" w:hAnsi="Arial" w:cs="Arial"/>
          <w:bCs/>
          <w:sz w:val="22"/>
          <w:szCs w:val="22"/>
          <w:lang w:eastAsia="en-IN"/>
        </w:rPr>
        <w:t>The sensitivity analysis indicates that the project’s DSCR is most significantly impacted by a decrease in revenue, followed by an increase in operational costs.</w:t>
      </w:r>
      <w:r>
        <w:rPr>
          <w:rFonts w:ascii="Arial" w:hAnsi="Arial" w:cs="Arial"/>
          <w:bCs/>
          <w:sz w:val="22"/>
          <w:szCs w:val="22"/>
          <w:lang w:eastAsia="en-IN"/>
        </w:rPr>
        <w:t xml:space="preserve"> </w:t>
      </w:r>
      <w:r w:rsidRPr="00AA1690">
        <w:rPr>
          <w:rFonts w:ascii="Arial" w:hAnsi="Arial" w:cs="Arial"/>
          <w:bCs/>
          <w:sz w:val="22"/>
          <w:szCs w:val="22"/>
          <w:lang w:eastAsia="en-IN"/>
        </w:rPr>
        <w:t>In comparison, the project demonstrates better resilience to changes in occupancy and interest rates. However, these factors still emphasize the importance of maintaining robust operational and financial management practices. While the DSCR remains above 1.</w:t>
      </w:r>
      <w:r w:rsidR="00CE1FC6">
        <w:rPr>
          <w:rFonts w:ascii="Arial" w:hAnsi="Arial" w:cs="Arial"/>
          <w:bCs/>
          <w:sz w:val="22"/>
          <w:szCs w:val="22"/>
          <w:lang w:eastAsia="en-IN"/>
        </w:rPr>
        <w:t>10</w:t>
      </w:r>
      <w:r w:rsidRPr="00AA1690">
        <w:rPr>
          <w:rFonts w:ascii="Arial" w:hAnsi="Arial" w:cs="Arial"/>
          <w:bCs/>
          <w:sz w:val="22"/>
          <w:szCs w:val="22"/>
          <w:lang w:eastAsia="en-IN"/>
        </w:rPr>
        <w:t xml:space="preserve"> in all scenarios, providing assurance of the project’s ability to meet its debt obligations, it is crucial to maintain sufficient buffer margins in operations and revenue generation to safeguard the project's financial health against unforeseen challenges.</w:t>
      </w:r>
    </w:p>
    <w:p w14:paraId="70D27092" w14:textId="77777777" w:rsidR="001003FD" w:rsidRPr="007222FC" w:rsidRDefault="001003FD" w:rsidP="001003FD">
      <w:pPr>
        <w:pStyle w:val="ListParagraph"/>
        <w:autoSpaceDE w:val="0"/>
        <w:autoSpaceDN w:val="0"/>
        <w:adjustRightInd w:val="0"/>
        <w:spacing w:line="360" w:lineRule="auto"/>
        <w:ind w:left="426" w:right="-8"/>
        <w:jc w:val="both"/>
        <w:rPr>
          <w:rFonts w:ascii="Arial" w:hAnsi="Arial" w:cs="Arial"/>
          <w:bCs/>
          <w:sz w:val="22"/>
          <w:szCs w:val="22"/>
          <w:lang w:eastAsia="en-IN"/>
        </w:rPr>
      </w:pPr>
    </w:p>
    <w:p w14:paraId="0995DEBA" w14:textId="77777777" w:rsidR="001003FD" w:rsidRDefault="009C67AF" w:rsidP="001003FD">
      <w:pPr>
        <w:pStyle w:val="ListParagraph"/>
        <w:numPr>
          <w:ilvl w:val="0"/>
          <w:numId w:val="9"/>
        </w:numPr>
        <w:autoSpaceDE w:val="0"/>
        <w:autoSpaceDN w:val="0"/>
        <w:adjustRightInd w:val="0"/>
        <w:spacing w:after="240" w:line="360" w:lineRule="auto"/>
        <w:ind w:left="567" w:right="-71" w:hanging="425"/>
        <w:jc w:val="both"/>
        <w:rPr>
          <w:rFonts w:ascii="Arial" w:hAnsi="Arial" w:cs="Arial"/>
          <w:b/>
          <w:noProof/>
          <w:sz w:val="22"/>
          <w:szCs w:val="22"/>
          <w:lang w:eastAsia="en-IN"/>
        </w:rPr>
      </w:pPr>
      <w:r>
        <w:rPr>
          <w:rFonts w:ascii="Arial" w:hAnsi="Arial" w:cs="Arial"/>
          <w:b/>
          <w:noProof/>
          <w:sz w:val="22"/>
          <w:szCs w:val="22"/>
          <w:lang w:eastAsia="en-IN"/>
        </w:rPr>
        <w:t>LOAN/DEBT ASSUMPTION</w:t>
      </w:r>
      <w:r w:rsidR="00DA70C5" w:rsidRPr="002763F7">
        <w:rPr>
          <w:rFonts w:ascii="Arial" w:hAnsi="Arial" w:cs="Arial"/>
          <w:b/>
          <w:noProof/>
          <w:sz w:val="22"/>
          <w:szCs w:val="22"/>
          <w:lang w:eastAsia="en-IN"/>
        </w:rPr>
        <w:t>:</w:t>
      </w:r>
      <w:r w:rsidR="002763F7">
        <w:rPr>
          <w:rFonts w:ascii="Arial" w:hAnsi="Arial" w:cs="Arial"/>
          <w:b/>
          <w:noProof/>
          <w:sz w:val="22"/>
          <w:szCs w:val="22"/>
          <w:lang w:eastAsia="en-IN"/>
        </w:rPr>
        <w:t xml:space="preserve"> </w:t>
      </w:r>
    </w:p>
    <w:p w14:paraId="1B28921B" w14:textId="6C1C026C" w:rsidR="009C055E" w:rsidRPr="002763F7" w:rsidRDefault="009C055E" w:rsidP="001003FD">
      <w:pPr>
        <w:pStyle w:val="ListParagraph"/>
        <w:autoSpaceDE w:val="0"/>
        <w:autoSpaceDN w:val="0"/>
        <w:adjustRightInd w:val="0"/>
        <w:spacing w:after="240" w:line="360" w:lineRule="auto"/>
        <w:ind w:left="567" w:right="-71"/>
        <w:jc w:val="both"/>
        <w:rPr>
          <w:rFonts w:ascii="Arial" w:hAnsi="Arial" w:cs="Arial"/>
          <w:b/>
          <w:noProof/>
          <w:sz w:val="22"/>
          <w:szCs w:val="22"/>
          <w:lang w:eastAsia="en-IN"/>
        </w:rPr>
      </w:pPr>
      <w:r w:rsidRPr="002763F7">
        <w:rPr>
          <w:rFonts w:ascii="Arial" w:hAnsi="Arial" w:cs="Arial"/>
          <w:noProof/>
          <w:sz w:val="22"/>
          <w:szCs w:val="22"/>
          <w:lang w:eastAsia="en-IN"/>
        </w:rPr>
        <w:t xml:space="preserve">As per Loan disbursement and amortization schedule shared by the </w:t>
      </w:r>
      <w:r w:rsidR="0065292F">
        <w:rPr>
          <w:rFonts w:ascii="Arial" w:hAnsi="Arial" w:cs="Arial"/>
          <w:noProof/>
          <w:sz w:val="22"/>
          <w:szCs w:val="22"/>
          <w:lang w:eastAsia="en-IN"/>
        </w:rPr>
        <w:t>Client/LLP</w:t>
      </w:r>
      <w:r w:rsidRPr="002763F7">
        <w:rPr>
          <w:rFonts w:ascii="Arial" w:hAnsi="Arial" w:cs="Arial"/>
          <w:noProof/>
          <w:sz w:val="22"/>
          <w:szCs w:val="22"/>
          <w:lang w:eastAsia="en-IN"/>
        </w:rPr>
        <w:t>, according to the project costs incurred during the estimated peri</w:t>
      </w:r>
      <w:r w:rsidR="00B72049" w:rsidRPr="002763F7">
        <w:rPr>
          <w:rFonts w:ascii="Arial" w:hAnsi="Arial" w:cs="Arial"/>
          <w:noProof/>
          <w:sz w:val="22"/>
          <w:szCs w:val="22"/>
          <w:lang w:eastAsia="en-IN"/>
        </w:rPr>
        <w:t>od below table shows the</w:t>
      </w:r>
      <w:r w:rsidRPr="002763F7">
        <w:rPr>
          <w:rFonts w:ascii="Arial" w:hAnsi="Arial" w:cs="Arial"/>
          <w:noProof/>
          <w:sz w:val="22"/>
          <w:szCs w:val="22"/>
          <w:lang w:eastAsia="en-IN"/>
        </w:rPr>
        <w:t xml:space="preserve"> </w:t>
      </w:r>
      <w:r w:rsidR="009C67AF">
        <w:rPr>
          <w:rFonts w:ascii="Arial" w:hAnsi="Arial" w:cs="Arial"/>
          <w:noProof/>
          <w:sz w:val="22"/>
          <w:szCs w:val="22"/>
          <w:lang w:eastAsia="en-IN"/>
        </w:rPr>
        <w:t>Debt</w:t>
      </w:r>
      <w:r w:rsidR="0065292F">
        <w:rPr>
          <w:rFonts w:ascii="Arial" w:hAnsi="Arial" w:cs="Arial"/>
          <w:noProof/>
          <w:sz w:val="22"/>
          <w:szCs w:val="22"/>
          <w:lang w:eastAsia="en-IN"/>
        </w:rPr>
        <w:t xml:space="preserve"> inputs:</w:t>
      </w:r>
    </w:p>
    <w:tbl>
      <w:tblPr>
        <w:tblW w:w="6804" w:type="dxa"/>
        <w:tblInd w:w="1696" w:type="dxa"/>
        <w:tblLook w:val="04A0" w:firstRow="1" w:lastRow="0" w:firstColumn="1" w:lastColumn="0" w:noHBand="0" w:noVBand="1"/>
      </w:tblPr>
      <w:tblGrid>
        <w:gridCol w:w="3686"/>
        <w:gridCol w:w="3118"/>
      </w:tblGrid>
      <w:tr w:rsidR="009043A6" w:rsidRPr="002763F7" w14:paraId="6BD51693" w14:textId="77777777" w:rsidTr="006342CD">
        <w:trPr>
          <w:trHeight w:val="288"/>
        </w:trPr>
        <w:tc>
          <w:tcPr>
            <w:tcW w:w="368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85F59FF" w14:textId="31BD125F" w:rsidR="009043A6" w:rsidRPr="002763F7" w:rsidRDefault="009043A6" w:rsidP="006342CD">
            <w:pPr>
              <w:spacing w:line="276" w:lineRule="auto"/>
              <w:rPr>
                <w:rFonts w:asciiTheme="minorHAnsi" w:hAnsiTheme="minorHAnsi" w:cstheme="minorHAnsi"/>
                <w:b/>
                <w:bCs/>
                <w:color w:val="FFFFFF"/>
                <w:sz w:val="22"/>
                <w:szCs w:val="22"/>
              </w:rPr>
            </w:pPr>
            <w:r w:rsidRPr="002763F7">
              <w:rPr>
                <w:rFonts w:asciiTheme="minorHAnsi" w:hAnsiTheme="minorHAnsi" w:cstheme="minorHAnsi"/>
                <w:b/>
                <w:bCs/>
                <w:color w:val="FFFFFF"/>
                <w:sz w:val="22"/>
                <w:szCs w:val="22"/>
              </w:rPr>
              <w:t>P</w:t>
            </w:r>
            <w:r w:rsidR="009C67AF" w:rsidRPr="002763F7">
              <w:rPr>
                <w:rFonts w:asciiTheme="minorHAnsi" w:hAnsiTheme="minorHAnsi" w:cstheme="minorHAnsi"/>
                <w:b/>
                <w:bCs/>
                <w:color w:val="FFFFFF"/>
                <w:sz w:val="22"/>
                <w:szCs w:val="22"/>
              </w:rPr>
              <w:t>articulars </w:t>
            </w:r>
          </w:p>
        </w:tc>
        <w:tc>
          <w:tcPr>
            <w:tcW w:w="3118" w:type="dxa"/>
            <w:tcBorders>
              <w:top w:val="single" w:sz="4" w:space="0" w:color="auto"/>
              <w:left w:val="nil"/>
              <w:bottom w:val="single" w:sz="4" w:space="0" w:color="auto"/>
              <w:right w:val="single" w:sz="4" w:space="0" w:color="auto"/>
            </w:tcBorders>
            <w:shd w:val="clear" w:color="000000" w:fill="002060"/>
            <w:noWrap/>
            <w:vAlign w:val="center"/>
            <w:hideMark/>
          </w:tcPr>
          <w:p w14:paraId="4D0C4C39" w14:textId="5EFACA95" w:rsidR="009043A6" w:rsidRPr="002763F7" w:rsidRDefault="009C67AF" w:rsidP="006342CD">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Numbers in Crore</w:t>
            </w:r>
          </w:p>
        </w:tc>
      </w:tr>
      <w:tr w:rsidR="009043A6" w:rsidRPr="002763F7" w14:paraId="26CBB9F3"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68CFE682"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Cost of Project (COP)</w:t>
            </w:r>
          </w:p>
        </w:tc>
        <w:tc>
          <w:tcPr>
            <w:tcW w:w="3118" w:type="dxa"/>
            <w:tcBorders>
              <w:top w:val="nil"/>
              <w:left w:val="nil"/>
              <w:bottom w:val="single" w:sz="4" w:space="0" w:color="auto"/>
              <w:right w:val="single" w:sz="4" w:space="0" w:color="auto"/>
            </w:tcBorders>
            <w:shd w:val="clear" w:color="auto" w:fill="auto"/>
            <w:noWrap/>
            <w:vAlign w:val="center"/>
            <w:hideMark/>
          </w:tcPr>
          <w:p w14:paraId="0ACAF2A7" w14:textId="74C24544" w:rsidR="009043A6" w:rsidRPr="002763F7" w:rsidRDefault="0013041F" w:rsidP="006342CD">
            <w:pPr>
              <w:spacing w:line="276" w:lineRule="auto"/>
              <w:jc w:val="center"/>
              <w:rPr>
                <w:rFonts w:asciiTheme="minorHAnsi" w:hAnsiTheme="minorHAnsi" w:cstheme="minorHAnsi"/>
                <w:sz w:val="22"/>
                <w:szCs w:val="22"/>
              </w:rPr>
            </w:pPr>
            <w:r>
              <w:rPr>
                <w:rFonts w:asciiTheme="minorHAnsi" w:hAnsiTheme="minorHAnsi" w:cstheme="minorHAnsi"/>
                <w:sz w:val="22"/>
                <w:szCs w:val="22"/>
              </w:rPr>
              <w:t>73.58</w:t>
            </w:r>
          </w:p>
        </w:tc>
      </w:tr>
      <w:tr w:rsidR="009043A6" w:rsidRPr="002763F7" w14:paraId="76A28353"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70A96B7A"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Debt-Equity Ratio</w:t>
            </w:r>
          </w:p>
        </w:tc>
        <w:tc>
          <w:tcPr>
            <w:tcW w:w="3118" w:type="dxa"/>
            <w:tcBorders>
              <w:top w:val="nil"/>
              <w:left w:val="nil"/>
              <w:bottom w:val="single" w:sz="4" w:space="0" w:color="auto"/>
              <w:right w:val="single" w:sz="4" w:space="0" w:color="auto"/>
            </w:tcBorders>
            <w:shd w:val="clear" w:color="auto" w:fill="auto"/>
            <w:noWrap/>
            <w:vAlign w:val="center"/>
            <w:hideMark/>
          </w:tcPr>
          <w:p w14:paraId="2E8D1D1C" w14:textId="0E1C4DE2" w:rsidR="009043A6" w:rsidRPr="002763F7" w:rsidRDefault="0013041F" w:rsidP="006342CD">
            <w:pPr>
              <w:spacing w:line="276" w:lineRule="auto"/>
              <w:jc w:val="center"/>
              <w:rPr>
                <w:rFonts w:asciiTheme="minorHAnsi" w:hAnsiTheme="minorHAnsi" w:cstheme="minorHAnsi"/>
                <w:sz w:val="22"/>
                <w:szCs w:val="22"/>
              </w:rPr>
            </w:pPr>
            <w:r>
              <w:rPr>
                <w:rFonts w:asciiTheme="minorHAnsi" w:hAnsiTheme="minorHAnsi" w:cstheme="minorHAnsi"/>
                <w:sz w:val="22"/>
                <w:szCs w:val="22"/>
              </w:rPr>
              <w:t>0.49</w:t>
            </w:r>
          </w:p>
        </w:tc>
      </w:tr>
      <w:tr w:rsidR="009043A6" w:rsidRPr="002763F7" w14:paraId="16E94C8D"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53950448"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Term Loan</w:t>
            </w:r>
          </w:p>
        </w:tc>
        <w:tc>
          <w:tcPr>
            <w:tcW w:w="3118" w:type="dxa"/>
            <w:tcBorders>
              <w:top w:val="nil"/>
              <w:left w:val="nil"/>
              <w:bottom w:val="single" w:sz="4" w:space="0" w:color="auto"/>
              <w:right w:val="single" w:sz="4" w:space="0" w:color="auto"/>
            </w:tcBorders>
            <w:shd w:val="clear" w:color="auto" w:fill="auto"/>
            <w:noWrap/>
            <w:vAlign w:val="center"/>
            <w:hideMark/>
          </w:tcPr>
          <w:p w14:paraId="16D2252F" w14:textId="4764AD5E" w:rsidR="009043A6" w:rsidRPr="002763F7" w:rsidRDefault="0013041F" w:rsidP="006342CD">
            <w:pPr>
              <w:spacing w:line="276" w:lineRule="auto"/>
              <w:jc w:val="center"/>
              <w:rPr>
                <w:rFonts w:asciiTheme="minorHAnsi" w:hAnsiTheme="minorHAnsi" w:cstheme="minorHAnsi"/>
                <w:sz w:val="22"/>
                <w:szCs w:val="22"/>
              </w:rPr>
            </w:pPr>
            <w:r>
              <w:rPr>
                <w:rFonts w:asciiTheme="minorHAnsi" w:hAnsiTheme="minorHAnsi" w:cstheme="minorHAnsi"/>
                <w:sz w:val="22"/>
                <w:szCs w:val="22"/>
              </w:rPr>
              <w:t xml:space="preserve">89 Month </w:t>
            </w:r>
          </w:p>
        </w:tc>
      </w:tr>
      <w:tr w:rsidR="009043A6" w:rsidRPr="002763F7" w14:paraId="3F758FD3"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0F2A73D9"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Loan Sanctioned</w:t>
            </w:r>
          </w:p>
        </w:tc>
        <w:tc>
          <w:tcPr>
            <w:tcW w:w="3118" w:type="dxa"/>
            <w:tcBorders>
              <w:top w:val="nil"/>
              <w:left w:val="nil"/>
              <w:bottom w:val="single" w:sz="4" w:space="0" w:color="auto"/>
              <w:right w:val="single" w:sz="4" w:space="0" w:color="auto"/>
            </w:tcBorders>
            <w:shd w:val="clear" w:color="auto" w:fill="auto"/>
            <w:noWrap/>
            <w:vAlign w:val="center"/>
            <w:hideMark/>
          </w:tcPr>
          <w:p w14:paraId="6AAB0F44" w14:textId="62A11F4A" w:rsidR="009043A6" w:rsidRPr="002763F7" w:rsidRDefault="0013041F" w:rsidP="006342CD">
            <w:pPr>
              <w:spacing w:line="276" w:lineRule="auto"/>
              <w:jc w:val="center"/>
              <w:rPr>
                <w:rFonts w:asciiTheme="minorHAnsi" w:hAnsiTheme="minorHAnsi" w:cstheme="minorHAnsi"/>
                <w:sz w:val="22"/>
                <w:szCs w:val="22"/>
              </w:rPr>
            </w:pPr>
            <w:r>
              <w:rPr>
                <w:rFonts w:asciiTheme="minorHAnsi" w:hAnsiTheme="minorHAnsi" w:cstheme="minorHAnsi"/>
                <w:sz w:val="22"/>
                <w:szCs w:val="22"/>
              </w:rPr>
              <w:t>24.16 Crore</w:t>
            </w:r>
          </w:p>
        </w:tc>
      </w:tr>
      <w:tr w:rsidR="009043A6" w:rsidRPr="002763F7" w14:paraId="7FDAB8C9"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1C1B6F9D" w14:textId="64348FB3"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 xml:space="preserve">No. of </w:t>
            </w:r>
            <w:r w:rsidR="00B72049" w:rsidRPr="006342CD">
              <w:rPr>
                <w:rFonts w:asciiTheme="minorHAnsi" w:hAnsiTheme="minorHAnsi" w:cstheme="minorHAnsi"/>
                <w:b/>
                <w:sz w:val="22"/>
                <w:szCs w:val="22"/>
              </w:rPr>
              <w:t>Instalment</w:t>
            </w:r>
          </w:p>
        </w:tc>
        <w:tc>
          <w:tcPr>
            <w:tcW w:w="3118" w:type="dxa"/>
            <w:tcBorders>
              <w:top w:val="nil"/>
              <w:left w:val="nil"/>
              <w:bottom w:val="single" w:sz="4" w:space="0" w:color="auto"/>
              <w:right w:val="single" w:sz="4" w:space="0" w:color="auto"/>
            </w:tcBorders>
            <w:shd w:val="clear" w:color="auto" w:fill="auto"/>
            <w:noWrap/>
            <w:vAlign w:val="center"/>
            <w:hideMark/>
          </w:tcPr>
          <w:p w14:paraId="6395AB55" w14:textId="23A8E2AF" w:rsidR="009043A6" w:rsidRPr="002763F7" w:rsidRDefault="0013041F" w:rsidP="006342CD">
            <w:pPr>
              <w:spacing w:line="276" w:lineRule="auto"/>
              <w:jc w:val="center"/>
              <w:rPr>
                <w:rFonts w:asciiTheme="minorHAnsi" w:hAnsiTheme="minorHAnsi" w:cstheme="minorHAnsi"/>
                <w:sz w:val="22"/>
                <w:szCs w:val="22"/>
              </w:rPr>
            </w:pPr>
            <w:r>
              <w:rPr>
                <w:rFonts w:asciiTheme="minorHAnsi" w:hAnsiTheme="minorHAnsi" w:cstheme="minorHAnsi"/>
                <w:sz w:val="22"/>
                <w:szCs w:val="22"/>
              </w:rPr>
              <w:t>66 months</w:t>
            </w:r>
          </w:p>
        </w:tc>
      </w:tr>
      <w:tr w:rsidR="009043A6" w:rsidRPr="002763F7" w14:paraId="214E4061"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04F00038" w14:textId="23AAB84A" w:rsidR="009043A6" w:rsidRPr="006342CD" w:rsidRDefault="0013041F" w:rsidP="006342CD">
            <w:pPr>
              <w:spacing w:line="276" w:lineRule="auto"/>
              <w:rPr>
                <w:rFonts w:asciiTheme="minorHAnsi" w:hAnsiTheme="minorHAnsi" w:cstheme="minorHAnsi"/>
                <w:b/>
                <w:sz w:val="22"/>
                <w:szCs w:val="22"/>
              </w:rPr>
            </w:pPr>
            <w:r>
              <w:rPr>
                <w:rFonts w:asciiTheme="minorHAnsi" w:hAnsiTheme="minorHAnsi" w:cstheme="minorHAnsi"/>
                <w:b/>
                <w:sz w:val="22"/>
                <w:szCs w:val="22"/>
              </w:rPr>
              <w:t>Moratorium</w:t>
            </w:r>
            <w:r w:rsidR="009043A6" w:rsidRPr="006342CD">
              <w:rPr>
                <w:rFonts w:asciiTheme="minorHAnsi" w:hAnsiTheme="minorHAnsi" w:cstheme="minorHAnsi"/>
                <w:b/>
                <w:sz w:val="22"/>
                <w:szCs w:val="22"/>
              </w:rPr>
              <w:t xml:space="preserve"> Period</w:t>
            </w:r>
          </w:p>
        </w:tc>
        <w:tc>
          <w:tcPr>
            <w:tcW w:w="3118" w:type="dxa"/>
            <w:tcBorders>
              <w:top w:val="nil"/>
              <w:left w:val="nil"/>
              <w:bottom w:val="single" w:sz="4" w:space="0" w:color="auto"/>
              <w:right w:val="single" w:sz="4" w:space="0" w:color="auto"/>
            </w:tcBorders>
            <w:shd w:val="clear" w:color="auto" w:fill="auto"/>
            <w:noWrap/>
            <w:vAlign w:val="center"/>
            <w:hideMark/>
          </w:tcPr>
          <w:p w14:paraId="064507F0" w14:textId="3E55485A" w:rsidR="009043A6" w:rsidRPr="002763F7" w:rsidRDefault="0013041F" w:rsidP="006342CD">
            <w:pPr>
              <w:spacing w:line="276" w:lineRule="auto"/>
              <w:jc w:val="center"/>
              <w:rPr>
                <w:rFonts w:asciiTheme="minorHAnsi" w:hAnsiTheme="minorHAnsi" w:cstheme="minorHAnsi"/>
                <w:sz w:val="22"/>
                <w:szCs w:val="22"/>
              </w:rPr>
            </w:pPr>
            <w:r>
              <w:rPr>
                <w:rFonts w:asciiTheme="minorHAnsi" w:hAnsiTheme="minorHAnsi" w:cstheme="minorHAnsi"/>
                <w:sz w:val="22"/>
                <w:szCs w:val="22"/>
              </w:rPr>
              <w:t>23 months</w:t>
            </w:r>
          </w:p>
        </w:tc>
      </w:tr>
      <w:tr w:rsidR="009043A6" w:rsidRPr="002763F7" w14:paraId="215FE4EB" w14:textId="77777777" w:rsidTr="006342CD">
        <w:trPr>
          <w:trHeight w:val="288"/>
        </w:trPr>
        <w:tc>
          <w:tcPr>
            <w:tcW w:w="3686" w:type="dxa"/>
            <w:tcBorders>
              <w:top w:val="nil"/>
              <w:left w:val="single" w:sz="4" w:space="0" w:color="auto"/>
              <w:bottom w:val="single" w:sz="4" w:space="0" w:color="auto"/>
              <w:right w:val="single" w:sz="4" w:space="0" w:color="auto"/>
            </w:tcBorders>
            <w:shd w:val="clear" w:color="auto" w:fill="auto"/>
            <w:noWrap/>
            <w:vAlign w:val="center"/>
            <w:hideMark/>
          </w:tcPr>
          <w:p w14:paraId="520899EF" w14:textId="77777777" w:rsidR="009043A6" w:rsidRPr="006342CD" w:rsidRDefault="009043A6" w:rsidP="006342CD">
            <w:pPr>
              <w:spacing w:line="276" w:lineRule="auto"/>
              <w:rPr>
                <w:rFonts w:asciiTheme="minorHAnsi" w:hAnsiTheme="minorHAnsi" w:cstheme="minorHAnsi"/>
                <w:b/>
                <w:sz w:val="22"/>
                <w:szCs w:val="22"/>
              </w:rPr>
            </w:pPr>
            <w:r w:rsidRPr="006342CD">
              <w:rPr>
                <w:rFonts w:asciiTheme="minorHAnsi" w:hAnsiTheme="minorHAnsi" w:cstheme="minorHAnsi"/>
                <w:b/>
                <w:sz w:val="22"/>
                <w:szCs w:val="22"/>
              </w:rPr>
              <w:t>Rate of Interest</w:t>
            </w:r>
          </w:p>
        </w:tc>
        <w:tc>
          <w:tcPr>
            <w:tcW w:w="3118" w:type="dxa"/>
            <w:tcBorders>
              <w:top w:val="nil"/>
              <w:left w:val="nil"/>
              <w:bottom w:val="single" w:sz="4" w:space="0" w:color="auto"/>
              <w:right w:val="single" w:sz="4" w:space="0" w:color="auto"/>
            </w:tcBorders>
            <w:shd w:val="clear" w:color="auto" w:fill="auto"/>
            <w:noWrap/>
            <w:vAlign w:val="center"/>
            <w:hideMark/>
          </w:tcPr>
          <w:p w14:paraId="2F0657B7" w14:textId="2D300798" w:rsidR="009043A6" w:rsidRPr="002763F7" w:rsidRDefault="0013041F" w:rsidP="006342CD">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1</w:t>
            </w:r>
            <w:r w:rsidR="004C3B21">
              <w:rPr>
                <w:rFonts w:asciiTheme="minorHAnsi" w:hAnsiTheme="minorHAnsi" w:cstheme="minorHAnsi"/>
                <w:color w:val="000000"/>
                <w:sz w:val="22"/>
                <w:szCs w:val="22"/>
              </w:rPr>
              <w:t>0</w:t>
            </w:r>
            <w:r w:rsidR="009043A6" w:rsidRPr="002763F7">
              <w:rPr>
                <w:rFonts w:asciiTheme="minorHAnsi" w:hAnsiTheme="minorHAnsi" w:cstheme="minorHAnsi"/>
                <w:color w:val="000000"/>
                <w:sz w:val="22"/>
                <w:szCs w:val="22"/>
              </w:rPr>
              <w:t>%</w:t>
            </w:r>
          </w:p>
        </w:tc>
      </w:tr>
    </w:tbl>
    <w:p w14:paraId="6180BD1D" w14:textId="77777777" w:rsidR="00885991" w:rsidRDefault="00885991" w:rsidP="00A141CC">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tbl>
      <w:tblPr>
        <w:tblW w:w="9214" w:type="dxa"/>
        <w:tblInd w:w="562" w:type="dxa"/>
        <w:tblLayout w:type="fixed"/>
        <w:tblLook w:val="04A0" w:firstRow="1" w:lastRow="0" w:firstColumn="1" w:lastColumn="0" w:noHBand="0" w:noVBand="1"/>
      </w:tblPr>
      <w:tblGrid>
        <w:gridCol w:w="567"/>
        <w:gridCol w:w="1276"/>
        <w:gridCol w:w="1418"/>
        <w:gridCol w:w="992"/>
        <w:gridCol w:w="850"/>
        <w:gridCol w:w="851"/>
        <w:gridCol w:w="1984"/>
        <w:gridCol w:w="1276"/>
      </w:tblGrid>
      <w:tr w:rsidR="0013041F" w:rsidRPr="0013041F" w14:paraId="48582CBC" w14:textId="77777777" w:rsidTr="001003FD">
        <w:trPr>
          <w:trHeight w:val="475"/>
        </w:trPr>
        <w:tc>
          <w:tcPr>
            <w:tcW w:w="567"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EE7F710" w14:textId="76CBA55E" w:rsidR="0013041F" w:rsidRPr="001003FD" w:rsidRDefault="0013041F" w:rsidP="001003FD">
            <w:pPr>
              <w:ind w:left="-111" w:right="-109"/>
              <w:jc w:val="center"/>
              <w:rPr>
                <w:rFonts w:ascii="Calibri" w:hAnsi="Calibri" w:cs="Calibri"/>
                <w:b/>
                <w:bCs/>
                <w:sz w:val="22"/>
                <w:szCs w:val="22"/>
                <w:lang w:eastAsia="en-IN"/>
              </w:rPr>
            </w:pPr>
            <w:r w:rsidRPr="001003FD">
              <w:rPr>
                <w:rFonts w:ascii="Calibri" w:hAnsi="Calibri" w:cs="Calibri"/>
                <w:b/>
                <w:bCs/>
                <w:sz w:val="22"/>
                <w:szCs w:val="22"/>
                <w:lang w:eastAsia="en-IN"/>
              </w:rPr>
              <w:lastRenderedPageBreak/>
              <w:t>S.</w:t>
            </w:r>
            <w:r w:rsidR="001003FD">
              <w:rPr>
                <w:rFonts w:ascii="Calibri" w:hAnsi="Calibri" w:cs="Calibri"/>
                <w:b/>
                <w:bCs/>
                <w:sz w:val="22"/>
                <w:szCs w:val="22"/>
                <w:lang w:eastAsia="en-IN"/>
              </w:rPr>
              <w:t xml:space="preserve"> N</w:t>
            </w:r>
            <w:r w:rsidRPr="001003FD">
              <w:rPr>
                <w:rFonts w:ascii="Calibri" w:hAnsi="Calibri" w:cs="Calibri"/>
                <w:b/>
                <w:bCs/>
                <w:sz w:val="22"/>
                <w:szCs w:val="22"/>
                <w:lang w:eastAsia="en-IN"/>
              </w:rPr>
              <w:t>o</w:t>
            </w:r>
            <w:r w:rsidR="001003FD">
              <w:rPr>
                <w:rFonts w:ascii="Calibri" w:hAnsi="Calibri" w:cs="Calibri"/>
                <w:b/>
                <w:bCs/>
                <w:sz w:val="22"/>
                <w:szCs w:val="22"/>
                <w:lang w:eastAsia="en-IN"/>
              </w:rPr>
              <w:t>.</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43FDDBB5" w14:textId="61987A6A" w:rsidR="0013041F" w:rsidRPr="001003FD" w:rsidRDefault="0013041F" w:rsidP="001003FD">
            <w:pPr>
              <w:ind w:left="-111" w:right="-109"/>
              <w:jc w:val="center"/>
              <w:rPr>
                <w:rFonts w:ascii="Calibri" w:hAnsi="Calibri" w:cs="Calibri"/>
                <w:b/>
                <w:bCs/>
                <w:sz w:val="22"/>
                <w:szCs w:val="22"/>
                <w:lang w:eastAsia="en-IN"/>
              </w:rPr>
            </w:pPr>
            <w:r w:rsidRPr="001003FD">
              <w:rPr>
                <w:rFonts w:ascii="Calibri" w:hAnsi="Calibri" w:cs="Calibri"/>
                <w:b/>
                <w:bCs/>
                <w:sz w:val="22"/>
                <w:szCs w:val="22"/>
                <w:lang w:eastAsia="en-IN"/>
              </w:rPr>
              <w:t xml:space="preserve">Instalment </w:t>
            </w:r>
            <w:r w:rsidR="001003FD">
              <w:rPr>
                <w:rFonts w:ascii="Calibri" w:hAnsi="Calibri" w:cs="Calibri"/>
                <w:b/>
                <w:bCs/>
                <w:sz w:val="22"/>
                <w:szCs w:val="22"/>
                <w:lang w:eastAsia="en-IN"/>
              </w:rPr>
              <w:t>N</w:t>
            </w:r>
            <w:r w:rsidRPr="001003FD">
              <w:rPr>
                <w:rFonts w:ascii="Calibri" w:hAnsi="Calibri" w:cs="Calibri"/>
                <w:b/>
                <w:bCs/>
                <w:sz w:val="22"/>
                <w:szCs w:val="22"/>
                <w:lang w:eastAsia="en-IN"/>
              </w:rPr>
              <w:t>o.</w:t>
            </w:r>
          </w:p>
        </w:tc>
        <w:tc>
          <w:tcPr>
            <w:tcW w:w="1418" w:type="dxa"/>
            <w:tcBorders>
              <w:top w:val="single" w:sz="4" w:space="0" w:color="auto"/>
              <w:left w:val="nil"/>
              <w:bottom w:val="single" w:sz="4" w:space="0" w:color="auto"/>
              <w:right w:val="single" w:sz="4" w:space="0" w:color="auto"/>
            </w:tcBorders>
            <w:shd w:val="clear" w:color="auto" w:fill="002060"/>
            <w:vAlign w:val="center"/>
            <w:hideMark/>
          </w:tcPr>
          <w:p w14:paraId="7CE27FBF" w14:textId="77777777" w:rsidR="0013041F" w:rsidRPr="001003FD" w:rsidRDefault="0013041F" w:rsidP="001003FD">
            <w:pPr>
              <w:ind w:left="-111" w:right="-109"/>
              <w:jc w:val="center"/>
              <w:rPr>
                <w:rFonts w:ascii="Calibri" w:hAnsi="Calibri" w:cs="Calibri"/>
                <w:b/>
                <w:bCs/>
                <w:sz w:val="22"/>
                <w:szCs w:val="22"/>
                <w:lang w:eastAsia="en-IN"/>
              </w:rPr>
            </w:pPr>
            <w:r w:rsidRPr="001003FD">
              <w:rPr>
                <w:rFonts w:ascii="Calibri" w:hAnsi="Calibri" w:cs="Calibri"/>
                <w:b/>
                <w:bCs/>
                <w:sz w:val="22"/>
                <w:szCs w:val="22"/>
                <w:lang w:eastAsia="en-IN"/>
              </w:rPr>
              <w:t>Month</w:t>
            </w:r>
          </w:p>
        </w:tc>
        <w:tc>
          <w:tcPr>
            <w:tcW w:w="992" w:type="dxa"/>
            <w:tcBorders>
              <w:top w:val="single" w:sz="4" w:space="0" w:color="auto"/>
              <w:left w:val="nil"/>
              <w:bottom w:val="single" w:sz="4" w:space="0" w:color="auto"/>
              <w:right w:val="single" w:sz="4" w:space="0" w:color="auto"/>
            </w:tcBorders>
            <w:shd w:val="clear" w:color="auto" w:fill="002060"/>
            <w:vAlign w:val="center"/>
            <w:hideMark/>
          </w:tcPr>
          <w:p w14:paraId="184BD027" w14:textId="77777777" w:rsidR="0013041F" w:rsidRPr="001003FD" w:rsidRDefault="0013041F" w:rsidP="001003FD">
            <w:pPr>
              <w:ind w:left="-111" w:right="-109"/>
              <w:jc w:val="center"/>
              <w:rPr>
                <w:rFonts w:ascii="Calibri" w:hAnsi="Calibri" w:cs="Calibri"/>
                <w:b/>
                <w:bCs/>
                <w:sz w:val="22"/>
                <w:szCs w:val="22"/>
                <w:lang w:eastAsia="en-IN"/>
              </w:rPr>
            </w:pPr>
            <w:r w:rsidRPr="001003FD">
              <w:rPr>
                <w:rFonts w:ascii="Calibri" w:hAnsi="Calibri" w:cs="Calibri"/>
                <w:b/>
                <w:bCs/>
                <w:sz w:val="22"/>
                <w:szCs w:val="22"/>
                <w:lang w:eastAsia="en-IN"/>
              </w:rPr>
              <w:t>Beginning</w:t>
            </w:r>
            <w:r w:rsidRPr="001003FD">
              <w:rPr>
                <w:rFonts w:ascii="Calibri" w:hAnsi="Calibri" w:cs="Calibri"/>
                <w:b/>
                <w:bCs/>
                <w:sz w:val="22"/>
                <w:szCs w:val="22"/>
                <w:lang w:eastAsia="en-IN"/>
              </w:rPr>
              <w:br/>
              <w:t>Balance</w:t>
            </w:r>
          </w:p>
        </w:tc>
        <w:tc>
          <w:tcPr>
            <w:tcW w:w="850" w:type="dxa"/>
            <w:tcBorders>
              <w:top w:val="single" w:sz="4" w:space="0" w:color="auto"/>
              <w:left w:val="nil"/>
              <w:bottom w:val="single" w:sz="4" w:space="0" w:color="auto"/>
              <w:right w:val="single" w:sz="4" w:space="0" w:color="auto"/>
            </w:tcBorders>
            <w:shd w:val="clear" w:color="auto" w:fill="002060"/>
            <w:vAlign w:val="center"/>
            <w:hideMark/>
          </w:tcPr>
          <w:p w14:paraId="2F7D351F" w14:textId="77777777" w:rsidR="0013041F" w:rsidRPr="001003FD" w:rsidRDefault="0013041F" w:rsidP="001003FD">
            <w:pPr>
              <w:ind w:left="-111" w:right="-109"/>
              <w:jc w:val="center"/>
              <w:rPr>
                <w:rFonts w:ascii="Calibri" w:hAnsi="Calibri" w:cs="Calibri"/>
                <w:b/>
                <w:bCs/>
                <w:sz w:val="22"/>
                <w:szCs w:val="22"/>
                <w:lang w:eastAsia="en-IN"/>
              </w:rPr>
            </w:pPr>
            <w:r w:rsidRPr="001003FD">
              <w:rPr>
                <w:rFonts w:ascii="Calibri" w:hAnsi="Calibri" w:cs="Calibri"/>
                <w:b/>
                <w:bCs/>
                <w:sz w:val="22"/>
                <w:szCs w:val="22"/>
                <w:lang w:eastAsia="en-IN"/>
              </w:rPr>
              <w:t>Principal</w:t>
            </w:r>
          </w:p>
        </w:tc>
        <w:tc>
          <w:tcPr>
            <w:tcW w:w="851" w:type="dxa"/>
            <w:tcBorders>
              <w:top w:val="single" w:sz="4" w:space="0" w:color="auto"/>
              <w:left w:val="nil"/>
              <w:bottom w:val="single" w:sz="4" w:space="0" w:color="auto"/>
              <w:right w:val="single" w:sz="4" w:space="0" w:color="auto"/>
            </w:tcBorders>
            <w:shd w:val="clear" w:color="auto" w:fill="002060"/>
            <w:vAlign w:val="center"/>
            <w:hideMark/>
          </w:tcPr>
          <w:p w14:paraId="716BAEA4" w14:textId="77777777" w:rsidR="0013041F" w:rsidRPr="001003FD" w:rsidRDefault="0013041F" w:rsidP="001003FD">
            <w:pPr>
              <w:ind w:left="-111" w:right="-109"/>
              <w:jc w:val="center"/>
              <w:rPr>
                <w:rFonts w:ascii="Calibri" w:hAnsi="Calibri" w:cs="Calibri"/>
                <w:b/>
                <w:bCs/>
                <w:sz w:val="22"/>
                <w:szCs w:val="22"/>
                <w:lang w:eastAsia="en-IN"/>
              </w:rPr>
            </w:pPr>
            <w:r w:rsidRPr="001003FD">
              <w:rPr>
                <w:rFonts w:ascii="Calibri" w:hAnsi="Calibri" w:cs="Calibri"/>
                <w:b/>
                <w:bCs/>
                <w:sz w:val="22"/>
                <w:szCs w:val="22"/>
                <w:lang w:eastAsia="en-IN"/>
              </w:rPr>
              <w:t>Interest</w:t>
            </w:r>
          </w:p>
        </w:tc>
        <w:tc>
          <w:tcPr>
            <w:tcW w:w="1984" w:type="dxa"/>
            <w:tcBorders>
              <w:top w:val="single" w:sz="4" w:space="0" w:color="auto"/>
              <w:left w:val="nil"/>
              <w:bottom w:val="single" w:sz="4" w:space="0" w:color="auto"/>
              <w:right w:val="single" w:sz="4" w:space="0" w:color="auto"/>
            </w:tcBorders>
            <w:shd w:val="clear" w:color="auto" w:fill="002060"/>
            <w:vAlign w:val="center"/>
            <w:hideMark/>
          </w:tcPr>
          <w:p w14:paraId="4B17B540" w14:textId="77777777" w:rsidR="0013041F" w:rsidRPr="001003FD" w:rsidRDefault="0013041F" w:rsidP="001003FD">
            <w:pPr>
              <w:ind w:left="-111" w:right="-109"/>
              <w:jc w:val="center"/>
              <w:rPr>
                <w:rFonts w:ascii="Calibri" w:hAnsi="Calibri" w:cs="Calibri"/>
                <w:b/>
                <w:bCs/>
                <w:sz w:val="22"/>
                <w:szCs w:val="22"/>
                <w:lang w:eastAsia="en-IN"/>
              </w:rPr>
            </w:pPr>
            <w:r w:rsidRPr="001003FD">
              <w:rPr>
                <w:rFonts w:ascii="Calibri" w:hAnsi="Calibri" w:cs="Calibri"/>
                <w:b/>
                <w:bCs/>
                <w:sz w:val="22"/>
                <w:szCs w:val="22"/>
                <w:lang w:eastAsia="en-IN"/>
              </w:rPr>
              <w:t>Total Payment (Principal + Interest)</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679132D6" w14:textId="5DD5031E" w:rsidR="0013041F" w:rsidRPr="001003FD" w:rsidRDefault="0013041F" w:rsidP="001003FD">
            <w:pPr>
              <w:ind w:left="-111" w:right="-109"/>
              <w:jc w:val="center"/>
              <w:rPr>
                <w:rFonts w:ascii="Calibri" w:hAnsi="Calibri" w:cs="Calibri"/>
                <w:b/>
                <w:bCs/>
                <w:sz w:val="22"/>
                <w:szCs w:val="22"/>
                <w:lang w:eastAsia="en-IN"/>
              </w:rPr>
            </w:pPr>
            <w:r w:rsidRPr="001003FD">
              <w:rPr>
                <w:rFonts w:ascii="Calibri" w:hAnsi="Calibri" w:cs="Calibri"/>
                <w:b/>
                <w:bCs/>
                <w:sz w:val="22"/>
                <w:szCs w:val="22"/>
                <w:lang w:eastAsia="en-IN"/>
              </w:rPr>
              <w:t>Balance</w:t>
            </w:r>
            <w:r w:rsidR="001003FD">
              <w:rPr>
                <w:rFonts w:ascii="Calibri" w:hAnsi="Calibri" w:cs="Calibri"/>
                <w:b/>
                <w:bCs/>
                <w:sz w:val="22"/>
                <w:szCs w:val="22"/>
                <w:lang w:eastAsia="en-IN"/>
              </w:rPr>
              <w:t xml:space="preserve"> </w:t>
            </w:r>
            <w:r w:rsidRPr="001003FD">
              <w:rPr>
                <w:rFonts w:ascii="Calibri" w:hAnsi="Calibri" w:cs="Calibri"/>
                <w:b/>
                <w:bCs/>
                <w:sz w:val="22"/>
                <w:szCs w:val="22"/>
                <w:lang w:eastAsia="en-IN"/>
              </w:rPr>
              <w:t>(Month end)</w:t>
            </w:r>
          </w:p>
        </w:tc>
      </w:tr>
      <w:tr w:rsidR="0013041F" w:rsidRPr="0013041F" w14:paraId="19EDCA67"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D25CB1" w14:textId="1E4D22A4"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w:t>
            </w:r>
          </w:p>
        </w:tc>
        <w:tc>
          <w:tcPr>
            <w:tcW w:w="1276" w:type="dxa"/>
            <w:tcBorders>
              <w:top w:val="nil"/>
              <w:left w:val="nil"/>
              <w:bottom w:val="single" w:sz="4" w:space="0" w:color="auto"/>
              <w:right w:val="single" w:sz="4" w:space="0" w:color="auto"/>
            </w:tcBorders>
            <w:shd w:val="clear" w:color="auto" w:fill="auto"/>
            <w:noWrap/>
            <w:vAlign w:val="center"/>
            <w:hideMark/>
          </w:tcPr>
          <w:p w14:paraId="243AE385" w14:textId="1036A45B"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2372A6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28-02-2025</w:t>
            </w:r>
          </w:p>
        </w:tc>
        <w:tc>
          <w:tcPr>
            <w:tcW w:w="992" w:type="dxa"/>
            <w:tcBorders>
              <w:top w:val="nil"/>
              <w:left w:val="nil"/>
              <w:bottom w:val="single" w:sz="4" w:space="0" w:color="auto"/>
              <w:right w:val="single" w:sz="4" w:space="0" w:color="auto"/>
            </w:tcBorders>
            <w:shd w:val="clear" w:color="auto" w:fill="auto"/>
            <w:noWrap/>
            <w:vAlign w:val="center"/>
            <w:hideMark/>
          </w:tcPr>
          <w:p w14:paraId="1962770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20.00</w:t>
            </w:r>
          </w:p>
        </w:tc>
        <w:tc>
          <w:tcPr>
            <w:tcW w:w="850" w:type="dxa"/>
            <w:tcBorders>
              <w:top w:val="nil"/>
              <w:left w:val="nil"/>
              <w:bottom w:val="single" w:sz="4" w:space="0" w:color="auto"/>
              <w:right w:val="single" w:sz="4" w:space="0" w:color="auto"/>
            </w:tcBorders>
            <w:shd w:val="clear" w:color="auto" w:fill="auto"/>
            <w:noWrap/>
            <w:vAlign w:val="center"/>
            <w:hideMark/>
          </w:tcPr>
          <w:p w14:paraId="717D179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66FE063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0.17</w:t>
            </w:r>
          </w:p>
        </w:tc>
        <w:tc>
          <w:tcPr>
            <w:tcW w:w="1984" w:type="dxa"/>
            <w:tcBorders>
              <w:top w:val="nil"/>
              <w:left w:val="nil"/>
              <w:bottom w:val="single" w:sz="4" w:space="0" w:color="auto"/>
              <w:right w:val="single" w:sz="4" w:space="0" w:color="auto"/>
            </w:tcBorders>
            <w:shd w:val="clear" w:color="auto" w:fill="auto"/>
            <w:noWrap/>
            <w:vAlign w:val="center"/>
            <w:hideMark/>
          </w:tcPr>
          <w:p w14:paraId="3A41659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0.17</w:t>
            </w:r>
          </w:p>
        </w:tc>
        <w:tc>
          <w:tcPr>
            <w:tcW w:w="1276" w:type="dxa"/>
            <w:tcBorders>
              <w:top w:val="nil"/>
              <w:left w:val="nil"/>
              <w:bottom w:val="single" w:sz="4" w:space="0" w:color="auto"/>
              <w:right w:val="single" w:sz="4" w:space="0" w:color="auto"/>
            </w:tcBorders>
            <w:shd w:val="clear" w:color="auto" w:fill="auto"/>
            <w:noWrap/>
            <w:vAlign w:val="center"/>
            <w:hideMark/>
          </w:tcPr>
          <w:p w14:paraId="79E3242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20.00</w:t>
            </w:r>
          </w:p>
        </w:tc>
      </w:tr>
      <w:tr w:rsidR="0013041F" w:rsidRPr="0013041F" w14:paraId="4E17D4E4"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27A7EC0" w14:textId="1B4BE212"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w:t>
            </w:r>
          </w:p>
        </w:tc>
        <w:tc>
          <w:tcPr>
            <w:tcW w:w="1276" w:type="dxa"/>
            <w:tcBorders>
              <w:top w:val="nil"/>
              <w:left w:val="nil"/>
              <w:bottom w:val="single" w:sz="4" w:space="0" w:color="auto"/>
              <w:right w:val="single" w:sz="4" w:space="0" w:color="auto"/>
            </w:tcBorders>
            <w:shd w:val="clear" w:color="auto" w:fill="auto"/>
            <w:noWrap/>
            <w:vAlign w:val="center"/>
            <w:hideMark/>
          </w:tcPr>
          <w:p w14:paraId="405D6178" w14:textId="492C8A0E"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9710AA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31-03-2025</w:t>
            </w:r>
          </w:p>
        </w:tc>
        <w:tc>
          <w:tcPr>
            <w:tcW w:w="992" w:type="dxa"/>
            <w:tcBorders>
              <w:top w:val="nil"/>
              <w:left w:val="nil"/>
              <w:bottom w:val="single" w:sz="4" w:space="0" w:color="auto"/>
              <w:right w:val="single" w:sz="4" w:space="0" w:color="auto"/>
            </w:tcBorders>
            <w:shd w:val="clear" w:color="auto" w:fill="auto"/>
            <w:noWrap/>
            <w:vAlign w:val="center"/>
            <w:hideMark/>
          </w:tcPr>
          <w:p w14:paraId="60B20B7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10.00</w:t>
            </w:r>
          </w:p>
        </w:tc>
        <w:tc>
          <w:tcPr>
            <w:tcW w:w="850" w:type="dxa"/>
            <w:tcBorders>
              <w:top w:val="nil"/>
              <w:left w:val="nil"/>
              <w:bottom w:val="single" w:sz="4" w:space="0" w:color="auto"/>
              <w:right w:val="single" w:sz="4" w:space="0" w:color="auto"/>
            </w:tcBorders>
            <w:shd w:val="clear" w:color="auto" w:fill="auto"/>
            <w:noWrap/>
            <w:vAlign w:val="center"/>
            <w:hideMark/>
          </w:tcPr>
          <w:p w14:paraId="296DF46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7A45BAA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0.25</w:t>
            </w:r>
          </w:p>
        </w:tc>
        <w:tc>
          <w:tcPr>
            <w:tcW w:w="1984" w:type="dxa"/>
            <w:tcBorders>
              <w:top w:val="nil"/>
              <w:left w:val="nil"/>
              <w:bottom w:val="single" w:sz="4" w:space="0" w:color="auto"/>
              <w:right w:val="single" w:sz="4" w:space="0" w:color="auto"/>
            </w:tcBorders>
            <w:shd w:val="clear" w:color="auto" w:fill="auto"/>
            <w:noWrap/>
            <w:vAlign w:val="center"/>
            <w:hideMark/>
          </w:tcPr>
          <w:p w14:paraId="601785F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0.25</w:t>
            </w:r>
          </w:p>
        </w:tc>
        <w:tc>
          <w:tcPr>
            <w:tcW w:w="1276" w:type="dxa"/>
            <w:tcBorders>
              <w:top w:val="nil"/>
              <w:left w:val="nil"/>
              <w:bottom w:val="single" w:sz="4" w:space="0" w:color="auto"/>
              <w:right w:val="single" w:sz="4" w:space="0" w:color="auto"/>
            </w:tcBorders>
            <w:shd w:val="clear" w:color="auto" w:fill="auto"/>
            <w:noWrap/>
            <w:vAlign w:val="center"/>
            <w:hideMark/>
          </w:tcPr>
          <w:p w14:paraId="017A5B9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30.00</w:t>
            </w:r>
          </w:p>
        </w:tc>
      </w:tr>
      <w:tr w:rsidR="0013041F" w:rsidRPr="0013041F" w14:paraId="1BFEB617"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34F1B68" w14:textId="4CB919CB"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w:t>
            </w:r>
          </w:p>
        </w:tc>
        <w:tc>
          <w:tcPr>
            <w:tcW w:w="1276" w:type="dxa"/>
            <w:tcBorders>
              <w:top w:val="nil"/>
              <w:left w:val="nil"/>
              <w:bottom w:val="single" w:sz="4" w:space="0" w:color="auto"/>
              <w:right w:val="single" w:sz="4" w:space="0" w:color="auto"/>
            </w:tcBorders>
            <w:shd w:val="clear" w:color="auto" w:fill="auto"/>
            <w:noWrap/>
            <w:vAlign w:val="center"/>
            <w:hideMark/>
          </w:tcPr>
          <w:p w14:paraId="0CDB04EE" w14:textId="741F715C"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958CF0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30-04-2025</w:t>
            </w:r>
          </w:p>
        </w:tc>
        <w:tc>
          <w:tcPr>
            <w:tcW w:w="992" w:type="dxa"/>
            <w:tcBorders>
              <w:top w:val="nil"/>
              <w:left w:val="nil"/>
              <w:bottom w:val="single" w:sz="4" w:space="0" w:color="auto"/>
              <w:right w:val="single" w:sz="4" w:space="0" w:color="auto"/>
            </w:tcBorders>
            <w:shd w:val="clear" w:color="auto" w:fill="auto"/>
            <w:noWrap/>
            <w:vAlign w:val="center"/>
            <w:hideMark/>
          </w:tcPr>
          <w:p w14:paraId="6F0AB1E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20.00</w:t>
            </w:r>
          </w:p>
        </w:tc>
        <w:tc>
          <w:tcPr>
            <w:tcW w:w="850" w:type="dxa"/>
            <w:tcBorders>
              <w:top w:val="nil"/>
              <w:left w:val="nil"/>
              <w:bottom w:val="single" w:sz="4" w:space="0" w:color="auto"/>
              <w:right w:val="single" w:sz="4" w:space="0" w:color="auto"/>
            </w:tcBorders>
            <w:shd w:val="clear" w:color="auto" w:fill="auto"/>
            <w:noWrap/>
            <w:vAlign w:val="center"/>
            <w:hideMark/>
          </w:tcPr>
          <w:p w14:paraId="08578CD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21C3B8B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0.42</w:t>
            </w:r>
          </w:p>
        </w:tc>
        <w:tc>
          <w:tcPr>
            <w:tcW w:w="1984" w:type="dxa"/>
            <w:tcBorders>
              <w:top w:val="nil"/>
              <w:left w:val="nil"/>
              <w:bottom w:val="single" w:sz="4" w:space="0" w:color="auto"/>
              <w:right w:val="single" w:sz="4" w:space="0" w:color="auto"/>
            </w:tcBorders>
            <w:shd w:val="clear" w:color="auto" w:fill="auto"/>
            <w:noWrap/>
            <w:vAlign w:val="center"/>
            <w:hideMark/>
          </w:tcPr>
          <w:p w14:paraId="6C9190A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0.42</w:t>
            </w:r>
          </w:p>
        </w:tc>
        <w:tc>
          <w:tcPr>
            <w:tcW w:w="1276" w:type="dxa"/>
            <w:tcBorders>
              <w:top w:val="nil"/>
              <w:left w:val="nil"/>
              <w:bottom w:val="single" w:sz="4" w:space="0" w:color="auto"/>
              <w:right w:val="single" w:sz="4" w:space="0" w:color="auto"/>
            </w:tcBorders>
            <w:shd w:val="clear" w:color="auto" w:fill="auto"/>
            <w:noWrap/>
            <w:vAlign w:val="center"/>
            <w:hideMark/>
          </w:tcPr>
          <w:p w14:paraId="2766560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50.00</w:t>
            </w:r>
          </w:p>
        </w:tc>
      </w:tr>
      <w:tr w:rsidR="0013041F" w:rsidRPr="0013041F" w14:paraId="480D76E4"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59C53A5" w14:textId="754CD6D9"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w:t>
            </w:r>
          </w:p>
        </w:tc>
        <w:tc>
          <w:tcPr>
            <w:tcW w:w="1276" w:type="dxa"/>
            <w:tcBorders>
              <w:top w:val="nil"/>
              <w:left w:val="nil"/>
              <w:bottom w:val="single" w:sz="4" w:space="0" w:color="auto"/>
              <w:right w:val="single" w:sz="4" w:space="0" w:color="auto"/>
            </w:tcBorders>
            <w:shd w:val="clear" w:color="auto" w:fill="auto"/>
            <w:noWrap/>
            <w:vAlign w:val="center"/>
            <w:hideMark/>
          </w:tcPr>
          <w:p w14:paraId="294198C4" w14:textId="1FDB2990"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48E570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31-05-2025</w:t>
            </w:r>
          </w:p>
        </w:tc>
        <w:tc>
          <w:tcPr>
            <w:tcW w:w="992" w:type="dxa"/>
            <w:tcBorders>
              <w:top w:val="nil"/>
              <w:left w:val="nil"/>
              <w:bottom w:val="single" w:sz="4" w:space="0" w:color="auto"/>
              <w:right w:val="single" w:sz="4" w:space="0" w:color="auto"/>
            </w:tcBorders>
            <w:shd w:val="clear" w:color="auto" w:fill="auto"/>
            <w:noWrap/>
            <w:vAlign w:val="center"/>
            <w:hideMark/>
          </w:tcPr>
          <w:p w14:paraId="73AE118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20.00</w:t>
            </w:r>
          </w:p>
        </w:tc>
        <w:tc>
          <w:tcPr>
            <w:tcW w:w="850" w:type="dxa"/>
            <w:tcBorders>
              <w:top w:val="nil"/>
              <w:left w:val="nil"/>
              <w:bottom w:val="single" w:sz="4" w:space="0" w:color="auto"/>
              <w:right w:val="single" w:sz="4" w:space="0" w:color="auto"/>
            </w:tcBorders>
            <w:shd w:val="clear" w:color="auto" w:fill="auto"/>
            <w:noWrap/>
            <w:vAlign w:val="center"/>
            <w:hideMark/>
          </w:tcPr>
          <w:p w14:paraId="77E3E57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7CE6529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0.58</w:t>
            </w:r>
          </w:p>
        </w:tc>
        <w:tc>
          <w:tcPr>
            <w:tcW w:w="1984" w:type="dxa"/>
            <w:tcBorders>
              <w:top w:val="nil"/>
              <w:left w:val="nil"/>
              <w:bottom w:val="single" w:sz="4" w:space="0" w:color="auto"/>
              <w:right w:val="single" w:sz="4" w:space="0" w:color="auto"/>
            </w:tcBorders>
            <w:shd w:val="clear" w:color="auto" w:fill="auto"/>
            <w:noWrap/>
            <w:vAlign w:val="center"/>
            <w:hideMark/>
          </w:tcPr>
          <w:p w14:paraId="2AFBD87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0.58</w:t>
            </w:r>
          </w:p>
        </w:tc>
        <w:tc>
          <w:tcPr>
            <w:tcW w:w="1276" w:type="dxa"/>
            <w:tcBorders>
              <w:top w:val="nil"/>
              <w:left w:val="nil"/>
              <w:bottom w:val="single" w:sz="4" w:space="0" w:color="auto"/>
              <w:right w:val="single" w:sz="4" w:space="0" w:color="auto"/>
            </w:tcBorders>
            <w:shd w:val="clear" w:color="auto" w:fill="auto"/>
            <w:noWrap/>
            <w:vAlign w:val="center"/>
            <w:hideMark/>
          </w:tcPr>
          <w:p w14:paraId="1AABB36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70.00</w:t>
            </w:r>
          </w:p>
        </w:tc>
      </w:tr>
      <w:tr w:rsidR="0013041F" w:rsidRPr="0013041F" w14:paraId="4454577D"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796DCD3" w14:textId="35D62DFD"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w:t>
            </w:r>
          </w:p>
        </w:tc>
        <w:tc>
          <w:tcPr>
            <w:tcW w:w="1276" w:type="dxa"/>
            <w:tcBorders>
              <w:top w:val="nil"/>
              <w:left w:val="nil"/>
              <w:bottom w:val="single" w:sz="4" w:space="0" w:color="auto"/>
              <w:right w:val="single" w:sz="4" w:space="0" w:color="auto"/>
            </w:tcBorders>
            <w:shd w:val="clear" w:color="auto" w:fill="auto"/>
            <w:noWrap/>
            <w:vAlign w:val="center"/>
            <w:hideMark/>
          </w:tcPr>
          <w:p w14:paraId="01A255E2" w14:textId="74AF10FC"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BC580A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30-06-2025</w:t>
            </w:r>
          </w:p>
        </w:tc>
        <w:tc>
          <w:tcPr>
            <w:tcW w:w="992" w:type="dxa"/>
            <w:tcBorders>
              <w:top w:val="nil"/>
              <w:left w:val="nil"/>
              <w:bottom w:val="single" w:sz="4" w:space="0" w:color="auto"/>
              <w:right w:val="single" w:sz="4" w:space="0" w:color="auto"/>
            </w:tcBorders>
            <w:shd w:val="clear" w:color="auto" w:fill="auto"/>
            <w:noWrap/>
            <w:vAlign w:val="center"/>
            <w:hideMark/>
          </w:tcPr>
          <w:p w14:paraId="72E5D11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20.00</w:t>
            </w:r>
          </w:p>
        </w:tc>
        <w:tc>
          <w:tcPr>
            <w:tcW w:w="850" w:type="dxa"/>
            <w:tcBorders>
              <w:top w:val="nil"/>
              <w:left w:val="nil"/>
              <w:bottom w:val="single" w:sz="4" w:space="0" w:color="auto"/>
              <w:right w:val="single" w:sz="4" w:space="0" w:color="auto"/>
            </w:tcBorders>
            <w:shd w:val="clear" w:color="auto" w:fill="auto"/>
            <w:noWrap/>
            <w:vAlign w:val="center"/>
            <w:hideMark/>
          </w:tcPr>
          <w:p w14:paraId="759495F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604ACAF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0.75</w:t>
            </w:r>
          </w:p>
        </w:tc>
        <w:tc>
          <w:tcPr>
            <w:tcW w:w="1984" w:type="dxa"/>
            <w:tcBorders>
              <w:top w:val="nil"/>
              <w:left w:val="nil"/>
              <w:bottom w:val="single" w:sz="4" w:space="0" w:color="auto"/>
              <w:right w:val="single" w:sz="4" w:space="0" w:color="auto"/>
            </w:tcBorders>
            <w:shd w:val="clear" w:color="auto" w:fill="auto"/>
            <w:noWrap/>
            <w:vAlign w:val="center"/>
            <w:hideMark/>
          </w:tcPr>
          <w:p w14:paraId="305997F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0.75</w:t>
            </w:r>
          </w:p>
        </w:tc>
        <w:tc>
          <w:tcPr>
            <w:tcW w:w="1276" w:type="dxa"/>
            <w:tcBorders>
              <w:top w:val="nil"/>
              <w:left w:val="nil"/>
              <w:bottom w:val="single" w:sz="4" w:space="0" w:color="auto"/>
              <w:right w:val="single" w:sz="4" w:space="0" w:color="auto"/>
            </w:tcBorders>
            <w:shd w:val="clear" w:color="auto" w:fill="auto"/>
            <w:noWrap/>
            <w:vAlign w:val="center"/>
            <w:hideMark/>
          </w:tcPr>
          <w:p w14:paraId="78287D1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90.00</w:t>
            </w:r>
          </w:p>
        </w:tc>
      </w:tr>
      <w:tr w:rsidR="0013041F" w:rsidRPr="0013041F" w14:paraId="55B0B49B"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2AD38CA" w14:textId="7B2B77B9"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w:t>
            </w:r>
          </w:p>
        </w:tc>
        <w:tc>
          <w:tcPr>
            <w:tcW w:w="1276" w:type="dxa"/>
            <w:tcBorders>
              <w:top w:val="nil"/>
              <w:left w:val="nil"/>
              <w:bottom w:val="single" w:sz="4" w:space="0" w:color="auto"/>
              <w:right w:val="single" w:sz="4" w:space="0" w:color="auto"/>
            </w:tcBorders>
            <w:shd w:val="clear" w:color="auto" w:fill="auto"/>
            <w:noWrap/>
            <w:vAlign w:val="center"/>
            <w:hideMark/>
          </w:tcPr>
          <w:p w14:paraId="7A688A2D" w14:textId="4D9CEEDD"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789D6A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31-07-2025</w:t>
            </w:r>
          </w:p>
        </w:tc>
        <w:tc>
          <w:tcPr>
            <w:tcW w:w="992" w:type="dxa"/>
            <w:tcBorders>
              <w:top w:val="nil"/>
              <w:left w:val="nil"/>
              <w:bottom w:val="single" w:sz="4" w:space="0" w:color="auto"/>
              <w:right w:val="single" w:sz="4" w:space="0" w:color="auto"/>
            </w:tcBorders>
            <w:shd w:val="clear" w:color="auto" w:fill="auto"/>
            <w:noWrap/>
            <w:vAlign w:val="center"/>
            <w:hideMark/>
          </w:tcPr>
          <w:p w14:paraId="1DFCE40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200.00</w:t>
            </w:r>
          </w:p>
        </w:tc>
        <w:tc>
          <w:tcPr>
            <w:tcW w:w="850" w:type="dxa"/>
            <w:tcBorders>
              <w:top w:val="nil"/>
              <w:left w:val="nil"/>
              <w:bottom w:val="single" w:sz="4" w:space="0" w:color="auto"/>
              <w:right w:val="single" w:sz="4" w:space="0" w:color="auto"/>
            </w:tcBorders>
            <w:shd w:val="clear" w:color="auto" w:fill="auto"/>
            <w:noWrap/>
            <w:vAlign w:val="center"/>
            <w:hideMark/>
          </w:tcPr>
          <w:p w14:paraId="09C53AE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6E70D57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2.42</w:t>
            </w:r>
          </w:p>
        </w:tc>
        <w:tc>
          <w:tcPr>
            <w:tcW w:w="1984" w:type="dxa"/>
            <w:tcBorders>
              <w:top w:val="nil"/>
              <w:left w:val="nil"/>
              <w:bottom w:val="single" w:sz="4" w:space="0" w:color="auto"/>
              <w:right w:val="single" w:sz="4" w:space="0" w:color="auto"/>
            </w:tcBorders>
            <w:shd w:val="clear" w:color="auto" w:fill="auto"/>
            <w:noWrap/>
            <w:vAlign w:val="center"/>
            <w:hideMark/>
          </w:tcPr>
          <w:p w14:paraId="79BAA04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2.42</w:t>
            </w:r>
          </w:p>
        </w:tc>
        <w:tc>
          <w:tcPr>
            <w:tcW w:w="1276" w:type="dxa"/>
            <w:tcBorders>
              <w:top w:val="nil"/>
              <w:left w:val="nil"/>
              <w:bottom w:val="single" w:sz="4" w:space="0" w:color="auto"/>
              <w:right w:val="single" w:sz="4" w:space="0" w:color="auto"/>
            </w:tcBorders>
            <w:shd w:val="clear" w:color="auto" w:fill="auto"/>
            <w:noWrap/>
            <w:vAlign w:val="center"/>
            <w:hideMark/>
          </w:tcPr>
          <w:p w14:paraId="07A4BB4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290.00</w:t>
            </w:r>
          </w:p>
        </w:tc>
      </w:tr>
      <w:tr w:rsidR="0013041F" w:rsidRPr="0013041F" w14:paraId="0E6BB045"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70D9225" w14:textId="18847B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w:t>
            </w:r>
          </w:p>
        </w:tc>
        <w:tc>
          <w:tcPr>
            <w:tcW w:w="1276" w:type="dxa"/>
            <w:tcBorders>
              <w:top w:val="nil"/>
              <w:left w:val="nil"/>
              <w:bottom w:val="single" w:sz="4" w:space="0" w:color="auto"/>
              <w:right w:val="single" w:sz="4" w:space="0" w:color="auto"/>
            </w:tcBorders>
            <w:shd w:val="clear" w:color="auto" w:fill="auto"/>
            <w:noWrap/>
            <w:vAlign w:val="center"/>
            <w:hideMark/>
          </w:tcPr>
          <w:p w14:paraId="5EAC8E99" w14:textId="2D813C47"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CE778D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31-08-2025</w:t>
            </w:r>
          </w:p>
        </w:tc>
        <w:tc>
          <w:tcPr>
            <w:tcW w:w="992" w:type="dxa"/>
            <w:tcBorders>
              <w:top w:val="nil"/>
              <w:left w:val="nil"/>
              <w:bottom w:val="single" w:sz="4" w:space="0" w:color="auto"/>
              <w:right w:val="single" w:sz="4" w:space="0" w:color="auto"/>
            </w:tcBorders>
            <w:shd w:val="clear" w:color="auto" w:fill="auto"/>
            <w:noWrap/>
            <w:vAlign w:val="center"/>
            <w:hideMark/>
          </w:tcPr>
          <w:p w14:paraId="7713DA9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200.00</w:t>
            </w:r>
          </w:p>
        </w:tc>
        <w:tc>
          <w:tcPr>
            <w:tcW w:w="850" w:type="dxa"/>
            <w:tcBorders>
              <w:top w:val="nil"/>
              <w:left w:val="nil"/>
              <w:bottom w:val="single" w:sz="4" w:space="0" w:color="auto"/>
              <w:right w:val="single" w:sz="4" w:space="0" w:color="auto"/>
            </w:tcBorders>
            <w:shd w:val="clear" w:color="auto" w:fill="auto"/>
            <w:noWrap/>
            <w:vAlign w:val="center"/>
            <w:hideMark/>
          </w:tcPr>
          <w:p w14:paraId="4FB506A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6ECD18F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4.08</w:t>
            </w:r>
          </w:p>
        </w:tc>
        <w:tc>
          <w:tcPr>
            <w:tcW w:w="1984" w:type="dxa"/>
            <w:tcBorders>
              <w:top w:val="nil"/>
              <w:left w:val="nil"/>
              <w:bottom w:val="single" w:sz="4" w:space="0" w:color="auto"/>
              <w:right w:val="single" w:sz="4" w:space="0" w:color="auto"/>
            </w:tcBorders>
            <w:shd w:val="clear" w:color="auto" w:fill="auto"/>
            <w:noWrap/>
            <w:vAlign w:val="center"/>
            <w:hideMark/>
          </w:tcPr>
          <w:p w14:paraId="4D44D0C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4.08</w:t>
            </w:r>
          </w:p>
        </w:tc>
        <w:tc>
          <w:tcPr>
            <w:tcW w:w="1276" w:type="dxa"/>
            <w:tcBorders>
              <w:top w:val="nil"/>
              <w:left w:val="nil"/>
              <w:bottom w:val="single" w:sz="4" w:space="0" w:color="auto"/>
              <w:right w:val="single" w:sz="4" w:space="0" w:color="auto"/>
            </w:tcBorders>
            <w:shd w:val="clear" w:color="auto" w:fill="auto"/>
            <w:noWrap/>
            <w:vAlign w:val="center"/>
            <w:hideMark/>
          </w:tcPr>
          <w:p w14:paraId="640AD3C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490.00</w:t>
            </w:r>
          </w:p>
        </w:tc>
      </w:tr>
      <w:tr w:rsidR="0013041F" w:rsidRPr="0013041F" w14:paraId="0C11EF37"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4561045" w14:textId="51F24489"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w:t>
            </w:r>
          </w:p>
        </w:tc>
        <w:tc>
          <w:tcPr>
            <w:tcW w:w="1276" w:type="dxa"/>
            <w:tcBorders>
              <w:top w:val="nil"/>
              <w:left w:val="nil"/>
              <w:bottom w:val="single" w:sz="4" w:space="0" w:color="auto"/>
              <w:right w:val="single" w:sz="4" w:space="0" w:color="auto"/>
            </w:tcBorders>
            <w:shd w:val="clear" w:color="auto" w:fill="auto"/>
            <w:noWrap/>
            <w:vAlign w:val="center"/>
            <w:hideMark/>
          </w:tcPr>
          <w:p w14:paraId="04BB12AB" w14:textId="563C2651"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7C7D74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30-09-2025</w:t>
            </w:r>
          </w:p>
        </w:tc>
        <w:tc>
          <w:tcPr>
            <w:tcW w:w="992" w:type="dxa"/>
            <w:tcBorders>
              <w:top w:val="nil"/>
              <w:left w:val="nil"/>
              <w:bottom w:val="single" w:sz="4" w:space="0" w:color="auto"/>
              <w:right w:val="single" w:sz="4" w:space="0" w:color="auto"/>
            </w:tcBorders>
            <w:shd w:val="clear" w:color="auto" w:fill="auto"/>
            <w:noWrap/>
            <w:vAlign w:val="center"/>
            <w:hideMark/>
          </w:tcPr>
          <w:p w14:paraId="689B931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200.00</w:t>
            </w:r>
          </w:p>
        </w:tc>
        <w:tc>
          <w:tcPr>
            <w:tcW w:w="850" w:type="dxa"/>
            <w:tcBorders>
              <w:top w:val="nil"/>
              <w:left w:val="nil"/>
              <w:bottom w:val="single" w:sz="4" w:space="0" w:color="auto"/>
              <w:right w:val="single" w:sz="4" w:space="0" w:color="auto"/>
            </w:tcBorders>
            <w:shd w:val="clear" w:color="auto" w:fill="auto"/>
            <w:noWrap/>
            <w:vAlign w:val="center"/>
            <w:hideMark/>
          </w:tcPr>
          <w:p w14:paraId="3367C03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2E44C68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5.75</w:t>
            </w:r>
          </w:p>
        </w:tc>
        <w:tc>
          <w:tcPr>
            <w:tcW w:w="1984" w:type="dxa"/>
            <w:tcBorders>
              <w:top w:val="nil"/>
              <w:left w:val="nil"/>
              <w:bottom w:val="single" w:sz="4" w:space="0" w:color="auto"/>
              <w:right w:val="single" w:sz="4" w:space="0" w:color="auto"/>
            </w:tcBorders>
            <w:shd w:val="clear" w:color="auto" w:fill="auto"/>
            <w:noWrap/>
            <w:vAlign w:val="center"/>
            <w:hideMark/>
          </w:tcPr>
          <w:p w14:paraId="1F821C9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5.75</w:t>
            </w:r>
          </w:p>
        </w:tc>
        <w:tc>
          <w:tcPr>
            <w:tcW w:w="1276" w:type="dxa"/>
            <w:tcBorders>
              <w:top w:val="nil"/>
              <w:left w:val="nil"/>
              <w:bottom w:val="single" w:sz="4" w:space="0" w:color="auto"/>
              <w:right w:val="single" w:sz="4" w:space="0" w:color="auto"/>
            </w:tcBorders>
            <w:shd w:val="clear" w:color="auto" w:fill="auto"/>
            <w:noWrap/>
            <w:vAlign w:val="center"/>
            <w:hideMark/>
          </w:tcPr>
          <w:p w14:paraId="5D90838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690.00</w:t>
            </w:r>
          </w:p>
        </w:tc>
      </w:tr>
      <w:tr w:rsidR="0013041F" w:rsidRPr="0013041F" w14:paraId="1A341451"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12D46B" w14:textId="5C96D681"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9</w:t>
            </w:r>
          </w:p>
        </w:tc>
        <w:tc>
          <w:tcPr>
            <w:tcW w:w="1276" w:type="dxa"/>
            <w:tcBorders>
              <w:top w:val="nil"/>
              <w:left w:val="nil"/>
              <w:bottom w:val="single" w:sz="4" w:space="0" w:color="auto"/>
              <w:right w:val="single" w:sz="4" w:space="0" w:color="auto"/>
            </w:tcBorders>
            <w:shd w:val="clear" w:color="auto" w:fill="auto"/>
            <w:noWrap/>
            <w:vAlign w:val="center"/>
            <w:hideMark/>
          </w:tcPr>
          <w:p w14:paraId="186BD2A2" w14:textId="21AFEDFA"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B7C487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31-10-2025</w:t>
            </w:r>
          </w:p>
        </w:tc>
        <w:tc>
          <w:tcPr>
            <w:tcW w:w="992" w:type="dxa"/>
            <w:tcBorders>
              <w:top w:val="nil"/>
              <w:left w:val="nil"/>
              <w:bottom w:val="single" w:sz="4" w:space="0" w:color="auto"/>
              <w:right w:val="single" w:sz="4" w:space="0" w:color="auto"/>
            </w:tcBorders>
            <w:shd w:val="clear" w:color="auto" w:fill="auto"/>
            <w:noWrap/>
            <w:vAlign w:val="center"/>
            <w:hideMark/>
          </w:tcPr>
          <w:p w14:paraId="69F4351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200.00</w:t>
            </w:r>
          </w:p>
        </w:tc>
        <w:tc>
          <w:tcPr>
            <w:tcW w:w="850" w:type="dxa"/>
            <w:tcBorders>
              <w:top w:val="nil"/>
              <w:left w:val="nil"/>
              <w:bottom w:val="single" w:sz="4" w:space="0" w:color="auto"/>
              <w:right w:val="single" w:sz="4" w:space="0" w:color="auto"/>
            </w:tcBorders>
            <w:shd w:val="clear" w:color="auto" w:fill="auto"/>
            <w:noWrap/>
            <w:vAlign w:val="center"/>
            <w:hideMark/>
          </w:tcPr>
          <w:p w14:paraId="58A4F6E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BA04C4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7.42</w:t>
            </w:r>
          </w:p>
        </w:tc>
        <w:tc>
          <w:tcPr>
            <w:tcW w:w="1984" w:type="dxa"/>
            <w:tcBorders>
              <w:top w:val="nil"/>
              <w:left w:val="nil"/>
              <w:bottom w:val="single" w:sz="4" w:space="0" w:color="auto"/>
              <w:right w:val="single" w:sz="4" w:space="0" w:color="auto"/>
            </w:tcBorders>
            <w:shd w:val="clear" w:color="auto" w:fill="auto"/>
            <w:noWrap/>
            <w:vAlign w:val="center"/>
            <w:hideMark/>
          </w:tcPr>
          <w:p w14:paraId="5F9A927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7.42</w:t>
            </w:r>
          </w:p>
        </w:tc>
        <w:tc>
          <w:tcPr>
            <w:tcW w:w="1276" w:type="dxa"/>
            <w:tcBorders>
              <w:top w:val="nil"/>
              <w:left w:val="nil"/>
              <w:bottom w:val="single" w:sz="4" w:space="0" w:color="auto"/>
              <w:right w:val="single" w:sz="4" w:space="0" w:color="auto"/>
            </w:tcBorders>
            <w:shd w:val="clear" w:color="auto" w:fill="auto"/>
            <w:noWrap/>
            <w:vAlign w:val="center"/>
            <w:hideMark/>
          </w:tcPr>
          <w:p w14:paraId="47F196D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890.00</w:t>
            </w:r>
          </w:p>
        </w:tc>
      </w:tr>
      <w:tr w:rsidR="0013041F" w:rsidRPr="0013041F" w14:paraId="177A656A"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AFC1DF9" w14:textId="754964DC"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w:t>
            </w:r>
          </w:p>
        </w:tc>
        <w:tc>
          <w:tcPr>
            <w:tcW w:w="1276" w:type="dxa"/>
            <w:tcBorders>
              <w:top w:val="nil"/>
              <w:left w:val="nil"/>
              <w:bottom w:val="single" w:sz="4" w:space="0" w:color="auto"/>
              <w:right w:val="single" w:sz="4" w:space="0" w:color="auto"/>
            </w:tcBorders>
            <w:shd w:val="clear" w:color="auto" w:fill="auto"/>
            <w:noWrap/>
            <w:vAlign w:val="center"/>
            <w:hideMark/>
          </w:tcPr>
          <w:p w14:paraId="1516BC4A" w14:textId="1BAF5259"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4422CC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30-11-2025</w:t>
            </w:r>
          </w:p>
        </w:tc>
        <w:tc>
          <w:tcPr>
            <w:tcW w:w="992" w:type="dxa"/>
            <w:tcBorders>
              <w:top w:val="nil"/>
              <w:left w:val="nil"/>
              <w:bottom w:val="single" w:sz="4" w:space="0" w:color="auto"/>
              <w:right w:val="single" w:sz="4" w:space="0" w:color="auto"/>
            </w:tcBorders>
            <w:shd w:val="clear" w:color="auto" w:fill="auto"/>
            <w:noWrap/>
            <w:vAlign w:val="center"/>
            <w:hideMark/>
          </w:tcPr>
          <w:p w14:paraId="19BC126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200.00</w:t>
            </w:r>
          </w:p>
        </w:tc>
        <w:tc>
          <w:tcPr>
            <w:tcW w:w="850" w:type="dxa"/>
            <w:tcBorders>
              <w:top w:val="nil"/>
              <w:left w:val="nil"/>
              <w:bottom w:val="single" w:sz="4" w:space="0" w:color="auto"/>
              <w:right w:val="single" w:sz="4" w:space="0" w:color="auto"/>
            </w:tcBorders>
            <w:shd w:val="clear" w:color="auto" w:fill="auto"/>
            <w:noWrap/>
            <w:vAlign w:val="center"/>
            <w:hideMark/>
          </w:tcPr>
          <w:p w14:paraId="5F1BB46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4E5380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9.08</w:t>
            </w:r>
          </w:p>
        </w:tc>
        <w:tc>
          <w:tcPr>
            <w:tcW w:w="1984" w:type="dxa"/>
            <w:tcBorders>
              <w:top w:val="nil"/>
              <w:left w:val="nil"/>
              <w:bottom w:val="single" w:sz="4" w:space="0" w:color="auto"/>
              <w:right w:val="single" w:sz="4" w:space="0" w:color="auto"/>
            </w:tcBorders>
            <w:shd w:val="clear" w:color="auto" w:fill="auto"/>
            <w:noWrap/>
            <w:vAlign w:val="center"/>
            <w:hideMark/>
          </w:tcPr>
          <w:p w14:paraId="28A31F2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9.08</w:t>
            </w:r>
          </w:p>
        </w:tc>
        <w:tc>
          <w:tcPr>
            <w:tcW w:w="1276" w:type="dxa"/>
            <w:tcBorders>
              <w:top w:val="nil"/>
              <w:left w:val="nil"/>
              <w:bottom w:val="single" w:sz="4" w:space="0" w:color="auto"/>
              <w:right w:val="single" w:sz="4" w:space="0" w:color="auto"/>
            </w:tcBorders>
            <w:shd w:val="clear" w:color="auto" w:fill="auto"/>
            <w:noWrap/>
            <w:vAlign w:val="center"/>
            <w:hideMark/>
          </w:tcPr>
          <w:p w14:paraId="14EE5D3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1090.00</w:t>
            </w:r>
          </w:p>
        </w:tc>
      </w:tr>
      <w:tr w:rsidR="0013041F" w:rsidRPr="0013041F" w14:paraId="70084836"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D915EF6" w14:textId="2FF6CEB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11</w:t>
            </w:r>
          </w:p>
        </w:tc>
        <w:tc>
          <w:tcPr>
            <w:tcW w:w="1276" w:type="dxa"/>
            <w:tcBorders>
              <w:top w:val="nil"/>
              <w:left w:val="nil"/>
              <w:bottom w:val="single" w:sz="4" w:space="0" w:color="auto"/>
              <w:right w:val="single" w:sz="4" w:space="0" w:color="auto"/>
            </w:tcBorders>
            <w:shd w:val="clear" w:color="auto" w:fill="auto"/>
            <w:noWrap/>
            <w:vAlign w:val="center"/>
            <w:hideMark/>
          </w:tcPr>
          <w:p w14:paraId="5CF4D9D5" w14:textId="2A6506AB"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855B1B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31-12-2025</w:t>
            </w:r>
          </w:p>
        </w:tc>
        <w:tc>
          <w:tcPr>
            <w:tcW w:w="992" w:type="dxa"/>
            <w:tcBorders>
              <w:top w:val="nil"/>
              <w:left w:val="nil"/>
              <w:bottom w:val="single" w:sz="4" w:space="0" w:color="auto"/>
              <w:right w:val="single" w:sz="4" w:space="0" w:color="auto"/>
            </w:tcBorders>
            <w:shd w:val="clear" w:color="auto" w:fill="auto"/>
            <w:noWrap/>
            <w:vAlign w:val="center"/>
            <w:hideMark/>
          </w:tcPr>
          <w:p w14:paraId="4A90BF6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200.00</w:t>
            </w:r>
          </w:p>
        </w:tc>
        <w:tc>
          <w:tcPr>
            <w:tcW w:w="850" w:type="dxa"/>
            <w:tcBorders>
              <w:top w:val="nil"/>
              <w:left w:val="nil"/>
              <w:bottom w:val="single" w:sz="4" w:space="0" w:color="auto"/>
              <w:right w:val="single" w:sz="4" w:space="0" w:color="auto"/>
            </w:tcBorders>
            <w:shd w:val="clear" w:color="auto" w:fill="auto"/>
            <w:noWrap/>
            <w:vAlign w:val="center"/>
            <w:hideMark/>
          </w:tcPr>
          <w:p w14:paraId="2E0BDC8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18175E5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10.75</w:t>
            </w:r>
          </w:p>
        </w:tc>
        <w:tc>
          <w:tcPr>
            <w:tcW w:w="1984" w:type="dxa"/>
            <w:tcBorders>
              <w:top w:val="nil"/>
              <w:left w:val="nil"/>
              <w:bottom w:val="single" w:sz="4" w:space="0" w:color="auto"/>
              <w:right w:val="single" w:sz="4" w:space="0" w:color="auto"/>
            </w:tcBorders>
            <w:shd w:val="clear" w:color="auto" w:fill="auto"/>
            <w:noWrap/>
            <w:vAlign w:val="center"/>
            <w:hideMark/>
          </w:tcPr>
          <w:p w14:paraId="538BE84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10.75</w:t>
            </w:r>
          </w:p>
        </w:tc>
        <w:tc>
          <w:tcPr>
            <w:tcW w:w="1276" w:type="dxa"/>
            <w:tcBorders>
              <w:top w:val="nil"/>
              <w:left w:val="nil"/>
              <w:bottom w:val="single" w:sz="4" w:space="0" w:color="auto"/>
              <w:right w:val="single" w:sz="4" w:space="0" w:color="auto"/>
            </w:tcBorders>
            <w:shd w:val="clear" w:color="auto" w:fill="auto"/>
            <w:noWrap/>
            <w:vAlign w:val="center"/>
            <w:hideMark/>
          </w:tcPr>
          <w:p w14:paraId="395AEB7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1290.00</w:t>
            </w:r>
          </w:p>
        </w:tc>
      </w:tr>
      <w:tr w:rsidR="0013041F" w:rsidRPr="0013041F" w14:paraId="1D16CDF9"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8C735DC" w14:textId="00BD8CD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w:t>
            </w:r>
          </w:p>
        </w:tc>
        <w:tc>
          <w:tcPr>
            <w:tcW w:w="1276" w:type="dxa"/>
            <w:tcBorders>
              <w:top w:val="nil"/>
              <w:left w:val="nil"/>
              <w:bottom w:val="single" w:sz="4" w:space="0" w:color="auto"/>
              <w:right w:val="single" w:sz="4" w:space="0" w:color="auto"/>
            </w:tcBorders>
            <w:shd w:val="clear" w:color="auto" w:fill="auto"/>
            <w:noWrap/>
            <w:vAlign w:val="center"/>
            <w:hideMark/>
          </w:tcPr>
          <w:p w14:paraId="5D69DE4F" w14:textId="02D0C8DC"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1826F0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31-01-2026</w:t>
            </w:r>
          </w:p>
        </w:tc>
        <w:tc>
          <w:tcPr>
            <w:tcW w:w="992" w:type="dxa"/>
            <w:tcBorders>
              <w:top w:val="nil"/>
              <w:left w:val="nil"/>
              <w:bottom w:val="single" w:sz="4" w:space="0" w:color="auto"/>
              <w:right w:val="single" w:sz="4" w:space="0" w:color="auto"/>
            </w:tcBorders>
            <w:shd w:val="clear" w:color="auto" w:fill="auto"/>
            <w:noWrap/>
            <w:vAlign w:val="center"/>
            <w:hideMark/>
          </w:tcPr>
          <w:p w14:paraId="43EAB38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200.00</w:t>
            </w:r>
          </w:p>
        </w:tc>
        <w:tc>
          <w:tcPr>
            <w:tcW w:w="850" w:type="dxa"/>
            <w:tcBorders>
              <w:top w:val="nil"/>
              <w:left w:val="nil"/>
              <w:bottom w:val="single" w:sz="4" w:space="0" w:color="auto"/>
              <w:right w:val="single" w:sz="4" w:space="0" w:color="auto"/>
            </w:tcBorders>
            <w:shd w:val="clear" w:color="auto" w:fill="auto"/>
            <w:noWrap/>
            <w:vAlign w:val="center"/>
            <w:hideMark/>
          </w:tcPr>
          <w:p w14:paraId="1DF5A37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738D2E9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12.42</w:t>
            </w:r>
          </w:p>
        </w:tc>
        <w:tc>
          <w:tcPr>
            <w:tcW w:w="1984" w:type="dxa"/>
            <w:tcBorders>
              <w:top w:val="nil"/>
              <w:left w:val="nil"/>
              <w:bottom w:val="single" w:sz="4" w:space="0" w:color="auto"/>
              <w:right w:val="single" w:sz="4" w:space="0" w:color="auto"/>
            </w:tcBorders>
            <w:shd w:val="clear" w:color="auto" w:fill="auto"/>
            <w:noWrap/>
            <w:vAlign w:val="center"/>
            <w:hideMark/>
          </w:tcPr>
          <w:p w14:paraId="0A41950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12.42</w:t>
            </w:r>
          </w:p>
        </w:tc>
        <w:tc>
          <w:tcPr>
            <w:tcW w:w="1276" w:type="dxa"/>
            <w:tcBorders>
              <w:top w:val="nil"/>
              <w:left w:val="nil"/>
              <w:bottom w:val="single" w:sz="4" w:space="0" w:color="auto"/>
              <w:right w:val="single" w:sz="4" w:space="0" w:color="auto"/>
            </w:tcBorders>
            <w:shd w:val="clear" w:color="auto" w:fill="auto"/>
            <w:noWrap/>
            <w:vAlign w:val="center"/>
            <w:hideMark/>
          </w:tcPr>
          <w:p w14:paraId="10FEE15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1490.00</w:t>
            </w:r>
          </w:p>
        </w:tc>
      </w:tr>
      <w:tr w:rsidR="0013041F" w:rsidRPr="0013041F" w14:paraId="0F8AB8EA"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EE8925E" w14:textId="1EB64E9B"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13</w:t>
            </w:r>
          </w:p>
        </w:tc>
        <w:tc>
          <w:tcPr>
            <w:tcW w:w="1276" w:type="dxa"/>
            <w:tcBorders>
              <w:top w:val="nil"/>
              <w:left w:val="nil"/>
              <w:bottom w:val="single" w:sz="4" w:space="0" w:color="auto"/>
              <w:right w:val="single" w:sz="4" w:space="0" w:color="auto"/>
            </w:tcBorders>
            <w:shd w:val="clear" w:color="auto" w:fill="auto"/>
            <w:noWrap/>
            <w:vAlign w:val="center"/>
            <w:hideMark/>
          </w:tcPr>
          <w:p w14:paraId="0B43C983" w14:textId="52F25580"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296644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28-02-2026</w:t>
            </w:r>
          </w:p>
        </w:tc>
        <w:tc>
          <w:tcPr>
            <w:tcW w:w="992" w:type="dxa"/>
            <w:tcBorders>
              <w:top w:val="nil"/>
              <w:left w:val="nil"/>
              <w:bottom w:val="single" w:sz="4" w:space="0" w:color="auto"/>
              <w:right w:val="single" w:sz="4" w:space="0" w:color="auto"/>
            </w:tcBorders>
            <w:shd w:val="clear" w:color="auto" w:fill="auto"/>
            <w:noWrap/>
            <w:vAlign w:val="center"/>
            <w:hideMark/>
          </w:tcPr>
          <w:p w14:paraId="1E90FE4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200.00</w:t>
            </w:r>
          </w:p>
        </w:tc>
        <w:tc>
          <w:tcPr>
            <w:tcW w:w="850" w:type="dxa"/>
            <w:tcBorders>
              <w:top w:val="nil"/>
              <w:left w:val="nil"/>
              <w:bottom w:val="single" w:sz="4" w:space="0" w:color="auto"/>
              <w:right w:val="single" w:sz="4" w:space="0" w:color="auto"/>
            </w:tcBorders>
            <w:shd w:val="clear" w:color="auto" w:fill="auto"/>
            <w:noWrap/>
            <w:vAlign w:val="center"/>
            <w:hideMark/>
          </w:tcPr>
          <w:p w14:paraId="3B77125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6207E18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14.08</w:t>
            </w:r>
          </w:p>
        </w:tc>
        <w:tc>
          <w:tcPr>
            <w:tcW w:w="1984" w:type="dxa"/>
            <w:tcBorders>
              <w:top w:val="nil"/>
              <w:left w:val="nil"/>
              <w:bottom w:val="single" w:sz="4" w:space="0" w:color="auto"/>
              <w:right w:val="single" w:sz="4" w:space="0" w:color="auto"/>
            </w:tcBorders>
            <w:shd w:val="clear" w:color="auto" w:fill="auto"/>
            <w:noWrap/>
            <w:vAlign w:val="center"/>
            <w:hideMark/>
          </w:tcPr>
          <w:p w14:paraId="636317C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14.08</w:t>
            </w:r>
          </w:p>
        </w:tc>
        <w:tc>
          <w:tcPr>
            <w:tcW w:w="1276" w:type="dxa"/>
            <w:tcBorders>
              <w:top w:val="nil"/>
              <w:left w:val="nil"/>
              <w:bottom w:val="single" w:sz="4" w:space="0" w:color="auto"/>
              <w:right w:val="single" w:sz="4" w:space="0" w:color="auto"/>
            </w:tcBorders>
            <w:shd w:val="clear" w:color="auto" w:fill="auto"/>
            <w:noWrap/>
            <w:vAlign w:val="center"/>
            <w:hideMark/>
          </w:tcPr>
          <w:p w14:paraId="6B935E0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1690.00</w:t>
            </w:r>
          </w:p>
        </w:tc>
      </w:tr>
      <w:tr w:rsidR="0013041F" w:rsidRPr="0013041F" w14:paraId="4E5EEFA0"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7E4AD6B" w14:textId="35C7021B"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w:t>
            </w:r>
          </w:p>
        </w:tc>
        <w:tc>
          <w:tcPr>
            <w:tcW w:w="1276" w:type="dxa"/>
            <w:tcBorders>
              <w:top w:val="nil"/>
              <w:left w:val="nil"/>
              <w:bottom w:val="single" w:sz="4" w:space="0" w:color="auto"/>
              <w:right w:val="single" w:sz="4" w:space="0" w:color="auto"/>
            </w:tcBorders>
            <w:shd w:val="clear" w:color="auto" w:fill="auto"/>
            <w:noWrap/>
            <w:vAlign w:val="center"/>
            <w:hideMark/>
          </w:tcPr>
          <w:p w14:paraId="7ADDB57D" w14:textId="2EA88580"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688718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31-03-2026</w:t>
            </w:r>
          </w:p>
        </w:tc>
        <w:tc>
          <w:tcPr>
            <w:tcW w:w="992" w:type="dxa"/>
            <w:tcBorders>
              <w:top w:val="nil"/>
              <w:left w:val="nil"/>
              <w:bottom w:val="single" w:sz="4" w:space="0" w:color="auto"/>
              <w:right w:val="single" w:sz="4" w:space="0" w:color="auto"/>
            </w:tcBorders>
            <w:shd w:val="clear" w:color="auto" w:fill="auto"/>
            <w:noWrap/>
            <w:vAlign w:val="center"/>
            <w:hideMark/>
          </w:tcPr>
          <w:p w14:paraId="5B77F7E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200.00</w:t>
            </w:r>
          </w:p>
        </w:tc>
        <w:tc>
          <w:tcPr>
            <w:tcW w:w="850" w:type="dxa"/>
            <w:tcBorders>
              <w:top w:val="nil"/>
              <w:left w:val="nil"/>
              <w:bottom w:val="single" w:sz="4" w:space="0" w:color="auto"/>
              <w:right w:val="single" w:sz="4" w:space="0" w:color="auto"/>
            </w:tcBorders>
            <w:shd w:val="clear" w:color="auto" w:fill="auto"/>
            <w:noWrap/>
            <w:vAlign w:val="center"/>
            <w:hideMark/>
          </w:tcPr>
          <w:p w14:paraId="246EF53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FC15E8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15.75</w:t>
            </w:r>
          </w:p>
        </w:tc>
        <w:tc>
          <w:tcPr>
            <w:tcW w:w="1984" w:type="dxa"/>
            <w:tcBorders>
              <w:top w:val="nil"/>
              <w:left w:val="nil"/>
              <w:bottom w:val="single" w:sz="4" w:space="0" w:color="auto"/>
              <w:right w:val="single" w:sz="4" w:space="0" w:color="auto"/>
            </w:tcBorders>
            <w:shd w:val="clear" w:color="auto" w:fill="auto"/>
            <w:noWrap/>
            <w:vAlign w:val="center"/>
            <w:hideMark/>
          </w:tcPr>
          <w:p w14:paraId="4855037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15.75</w:t>
            </w:r>
          </w:p>
        </w:tc>
        <w:tc>
          <w:tcPr>
            <w:tcW w:w="1276" w:type="dxa"/>
            <w:tcBorders>
              <w:top w:val="nil"/>
              <w:left w:val="nil"/>
              <w:bottom w:val="single" w:sz="4" w:space="0" w:color="auto"/>
              <w:right w:val="single" w:sz="4" w:space="0" w:color="auto"/>
            </w:tcBorders>
            <w:shd w:val="clear" w:color="auto" w:fill="auto"/>
            <w:noWrap/>
            <w:vAlign w:val="center"/>
            <w:hideMark/>
          </w:tcPr>
          <w:p w14:paraId="0072C79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1890.00</w:t>
            </w:r>
          </w:p>
        </w:tc>
      </w:tr>
      <w:tr w:rsidR="0013041F" w:rsidRPr="0013041F" w14:paraId="62CAEB93"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B1BA0D3" w14:textId="1216421D"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w:t>
            </w:r>
          </w:p>
        </w:tc>
        <w:tc>
          <w:tcPr>
            <w:tcW w:w="1276" w:type="dxa"/>
            <w:tcBorders>
              <w:top w:val="nil"/>
              <w:left w:val="nil"/>
              <w:bottom w:val="single" w:sz="4" w:space="0" w:color="auto"/>
              <w:right w:val="single" w:sz="4" w:space="0" w:color="auto"/>
            </w:tcBorders>
            <w:shd w:val="clear" w:color="auto" w:fill="auto"/>
            <w:noWrap/>
            <w:vAlign w:val="center"/>
            <w:hideMark/>
          </w:tcPr>
          <w:p w14:paraId="5DF57978" w14:textId="7AF3185D"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D41E0F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30-04-2026</w:t>
            </w:r>
          </w:p>
        </w:tc>
        <w:tc>
          <w:tcPr>
            <w:tcW w:w="992" w:type="dxa"/>
            <w:tcBorders>
              <w:top w:val="nil"/>
              <w:left w:val="nil"/>
              <w:bottom w:val="single" w:sz="4" w:space="0" w:color="auto"/>
              <w:right w:val="single" w:sz="4" w:space="0" w:color="auto"/>
            </w:tcBorders>
            <w:shd w:val="clear" w:color="auto" w:fill="auto"/>
            <w:noWrap/>
            <w:vAlign w:val="center"/>
            <w:hideMark/>
          </w:tcPr>
          <w:p w14:paraId="53610F1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200.00</w:t>
            </w:r>
          </w:p>
        </w:tc>
        <w:tc>
          <w:tcPr>
            <w:tcW w:w="850" w:type="dxa"/>
            <w:tcBorders>
              <w:top w:val="nil"/>
              <w:left w:val="nil"/>
              <w:bottom w:val="single" w:sz="4" w:space="0" w:color="auto"/>
              <w:right w:val="single" w:sz="4" w:space="0" w:color="auto"/>
            </w:tcBorders>
            <w:shd w:val="clear" w:color="auto" w:fill="auto"/>
            <w:noWrap/>
            <w:vAlign w:val="center"/>
            <w:hideMark/>
          </w:tcPr>
          <w:p w14:paraId="4D8BF21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0CD434C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17.42</w:t>
            </w:r>
          </w:p>
        </w:tc>
        <w:tc>
          <w:tcPr>
            <w:tcW w:w="1984" w:type="dxa"/>
            <w:tcBorders>
              <w:top w:val="nil"/>
              <w:left w:val="nil"/>
              <w:bottom w:val="single" w:sz="4" w:space="0" w:color="auto"/>
              <w:right w:val="single" w:sz="4" w:space="0" w:color="auto"/>
            </w:tcBorders>
            <w:shd w:val="clear" w:color="auto" w:fill="auto"/>
            <w:noWrap/>
            <w:vAlign w:val="center"/>
            <w:hideMark/>
          </w:tcPr>
          <w:p w14:paraId="43FA766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17.42</w:t>
            </w:r>
          </w:p>
        </w:tc>
        <w:tc>
          <w:tcPr>
            <w:tcW w:w="1276" w:type="dxa"/>
            <w:tcBorders>
              <w:top w:val="nil"/>
              <w:left w:val="nil"/>
              <w:bottom w:val="single" w:sz="4" w:space="0" w:color="auto"/>
              <w:right w:val="single" w:sz="4" w:space="0" w:color="auto"/>
            </w:tcBorders>
            <w:shd w:val="clear" w:color="auto" w:fill="auto"/>
            <w:noWrap/>
            <w:vAlign w:val="center"/>
            <w:hideMark/>
          </w:tcPr>
          <w:p w14:paraId="7A9C8C9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2090.00</w:t>
            </w:r>
          </w:p>
        </w:tc>
      </w:tr>
      <w:tr w:rsidR="0013041F" w:rsidRPr="0013041F" w14:paraId="734B19B2"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BC5B85" w14:textId="5AFAB313"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16</w:t>
            </w:r>
          </w:p>
        </w:tc>
        <w:tc>
          <w:tcPr>
            <w:tcW w:w="1276" w:type="dxa"/>
            <w:tcBorders>
              <w:top w:val="nil"/>
              <w:left w:val="nil"/>
              <w:bottom w:val="single" w:sz="4" w:space="0" w:color="auto"/>
              <w:right w:val="single" w:sz="4" w:space="0" w:color="auto"/>
            </w:tcBorders>
            <w:shd w:val="clear" w:color="auto" w:fill="auto"/>
            <w:noWrap/>
            <w:vAlign w:val="center"/>
            <w:hideMark/>
          </w:tcPr>
          <w:p w14:paraId="5E0FAD1F" w14:textId="5EB4D384"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A7153C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31-05-2026</w:t>
            </w:r>
          </w:p>
        </w:tc>
        <w:tc>
          <w:tcPr>
            <w:tcW w:w="992" w:type="dxa"/>
            <w:tcBorders>
              <w:top w:val="nil"/>
              <w:left w:val="nil"/>
              <w:bottom w:val="single" w:sz="4" w:space="0" w:color="auto"/>
              <w:right w:val="single" w:sz="4" w:space="0" w:color="auto"/>
            </w:tcBorders>
            <w:shd w:val="clear" w:color="auto" w:fill="auto"/>
            <w:noWrap/>
            <w:vAlign w:val="center"/>
            <w:hideMark/>
          </w:tcPr>
          <w:p w14:paraId="08A6F69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200.00</w:t>
            </w:r>
          </w:p>
        </w:tc>
        <w:tc>
          <w:tcPr>
            <w:tcW w:w="850" w:type="dxa"/>
            <w:tcBorders>
              <w:top w:val="nil"/>
              <w:left w:val="nil"/>
              <w:bottom w:val="single" w:sz="4" w:space="0" w:color="auto"/>
              <w:right w:val="single" w:sz="4" w:space="0" w:color="auto"/>
            </w:tcBorders>
            <w:shd w:val="clear" w:color="auto" w:fill="auto"/>
            <w:noWrap/>
            <w:vAlign w:val="center"/>
            <w:hideMark/>
          </w:tcPr>
          <w:p w14:paraId="084FEDA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7D5C185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19.08</w:t>
            </w:r>
          </w:p>
        </w:tc>
        <w:tc>
          <w:tcPr>
            <w:tcW w:w="1984" w:type="dxa"/>
            <w:tcBorders>
              <w:top w:val="nil"/>
              <w:left w:val="nil"/>
              <w:bottom w:val="single" w:sz="4" w:space="0" w:color="auto"/>
              <w:right w:val="single" w:sz="4" w:space="0" w:color="auto"/>
            </w:tcBorders>
            <w:shd w:val="clear" w:color="auto" w:fill="auto"/>
            <w:noWrap/>
            <w:vAlign w:val="center"/>
            <w:hideMark/>
          </w:tcPr>
          <w:p w14:paraId="511EE68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19.08</w:t>
            </w:r>
          </w:p>
        </w:tc>
        <w:tc>
          <w:tcPr>
            <w:tcW w:w="1276" w:type="dxa"/>
            <w:tcBorders>
              <w:top w:val="nil"/>
              <w:left w:val="nil"/>
              <w:bottom w:val="single" w:sz="4" w:space="0" w:color="auto"/>
              <w:right w:val="single" w:sz="4" w:space="0" w:color="auto"/>
            </w:tcBorders>
            <w:shd w:val="clear" w:color="auto" w:fill="auto"/>
            <w:noWrap/>
            <w:vAlign w:val="center"/>
            <w:hideMark/>
          </w:tcPr>
          <w:p w14:paraId="297E749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2290.00</w:t>
            </w:r>
          </w:p>
        </w:tc>
      </w:tr>
      <w:tr w:rsidR="0013041F" w:rsidRPr="0013041F" w14:paraId="1AE8CBD8"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325A9E4" w14:textId="5A235335"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17</w:t>
            </w:r>
          </w:p>
        </w:tc>
        <w:tc>
          <w:tcPr>
            <w:tcW w:w="1276" w:type="dxa"/>
            <w:tcBorders>
              <w:top w:val="nil"/>
              <w:left w:val="nil"/>
              <w:bottom w:val="single" w:sz="4" w:space="0" w:color="auto"/>
              <w:right w:val="single" w:sz="4" w:space="0" w:color="auto"/>
            </w:tcBorders>
            <w:shd w:val="clear" w:color="auto" w:fill="auto"/>
            <w:noWrap/>
            <w:vAlign w:val="center"/>
            <w:hideMark/>
          </w:tcPr>
          <w:p w14:paraId="76F35CC7" w14:textId="183BF372"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13B2D0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30-06-2026</w:t>
            </w:r>
          </w:p>
        </w:tc>
        <w:tc>
          <w:tcPr>
            <w:tcW w:w="992" w:type="dxa"/>
            <w:tcBorders>
              <w:top w:val="nil"/>
              <w:left w:val="nil"/>
              <w:bottom w:val="single" w:sz="4" w:space="0" w:color="auto"/>
              <w:right w:val="single" w:sz="4" w:space="0" w:color="auto"/>
            </w:tcBorders>
            <w:shd w:val="clear" w:color="auto" w:fill="auto"/>
            <w:noWrap/>
            <w:vAlign w:val="center"/>
            <w:hideMark/>
          </w:tcPr>
          <w:p w14:paraId="063B9E1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125.75</w:t>
            </w:r>
          </w:p>
        </w:tc>
        <w:tc>
          <w:tcPr>
            <w:tcW w:w="850" w:type="dxa"/>
            <w:tcBorders>
              <w:top w:val="nil"/>
              <w:left w:val="nil"/>
              <w:bottom w:val="single" w:sz="4" w:space="0" w:color="auto"/>
              <w:right w:val="single" w:sz="4" w:space="0" w:color="auto"/>
            </w:tcBorders>
            <w:shd w:val="clear" w:color="auto" w:fill="auto"/>
            <w:noWrap/>
            <w:vAlign w:val="center"/>
            <w:hideMark/>
          </w:tcPr>
          <w:p w14:paraId="382CC0E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27F0607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20.13</w:t>
            </w:r>
          </w:p>
        </w:tc>
        <w:tc>
          <w:tcPr>
            <w:tcW w:w="1984" w:type="dxa"/>
            <w:tcBorders>
              <w:top w:val="nil"/>
              <w:left w:val="nil"/>
              <w:bottom w:val="single" w:sz="4" w:space="0" w:color="auto"/>
              <w:right w:val="single" w:sz="4" w:space="0" w:color="auto"/>
            </w:tcBorders>
            <w:shd w:val="clear" w:color="auto" w:fill="auto"/>
            <w:noWrap/>
            <w:vAlign w:val="center"/>
            <w:hideMark/>
          </w:tcPr>
          <w:p w14:paraId="4BB272B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20.13</w:t>
            </w:r>
          </w:p>
        </w:tc>
        <w:tc>
          <w:tcPr>
            <w:tcW w:w="1276" w:type="dxa"/>
            <w:tcBorders>
              <w:top w:val="nil"/>
              <w:left w:val="nil"/>
              <w:bottom w:val="single" w:sz="4" w:space="0" w:color="auto"/>
              <w:right w:val="single" w:sz="4" w:space="0" w:color="auto"/>
            </w:tcBorders>
            <w:shd w:val="clear" w:color="auto" w:fill="auto"/>
            <w:noWrap/>
            <w:vAlign w:val="center"/>
            <w:hideMark/>
          </w:tcPr>
          <w:p w14:paraId="17E72E5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2415.75</w:t>
            </w:r>
          </w:p>
        </w:tc>
      </w:tr>
      <w:tr w:rsidR="0013041F" w:rsidRPr="0013041F" w14:paraId="1059CCC1"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FE0DEF4" w14:textId="4EF71210"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18</w:t>
            </w:r>
          </w:p>
        </w:tc>
        <w:tc>
          <w:tcPr>
            <w:tcW w:w="1276" w:type="dxa"/>
            <w:tcBorders>
              <w:top w:val="nil"/>
              <w:left w:val="nil"/>
              <w:bottom w:val="single" w:sz="4" w:space="0" w:color="auto"/>
              <w:right w:val="single" w:sz="4" w:space="0" w:color="auto"/>
            </w:tcBorders>
            <w:shd w:val="clear" w:color="auto" w:fill="auto"/>
            <w:noWrap/>
            <w:vAlign w:val="center"/>
            <w:hideMark/>
          </w:tcPr>
          <w:p w14:paraId="20D62D67" w14:textId="777CCBBF"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3989E8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31-07-2026</w:t>
            </w:r>
          </w:p>
        </w:tc>
        <w:tc>
          <w:tcPr>
            <w:tcW w:w="992" w:type="dxa"/>
            <w:tcBorders>
              <w:top w:val="nil"/>
              <w:left w:val="nil"/>
              <w:bottom w:val="single" w:sz="4" w:space="0" w:color="auto"/>
              <w:right w:val="single" w:sz="4" w:space="0" w:color="auto"/>
            </w:tcBorders>
            <w:shd w:val="clear" w:color="auto" w:fill="auto"/>
            <w:noWrap/>
            <w:vAlign w:val="center"/>
            <w:hideMark/>
          </w:tcPr>
          <w:p w14:paraId="2105D61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2415.75</w:t>
            </w:r>
          </w:p>
        </w:tc>
        <w:tc>
          <w:tcPr>
            <w:tcW w:w="850" w:type="dxa"/>
            <w:tcBorders>
              <w:top w:val="nil"/>
              <w:left w:val="nil"/>
              <w:bottom w:val="single" w:sz="4" w:space="0" w:color="auto"/>
              <w:right w:val="single" w:sz="4" w:space="0" w:color="auto"/>
            </w:tcBorders>
            <w:shd w:val="clear" w:color="auto" w:fill="auto"/>
            <w:noWrap/>
            <w:vAlign w:val="center"/>
            <w:hideMark/>
          </w:tcPr>
          <w:p w14:paraId="77F3FE2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666A4CC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20.13</w:t>
            </w:r>
          </w:p>
        </w:tc>
        <w:tc>
          <w:tcPr>
            <w:tcW w:w="1984" w:type="dxa"/>
            <w:tcBorders>
              <w:top w:val="nil"/>
              <w:left w:val="nil"/>
              <w:bottom w:val="single" w:sz="4" w:space="0" w:color="auto"/>
              <w:right w:val="single" w:sz="4" w:space="0" w:color="auto"/>
            </w:tcBorders>
            <w:shd w:val="clear" w:color="auto" w:fill="auto"/>
            <w:noWrap/>
            <w:vAlign w:val="center"/>
            <w:hideMark/>
          </w:tcPr>
          <w:p w14:paraId="170F444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20.13</w:t>
            </w:r>
          </w:p>
        </w:tc>
        <w:tc>
          <w:tcPr>
            <w:tcW w:w="1276" w:type="dxa"/>
            <w:tcBorders>
              <w:top w:val="nil"/>
              <w:left w:val="nil"/>
              <w:bottom w:val="single" w:sz="4" w:space="0" w:color="auto"/>
              <w:right w:val="single" w:sz="4" w:space="0" w:color="auto"/>
            </w:tcBorders>
            <w:shd w:val="clear" w:color="auto" w:fill="auto"/>
            <w:noWrap/>
            <w:vAlign w:val="center"/>
            <w:hideMark/>
          </w:tcPr>
          <w:p w14:paraId="3FBB528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2415.75</w:t>
            </w:r>
          </w:p>
        </w:tc>
      </w:tr>
      <w:tr w:rsidR="0013041F" w:rsidRPr="0013041F" w14:paraId="2ED7FDAF"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010B512" w14:textId="09A159B9"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w:t>
            </w:r>
          </w:p>
        </w:tc>
        <w:tc>
          <w:tcPr>
            <w:tcW w:w="1276" w:type="dxa"/>
            <w:tcBorders>
              <w:top w:val="nil"/>
              <w:left w:val="nil"/>
              <w:bottom w:val="single" w:sz="4" w:space="0" w:color="auto"/>
              <w:right w:val="single" w:sz="4" w:space="0" w:color="auto"/>
            </w:tcBorders>
            <w:shd w:val="clear" w:color="auto" w:fill="auto"/>
            <w:noWrap/>
            <w:vAlign w:val="center"/>
            <w:hideMark/>
          </w:tcPr>
          <w:p w14:paraId="7BFF4CC6" w14:textId="0DFBC116"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C3154F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31-08-2026</w:t>
            </w:r>
          </w:p>
        </w:tc>
        <w:tc>
          <w:tcPr>
            <w:tcW w:w="992" w:type="dxa"/>
            <w:tcBorders>
              <w:top w:val="nil"/>
              <w:left w:val="nil"/>
              <w:bottom w:val="single" w:sz="4" w:space="0" w:color="auto"/>
              <w:right w:val="single" w:sz="4" w:space="0" w:color="auto"/>
            </w:tcBorders>
            <w:shd w:val="clear" w:color="auto" w:fill="auto"/>
            <w:noWrap/>
            <w:vAlign w:val="center"/>
            <w:hideMark/>
          </w:tcPr>
          <w:p w14:paraId="5B949C0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2415.75</w:t>
            </w:r>
          </w:p>
        </w:tc>
        <w:tc>
          <w:tcPr>
            <w:tcW w:w="850" w:type="dxa"/>
            <w:tcBorders>
              <w:top w:val="nil"/>
              <w:left w:val="nil"/>
              <w:bottom w:val="single" w:sz="4" w:space="0" w:color="auto"/>
              <w:right w:val="single" w:sz="4" w:space="0" w:color="auto"/>
            </w:tcBorders>
            <w:shd w:val="clear" w:color="auto" w:fill="auto"/>
            <w:noWrap/>
            <w:vAlign w:val="center"/>
            <w:hideMark/>
          </w:tcPr>
          <w:p w14:paraId="6F33C49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300A9AB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20.13</w:t>
            </w:r>
          </w:p>
        </w:tc>
        <w:tc>
          <w:tcPr>
            <w:tcW w:w="1984" w:type="dxa"/>
            <w:tcBorders>
              <w:top w:val="nil"/>
              <w:left w:val="nil"/>
              <w:bottom w:val="single" w:sz="4" w:space="0" w:color="auto"/>
              <w:right w:val="single" w:sz="4" w:space="0" w:color="auto"/>
            </w:tcBorders>
            <w:shd w:val="clear" w:color="auto" w:fill="auto"/>
            <w:noWrap/>
            <w:vAlign w:val="center"/>
            <w:hideMark/>
          </w:tcPr>
          <w:p w14:paraId="21DE5D0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20.13</w:t>
            </w:r>
          </w:p>
        </w:tc>
        <w:tc>
          <w:tcPr>
            <w:tcW w:w="1276" w:type="dxa"/>
            <w:tcBorders>
              <w:top w:val="nil"/>
              <w:left w:val="nil"/>
              <w:bottom w:val="single" w:sz="4" w:space="0" w:color="auto"/>
              <w:right w:val="single" w:sz="4" w:space="0" w:color="auto"/>
            </w:tcBorders>
            <w:shd w:val="clear" w:color="auto" w:fill="auto"/>
            <w:noWrap/>
            <w:vAlign w:val="center"/>
            <w:hideMark/>
          </w:tcPr>
          <w:p w14:paraId="6AA3F41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2415.75</w:t>
            </w:r>
          </w:p>
        </w:tc>
      </w:tr>
      <w:tr w:rsidR="0013041F" w:rsidRPr="0013041F" w14:paraId="145E12AB"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2BE88F" w14:textId="0E2B2949"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w:t>
            </w:r>
          </w:p>
        </w:tc>
        <w:tc>
          <w:tcPr>
            <w:tcW w:w="1276" w:type="dxa"/>
            <w:tcBorders>
              <w:top w:val="nil"/>
              <w:left w:val="nil"/>
              <w:bottom w:val="single" w:sz="4" w:space="0" w:color="auto"/>
              <w:right w:val="single" w:sz="4" w:space="0" w:color="auto"/>
            </w:tcBorders>
            <w:shd w:val="clear" w:color="auto" w:fill="auto"/>
            <w:noWrap/>
            <w:vAlign w:val="center"/>
            <w:hideMark/>
          </w:tcPr>
          <w:p w14:paraId="42858274" w14:textId="28DB8327"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6EA611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30-09-2026</w:t>
            </w:r>
          </w:p>
        </w:tc>
        <w:tc>
          <w:tcPr>
            <w:tcW w:w="992" w:type="dxa"/>
            <w:tcBorders>
              <w:top w:val="nil"/>
              <w:left w:val="nil"/>
              <w:bottom w:val="single" w:sz="4" w:space="0" w:color="auto"/>
              <w:right w:val="single" w:sz="4" w:space="0" w:color="auto"/>
            </w:tcBorders>
            <w:shd w:val="clear" w:color="auto" w:fill="auto"/>
            <w:noWrap/>
            <w:vAlign w:val="center"/>
            <w:hideMark/>
          </w:tcPr>
          <w:p w14:paraId="389AF3F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2415.75</w:t>
            </w:r>
          </w:p>
        </w:tc>
        <w:tc>
          <w:tcPr>
            <w:tcW w:w="850" w:type="dxa"/>
            <w:tcBorders>
              <w:top w:val="nil"/>
              <w:left w:val="nil"/>
              <w:bottom w:val="single" w:sz="4" w:space="0" w:color="auto"/>
              <w:right w:val="single" w:sz="4" w:space="0" w:color="auto"/>
            </w:tcBorders>
            <w:shd w:val="clear" w:color="auto" w:fill="auto"/>
            <w:noWrap/>
            <w:vAlign w:val="center"/>
            <w:hideMark/>
          </w:tcPr>
          <w:p w14:paraId="2B8D167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5EA338E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20.13</w:t>
            </w:r>
          </w:p>
        </w:tc>
        <w:tc>
          <w:tcPr>
            <w:tcW w:w="1984" w:type="dxa"/>
            <w:tcBorders>
              <w:top w:val="nil"/>
              <w:left w:val="nil"/>
              <w:bottom w:val="single" w:sz="4" w:space="0" w:color="auto"/>
              <w:right w:val="single" w:sz="4" w:space="0" w:color="auto"/>
            </w:tcBorders>
            <w:shd w:val="clear" w:color="auto" w:fill="auto"/>
            <w:noWrap/>
            <w:vAlign w:val="center"/>
            <w:hideMark/>
          </w:tcPr>
          <w:p w14:paraId="36CBE5A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20.13</w:t>
            </w:r>
          </w:p>
        </w:tc>
        <w:tc>
          <w:tcPr>
            <w:tcW w:w="1276" w:type="dxa"/>
            <w:tcBorders>
              <w:top w:val="nil"/>
              <w:left w:val="nil"/>
              <w:bottom w:val="single" w:sz="4" w:space="0" w:color="auto"/>
              <w:right w:val="single" w:sz="4" w:space="0" w:color="auto"/>
            </w:tcBorders>
            <w:shd w:val="clear" w:color="auto" w:fill="auto"/>
            <w:noWrap/>
            <w:vAlign w:val="center"/>
            <w:hideMark/>
          </w:tcPr>
          <w:p w14:paraId="4736977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2415.75</w:t>
            </w:r>
          </w:p>
        </w:tc>
      </w:tr>
      <w:tr w:rsidR="0013041F" w:rsidRPr="0013041F" w14:paraId="0F8234E1"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7FEDA72" w14:textId="08433A66"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21</w:t>
            </w:r>
          </w:p>
        </w:tc>
        <w:tc>
          <w:tcPr>
            <w:tcW w:w="1276" w:type="dxa"/>
            <w:tcBorders>
              <w:top w:val="nil"/>
              <w:left w:val="nil"/>
              <w:bottom w:val="single" w:sz="4" w:space="0" w:color="auto"/>
              <w:right w:val="single" w:sz="4" w:space="0" w:color="auto"/>
            </w:tcBorders>
            <w:shd w:val="clear" w:color="auto" w:fill="auto"/>
            <w:noWrap/>
            <w:vAlign w:val="center"/>
            <w:hideMark/>
          </w:tcPr>
          <w:p w14:paraId="070F4DB0" w14:textId="16241C9F"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1241F9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31-10-2026</w:t>
            </w:r>
          </w:p>
        </w:tc>
        <w:tc>
          <w:tcPr>
            <w:tcW w:w="992" w:type="dxa"/>
            <w:tcBorders>
              <w:top w:val="nil"/>
              <w:left w:val="nil"/>
              <w:bottom w:val="single" w:sz="4" w:space="0" w:color="auto"/>
              <w:right w:val="single" w:sz="4" w:space="0" w:color="auto"/>
            </w:tcBorders>
            <w:shd w:val="clear" w:color="auto" w:fill="auto"/>
            <w:noWrap/>
            <w:vAlign w:val="center"/>
            <w:hideMark/>
          </w:tcPr>
          <w:p w14:paraId="11DCEF1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2415.75</w:t>
            </w:r>
          </w:p>
        </w:tc>
        <w:tc>
          <w:tcPr>
            <w:tcW w:w="850" w:type="dxa"/>
            <w:tcBorders>
              <w:top w:val="nil"/>
              <w:left w:val="nil"/>
              <w:bottom w:val="single" w:sz="4" w:space="0" w:color="auto"/>
              <w:right w:val="single" w:sz="4" w:space="0" w:color="auto"/>
            </w:tcBorders>
            <w:shd w:val="clear" w:color="auto" w:fill="auto"/>
            <w:noWrap/>
            <w:vAlign w:val="center"/>
            <w:hideMark/>
          </w:tcPr>
          <w:p w14:paraId="63CC724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35483D5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20.13</w:t>
            </w:r>
          </w:p>
        </w:tc>
        <w:tc>
          <w:tcPr>
            <w:tcW w:w="1984" w:type="dxa"/>
            <w:tcBorders>
              <w:top w:val="nil"/>
              <w:left w:val="nil"/>
              <w:bottom w:val="single" w:sz="4" w:space="0" w:color="auto"/>
              <w:right w:val="single" w:sz="4" w:space="0" w:color="auto"/>
            </w:tcBorders>
            <w:shd w:val="clear" w:color="auto" w:fill="auto"/>
            <w:noWrap/>
            <w:vAlign w:val="center"/>
            <w:hideMark/>
          </w:tcPr>
          <w:p w14:paraId="2F65497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20.13</w:t>
            </w:r>
          </w:p>
        </w:tc>
        <w:tc>
          <w:tcPr>
            <w:tcW w:w="1276" w:type="dxa"/>
            <w:tcBorders>
              <w:top w:val="nil"/>
              <w:left w:val="nil"/>
              <w:bottom w:val="single" w:sz="4" w:space="0" w:color="auto"/>
              <w:right w:val="single" w:sz="4" w:space="0" w:color="auto"/>
            </w:tcBorders>
            <w:shd w:val="clear" w:color="auto" w:fill="auto"/>
            <w:noWrap/>
            <w:vAlign w:val="center"/>
            <w:hideMark/>
          </w:tcPr>
          <w:p w14:paraId="5BC0D39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2415.75</w:t>
            </w:r>
          </w:p>
        </w:tc>
      </w:tr>
      <w:tr w:rsidR="0013041F" w:rsidRPr="0013041F" w14:paraId="3A9CF24C"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1335A3B" w14:textId="026AB0C5"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22</w:t>
            </w:r>
          </w:p>
        </w:tc>
        <w:tc>
          <w:tcPr>
            <w:tcW w:w="1276" w:type="dxa"/>
            <w:tcBorders>
              <w:top w:val="nil"/>
              <w:left w:val="nil"/>
              <w:bottom w:val="single" w:sz="4" w:space="0" w:color="auto"/>
              <w:right w:val="single" w:sz="4" w:space="0" w:color="auto"/>
            </w:tcBorders>
            <w:shd w:val="clear" w:color="auto" w:fill="auto"/>
            <w:noWrap/>
            <w:vAlign w:val="center"/>
            <w:hideMark/>
          </w:tcPr>
          <w:p w14:paraId="7A194FA3" w14:textId="520C2119"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81127F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30-11-2026</w:t>
            </w:r>
          </w:p>
        </w:tc>
        <w:tc>
          <w:tcPr>
            <w:tcW w:w="992" w:type="dxa"/>
            <w:tcBorders>
              <w:top w:val="nil"/>
              <w:left w:val="nil"/>
              <w:bottom w:val="single" w:sz="4" w:space="0" w:color="auto"/>
              <w:right w:val="single" w:sz="4" w:space="0" w:color="auto"/>
            </w:tcBorders>
            <w:shd w:val="clear" w:color="auto" w:fill="auto"/>
            <w:noWrap/>
            <w:vAlign w:val="center"/>
            <w:hideMark/>
          </w:tcPr>
          <w:p w14:paraId="0537CD7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2415.75</w:t>
            </w:r>
          </w:p>
        </w:tc>
        <w:tc>
          <w:tcPr>
            <w:tcW w:w="850" w:type="dxa"/>
            <w:tcBorders>
              <w:top w:val="nil"/>
              <w:left w:val="nil"/>
              <w:bottom w:val="single" w:sz="4" w:space="0" w:color="auto"/>
              <w:right w:val="single" w:sz="4" w:space="0" w:color="auto"/>
            </w:tcBorders>
            <w:shd w:val="clear" w:color="auto" w:fill="auto"/>
            <w:noWrap/>
            <w:vAlign w:val="center"/>
            <w:hideMark/>
          </w:tcPr>
          <w:p w14:paraId="48D2C6D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59231A2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20.13</w:t>
            </w:r>
          </w:p>
        </w:tc>
        <w:tc>
          <w:tcPr>
            <w:tcW w:w="1984" w:type="dxa"/>
            <w:tcBorders>
              <w:top w:val="nil"/>
              <w:left w:val="nil"/>
              <w:bottom w:val="single" w:sz="4" w:space="0" w:color="auto"/>
              <w:right w:val="single" w:sz="4" w:space="0" w:color="auto"/>
            </w:tcBorders>
            <w:shd w:val="clear" w:color="auto" w:fill="auto"/>
            <w:noWrap/>
            <w:vAlign w:val="center"/>
            <w:hideMark/>
          </w:tcPr>
          <w:p w14:paraId="32AFCB5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20.13</w:t>
            </w:r>
          </w:p>
        </w:tc>
        <w:tc>
          <w:tcPr>
            <w:tcW w:w="1276" w:type="dxa"/>
            <w:tcBorders>
              <w:top w:val="nil"/>
              <w:left w:val="nil"/>
              <w:bottom w:val="single" w:sz="4" w:space="0" w:color="auto"/>
              <w:right w:val="single" w:sz="4" w:space="0" w:color="auto"/>
            </w:tcBorders>
            <w:shd w:val="clear" w:color="auto" w:fill="auto"/>
            <w:noWrap/>
            <w:vAlign w:val="center"/>
            <w:hideMark/>
          </w:tcPr>
          <w:p w14:paraId="1D17F19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2415.75</w:t>
            </w:r>
          </w:p>
        </w:tc>
      </w:tr>
      <w:tr w:rsidR="0013041F" w:rsidRPr="0013041F" w14:paraId="06A9DE03"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08146B" w14:textId="365EAA61"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23</w:t>
            </w:r>
          </w:p>
        </w:tc>
        <w:tc>
          <w:tcPr>
            <w:tcW w:w="1276" w:type="dxa"/>
            <w:tcBorders>
              <w:top w:val="nil"/>
              <w:left w:val="nil"/>
              <w:bottom w:val="single" w:sz="4" w:space="0" w:color="auto"/>
              <w:right w:val="single" w:sz="4" w:space="0" w:color="auto"/>
            </w:tcBorders>
            <w:shd w:val="clear" w:color="auto" w:fill="auto"/>
            <w:noWrap/>
            <w:vAlign w:val="center"/>
            <w:hideMark/>
          </w:tcPr>
          <w:p w14:paraId="7B04194B" w14:textId="68BB241A" w:rsidR="0013041F" w:rsidRPr="0013041F" w:rsidRDefault="0013041F" w:rsidP="001003FD">
            <w:pPr>
              <w:jc w:val="center"/>
              <w:rPr>
                <w:rFonts w:ascii="Calibri" w:hAnsi="Calibri" w:cs="Calibri"/>
                <w:sz w:val="22"/>
                <w:szCs w:val="22"/>
                <w:lang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74B5CF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31-12-2026</w:t>
            </w:r>
          </w:p>
        </w:tc>
        <w:tc>
          <w:tcPr>
            <w:tcW w:w="992" w:type="dxa"/>
            <w:tcBorders>
              <w:top w:val="nil"/>
              <w:left w:val="nil"/>
              <w:bottom w:val="single" w:sz="4" w:space="0" w:color="auto"/>
              <w:right w:val="single" w:sz="4" w:space="0" w:color="auto"/>
            </w:tcBorders>
            <w:shd w:val="clear" w:color="auto" w:fill="auto"/>
            <w:noWrap/>
            <w:vAlign w:val="center"/>
            <w:hideMark/>
          </w:tcPr>
          <w:p w14:paraId="5139456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2415.75</w:t>
            </w:r>
          </w:p>
        </w:tc>
        <w:tc>
          <w:tcPr>
            <w:tcW w:w="850" w:type="dxa"/>
            <w:tcBorders>
              <w:top w:val="nil"/>
              <w:left w:val="nil"/>
              <w:bottom w:val="single" w:sz="4" w:space="0" w:color="auto"/>
              <w:right w:val="single" w:sz="4" w:space="0" w:color="auto"/>
            </w:tcBorders>
            <w:shd w:val="clear" w:color="auto" w:fill="auto"/>
            <w:noWrap/>
            <w:vAlign w:val="center"/>
            <w:hideMark/>
          </w:tcPr>
          <w:p w14:paraId="1D28F8B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7DAF62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20.13</w:t>
            </w:r>
          </w:p>
        </w:tc>
        <w:tc>
          <w:tcPr>
            <w:tcW w:w="1984" w:type="dxa"/>
            <w:tcBorders>
              <w:top w:val="nil"/>
              <w:left w:val="nil"/>
              <w:bottom w:val="single" w:sz="4" w:space="0" w:color="auto"/>
              <w:right w:val="single" w:sz="4" w:space="0" w:color="auto"/>
            </w:tcBorders>
            <w:shd w:val="clear" w:color="auto" w:fill="auto"/>
            <w:noWrap/>
            <w:vAlign w:val="center"/>
            <w:hideMark/>
          </w:tcPr>
          <w:p w14:paraId="3620FB7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20.13</w:t>
            </w:r>
          </w:p>
        </w:tc>
        <w:tc>
          <w:tcPr>
            <w:tcW w:w="1276" w:type="dxa"/>
            <w:tcBorders>
              <w:top w:val="nil"/>
              <w:left w:val="nil"/>
              <w:bottom w:val="single" w:sz="4" w:space="0" w:color="auto"/>
              <w:right w:val="single" w:sz="4" w:space="0" w:color="auto"/>
            </w:tcBorders>
            <w:shd w:val="clear" w:color="auto" w:fill="auto"/>
            <w:noWrap/>
            <w:vAlign w:val="center"/>
            <w:hideMark/>
          </w:tcPr>
          <w:p w14:paraId="2A5B2BB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2415.75</w:t>
            </w:r>
          </w:p>
        </w:tc>
      </w:tr>
      <w:tr w:rsidR="0013041F" w:rsidRPr="0013041F" w14:paraId="3AB94BE1"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DB6BF3B" w14:textId="6E64E39E"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w:t>
            </w:r>
          </w:p>
        </w:tc>
        <w:tc>
          <w:tcPr>
            <w:tcW w:w="1276" w:type="dxa"/>
            <w:tcBorders>
              <w:top w:val="nil"/>
              <w:left w:val="nil"/>
              <w:bottom w:val="single" w:sz="4" w:space="0" w:color="auto"/>
              <w:right w:val="single" w:sz="4" w:space="0" w:color="auto"/>
            </w:tcBorders>
            <w:shd w:val="clear" w:color="auto" w:fill="auto"/>
            <w:noWrap/>
            <w:vAlign w:val="center"/>
            <w:hideMark/>
          </w:tcPr>
          <w:p w14:paraId="26D2FF5F" w14:textId="2F7D0D00"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w:t>
            </w:r>
          </w:p>
        </w:tc>
        <w:tc>
          <w:tcPr>
            <w:tcW w:w="1418" w:type="dxa"/>
            <w:tcBorders>
              <w:top w:val="nil"/>
              <w:left w:val="nil"/>
              <w:bottom w:val="single" w:sz="4" w:space="0" w:color="auto"/>
              <w:right w:val="single" w:sz="4" w:space="0" w:color="auto"/>
            </w:tcBorders>
            <w:shd w:val="clear" w:color="auto" w:fill="auto"/>
            <w:noWrap/>
            <w:vAlign w:val="center"/>
            <w:hideMark/>
          </w:tcPr>
          <w:p w14:paraId="079B973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31-01-2027</w:t>
            </w:r>
          </w:p>
        </w:tc>
        <w:tc>
          <w:tcPr>
            <w:tcW w:w="992" w:type="dxa"/>
            <w:tcBorders>
              <w:top w:val="nil"/>
              <w:left w:val="nil"/>
              <w:bottom w:val="single" w:sz="4" w:space="0" w:color="auto"/>
              <w:right w:val="single" w:sz="4" w:space="0" w:color="auto"/>
            </w:tcBorders>
            <w:shd w:val="clear" w:color="auto" w:fill="auto"/>
            <w:noWrap/>
            <w:vAlign w:val="center"/>
            <w:hideMark/>
          </w:tcPr>
          <w:p w14:paraId="7703BE5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2415.75</w:t>
            </w:r>
          </w:p>
        </w:tc>
        <w:tc>
          <w:tcPr>
            <w:tcW w:w="850" w:type="dxa"/>
            <w:tcBorders>
              <w:top w:val="nil"/>
              <w:left w:val="nil"/>
              <w:bottom w:val="single" w:sz="4" w:space="0" w:color="auto"/>
              <w:right w:val="single" w:sz="4" w:space="0" w:color="auto"/>
            </w:tcBorders>
            <w:shd w:val="clear" w:color="auto" w:fill="auto"/>
            <w:noWrap/>
            <w:vAlign w:val="center"/>
            <w:hideMark/>
          </w:tcPr>
          <w:p w14:paraId="65A9E86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2454DF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20.13</w:t>
            </w:r>
          </w:p>
        </w:tc>
        <w:tc>
          <w:tcPr>
            <w:tcW w:w="1984" w:type="dxa"/>
            <w:tcBorders>
              <w:top w:val="nil"/>
              <w:left w:val="nil"/>
              <w:bottom w:val="single" w:sz="4" w:space="0" w:color="auto"/>
              <w:right w:val="single" w:sz="4" w:space="0" w:color="auto"/>
            </w:tcBorders>
            <w:shd w:val="clear" w:color="auto" w:fill="auto"/>
            <w:noWrap/>
            <w:vAlign w:val="center"/>
            <w:hideMark/>
          </w:tcPr>
          <w:p w14:paraId="77CD16C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20.13</w:t>
            </w:r>
          </w:p>
        </w:tc>
        <w:tc>
          <w:tcPr>
            <w:tcW w:w="1276" w:type="dxa"/>
            <w:tcBorders>
              <w:top w:val="nil"/>
              <w:left w:val="nil"/>
              <w:bottom w:val="single" w:sz="4" w:space="0" w:color="auto"/>
              <w:right w:val="single" w:sz="4" w:space="0" w:color="auto"/>
            </w:tcBorders>
            <w:shd w:val="clear" w:color="auto" w:fill="auto"/>
            <w:noWrap/>
            <w:vAlign w:val="center"/>
            <w:hideMark/>
          </w:tcPr>
          <w:p w14:paraId="11EFE1E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2415.75</w:t>
            </w:r>
          </w:p>
        </w:tc>
      </w:tr>
      <w:tr w:rsidR="0013041F" w:rsidRPr="0013041F" w14:paraId="14CC71DB"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A0DA17" w14:textId="6B68825A"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25</w:t>
            </w:r>
          </w:p>
        </w:tc>
        <w:tc>
          <w:tcPr>
            <w:tcW w:w="1276" w:type="dxa"/>
            <w:tcBorders>
              <w:top w:val="nil"/>
              <w:left w:val="nil"/>
              <w:bottom w:val="single" w:sz="4" w:space="0" w:color="auto"/>
              <w:right w:val="single" w:sz="4" w:space="0" w:color="auto"/>
            </w:tcBorders>
            <w:shd w:val="clear" w:color="auto" w:fill="auto"/>
            <w:noWrap/>
            <w:vAlign w:val="center"/>
            <w:hideMark/>
          </w:tcPr>
          <w:p w14:paraId="42DB9F03" w14:textId="235DB03B"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w:t>
            </w:r>
          </w:p>
        </w:tc>
        <w:tc>
          <w:tcPr>
            <w:tcW w:w="1418" w:type="dxa"/>
            <w:tcBorders>
              <w:top w:val="nil"/>
              <w:left w:val="nil"/>
              <w:bottom w:val="single" w:sz="4" w:space="0" w:color="auto"/>
              <w:right w:val="single" w:sz="4" w:space="0" w:color="auto"/>
            </w:tcBorders>
            <w:shd w:val="clear" w:color="auto" w:fill="auto"/>
            <w:noWrap/>
            <w:vAlign w:val="center"/>
            <w:hideMark/>
          </w:tcPr>
          <w:p w14:paraId="7E701D4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28-02-2027</w:t>
            </w:r>
          </w:p>
        </w:tc>
        <w:tc>
          <w:tcPr>
            <w:tcW w:w="992" w:type="dxa"/>
            <w:tcBorders>
              <w:top w:val="nil"/>
              <w:left w:val="nil"/>
              <w:bottom w:val="single" w:sz="4" w:space="0" w:color="auto"/>
              <w:right w:val="single" w:sz="4" w:space="0" w:color="auto"/>
            </w:tcBorders>
            <w:shd w:val="clear" w:color="auto" w:fill="auto"/>
            <w:noWrap/>
            <w:vAlign w:val="center"/>
            <w:hideMark/>
          </w:tcPr>
          <w:p w14:paraId="2E1F981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2415.75</w:t>
            </w:r>
          </w:p>
        </w:tc>
        <w:tc>
          <w:tcPr>
            <w:tcW w:w="850" w:type="dxa"/>
            <w:tcBorders>
              <w:top w:val="nil"/>
              <w:left w:val="nil"/>
              <w:bottom w:val="single" w:sz="4" w:space="0" w:color="auto"/>
              <w:right w:val="single" w:sz="4" w:space="0" w:color="auto"/>
            </w:tcBorders>
            <w:shd w:val="clear" w:color="auto" w:fill="auto"/>
            <w:noWrap/>
            <w:vAlign w:val="center"/>
            <w:hideMark/>
          </w:tcPr>
          <w:p w14:paraId="0D1B654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6F093F5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20.13</w:t>
            </w:r>
          </w:p>
        </w:tc>
        <w:tc>
          <w:tcPr>
            <w:tcW w:w="1984" w:type="dxa"/>
            <w:tcBorders>
              <w:top w:val="nil"/>
              <w:left w:val="nil"/>
              <w:bottom w:val="single" w:sz="4" w:space="0" w:color="auto"/>
              <w:right w:val="single" w:sz="4" w:space="0" w:color="auto"/>
            </w:tcBorders>
            <w:shd w:val="clear" w:color="auto" w:fill="auto"/>
            <w:noWrap/>
            <w:vAlign w:val="center"/>
            <w:hideMark/>
          </w:tcPr>
          <w:p w14:paraId="50CFD1A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20.13</w:t>
            </w:r>
          </w:p>
        </w:tc>
        <w:tc>
          <w:tcPr>
            <w:tcW w:w="1276" w:type="dxa"/>
            <w:tcBorders>
              <w:top w:val="nil"/>
              <w:left w:val="nil"/>
              <w:bottom w:val="single" w:sz="4" w:space="0" w:color="auto"/>
              <w:right w:val="single" w:sz="4" w:space="0" w:color="auto"/>
            </w:tcBorders>
            <w:shd w:val="clear" w:color="auto" w:fill="auto"/>
            <w:noWrap/>
            <w:vAlign w:val="center"/>
            <w:hideMark/>
          </w:tcPr>
          <w:p w14:paraId="4FAC01C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2415.75</w:t>
            </w:r>
          </w:p>
        </w:tc>
      </w:tr>
      <w:tr w:rsidR="0013041F" w:rsidRPr="0013041F" w14:paraId="67C292B3"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389423" w14:textId="5C3E92E3"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26</w:t>
            </w:r>
          </w:p>
        </w:tc>
        <w:tc>
          <w:tcPr>
            <w:tcW w:w="1276" w:type="dxa"/>
            <w:tcBorders>
              <w:top w:val="nil"/>
              <w:left w:val="nil"/>
              <w:bottom w:val="single" w:sz="4" w:space="0" w:color="auto"/>
              <w:right w:val="single" w:sz="4" w:space="0" w:color="auto"/>
            </w:tcBorders>
            <w:shd w:val="clear" w:color="auto" w:fill="auto"/>
            <w:noWrap/>
            <w:vAlign w:val="center"/>
            <w:hideMark/>
          </w:tcPr>
          <w:p w14:paraId="4F97B152" w14:textId="6795E4EE"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w:t>
            </w:r>
          </w:p>
        </w:tc>
        <w:tc>
          <w:tcPr>
            <w:tcW w:w="1418" w:type="dxa"/>
            <w:tcBorders>
              <w:top w:val="nil"/>
              <w:left w:val="nil"/>
              <w:bottom w:val="single" w:sz="4" w:space="0" w:color="auto"/>
              <w:right w:val="single" w:sz="4" w:space="0" w:color="auto"/>
            </w:tcBorders>
            <w:shd w:val="clear" w:color="auto" w:fill="auto"/>
            <w:noWrap/>
            <w:vAlign w:val="center"/>
            <w:hideMark/>
          </w:tcPr>
          <w:p w14:paraId="097A6FE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31-03-2027</w:t>
            </w:r>
          </w:p>
        </w:tc>
        <w:tc>
          <w:tcPr>
            <w:tcW w:w="992" w:type="dxa"/>
            <w:tcBorders>
              <w:top w:val="nil"/>
              <w:left w:val="nil"/>
              <w:bottom w:val="single" w:sz="4" w:space="0" w:color="auto"/>
              <w:right w:val="single" w:sz="4" w:space="0" w:color="auto"/>
            </w:tcBorders>
            <w:shd w:val="clear" w:color="auto" w:fill="auto"/>
            <w:noWrap/>
            <w:vAlign w:val="center"/>
            <w:hideMark/>
          </w:tcPr>
          <w:p w14:paraId="3922FA7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2415.75</w:t>
            </w:r>
          </w:p>
        </w:tc>
        <w:tc>
          <w:tcPr>
            <w:tcW w:w="850" w:type="dxa"/>
            <w:tcBorders>
              <w:top w:val="nil"/>
              <w:left w:val="nil"/>
              <w:bottom w:val="single" w:sz="4" w:space="0" w:color="auto"/>
              <w:right w:val="single" w:sz="4" w:space="0" w:color="auto"/>
            </w:tcBorders>
            <w:shd w:val="clear" w:color="auto" w:fill="auto"/>
            <w:noWrap/>
            <w:vAlign w:val="center"/>
            <w:hideMark/>
          </w:tcPr>
          <w:p w14:paraId="0DEF2DA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45.00</w:t>
            </w:r>
          </w:p>
        </w:tc>
        <w:tc>
          <w:tcPr>
            <w:tcW w:w="851" w:type="dxa"/>
            <w:tcBorders>
              <w:top w:val="nil"/>
              <w:left w:val="nil"/>
              <w:bottom w:val="single" w:sz="4" w:space="0" w:color="auto"/>
              <w:right w:val="single" w:sz="4" w:space="0" w:color="auto"/>
            </w:tcBorders>
            <w:shd w:val="clear" w:color="auto" w:fill="auto"/>
            <w:noWrap/>
            <w:vAlign w:val="center"/>
            <w:hideMark/>
          </w:tcPr>
          <w:p w14:paraId="2BB8112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20.13</w:t>
            </w:r>
          </w:p>
        </w:tc>
        <w:tc>
          <w:tcPr>
            <w:tcW w:w="1984" w:type="dxa"/>
            <w:tcBorders>
              <w:top w:val="nil"/>
              <w:left w:val="nil"/>
              <w:bottom w:val="single" w:sz="4" w:space="0" w:color="auto"/>
              <w:right w:val="single" w:sz="4" w:space="0" w:color="auto"/>
            </w:tcBorders>
            <w:shd w:val="clear" w:color="auto" w:fill="auto"/>
            <w:noWrap/>
            <w:vAlign w:val="center"/>
            <w:hideMark/>
          </w:tcPr>
          <w:p w14:paraId="4F76CDB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65.13</w:t>
            </w:r>
          </w:p>
        </w:tc>
        <w:tc>
          <w:tcPr>
            <w:tcW w:w="1276" w:type="dxa"/>
            <w:tcBorders>
              <w:top w:val="nil"/>
              <w:left w:val="nil"/>
              <w:bottom w:val="single" w:sz="4" w:space="0" w:color="auto"/>
              <w:right w:val="single" w:sz="4" w:space="0" w:color="auto"/>
            </w:tcBorders>
            <w:shd w:val="clear" w:color="auto" w:fill="auto"/>
            <w:noWrap/>
            <w:vAlign w:val="center"/>
            <w:hideMark/>
          </w:tcPr>
          <w:p w14:paraId="1BBE1F4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2370.75</w:t>
            </w:r>
          </w:p>
        </w:tc>
      </w:tr>
      <w:tr w:rsidR="0013041F" w:rsidRPr="0013041F" w14:paraId="7D0082F5"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E82C7CD" w14:textId="7C7C6FD3"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27</w:t>
            </w:r>
          </w:p>
        </w:tc>
        <w:tc>
          <w:tcPr>
            <w:tcW w:w="1276" w:type="dxa"/>
            <w:tcBorders>
              <w:top w:val="nil"/>
              <w:left w:val="nil"/>
              <w:bottom w:val="single" w:sz="4" w:space="0" w:color="auto"/>
              <w:right w:val="single" w:sz="4" w:space="0" w:color="auto"/>
            </w:tcBorders>
            <w:shd w:val="clear" w:color="auto" w:fill="auto"/>
            <w:noWrap/>
            <w:vAlign w:val="center"/>
            <w:hideMark/>
          </w:tcPr>
          <w:p w14:paraId="6A37D717" w14:textId="4CDAEB09"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w:t>
            </w:r>
          </w:p>
        </w:tc>
        <w:tc>
          <w:tcPr>
            <w:tcW w:w="1418" w:type="dxa"/>
            <w:tcBorders>
              <w:top w:val="nil"/>
              <w:left w:val="nil"/>
              <w:bottom w:val="single" w:sz="4" w:space="0" w:color="auto"/>
              <w:right w:val="single" w:sz="4" w:space="0" w:color="auto"/>
            </w:tcBorders>
            <w:shd w:val="clear" w:color="auto" w:fill="auto"/>
            <w:noWrap/>
            <w:vAlign w:val="center"/>
            <w:hideMark/>
          </w:tcPr>
          <w:p w14:paraId="7B43827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30-04-2027</w:t>
            </w:r>
          </w:p>
        </w:tc>
        <w:tc>
          <w:tcPr>
            <w:tcW w:w="992" w:type="dxa"/>
            <w:tcBorders>
              <w:top w:val="nil"/>
              <w:left w:val="nil"/>
              <w:bottom w:val="single" w:sz="4" w:space="0" w:color="auto"/>
              <w:right w:val="single" w:sz="4" w:space="0" w:color="auto"/>
            </w:tcBorders>
            <w:shd w:val="clear" w:color="auto" w:fill="auto"/>
            <w:noWrap/>
            <w:vAlign w:val="center"/>
            <w:hideMark/>
          </w:tcPr>
          <w:p w14:paraId="67F10BC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2370.75</w:t>
            </w:r>
          </w:p>
        </w:tc>
        <w:tc>
          <w:tcPr>
            <w:tcW w:w="850" w:type="dxa"/>
            <w:tcBorders>
              <w:top w:val="nil"/>
              <w:left w:val="nil"/>
              <w:bottom w:val="single" w:sz="4" w:space="0" w:color="auto"/>
              <w:right w:val="single" w:sz="4" w:space="0" w:color="auto"/>
            </w:tcBorders>
            <w:shd w:val="clear" w:color="auto" w:fill="auto"/>
            <w:noWrap/>
            <w:vAlign w:val="center"/>
            <w:hideMark/>
          </w:tcPr>
          <w:p w14:paraId="255D0D7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7DDB191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19.76</w:t>
            </w:r>
          </w:p>
        </w:tc>
        <w:tc>
          <w:tcPr>
            <w:tcW w:w="1984" w:type="dxa"/>
            <w:tcBorders>
              <w:top w:val="nil"/>
              <w:left w:val="nil"/>
              <w:bottom w:val="single" w:sz="4" w:space="0" w:color="auto"/>
              <w:right w:val="single" w:sz="4" w:space="0" w:color="auto"/>
            </w:tcBorders>
            <w:shd w:val="clear" w:color="auto" w:fill="auto"/>
            <w:noWrap/>
            <w:vAlign w:val="center"/>
            <w:hideMark/>
          </w:tcPr>
          <w:p w14:paraId="595FBA9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19.76</w:t>
            </w:r>
          </w:p>
        </w:tc>
        <w:tc>
          <w:tcPr>
            <w:tcW w:w="1276" w:type="dxa"/>
            <w:tcBorders>
              <w:top w:val="nil"/>
              <w:left w:val="nil"/>
              <w:bottom w:val="single" w:sz="4" w:space="0" w:color="auto"/>
              <w:right w:val="single" w:sz="4" w:space="0" w:color="auto"/>
            </w:tcBorders>
            <w:shd w:val="clear" w:color="auto" w:fill="auto"/>
            <w:noWrap/>
            <w:vAlign w:val="center"/>
            <w:hideMark/>
          </w:tcPr>
          <w:p w14:paraId="4886F8B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2370.75</w:t>
            </w:r>
          </w:p>
        </w:tc>
      </w:tr>
      <w:tr w:rsidR="0013041F" w:rsidRPr="0013041F" w14:paraId="4CDD2B7B"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7ACE239" w14:textId="05779C01"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28</w:t>
            </w:r>
          </w:p>
        </w:tc>
        <w:tc>
          <w:tcPr>
            <w:tcW w:w="1276" w:type="dxa"/>
            <w:tcBorders>
              <w:top w:val="nil"/>
              <w:left w:val="nil"/>
              <w:bottom w:val="single" w:sz="4" w:space="0" w:color="auto"/>
              <w:right w:val="single" w:sz="4" w:space="0" w:color="auto"/>
            </w:tcBorders>
            <w:shd w:val="clear" w:color="auto" w:fill="auto"/>
            <w:noWrap/>
            <w:vAlign w:val="center"/>
            <w:hideMark/>
          </w:tcPr>
          <w:p w14:paraId="5E6F69DD" w14:textId="58A87CC6"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w:t>
            </w:r>
          </w:p>
        </w:tc>
        <w:tc>
          <w:tcPr>
            <w:tcW w:w="1418" w:type="dxa"/>
            <w:tcBorders>
              <w:top w:val="nil"/>
              <w:left w:val="nil"/>
              <w:bottom w:val="single" w:sz="4" w:space="0" w:color="auto"/>
              <w:right w:val="single" w:sz="4" w:space="0" w:color="auto"/>
            </w:tcBorders>
            <w:shd w:val="clear" w:color="auto" w:fill="auto"/>
            <w:noWrap/>
            <w:vAlign w:val="center"/>
            <w:hideMark/>
          </w:tcPr>
          <w:p w14:paraId="733D363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31-05-2027</w:t>
            </w:r>
          </w:p>
        </w:tc>
        <w:tc>
          <w:tcPr>
            <w:tcW w:w="992" w:type="dxa"/>
            <w:tcBorders>
              <w:top w:val="nil"/>
              <w:left w:val="nil"/>
              <w:bottom w:val="single" w:sz="4" w:space="0" w:color="auto"/>
              <w:right w:val="single" w:sz="4" w:space="0" w:color="auto"/>
            </w:tcBorders>
            <w:shd w:val="clear" w:color="auto" w:fill="auto"/>
            <w:noWrap/>
            <w:vAlign w:val="center"/>
            <w:hideMark/>
          </w:tcPr>
          <w:p w14:paraId="0E561AF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2370.75</w:t>
            </w:r>
          </w:p>
        </w:tc>
        <w:tc>
          <w:tcPr>
            <w:tcW w:w="850" w:type="dxa"/>
            <w:tcBorders>
              <w:top w:val="nil"/>
              <w:left w:val="nil"/>
              <w:bottom w:val="single" w:sz="4" w:space="0" w:color="auto"/>
              <w:right w:val="single" w:sz="4" w:space="0" w:color="auto"/>
            </w:tcBorders>
            <w:shd w:val="clear" w:color="auto" w:fill="auto"/>
            <w:noWrap/>
            <w:vAlign w:val="center"/>
            <w:hideMark/>
          </w:tcPr>
          <w:p w14:paraId="18559C7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275FA10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19.76</w:t>
            </w:r>
          </w:p>
        </w:tc>
        <w:tc>
          <w:tcPr>
            <w:tcW w:w="1984" w:type="dxa"/>
            <w:tcBorders>
              <w:top w:val="nil"/>
              <w:left w:val="nil"/>
              <w:bottom w:val="single" w:sz="4" w:space="0" w:color="auto"/>
              <w:right w:val="single" w:sz="4" w:space="0" w:color="auto"/>
            </w:tcBorders>
            <w:shd w:val="clear" w:color="auto" w:fill="auto"/>
            <w:noWrap/>
            <w:vAlign w:val="center"/>
            <w:hideMark/>
          </w:tcPr>
          <w:p w14:paraId="1AB1345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19.76</w:t>
            </w:r>
          </w:p>
        </w:tc>
        <w:tc>
          <w:tcPr>
            <w:tcW w:w="1276" w:type="dxa"/>
            <w:tcBorders>
              <w:top w:val="nil"/>
              <w:left w:val="nil"/>
              <w:bottom w:val="single" w:sz="4" w:space="0" w:color="auto"/>
              <w:right w:val="single" w:sz="4" w:space="0" w:color="auto"/>
            </w:tcBorders>
            <w:shd w:val="clear" w:color="auto" w:fill="auto"/>
            <w:noWrap/>
            <w:vAlign w:val="center"/>
            <w:hideMark/>
          </w:tcPr>
          <w:p w14:paraId="1B31497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2370.75</w:t>
            </w:r>
          </w:p>
        </w:tc>
      </w:tr>
      <w:tr w:rsidR="0013041F" w:rsidRPr="0013041F" w14:paraId="45E3DB45"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BD9FD2D" w14:textId="52C78A6D"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29</w:t>
            </w:r>
          </w:p>
        </w:tc>
        <w:tc>
          <w:tcPr>
            <w:tcW w:w="1276" w:type="dxa"/>
            <w:tcBorders>
              <w:top w:val="nil"/>
              <w:left w:val="nil"/>
              <w:bottom w:val="single" w:sz="4" w:space="0" w:color="auto"/>
              <w:right w:val="single" w:sz="4" w:space="0" w:color="auto"/>
            </w:tcBorders>
            <w:shd w:val="clear" w:color="auto" w:fill="auto"/>
            <w:noWrap/>
            <w:vAlign w:val="center"/>
            <w:hideMark/>
          </w:tcPr>
          <w:p w14:paraId="54D28BFA" w14:textId="4C1650E9"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w:t>
            </w:r>
          </w:p>
        </w:tc>
        <w:tc>
          <w:tcPr>
            <w:tcW w:w="1418" w:type="dxa"/>
            <w:tcBorders>
              <w:top w:val="nil"/>
              <w:left w:val="nil"/>
              <w:bottom w:val="single" w:sz="4" w:space="0" w:color="auto"/>
              <w:right w:val="single" w:sz="4" w:space="0" w:color="auto"/>
            </w:tcBorders>
            <w:shd w:val="clear" w:color="auto" w:fill="auto"/>
            <w:noWrap/>
            <w:vAlign w:val="center"/>
            <w:hideMark/>
          </w:tcPr>
          <w:p w14:paraId="2C50CD7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30-06-2027</w:t>
            </w:r>
          </w:p>
        </w:tc>
        <w:tc>
          <w:tcPr>
            <w:tcW w:w="992" w:type="dxa"/>
            <w:tcBorders>
              <w:top w:val="nil"/>
              <w:left w:val="nil"/>
              <w:bottom w:val="single" w:sz="4" w:space="0" w:color="auto"/>
              <w:right w:val="single" w:sz="4" w:space="0" w:color="auto"/>
            </w:tcBorders>
            <w:shd w:val="clear" w:color="auto" w:fill="auto"/>
            <w:noWrap/>
            <w:vAlign w:val="center"/>
            <w:hideMark/>
          </w:tcPr>
          <w:p w14:paraId="32E7FBD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2370.75</w:t>
            </w:r>
          </w:p>
        </w:tc>
        <w:tc>
          <w:tcPr>
            <w:tcW w:w="850" w:type="dxa"/>
            <w:tcBorders>
              <w:top w:val="nil"/>
              <w:left w:val="nil"/>
              <w:bottom w:val="single" w:sz="4" w:space="0" w:color="auto"/>
              <w:right w:val="single" w:sz="4" w:space="0" w:color="auto"/>
            </w:tcBorders>
            <w:shd w:val="clear" w:color="auto" w:fill="auto"/>
            <w:noWrap/>
            <w:vAlign w:val="center"/>
            <w:hideMark/>
          </w:tcPr>
          <w:p w14:paraId="08B45EB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65.00</w:t>
            </w:r>
          </w:p>
        </w:tc>
        <w:tc>
          <w:tcPr>
            <w:tcW w:w="851" w:type="dxa"/>
            <w:tcBorders>
              <w:top w:val="nil"/>
              <w:left w:val="nil"/>
              <w:bottom w:val="single" w:sz="4" w:space="0" w:color="auto"/>
              <w:right w:val="single" w:sz="4" w:space="0" w:color="auto"/>
            </w:tcBorders>
            <w:shd w:val="clear" w:color="auto" w:fill="auto"/>
            <w:noWrap/>
            <w:vAlign w:val="center"/>
            <w:hideMark/>
          </w:tcPr>
          <w:p w14:paraId="0AA33C0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19.76</w:t>
            </w:r>
          </w:p>
        </w:tc>
        <w:tc>
          <w:tcPr>
            <w:tcW w:w="1984" w:type="dxa"/>
            <w:tcBorders>
              <w:top w:val="nil"/>
              <w:left w:val="nil"/>
              <w:bottom w:val="single" w:sz="4" w:space="0" w:color="auto"/>
              <w:right w:val="single" w:sz="4" w:space="0" w:color="auto"/>
            </w:tcBorders>
            <w:shd w:val="clear" w:color="auto" w:fill="auto"/>
            <w:noWrap/>
            <w:vAlign w:val="center"/>
            <w:hideMark/>
          </w:tcPr>
          <w:p w14:paraId="334270F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84.76</w:t>
            </w:r>
          </w:p>
        </w:tc>
        <w:tc>
          <w:tcPr>
            <w:tcW w:w="1276" w:type="dxa"/>
            <w:tcBorders>
              <w:top w:val="nil"/>
              <w:left w:val="nil"/>
              <w:bottom w:val="single" w:sz="4" w:space="0" w:color="auto"/>
              <w:right w:val="single" w:sz="4" w:space="0" w:color="auto"/>
            </w:tcBorders>
            <w:shd w:val="clear" w:color="auto" w:fill="auto"/>
            <w:noWrap/>
            <w:vAlign w:val="center"/>
            <w:hideMark/>
          </w:tcPr>
          <w:p w14:paraId="16F4BC2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2305.75</w:t>
            </w:r>
          </w:p>
        </w:tc>
      </w:tr>
      <w:tr w:rsidR="0013041F" w:rsidRPr="0013041F" w14:paraId="14C5338B"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15FC680" w14:textId="0F2AE845"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w:t>
            </w:r>
          </w:p>
        </w:tc>
        <w:tc>
          <w:tcPr>
            <w:tcW w:w="1276" w:type="dxa"/>
            <w:tcBorders>
              <w:top w:val="nil"/>
              <w:left w:val="nil"/>
              <w:bottom w:val="single" w:sz="4" w:space="0" w:color="auto"/>
              <w:right w:val="single" w:sz="4" w:space="0" w:color="auto"/>
            </w:tcBorders>
            <w:shd w:val="clear" w:color="auto" w:fill="auto"/>
            <w:noWrap/>
            <w:vAlign w:val="center"/>
            <w:hideMark/>
          </w:tcPr>
          <w:p w14:paraId="624EED92" w14:textId="7C1D4893"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w:t>
            </w:r>
          </w:p>
        </w:tc>
        <w:tc>
          <w:tcPr>
            <w:tcW w:w="1418" w:type="dxa"/>
            <w:tcBorders>
              <w:top w:val="nil"/>
              <w:left w:val="nil"/>
              <w:bottom w:val="single" w:sz="4" w:space="0" w:color="auto"/>
              <w:right w:val="single" w:sz="4" w:space="0" w:color="auto"/>
            </w:tcBorders>
            <w:shd w:val="clear" w:color="auto" w:fill="auto"/>
            <w:noWrap/>
            <w:vAlign w:val="center"/>
            <w:hideMark/>
          </w:tcPr>
          <w:p w14:paraId="08FCE86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31-07-2027</w:t>
            </w:r>
          </w:p>
        </w:tc>
        <w:tc>
          <w:tcPr>
            <w:tcW w:w="992" w:type="dxa"/>
            <w:tcBorders>
              <w:top w:val="nil"/>
              <w:left w:val="nil"/>
              <w:bottom w:val="single" w:sz="4" w:space="0" w:color="auto"/>
              <w:right w:val="single" w:sz="4" w:space="0" w:color="auto"/>
            </w:tcBorders>
            <w:shd w:val="clear" w:color="auto" w:fill="auto"/>
            <w:noWrap/>
            <w:vAlign w:val="center"/>
            <w:hideMark/>
          </w:tcPr>
          <w:p w14:paraId="696CCCF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2305.75</w:t>
            </w:r>
          </w:p>
        </w:tc>
        <w:tc>
          <w:tcPr>
            <w:tcW w:w="850" w:type="dxa"/>
            <w:tcBorders>
              <w:top w:val="nil"/>
              <w:left w:val="nil"/>
              <w:bottom w:val="single" w:sz="4" w:space="0" w:color="auto"/>
              <w:right w:val="single" w:sz="4" w:space="0" w:color="auto"/>
            </w:tcBorders>
            <w:shd w:val="clear" w:color="auto" w:fill="auto"/>
            <w:noWrap/>
            <w:vAlign w:val="center"/>
            <w:hideMark/>
          </w:tcPr>
          <w:p w14:paraId="0E005B9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3EC5FE8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19.21</w:t>
            </w:r>
          </w:p>
        </w:tc>
        <w:tc>
          <w:tcPr>
            <w:tcW w:w="1984" w:type="dxa"/>
            <w:tcBorders>
              <w:top w:val="nil"/>
              <w:left w:val="nil"/>
              <w:bottom w:val="single" w:sz="4" w:space="0" w:color="auto"/>
              <w:right w:val="single" w:sz="4" w:space="0" w:color="auto"/>
            </w:tcBorders>
            <w:shd w:val="clear" w:color="auto" w:fill="auto"/>
            <w:noWrap/>
            <w:vAlign w:val="center"/>
            <w:hideMark/>
          </w:tcPr>
          <w:p w14:paraId="4CC3537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19.21</w:t>
            </w:r>
          </w:p>
        </w:tc>
        <w:tc>
          <w:tcPr>
            <w:tcW w:w="1276" w:type="dxa"/>
            <w:tcBorders>
              <w:top w:val="nil"/>
              <w:left w:val="nil"/>
              <w:bottom w:val="single" w:sz="4" w:space="0" w:color="auto"/>
              <w:right w:val="single" w:sz="4" w:space="0" w:color="auto"/>
            </w:tcBorders>
            <w:shd w:val="clear" w:color="auto" w:fill="auto"/>
            <w:noWrap/>
            <w:vAlign w:val="center"/>
            <w:hideMark/>
          </w:tcPr>
          <w:p w14:paraId="7C66F4A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2305.75</w:t>
            </w:r>
          </w:p>
        </w:tc>
      </w:tr>
      <w:tr w:rsidR="0013041F" w:rsidRPr="0013041F" w14:paraId="4D78ED1D"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C5712DE" w14:textId="0A76215F"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w:t>
            </w:r>
          </w:p>
        </w:tc>
        <w:tc>
          <w:tcPr>
            <w:tcW w:w="1276" w:type="dxa"/>
            <w:tcBorders>
              <w:top w:val="nil"/>
              <w:left w:val="nil"/>
              <w:bottom w:val="single" w:sz="4" w:space="0" w:color="auto"/>
              <w:right w:val="single" w:sz="4" w:space="0" w:color="auto"/>
            </w:tcBorders>
            <w:shd w:val="clear" w:color="auto" w:fill="auto"/>
            <w:noWrap/>
            <w:vAlign w:val="center"/>
            <w:hideMark/>
          </w:tcPr>
          <w:p w14:paraId="637BB167" w14:textId="70EAF7A0"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w:t>
            </w:r>
          </w:p>
        </w:tc>
        <w:tc>
          <w:tcPr>
            <w:tcW w:w="1418" w:type="dxa"/>
            <w:tcBorders>
              <w:top w:val="nil"/>
              <w:left w:val="nil"/>
              <w:bottom w:val="single" w:sz="4" w:space="0" w:color="auto"/>
              <w:right w:val="single" w:sz="4" w:space="0" w:color="auto"/>
            </w:tcBorders>
            <w:shd w:val="clear" w:color="auto" w:fill="auto"/>
            <w:noWrap/>
            <w:vAlign w:val="center"/>
            <w:hideMark/>
          </w:tcPr>
          <w:p w14:paraId="1B51A5D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31-08-2027</w:t>
            </w:r>
          </w:p>
        </w:tc>
        <w:tc>
          <w:tcPr>
            <w:tcW w:w="992" w:type="dxa"/>
            <w:tcBorders>
              <w:top w:val="nil"/>
              <w:left w:val="nil"/>
              <w:bottom w:val="single" w:sz="4" w:space="0" w:color="auto"/>
              <w:right w:val="single" w:sz="4" w:space="0" w:color="auto"/>
            </w:tcBorders>
            <w:shd w:val="clear" w:color="auto" w:fill="auto"/>
            <w:noWrap/>
            <w:vAlign w:val="center"/>
            <w:hideMark/>
          </w:tcPr>
          <w:p w14:paraId="265418C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2305.75</w:t>
            </w:r>
          </w:p>
        </w:tc>
        <w:tc>
          <w:tcPr>
            <w:tcW w:w="850" w:type="dxa"/>
            <w:tcBorders>
              <w:top w:val="nil"/>
              <w:left w:val="nil"/>
              <w:bottom w:val="single" w:sz="4" w:space="0" w:color="auto"/>
              <w:right w:val="single" w:sz="4" w:space="0" w:color="auto"/>
            </w:tcBorders>
            <w:shd w:val="clear" w:color="auto" w:fill="auto"/>
            <w:noWrap/>
            <w:vAlign w:val="center"/>
            <w:hideMark/>
          </w:tcPr>
          <w:p w14:paraId="034649F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3A8FE51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19.21</w:t>
            </w:r>
          </w:p>
        </w:tc>
        <w:tc>
          <w:tcPr>
            <w:tcW w:w="1984" w:type="dxa"/>
            <w:tcBorders>
              <w:top w:val="nil"/>
              <w:left w:val="nil"/>
              <w:bottom w:val="single" w:sz="4" w:space="0" w:color="auto"/>
              <w:right w:val="single" w:sz="4" w:space="0" w:color="auto"/>
            </w:tcBorders>
            <w:shd w:val="clear" w:color="auto" w:fill="auto"/>
            <w:noWrap/>
            <w:vAlign w:val="center"/>
            <w:hideMark/>
          </w:tcPr>
          <w:p w14:paraId="3D53855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19.21</w:t>
            </w:r>
          </w:p>
        </w:tc>
        <w:tc>
          <w:tcPr>
            <w:tcW w:w="1276" w:type="dxa"/>
            <w:tcBorders>
              <w:top w:val="nil"/>
              <w:left w:val="nil"/>
              <w:bottom w:val="single" w:sz="4" w:space="0" w:color="auto"/>
              <w:right w:val="single" w:sz="4" w:space="0" w:color="auto"/>
            </w:tcBorders>
            <w:shd w:val="clear" w:color="auto" w:fill="auto"/>
            <w:noWrap/>
            <w:vAlign w:val="center"/>
            <w:hideMark/>
          </w:tcPr>
          <w:p w14:paraId="482EFBA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2305.75</w:t>
            </w:r>
          </w:p>
        </w:tc>
      </w:tr>
      <w:tr w:rsidR="0013041F" w:rsidRPr="0013041F" w14:paraId="1EDA7B97"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32D5B43" w14:textId="012AA539"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32</w:t>
            </w:r>
          </w:p>
        </w:tc>
        <w:tc>
          <w:tcPr>
            <w:tcW w:w="1276" w:type="dxa"/>
            <w:tcBorders>
              <w:top w:val="nil"/>
              <w:left w:val="nil"/>
              <w:bottom w:val="single" w:sz="4" w:space="0" w:color="auto"/>
              <w:right w:val="single" w:sz="4" w:space="0" w:color="auto"/>
            </w:tcBorders>
            <w:shd w:val="clear" w:color="auto" w:fill="auto"/>
            <w:noWrap/>
            <w:vAlign w:val="center"/>
            <w:hideMark/>
          </w:tcPr>
          <w:p w14:paraId="6E12D821" w14:textId="5C1124FE"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9</w:t>
            </w:r>
          </w:p>
        </w:tc>
        <w:tc>
          <w:tcPr>
            <w:tcW w:w="1418" w:type="dxa"/>
            <w:tcBorders>
              <w:top w:val="nil"/>
              <w:left w:val="nil"/>
              <w:bottom w:val="single" w:sz="4" w:space="0" w:color="auto"/>
              <w:right w:val="single" w:sz="4" w:space="0" w:color="auto"/>
            </w:tcBorders>
            <w:shd w:val="clear" w:color="auto" w:fill="auto"/>
            <w:noWrap/>
            <w:vAlign w:val="center"/>
            <w:hideMark/>
          </w:tcPr>
          <w:p w14:paraId="63FA4C1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30-09-2027</w:t>
            </w:r>
          </w:p>
        </w:tc>
        <w:tc>
          <w:tcPr>
            <w:tcW w:w="992" w:type="dxa"/>
            <w:tcBorders>
              <w:top w:val="nil"/>
              <w:left w:val="nil"/>
              <w:bottom w:val="single" w:sz="4" w:space="0" w:color="auto"/>
              <w:right w:val="single" w:sz="4" w:space="0" w:color="auto"/>
            </w:tcBorders>
            <w:shd w:val="clear" w:color="auto" w:fill="auto"/>
            <w:noWrap/>
            <w:vAlign w:val="center"/>
            <w:hideMark/>
          </w:tcPr>
          <w:p w14:paraId="14451F8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2305.75</w:t>
            </w:r>
          </w:p>
        </w:tc>
        <w:tc>
          <w:tcPr>
            <w:tcW w:w="850" w:type="dxa"/>
            <w:tcBorders>
              <w:top w:val="nil"/>
              <w:left w:val="nil"/>
              <w:bottom w:val="single" w:sz="4" w:space="0" w:color="auto"/>
              <w:right w:val="single" w:sz="4" w:space="0" w:color="auto"/>
            </w:tcBorders>
            <w:shd w:val="clear" w:color="auto" w:fill="auto"/>
            <w:noWrap/>
            <w:vAlign w:val="center"/>
            <w:hideMark/>
          </w:tcPr>
          <w:p w14:paraId="3AD7B22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65.00</w:t>
            </w:r>
          </w:p>
        </w:tc>
        <w:tc>
          <w:tcPr>
            <w:tcW w:w="851" w:type="dxa"/>
            <w:tcBorders>
              <w:top w:val="nil"/>
              <w:left w:val="nil"/>
              <w:bottom w:val="single" w:sz="4" w:space="0" w:color="auto"/>
              <w:right w:val="single" w:sz="4" w:space="0" w:color="auto"/>
            </w:tcBorders>
            <w:shd w:val="clear" w:color="auto" w:fill="auto"/>
            <w:noWrap/>
            <w:vAlign w:val="center"/>
            <w:hideMark/>
          </w:tcPr>
          <w:p w14:paraId="7FDB0EE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19.21</w:t>
            </w:r>
          </w:p>
        </w:tc>
        <w:tc>
          <w:tcPr>
            <w:tcW w:w="1984" w:type="dxa"/>
            <w:tcBorders>
              <w:top w:val="nil"/>
              <w:left w:val="nil"/>
              <w:bottom w:val="single" w:sz="4" w:space="0" w:color="auto"/>
              <w:right w:val="single" w:sz="4" w:space="0" w:color="auto"/>
            </w:tcBorders>
            <w:shd w:val="clear" w:color="auto" w:fill="auto"/>
            <w:noWrap/>
            <w:vAlign w:val="center"/>
            <w:hideMark/>
          </w:tcPr>
          <w:p w14:paraId="11D8D59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84.21</w:t>
            </w:r>
          </w:p>
        </w:tc>
        <w:tc>
          <w:tcPr>
            <w:tcW w:w="1276" w:type="dxa"/>
            <w:tcBorders>
              <w:top w:val="nil"/>
              <w:left w:val="nil"/>
              <w:bottom w:val="single" w:sz="4" w:space="0" w:color="auto"/>
              <w:right w:val="single" w:sz="4" w:space="0" w:color="auto"/>
            </w:tcBorders>
            <w:shd w:val="clear" w:color="auto" w:fill="auto"/>
            <w:noWrap/>
            <w:vAlign w:val="center"/>
            <w:hideMark/>
          </w:tcPr>
          <w:p w14:paraId="4686077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2240.75</w:t>
            </w:r>
          </w:p>
        </w:tc>
      </w:tr>
      <w:tr w:rsidR="0013041F" w:rsidRPr="0013041F" w14:paraId="470701BC"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EC40B46" w14:textId="18C5015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33</w:t>
            </w:r>
          </w:p>
        </w:tc>
        <w:tc>
          <w:tcPr>
            <w:tcW w:w="1276" w:type="dxa"/>
            <w:tcBorders>
              <w:top w:val="nil"/>
              <w:left w:val="nil"/>
              <w:bottom w:val="single" w:sz="4" w:space="0" w:color="auto"/>
              <w:right w:val="single" w:sz="4" w:space="0" w:color="auto"/>
            </w:tcBorders>
            <w:shd w:val="clear" w:color="auto" w:fill="auto"/>
            <w:noWrap/>
            <w:vAlign w:val="center"/>
            <w:hideMark/>
          </w:tcPr>
          <w:p w14:paraId="01F157D9" w14:textId="58D1161C"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w:t>
            </w:r>
          </w:p>
        </w:tc>
        <w:tc>
          <w:tcPr>
            <w:tcW w:w="1418" w:type="dxa"/>
            <w:tcBorders>
              <w:top w:val="nil"/>
              <w:left w:val="nil"/>
              <w:bottom w:val="single" w:sz="4" w:space="0" w:color="auto"/>
              <w:right w:val="single" w:sz="4" w:space="0" w:color="auto"/>
            </w:tcBorders>
            <w:shd w:val="clear" w:color="auto" w:fill="auto"/>
            <w:noWrap/>
            <w:vAlign w:val="center"/>
            <w:hideMark/>
          </w:tcPr>
          <w:p w14:paraId="22C3C40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31-10-2027</w:t>
            </w:r>
          </w:p>
        </w:tc>
        <w:tc>
          <w:tcPr>
            <w:tcW w:w="992" w:type="dxa"/>
            <w:tcBorders>
              <w:top w:val="nil"/>
              <w:left w:val="nil"/>
              <w:bottom w:val="single" w:sz="4" w:space="0" w:color="auto"/>
              <w:right w:val="single" w:sz="4" w:space="0" w:color="auto"/>
            </w:tcBorders>
            <w:shd w:val="clear" w:color="auto" w:fill="auto"/>
            <w:noWrap/>
            <w:vAlign w:val="center"/>
            <w:hideMark/>
          </w:tcPr>
          <w:p w14:paraId="4B43E9C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2240.75</w:t>
            </w:r>
          </w:p>
        </w:tc>
        <w:tc>
          <w:tcPr>
            <w:tcW w:w="850" w:type="dxa"/>
            <w:tcBorders>
              <w:top w:val="nil"/>
              <w:left w:val="nil"/>
              <w:bottom w:val="single" w:sz="4" w:space="0" w:color="auto"/>
              <w:right w:val="single" w:sz="4" w:space="0" w:color="auto"/>
            </w:tcBorders>
            <w:shd w:val="clear" w:color="auto" w:fill="auto"/>
            <w:noWrap/>
            <w:vAlign w:val="center"/>
            <w:hideMark/>
          </w:tcPr>
          <w:p w14:paraId="076B7E3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1D5A31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18.67</w:t>
            </w:r>
          </w:p>
        </w:tc>
        <w:tc>
          <w:tcPr>
            <w:tcW w:w="1984" w:type="dxa"/>
            <w:tcBorders>
              <w:top w:val="nil"/>
              <w:left w:val="nil"/>
              <w:bottom w:val="single" w:sz="4" w:space="0" w:color="auto"/>
              <w:right w:val="single" w:sz="4" w:space="0" w:color="auto"/>
            </w:tcBorders>
            <w:shd w:val="clear" w:color="auto" w:fill="auto"/>
            <w:noWrap/>
            <w:vAlign w:val="center"/>
            <w:hideMark/>
          </w:tcPr>
          <w:p w14:paraId="3BDDF85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18.67</w:t>
            </w:r>
          </w:p>
        </w:tc>
        <w:tc>
          <w:tcPr>
            <w:tcW w:w="1276" w:type="dxa"/>
            <w:tcBorders>
              <w:top w:val="nil"/>
              <w:left w:val="nil"/>
              <w:bottom w:val="single" w:sz="4" w:space="0" w:color="auto"/>
              <w:right w:val="single" w:sz="4" w:space="0" w:color="auto"/>
            </w:tcBorders>
            <w:shd w:val="clear" w:color="auto" w:fill="auto"/>
            <w:noWrap/>
            <w:vAlign w:val="center"/>
            <w:hideMark/>
          </w:tcPr>
          <w:p w14:paraId="4D8D767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2240.75</w:t>
            </w:r>
          </w:p>
        </w:tc>
      </w:tr>
      <w:tr w:rsidR="0013041F" w:rsidRPr="0013041F" w14:paraId="30A25731"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2DA53D9" w14:textId="684A102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34</w:t>
            </w:r>
          </w:p>
        </w:tc>
        <w:tc>
          <w:tcPr>
            <w:tcW w:w="1276" w:type="dxa"/>
            <w:tcBorders>
              <w:top w:val="nil"/>
              <w:left w:val="nil"/>
              <w:bottom w:val="single" w:sz="4" w:space="0" w:color="auto"/>
              <w:right w:val="single" w:sz="4" w:space="0" w:color="auto"/>
            </w:tcBorders>
            <w:shd w:val="clear" w:color="auto" w:fill="auto"/>
            <w:noWrap/>
            <w:vAlign w:val="center"/>
            <w:hideMark/>
          </w:tcPr>
          <w:p w14:paraId="3CCFA1C5" w14:textId="7C5A9C2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11</w:t>
            </w:r>
          </w:p>
        </w:tc>
        <w:tc>
          <w:tcPr>
            <w:tcW w:w="1418" w:type="dxa"/>
            <w:tcBorders>
              <w:top w:val="nil"/>
              <w:left w:val="nil"/>
              <w:bottom w:val="single" w:sz="4" w:space="0" w:color="auto"/>
              <w:right w:val="single" w:sz="4" w:space="0" w:color="auto"/>
            </w:tcBorders>
            <w:shd w:val="clear" w:color="auto" w:fill="auto"/>
            <w:noWrap/>
            <w:vAlign w:val="center"/>
            <w:hideMark/>
          </w:tcPr>
          <w:p w14:paraId="047DD8D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30-11-2027</w:t>
            </w:r>
          </w:p>
        </w:tc>
        <w:tc>
          <w:tcPr>
            <w:tcW w:w="992" w:type="dxa"/>
            <w:tcBorders>
              <w:top w:val="nil"/>
              <w:left w:val="nil"/>
              <w:bottom w:val="single" w:sz="4" w:space="0" w:color="auto"/>
              <w:right w:val="single" w:sz="4" w:space="0" w:color="auto"/>
            </w:tcBorders>
            <w:shd w:val="clear" w:color="auto" w:fill="auto"/>
            <w:noWrap/>
            <w:vAlign w:val="center"/>
            <w:hideMark/>
          </w:tcPr>
          <w:p w14:paraId="6AF359A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2240.75</w:t>
            </w:r>
          </w:p>
        </w:tc>
        <w:tc>
          <w:tcPr>
            <w:tcW w:w="850" w:type="dxa"/>
            <w:tcBorders>
              <w:top w:val="nil"/>
              <w:left w:val="nil"/>
              <w:bottom w:val="single" w:sz="4" w:space="0" w:color="auto"/>
              <w:right w:val="single" w:sz="4" w:space="0" w:color="auto"/>
            </w:tcBorders>
            <w:shd w:val="clear" w:color="auto" w:fill="auto"/>
            <w:noWrap/>
            <w:vAlign w:val="center"/>
            <w:hideMark/>
          </w:tcPr>
          <w:p w14:paraId="14C387C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2C3CBFF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18.67</w:t>
            </w:r>
          </w:p>
        </w:tc>
        <w:tc>
          <w:tcPr>
            <w:tcW w:w="1984" w:type="dxa"/>
            <w:tcBorders>
              <w:top w:val="nil"/>
              <w:left w:val="nil"/>
              <w:bottom w:val="single" w:sz="4" w:space="0" w:color="auto"/>
              <w:right w:val="single" w:sz="4" w:space="0" w:color="auto"/>
            </w:tcBorders>
            <w:shd w:val="clear" w:color="auto" w:fill="auto"/>
            <w:noWrap/>
            <w:vAlign w:val="center"/>
            <w:hideMark/>
          </w:tcPr>
          <w:p w14:paraId="319D95C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18.67</w:t>
            </w:r>
          </w:p>
        </w:tc>
        <w:tc>
          <w:tcPr>
            <w:tcW w:w="1276" w:type="dxa"/>
            <w:tcBorders>
              <w:top w:val="nil"/>
              <w:left w:val="nil"/>
              <w:bottom w:val="single" w:sz="4" w:space="0" w:color="auto"/>
              <w:right w:val="single" w:sz="4" w:space="0" w:color="auto"/>
            </w:tcBorders>
            <w:shd w:val="clear" w:color="auto" w:fill="auto"/>
            <w:noWrap/>
            <w:vAlign w:val="center"/>
            <w:hideMark/>
          </w:tcPr>
          <w:p w14:paraId="05873FA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2240.75</w:t>
            </w:r>
          </w:p>
        </w:tc>
      </w:tr>
      <w:tr w:rsidR="0013041F" w:rsidRPr="0013041F" w14:paraId="088D4831"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EF7C4FF" w14:textId="3B258B44"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35</w:t>
            </w:r>
          </w:p>
        </w:tc>
        <w:tc>
          <w:tcPr>
            <w:tcW w:w="1276" w:type="dxa"/>
            <w:tcBorders>
              <w:top w:val="nil"/>
              <w:left w:val="nil"/>
              <w:bottom w:val="single" w:sz="4" w:space="0" w:color="auto"/>
              <w:right w:val="single" w:sz="4" w:space="0" w:color="auto"/>
            </w:tcBorders>
            <w:shd w:val="clear" w:color="auto" w:fill="auto"/>
            <w:noWrap/>
            <w:vAlign w:val="center"/>
            <w:hideMark/>
          </w:tcPr>
          <w:p w14:paraId="624D4E70" w14:textId="2A5C765D"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w:t>
            </w:r>
          </w:p>
        </w:tc>
        <w:tc>
          <w:tcPr>
            <w:tcW w:w="1418" w:type="dxa"/>
            <w:tcBorders>
              <w:top w:val="nil"/>
              <w:left w:val="nil"/>
              <w:bottom w:val="single" w:sz="4" w:space="0" w:color="auto"/>
              <w:right w:val="single" w:sz="4" w:space="0" w:color="auto"/>
            </w:tcBorders>
            <w:shd w:val="clear" w:color="auto" w:fill="auto"/>
            <w:noWrap/>
            <w:vAlign w:val="center"/>
            <w:hideMark/>
          </w:tcPr>
          <w:p w14:paraId="4AC71CC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31-12-2027</w:t>
            </w:r>
          </w:p>
        </w:tc>
        <w:tc>
          <w:tcPr>
            <w:tcW w:w="992" w:type="dxa"/>
            <w:tcBorders>
              <w:top w:val="nil"/>
              <w:left w:val="nil"/>
              <w:bottom w:val="single" w:sz="4" w:space="0" w:color="auto"/>
              <w:right w:val="single" w:sz="4" w:space="0" w:color="auto"/>
            </w:tcBorders>
            <w:shd w:val="clear" w:color="auto" w:fill="auto"/>
            <w:noWrap/>
            <w:vAlign w:val="center"/>
            <w:hideMark/>
          </w:tcPr>
          <w:p w14:paraId="53A8661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2240.75</w:t>
            </w:r>
          </w:p>
        </w:tc>
        <w:tc>
          <w:tcPr>
            <w:tcW w:w="850" w:type="dxa"/>
            <w:tcBorders>
              <w:top w:val="nil"/>
              <w:left w:val="nil"/>
              <w:bottom w:val="single" w:sz="4" w:space="0" w:color="auto"/>
              <w:right w:val="single" w:sz="4" w:space="0" w:color="auto"/>
            </w:tcBorders>
            <w:shd w:val="clear" w:color="auto" w:fill="auto"/>
            <w:noWrap/>
            <w:vAlign w:val="center"/>
            <w:hideMark/>
          </w:tcPr>
          <w:p w14:paraId="7E628CF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65.00</w:t>
            </w:r>
          </w:p>
        </w:tc>
        <w:tc>
          <w:tcPr>
            <w:tcW w:w="851" w:type="dxa"/>
            <w:tcBorders>
              <w:top w:val="nil"/>
              <w:left w:val="nil"/>
              <w:bottom w:val="single" w:sz="4" w:space="0" w:color="auto"/>
              <w:right w:val="single" w:sz="4" w:space="0" w:color="auto"/>
            </w:tcBorders>
            <w:shd w:val="clear" w:color="auto" w:fill="auto"/>
            <w:noWrap/>
            <w:vAlign w:val="center"/>
            <w:hideMark/>
          </w:tcPr>
          <w:p w14:paraId="25C6306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18.67</w:t>
            </w:r>
          </w:p>
        </w:tc>
        <w:tc>
          <w:tcPr>
            <w:tcW w:w="1984" w:type="dxa"/>
            <w:tcBorders>
              <w:top w:val="nil"/>
              <w:left w:val="nil"/>
              <w:bottom w:val="single" w:sz="4" w:space="0" w:color="auto"/>
              <w:right w:val="single" w:sz="4" w:space="0" w:color="auto"/>
            </w:tcBorders>
            <w:shd w:val="clear" w:color="auto" w:fill="auto"/>
            <w:noWrap/>
            <w:vAlign w:val="center"/>
            <w:hideMark/>
          </w:tcPr>
          <w:p w14:paraId="3F3AB48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83.67</w:t>
            </w:r>
          </w:p>
        </w:tc>
        <w:tc>
          <w:tcPr>
            <w:tcW w:w="1276" w:type="dxa"/>
            <w:tcBorders>
              <w:top w:val="nil"/>
              <w:left w:val="nil"/>
              <w:bottom w:val="single" w:sz="4" w:space="0" w:color="auto"/>
              <w:right w:val="single" w:sz="4" w:space="0" w:color="auto"/>
            </w:tcBorders>
            <w:shd w:val="clear" w:color="auto" w:fill="auto"/>
            <w:noWrap/>
            <w:vAlign w:val="center"/>
            <w:hideMark/>
          </w:tcPr>
          <w:p w14:paraId="4A2BACB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2175.75</w:t>
            </w:r>
          </w:p>
        </w:tc>
      </w:tr>
      <w:tr w:rsidR="0013041F" w:rsidRPr="0013041F" w14:paraId="0E3CF7CD"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F172843" w14:textId="38358C4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36</w:t>
            </w:r>
          </w:p>
        </w:tc>
        <w:tc>
          <w:tcPr>
            <w:tcW w:w="1276" w:type="dxa"/>
            <w:tcBorders>
              <w:top w:val="nil"/>
              <w:left w:val="nil"/>
              <w:bottom w:val="single" w:sz="4" w:space="0" w:color="auto"/>
              <w:right w:val="single" w:sz="4" w:space="0" w:color="auto"/>
            </w:tcBorders>
            <w:shd w:val="clear" w:color="auto" w:fill="auto"/>
            <w:noWrap/>
            <w:vAlign w:val="center"/>
            <w:hideMark/>
          </w:tcPr>
          <w:p w14:paraId="26706F7A" w14:textId="795345FF"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13</w:t>
            </w:r>
          </w:p>
        </w:tc>
        <w:tc>
          <w:tcPr>
            <w:tcW w:w="1418" w:type="dxa"/>
            <w:tcBorders>
              <w:top w:val="nil"/>
              <w:left w:val="nil"/>
              <w:bottom w:val="single" w:sz="4" w:space="0" w:color="auto"/>
              <w:right w:val="single" w:sz="4" w:space="0" w:color="auto"/>
            </w:tcBorders>
            <w:shd w:val="clear" w:color="auto" w:fill="auto"/>
            <w:noWrap/>
            <w:vAlign w:val="center"/>
            <w:hideMark/>
          </w:tcPr>
          <w:p w14:paraId="42716CB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31-01-2028</w:t>
            </w:r>
          </w:p>
        </w:tc>
        <w:tc>
          <w:tcPr>
            <w:tcW w:w="992" w:type="dxa"/>
            <w:tcBorders>
              <w:top w:val="nil"/>
              <w:left w:val="nil"/>
              <w:bottom w:val="single" w:sz="4" w:space="0" w:color="auto"/>
              <w:right w:val="single" w:sz="4" w:space="0" w:color="auto"/>
            </w:tcBorders>
            <w:shd w:val="clear" w:color="auto" w:fill="auto"/>
            <w:noWrap/>
            <w:vAlign w:val="center"/>
            <w:hideMark/>
          </w:tcPr>
          <w:p w14:paraId="1463A62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2175.75</w:t>
            </w:r>
          </w:p>
        </w:tc>
        <w:tc>
          <w:tcPr>
            <w:tcW w:w="850" w:type="dxa"/>
            <w:tcBorders>
              <w:top w:val="nil"/>
              <w:left w:val="nil"/>
              <w:bottom w:val="single" w:sz="4" w:space="0" w:color="auto"/>
              <w:right w:val="single" w:sz="4" w:space="0" w:color="auto"/>
            </w:tcBorders>
            <w:shd w:val="clear" w:color="auto" w:fill="auto"/>
            <w:noWrap/>
            <w:vAlign w:val="center"/>
            <w:hideMark/>
          </w:tcPr>
          <w:p w14:paraId="4DEB116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E08267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18.13</w:t>
            </w:r>
          </w:p>
        </w:tc>
        <w:tc>
          <w:tcPr>
            <w:tcW w:w="1984" w:type="dxa"/>
            <w:tcBorders>
              <w:top w:val="nil"/>
              <w:left w:val="nil"/>
              <w:bottom w:val="single" w:sz="4" w:space="0" w:color="auto"/>
              <w:right w:val="single" w:sz="4" w:space="0" w:color="auto"/>
            </w:tcBorders>
            <w:shd w:val="clear" w:color="auto" w:fill="auto"/>
            <w:noWrap/>
            <w:vAlign w:val="center"/>
            <w:hideMark/>
          </w:tcPr>
          <w:p w14:paraId="29B9637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18.13</w:t>
            </w:r>
          </w:p>
        </w:tc>
        <w:tc>
          <w:tcPr>
            <w:tcW w:w="1276" w:type="dxa"/>
            <w:tcBorders>
              <w:top w:val="nil"/>
              <w:left w:val="nil"/>
              <w:bottom w:val="single" w:sz="4" w:space="0" w:color="auto"/>
              <w:right w:val="single" w:sz="4" w:space="0" w:color="auto"/>
            </w:tcBorders>
            <w:shd w:val="clear" w:color="auto" w:fill="auto"/>
            <w:noWrap/>
            <w:vAlign w:val="center"/>
            <w:hideMark/>
          </w:tcPr>
          <w:p w14:paraId="4829FF8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2175.75</w:t>
            </w:r>
          </w:p>
        </w:tc>
      </w:tr>
      <w:tr w:rsidR="0013041F" w:rsidRPr="0013041F" w14:paraId="4C889F8D"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3FB1C75" w14:textId="0AB14F69"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37</w:t>
            </w:r>
          </w:p>
        </w:tc>
        <w:tc>
          <w:tcPr>
            <w:tcW w:w="1276" w:type="dxa"/>
            <w:tcBorders>
              <w:top w:val="nil"/>
              <w:left w:val="nil"/>
              <w:bottom w:val="single" w:sz="4" w:space="0" w:color="auto"/>
              <w:right w:val="single" w:sz="4" w:space="0" w:color="auto"/>
            </w:tcBorders>
            <w:shd w:val="clear" w:color="auto" w:fill="auto"/>
            <w:noWrap/>
            <w:vAlign w:val="center"/>
            <w:hideMark/>
          </w:tcPr>
          <w:p w14:paraId="637F9C0E" w14:textId="4F4027B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w:t>
            </w:r>
          </w:p>
        </w:tc>
        <w:tc>
          <w:tcPr>
            <w:tcW w:w="1418" w:type="dxa"/>
            <w:tcBorders>
              <w:top w:val="nil"/>
              <w:left w:val="nil"/>
              <w:bottom w:val="single" w:sz="4" w:space="0" w:color="auto"/>
              <w:right w:val="single" w:sz="4" w:space="0" w:color="auto"/>
            </w:tcBorders>
            <w:shd w:val="clear" w:color="auto" w:fill="auto"/>
            <w:noWrap/>
            <w:vAlign w:val="center"/>
            <w:hideMark/>
          </w:tcPr>
          <w:p w14:paraId="31929FF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29-02-2028</w:t>
            </w:r>
          </w:p>
        </w:tc>
        <w:tc>
          <w:tcPr>
            <w:tcW w:w="992" w:type="dxa"/>
            <w:tcBorders>
              <w:top w:val="nil"/>
              <w:left w:val="nil"/>
              <w:bottom w:val="single" w:sz="4" w:space="0" w:color="auto"/>
              <w:right w:val="single" w:sz="4" w:space="0" w:color="auto"/>
            </w:tcBorders>
            <w:shd w:val="clear" w:color="auto" w:fill="auto"/>
            <w:noWrap/>
            <w:vAlign w:val="center"/>
            <w:hideMark/>
          </w:tcPr>
          <w:p w14:paraId="610FF9F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2175.75</w:t>
            </w:r>
          </w:p>
        </w:tc>
        <w:tc>
          <w:tcPr>
            <w:tcW w:w="850" w:type="dxa"/>
            <w:tcBorders>
              <w:top w:val="nil"/>
              <w:left w:val="nil"/>
              <w:bottom w:val="single" w:sz="4" w:space="0" w:color="auto"/>
              <w:right w:val="single" w:sz="4" w:space="0" w:color="auto"/>
            </w:tcBorders>
            <w:shd w:val="clear" w:color="auto" w:fill="auto"/>
            <w:noWrap/>
            <w:vAlign w:val="center"/>
            <w:hideMark/>
          </w:tcPr>
          <w:p w14:paraId="3CF5186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21B6E11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18.13</w:t>
            </w:r>
          </w:p>
        </w:tc>
        <w:tc>
          <w:tcPr>
            <w:tcW w:w="1984" w:type="dxa"/>
            <w:tcBorders>
              <w:top w:val="nil"/>
              <w:left w:val="nil"/>
              <w:bottom w:val="single" w:sz="4" w:space="0" w:color="auto"/>
              <w:right w:val="single" w:sz="4" w:space="0" w:color="auto"/>
            </w:tcBorders>
            <w:shd w:val="clear" w:color="auto" w:fill="auto"/>
            <w:noWrap/>
            <w:vAlign w:val="center"/>
            <w:hideMark/>
          </w:tcPr>
          <w:p w14:paraId="7FE5305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18.13</w:t>
            </w:r>
          </w:p>
        </w:tc>
        <w:tc>
          <w:tcPr>
            <w:tcW w:w="1276" w:type="dxa"/>
            <w:tcBorders>
              <w:top w:val="nil"/>
              <w:left w:val="nil"/>
              <w:bottom w:val="single" w:sz="4" w:space="0" w:color="auto"/>
              <w:right w:val="single" w:sz="4" w:space="0" w:color="auto"/>
            </w:tcBorders>
            <w:shd w:val="clear" w:color="auto" w:fill="auto"/>
            <w:noWrap/>
            <w:vAlign w:val="center"/>
            <w:hideMark/>
          </w:tcPr>
          <w:p w14:paraId="167CCB1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2175.75</w:t>
            </w:r>
          </w:p>
        </w:tc>
      </w:tr>
      <w:tr w:rsidR="0013041F" w:rsidRPr="0013041F" w14:paraId="2DD8F967"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05DCEC6" w14:textId="6B4076A3"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38</w:t>
            </w:r>
          </w:p>
        </w:tc>
        <w:tc>
          <w:tcPr>
            <w:tcW w:w="1276" w:type="dxa"/>
            <w:tcBorders>
              <w:top w:val="nil"/>
              <w:left w:val="nil"/>
              <w:bottom w:val="single" w:sz="4" w:space="0" w:color="auto"/>
              <w:right w:val="single" w:sz="4" w:space="0" w:color="auto"/>
            </w:tcBorders>
            <w:shd w:val="clear" w:color="auto" w:fill="auto"/>
            <w:noWrap/>
            <w:vAlign w:val="center"/>
            <w:hideMark/>
          </w:tcPr>
          <w:p w14:paraId="19D240A6" w14:textId="23143F48"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w:t>
            </w:r>
          </w:p>
        </w:tc>
        <w:tc>
          <w:tcPr>
            <w:tcW w:w="1418" w:type="dxa"/>
            <w:tcBorders>
              <w:top w:val="nil"/>
              <w:left w:val="nil"/>
              <w:bottom w:val="single" w:sz="4" w:space="0" w:color="auto"/>
              <w:right w:val="single" w:sz="4" w:space="0" w:color="auto"/>
            </w:tcBorders>
            <w:shd w:val="clear" w:color="auto" w:fill="auto"/>
            <w:noWrap/>
            <w:vAlign w:val="center"/>
            <w:hideMark/>
          </w:tcPr>
          <w:p w14:paraId="3206D50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31-03-2028</w:t>
            </w:r>
          </w:p>
        </w:tc>
        <w:tc>
          <w:tcPr>
            <w:tcW w:w="992" w:type="dxa"/>
            <w:tcBorders>
              <w:top w:val="nil"/>
              <w:left w:val="nil"/>
              <w:bottom w:val="single" w:sz="4" w:space="0" w:color="auto"/>
              <w:right w:val="single" w:sz="4" w:space="0" w:color="auto"/>
            </w:tcBorders>
            <w:shd w:val="clear" w:color="auto" w:fill="auto"/>
            <w:noWrap/>
            <w:vAlign w:val="center"/>
            <w:hideMark/>
          </w:tcPr>
          <w:p w14:paraId="4B284F2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2175.75</w:t>
            </w:r>
          </w:p>
        </w:tc>
        <w:tc>
          <w:tcPr>
            <w:tcW w:w="850" w:type="dxa"/>
            <w:tcBorders>
              <w:top w:val="nil"/>
              <w:left w:val="nil"/>
              <w:bottom w:val="single" w:sz="4" w:space="0" w:color="auto"/>
              <w:right w:val="single" w:sz="4" w:space="0" w:color="auto"/>
            </w:tcBorders>
            <w:shd w:val="clear" w:color="auto" w:fill="auto"/>
            <w:noWrap/>
            <w:vAlign w:val="center"/>
            <w:hideMark/>
          </w:tcPr>
          <w:p w14:paraId="6470850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65.00</w:t>
            </w:r>
          </w:p>
        </w:tc>
        <w:tc>
          <w:tcPr>
            <w:tcW w:w="851" w:type="dxa"/>
            <w:tcBorders>
              <w:top w:val="nil"/>
              <w:left w:val="nil"/>
              <w:bottom w:val="single" w:sz="4" w:space="0" w:color="auto"/>
              <w:right w:val="single" w:sz="4" w:space="0" w:color="auto"/>
            </w:tcBorders>
            <w:shd w:val="clear" w:color="auto" w:fill="auto"/>
            <w:noWrap/>
            <w:vAlign w:val="center"/>
            <w:hideMark/>
          </w:tcPr>
          <w:p w14:paraId="4BACF1F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18.13</w:t>
            </w:r>
          </w:p>
        </w:tc>
        <w:tc>
          <w:tcPr>
            <w:tcW w:w="1984" w:type="dxa"/>
            <w:tcBorders>
              <w:top w:val="nil"/>
              <w:left w:val="nil"/>
              <w:bottom w:val="single" w:sz="4" w:space="0" w:color="auto"/>
              <w:right w:val="single" w:sz="4" w:space="0" w:color="auto"/>
            </w:tcBorders>
            <w:shd w:val="clear" w:color="auto" w:fill="auto"/>
            <w:noWrap/>
            <w:vAlign w:val="center"/>
            <w:hideMark/>
          </w:tcPr>
          <w:p w14:paraId="44CAFA4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83.13</w:t>
            </w:r>
          </w:p>
        </w:tc>
        <w:tc>
          <w:tcPr>
            <w:tcW w:w="1276" w:type="dxa"/>
            <w:tcBorders>
              <w:top w:val="nil"/>
              <w:left w:val="nil"/>
              <w:bottom w:val="single" w:sz="4" w:space="0" w:color="auto"/>
              <w:right w:val="single" w:sz="4" w:space="0" w:color="auto"/>
            </w:tcBorders>
            <w:shd w:val="clear" w:color="auto" w:fill="auto"/>
            <w:noWrap/>
            <w:vAlign w:val="center"/>
            <w:hideMark/>
          </w:tcPr>
          <w:p w14:paraId="39EF569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2110.75</w:t>
            </w:r>
          </w:p>
        </w:tc>
      </w:tr>
      <w:tr w:rsidR="0013041F" w:rsidRPr="0013041F" w14:paraId="47C7381E"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7E4C080" w14:textId="5ACC6E91"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39</w:t>
            </w:r>
          </w:p>
        </w:tc>
        <w:tc>
          <w:tcPr>
            <w:tcW w:w="1276" w:type="dxa"/>
            <w:tcBorders>
              <w:top w:val="nil"/>
              <w:left w:val="nil"/>
              <w:bottom w:val="single" w:sz="4" w:space="0" w:color="auto"/>
              <w:right w:val="single" w:sz="4" w:space="0" w:color="auto"/>
            </w:tcBorders>
            <w:shd w:val="clear" w:color="auto" w:fill="auto"/>
            <w:noWrap/>
            <w:vAlign w:val="center"/>
            <w:hideMark/>
          </w:tcPr>
          <w:p w14:paraId="1DB9F7C5" w14:textId="6FBAA0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16</w:t>
            </w:r>
          </w:p>
        </w:tc>
        <w:tc>
          <w:tcPr>
            <w:tcW w:w="1418" w:type="dxa"/>
            <w:tcBorders>
              <w:top w:val="nil"/>
              <w:left w:val="nil"/>
              <w:bottom w:val="single" w:sz="4" w:space="0" w:color="auto"/>
              <w:right w:val="single" w:sz="4" w:space="0" w:color="auto"/>
            </w:tcBorders>
            <w:shd w:val="clear" w:color="auto" w:fill="auto"/>
            <w:noWrap/>
            <w:vAlign w:val="center"/>
            <w:hideMark/>
          </w:tcPr>
          <w:p w14:paraId="0263116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30-04-2028</w:t>
            </w:r>
          </w:p>
        </w:tc>
        <w:tc>
          <w:tcPr>
            <w:tcW w:w="992" w:type="dxa"/>
            <w:tcBorders>
              <w:top w:val="nil"/>
              <w:left w:val="nil"/>
              <w:bottom w:val="single" w:sz="4" w:space="0" w:color="auto"/>
              <w:right w:val="single" w:sz="4" w:space="0" w:color="auto"/>
            </w:tcBorders>
            <w:shd w:val="clear" w:color="auto" w:fill="auto"/>
            <w:noWrap/>
            <w:vAlign w:val="center"/>
            <w:hideMark/>
          </w:tcPr>
          <w:p w14:paraId="2D9FE8F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2110.75</w:t>
            </w:r>
          </w:p>
        </w:tc>
        <w:tc>
          <w:tcPr>
            <w:tcW w:w="850" w:type="dxa"/>
            <w:tcBorders>
              <w:top w:val="nil"/>
              <w:left w:val="nil"/>
              <w:bottom w:val="single" w:sz="4" w:space="0" w:color="auto"/>
              <w:right w:val="single" w:sz="4" w:space="0" w:color="auto"/>
            </w:tcBorders>
            <w:shd w:val="clear" w:color="auto" w:fill="auto"/>
            <w:noWrap/>
            <w:vAlign w:val="center"/>
            <w:hideMark/>
          </w:tcPr>
          <w:p w14:paraId="6AB96DA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66B07E4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17.59</w:t>
            </w:r>
          </w:p>
        </w:tc>
        <w:tc>
          <w:tcPr>
            <w:tcW w:w="1984" w:type="dxa"/>
            <w:tcBorders>
              <w:top w:val="nil"/>
              <w:left w:val="nil"/>
              <w:bottom w:val="single" w:sz="4" w:space="0" w:color="auto"/>
              <w:right w:val="single" w:sz="4" w:space="0" w:color="auto"/>
            </w:tcBorders>
            <w:shd w:val="clear" w:color="auto" w:fill="auto"/>
            <w:noWrap/>
            <w:vAlign w:val="center"/>
            <w:hideMark/>
          </w:tcPr>
          <w:p w14:paraId="1BEA39A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17.59</w:t>
            </w:r>
          </w:p>
        </w:tc>
        <w:tc>
          <w:tcPr>
            <w:tcW w:w="1276" w:type="dxa"/>
            <w:tcBorders>
              <w:top w:val="nil"/>
              <w:left w:val="nil"/>
              <w:bottom w:val="single" w:sz="4" w:space="0" w:color="auto"/>
              <w:right w:val="single" w:sz="4" w:space="0" w:color="auto"/>
            </w:tcBorders>
            <w:shd w:val="clear" w:color="auto" w:fill="auto"/>
            <w:noWrap/>
            <w:vAlign w:val="center"/>
            <w:hideMark/>
          </w:tcPr>
          <w:p w14:paraId="03B166F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2110.75</w:t>
            </w:r>
          </w:p>
        </w:tc>
      </w:tr>
      <w:tr w:rsidR="0013041F" w:rsidRPr="0013041F" w14:paraId="209BE824"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C0A772" w14:textId="65AAF5BB"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40</w:t>
            </w:r>
          </w:p>
        </w:tc>
        <w:tc>
          <w:tcPr>
            <w:tcW w:w="1276" w:type="dxa"/>
            <w:tcBorders>
              <w:top w:val="nil"/>
              <w:left w:val="nil"/>
              <w:bottom w:val="single" w:sz="4" w:space="0" w:color="auto"/>
              <w:right w:val="single" w:sz="4" w:space="0" w:color="auto"/>
            </w:tcBorders>
            <w:shd w:val="clear" w:color="auto" w:fill="auto"/>
            <w:noWrap/>
            <w:vAlign w:val="center"/>
            <w:hideMark/>
          </w:tcPr>
          <w:p w14:paraId="39E4A45E" w14:textId="6AA1F48D"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17</w:t>
            </w:r>
          </w:p>
        </w:tc>
        <w:tc>
          <w:tcPr>
            <w:tcW w:w="1418" w:type="dxa"/>
            <w:tcBorders>
              <w:top w:val="nil"/>
              <w:left w:val="nil"/>
              <w:bottom w:val="single" w:sz="4" w:space="0" w:color="auto"/>
              <w:right w:val="single" w:sz="4" w:space="0" w:color="auto"/>
            </w:tcBorders>
            <w:shd w:val="clear" w:color="auto" w:fill="auto"/>
            <w:noWrap/>
            <w:vAlign w:val="center"/>
            <w:hideMark/>
          </w:tcPr>
          <w:p w14:paraId="13828FD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31-05-2028</w:t>
            </w:r>
          </w:p>
        </w:tc>
        <w:tc>
          <w:tcPr>
            <w:tcW w:w="992" w:type="dxa"/>
            <w:tcBorders>
              <w:top w:val="nil"/>
              <w:left w:val="nil"/>
              <w:bottom w:val="single" w:sz="4" w:space="0" w:color="auto"/>
              <w:right w:val="single" w:sz="4" w:space="0" w:color="auto"/>
            </w:tcBorders>
            <w:shd w:val="clear" w:color="auto" w:fill="auto"/>
            <w:noWrap/>
            <w:vAlign w:val="center"/>
            <w:hideMark/>
          </w:tcPr>
          <w:p w14:paraId="12D47E2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2110.75</w:t>
            </w:r>
          </w:p>
        </w:tc>
        <w:tc>
          <w:tcPr>
            <w:tcW w:w="850" w:type="dxa"/>
            <w:tcBorders>
              <w:top w:val="nil"/>
              <w:left w:val="nil"/>
              <w:bottom w:val="single" w:sz="4" w:space="0" w:color="auto"/>
              <w:right w:val="single" w:sz="4" w:space="0" w:color="auto"/>
            </w:tcBorders>
            <w:shd w:val="clear" w:color="auto" w:fill="auto"/>
            <w:noWrap/>
            <w:vAlign w:val="center"/>
            <w:hideMark/>
          </w:tcPr>
          <w:p w14:paraId="7CF8523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5D77F79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17.59</w:t>
            </w:r>
          </w:p>
        </w:tc>
        <w:tc>
          <w:tcPr>
            <w:tcW w:w="1984" w:type="dxa"/>
            <w:tcBorders>
              <w:top w:val="nil"/>
              <w:left w:val="nil"/>
              <w:bottom w:val="single" w:sz="4" w:space="0" w:color="auto"/>
              <w:right w:val="single" w:sz="4" w:space="0" w:color="auto"/>
            </w:tcBorders>
            <w:shd w:val="clear" w:color="auto" w:fill="auto"/>
            <w:noWrap/>
            <w:vAlign w:val="center"/>
            <w:hideMark/>
          </w:tcPr>
          <w:p w14:paraId="5E61C7B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17.59</w:t>
            </w:r>
          </w:p>
        </w:tc>
        <w:tc>
          <w:tcPr>
            <w:tcW w:w="1276" w:type="dxa"/>
            <w:tcBorders>
              <w:top w:val="nil"/>
              <w:left w:val="nil"/>
              <w:bottom w:val="single" w:sz="4" w:space="0" w:color="auto"/>
              <w:right w:val="single" w:sz="4" w:space="0" w:color="auto"/>
            </w:tcBorders>
            <w:shd w:val="clear" w:color="auto" w:fill="auto"/>
            <w:noWrap/>
            <w:vAlign w:val="center"/>
            <w:hideMark/>
          </w:tcPr>
          <w:p w14:paraId="6836FD2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2110.75</w:t>
            </w:r>
          </w:p>
        </w:tc>
      </w:tr>
      <w:tr w:rsidR="0013041F" w:rsidRPr="0013041F" w14:paraId="1650E425"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8256E6B" w14:textId="622FBB75"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41</w:t>
            </w:r>
          </w:p>
        </w:tc>
        <w:tc>
          <w:tcPr>
            <w:tcW w:w="1276" w:type="dxa"/>
            <w:tcBorders>
              <w:top w:val="nil"/>
              <w:left w:val="nil"/>
              <w:bottom w:val="single" w:sz="4" w:space="0" w:color="auto"/>
              <w:right w:val="single" w:sz="4" w:space="0" w:color="auto"/>
            </w:tcBorders>
            <w:shd w:val="clear" w:color="auto" w:fill="auto"/>
            <w:noWrap/>
            <w:vAlign w:val="center"/>
            <w:hideMark/>
          </w:tcPr>
          <w:p w14:paraId="6F09C154" w14:textId="5C376978"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18</w:t>
            </w:r>
          </w:p>
        </w:tc>
        <w:tc>
          <w:tcPr>
            <w:tcW w:w="1418" w:type="dxa"/>
            <w:tcBorders>
              <w:top w:val="nil"/>
              <w:left w:val="nil"/>
              <w:bottom w:val="single" w:sz="4" w:space="0" w:color="auto"/>
              <w:right w:val="single" w:sz="4" w:space="0" w:color="auto"/>
            </w:tcBorders>
            <w:shd w:val="clear" w:color="auto" w:fill="auto"/>
            <w:noWrap/>
            <w:vAlign w:val="center"/>
            <w:hideMark/>
          </w:tcPr>
          <w:p w14:paraId="644AB82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30-06-2028</w:t>
            </w:r>
          </w:p>
        </w:tc>
        <w:tc>
          <w:tcPr>
            <w:tcW w:w="992" w:type="dxa"/>
            <w:tcBorders>
              <w:top w:val="nil"/>
              <w:left w:val="nil"/>
              <w:bottom w:val="single" w:sz="4" w:space="0" w:color="auto"/>
              <w:right w:val="single" w:sz="4" w:space="0" w:color="auto"/>
            </w:tcBorders>
            <w:shd w:val="clear" w:color="auto" w:fill="auto"/>
            <w:noWrap/>
            <w:vAlign w:val="center"/>
            <w:hideMark/>
          </w:tcPr>
          <w:p w14:paraId="2187040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2110.75</w:t>
            </w:r>
          </w:p>
        </w:tc>
        <w:tc>
          <w:tcPr>
            <w:tcW w:w="850" w:type="dxa"/>
            <w:tcBorders>
              <w:top w:val="nil"/>
              <w:left w:val="nil"/>
              <w:bottom w:val="single" w:sz="4" w:space="0" w:color="auto"/>
              <w:right w:val="single" w:sz="4" w:space="0" w:color="auto"/>
            </w:tcBorders>
            <w:shd w:val="clear" w:color="auto" w:fill="auto"/>
            <w:noWrap/>
            <w:vAlign w:val="center"/>
            <w:hideMark/>
          </w:tcPr>
          <w:p w14:paraId="53B2A7A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80.00</w:t>
            </w:r>
          </w:p>
        </w:tc>
        <w:tc>
          <w:tcPr>
            <w:tcW w:w="851" w:type="dxa"/>
            <w:tcBorders>
              <w:top w:val="nil"/>
              <w:left w:val="nil"/>
              <w:bottom w:val="single" w:sz="4" w:space="0" w:color="auto"/>
              <w:right w:val="single" w:sz="4" w:space="0" w:color="auto"/>
            </w:tcBorders>
            <w:shd w:val="clear" w:color="auto" w:fill="auto"/>
            <w:noWrap/>
            <w:vAlign w:val="center"/>
            <w:hideMark/>
          </w:tcPr>
          <w:p w14:paraId="07D5CDF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17.59</w:t>
            </w:r>
          </w:p>
        </w:tc>
        <w:tc>
          <w:tcPr>
            <w:tcW w:w="1984" w:type="dxa"/>
            <w:tcBorders>
              <w:top w:val="nil"/>
              <w:left w:val="nil"/>
              <w:bottom w:val="single" w:sz="4" w:space="0" w:color="auto"/>
              <w:right w:val="single" w:sz="4" w:space="0" w:color="auto"/>
            </w:tcBorders>
            <w:shd w:val="clear" w:color="auto" w:fill="auto"/>
            <w:noWrap/>
            <w:vAlign w:val="center"/>
            <w:hideMark/>
          </w:tcPr>
          <w:p w14:paraId="304A531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97.59</w:t>
            </w:r>
          </w:p>
        </w:tc>
        <w:tc>
          <w:tcPr>
            <w:tcW w:w="1276" w:type="dxa"/>
            <w:tcBorders>
              <w:top w:val="nil"/>
              <w:left w:val="nil"/>
              <w:bottom w:val="single" w:sz="4" w:space="0" w:color="auto"/>
              <w:right w:val="single" w:sz="4" w:space="0" w:color="auto"/>
            </w:tcBorders>
            <w:shd w:val="clear" w:color="auto" w:fill="auto"/>
            <w:noWrap/>
            <w:vAlign w:val="center"/>
            <w:hideMark/>
          </w:tcPr>
          <w:p w14:paraId="2E62909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2030.75</w:t>
            </w:r>
          </w:p>
        </w:tc>
      </w:tr>
      <w:tr w:rsidR="0013041F" w:rsidRPr="0013041F" w14:paraId="5300CC39"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84D0E46" w14:textId="54D604FF"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42</w:t>
            </w:r>
          </w:p>
        </w:tc>
        <w:tc>
          <w:tcPr>
            <w:tcW w:w="1276" w:type="dxa"/>
            <w:tcBorders>
              <w:top w:val="nil"/>
              <w:left w:val="nil"/>
              <w:bottom w:val="single" w:sz="4" w:space="0" w:color="auto"/>
              <w:right w:val="single" w:sz="4" w:space="0" w:color="auto"/>
            </w:tcBorders>
            <w:shd w:val="clear" w:color="auto" w:fill="auto"/>
            <w:noWrap/>
            <w:vAlign w:val="center"/>
            <w:hideMark/>
          </w:tcPr>
          <w:p w14:paraId="7F295B0F" w14:textId="318A93C3"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w:t>
            </w:r>
          </w:p>
        </w:tc>
        <w:tc>
          <w:tcPr>
            <w:tcW w:w="1418" w:type="dxa"/>
            <w:tcBorders>
              <w:top w:val="nil"/>
              <w:left w:val="nil"/>
              <w:bottom w:val="single" w:sz="4" w:space="0" w:color="auto"/>
              <w:right w:val="single" w:sz="4" w:space="0" w:color="auto"/>
            </w:tcBorders>
            <w:shd w:val="clear" w:color="auto" w:fill="auto"/>
            <w:noWrap/>
            <w:vAlign w:val="center"/>
            <w:hideMark/>
          </w:tcPr>
          <w:p w14:paraId="7097412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31-07-2028</w:t>
            </w:r>
          </w:p>
        </w:tc>
        <w:tc>
          <w:tcPr>
            <w:tcW w:w="992" w:type="dxa"/>
            <w:tcBorders>
              <w:top w:val="nil"/>
              <w:left w:val="nil"/>
              <w:bottom w:val="single" w:sz="4" w:space="0" w:color="auto"/>
              <w:right w:val="single" w:sz="4" w:space="0" w:color="auto"/>
            </w:tcBorders>
            <w:shd w:val="clear" w:color="auto" w:fill="auto"/>
            <w:noWrap/>
            <w:vAlign w:val="center"/>
            <w:hideMark/>
          </w:tcPr>
          <w:p w14:paraId="75ABC5B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2030.75</w:t>
            </w:r>
          </w:p>
        </w:tc>
        <w:tc>
          <w:tcPr>
            <w:tcW w:w="850" w:type="dxa"/>
            <w:tcBorders>
              <w:top w:val="nil"/>
              <w:left w:val="nil"/>
              <w:bottom w:val="single" w:sz="4" w:space="0" w:color="auto"/>
              <w:right w:val="single" w:sz="4" w:space="0" w:color="auto"/>
            </w:tcBorders>
            <w:shd w:val="clear" w:color="auto" w:fill="auto"/>
            <w:noWrap/>
            <w:vAlign w:val="center"/>
            <w:hideMark/>
          </w:tcPr>
          <w:p w14:paraId="59CC049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02DA223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16.92</w:t>
            </w:r>
          </w:p>
        </w:tc>
        <w:tc>
          <w:tcPr>
            <w:tcW w:w="1984" w:type="dxa"/>
            <w:tcBorders>
              <w:top w:val="nil"/>
              <w:left w:val="nil"/>
              <w:bottom w:val="single" w:sz="4" w:space="0" w:color="auto"/>
              <w:right w:val="single" w:sz="4" w:space="0" w:color="auto"/>
            </w:tcBorders>
            <w:shd w:val="clear" w:color="auto" w:fill="auto"/>
            <w:noWrap/>
            <w:vAlign w:val="center"/>
            <w:hideMark/>
          </w:tcPr>
          <w:p w14:paraId="055EE19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16.92</w:t>
            </w:r>
          </w:p>
        </w:tc>
        <w:tc>
          <w:tcPr>
            <w:tcW w:w="1276" w:type="dxa"/>
            <w:tcBorders>
              <w:top w:val="nil"/>
              <w:left w:val="nil"/>
              <w:bottom w:val="single" w:sz="4" w:space="0" w:color="auto"/>
              <w:right w:val="single" w:sz="4" w:space="0" w:color="auto"/>
            </w:tcBorders>
            <w:shd w:val="clear" w:color="auto" w:fill="auto"/>
            <w:noWrap/>
            <w:vAlign w:val="center"/>
            <w:hideMark/>
          </w:tcPr>
          <w:p w14:paraId="2400EFE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2030.75</w:t>
            </w:r>
          </w:p>
        </w:tc>
      </w:tr>
      <w:tr w:rsidR="0013041F" w:rsidRPr="0013041F" w14:paraId="7B383489"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0A78AB2" w14:textId="2C53739C"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43</w:t>
            </w:r>
          </w:p>
        </w:tc>
        <w:tc>
          <w:tcPr>
            <w:tcW w:w="1276" w:type="dxa"/>
            <w:tcBorders>
              <w:top w:val="nil"/>
              <w:left w:val="nil"/>
              <w:bottom w:val="single" w:sz="4" w:space="0" w:color="auto"/>
              <w:right w:val="single" w:sz="4" w:space="0" w:color="auto"/>
            </w:tcBorders>
            <w:shd w:val="clear" w:color="auto" w:fill="auto"/>
            <w:noWrap/>
            <w:vAlign w:val="center"/>
            <w:hideMark/>
          </w:tcPr>
          <w:p w14:paraId="1680CB0C" w14:textId="1887045C"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w:t>
            </w:r>
          </w:p>
        </w:tc>
        <w:tc>
          <w:tcPr>
            <w:tcW w:w="1418" w:type="dxa"/>
            <w:tcBorders>
              <w:top w:val="nil"/>
              <w:left w:val="nil"/>
              <w:bottom w:val="single" w:sz="4" w:space="0" w:color="auto"/>
              <w:right w:val="single" w:sz="4" w:space="0" w:color="auto"/>
            </w:tcBorders>
            <w:shd w:val="clear" w:color="auto" w:fill="auto"/>
            <w:noWrap/>
            <w:vAlign w:val="center"/>
            <w:hideMark/>
          </w:tcPr>
          <w:p w14:paraId="65FA52E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31-08-2028</w:t>
            </w:r>
          </w:p>
        </w:tc>
        <w:tc>
          <w:tcPr>
            <w:tcW w:w="992" w:type="dxa"/>
            <w:tcBorders>
              <w:top w:val="nil"/>
              <w:left w:val="nil"/>
              <w:bottom w:val="single" w:sz="4" w:space="0" w:color="auto"/>
              <w:right w:val="single" w:sz="4" w:space="0" w:color="auto"/>
            </w:tcBorders>
            <w:shd w:val="clear" w:color="auto" w:fill="auto"/>
            <w:noWrap/>
            <w:vAlign w:val="center"/>
            <w:hideMark/>
          </w:tcPr>
          <w:p w14:paraId="4F4BC6C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2030.75</w:t>
            </w:r>
          </w:p>
        </w:tc>
        <w:tc>
          <w:tcPr>
            <w:tcW w:w="850" w:type="dxa"/>
            <w:tcBorders>
              <w:top w:val="nil"/>
              <w:left w:val="nil"/>
              <w:bottom w:val="single" w:sz="4" w:space="0" w:color="auto"/>
              <w:right w:val="single" w:sz="4" w:space="0" w:color="auto"/>
            </w:tcBorders>
            <w:shd w:val="clear" w:color="auto" w:fill="auto"/>
            <w:noWrap/>
            <w:vAlign w:val="center"/>
            <w:hideMark/>
          </w:tcPr>
          <w:p w14:paraId="2914BB9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1B6D9C2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16.92</w:t>
            </w:r>
          </w:p>
        </w:tc>
        <w:tc>
          <w:tcPr>
            <w:tcW w:w="1984" w:type="dxa"/>
            <w:tcBorders>
              <w:top w:val="nil"/>
              <w:left w:val="nil"/>
              <w:bottom w:val="single" w:sz="4" w:space="0" w:color="auto"/>
              <w:right w:val="single" w:sz="4" w:space="0" w:color="auto"/>
            </w:tcBorders>
            <w:shd w:val="clear" w:color="auto" w:fill="auto"/>
            <w:noWrap/>
            <w:vAlign w:val="center"/>
            <w:hideMark/>
          </w:tcPr>
          <w:p w14:paraId="570B2C4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16.92</w:t>
            </w:r>
          </w:p>
        </w:tc>
        <w:tc>
          <w:tcPr>
            <w:tcW w:w="1276" w:type="dxa"/>
            <w:tcBorders>
              <w:top w:val="nil"/>
              <w:left w:val="nil"/>
              <w:bottom w:val="single" w:sz="4" w:space="0" w:color="auto"/>
              <w:right w:val="single" w:sz="4" w:space="0" w:color="auto"/>
            </w:tcBorders>
            <w:shd w:val="clear" w:color="auto" w:fill="auto"/>
            <w:noWrap/>
            <w:vAlign w:val="center"/>
            <w:hideMark/>
          </w:tcPr>
          <w:p w14:paraId="62AF540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2030.75</w:t>
            </w:r>
          </w:p>
        </w:tc>
      </w:tr>
      <w:tr w:rsidR="0013041F" w:rsidRPr="0013041F" w14:paraId="6852F6FF"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644665A" w14:textId="0EBF0B5A"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lastRenderedPageBreak/>
              <w:t>44</w:t>
            </w:r>
          </w:p>
        </w:tc>
        <w:tc>
          <w:tcPr>
            <w:tcW w:w="1276" w:type="dxa"/>
            <w:tcBorders>
              <w:top w:val="nil"/>
              <w:left w:val="nil"/>
              <w:bottom w:val="single" w:sz="4" w:space="0" w:color="auto"/>
              <w:right w:val="single" w:sz="4" w:space="0" w:color="auto"/>
            </w:tcBorders>
            <w:shd w:val="clear" w:color="auto" w:fill="auto"/>
            <w:noWrap/>
            <w:vAlign w:val="center"/>
            <w:hideMark/>
          </w:tcPr>
          <w:p w14:paraId="79176AD3" w14:textId="52232B93"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21</w:t>
            </w:r>
          </w:p>
        </w:tc>
        <w:tc>
          <w:tcPr>
            <w:tcW w:w="1418" w:type="dxa"/>
            <w:tcBorders>
              <w:top w:val="nil"/>
              <w:left w:val="nil"/>
              <w:bottom w:val="single" w:sz="4" w:space="0" w:color="auto"/>
              <w:right w:val="single" w:sz="4" w:space="0" w:color="auto"/>
            </w:tcBorders>
            <w:shd w:val="clear" w:color="auto" w:fill="auto"/>
            <w:noWrap/>
            <w:vAlign w:val="center"/>
            <w:hideMark/>
          </w:tcPr>
          <w:p w14:paraId="126A229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30-09-2028</w:t>
            </w:r>
          </w:p>
        </w:tc>
        <w:tc>
          <w:tcPr>
            <w:tcW w:w="992" w:type="dxa"/>
            <w:tcBorders>
              <w:top w:val="nil"/>
              <w:left w:val="nil"/>
              <w:bottom w:val="single" w:sz="4" w:space="0" w:color="auto"/>
              <w:right w:val="single" w:sz="4" w:space="0" w:color="auto"/>
            </w:tcBorders>
            <w:shd w:val="clear" w:color="auto" w:fill="auto"/>
            <w:noWrap/>
            <w:vAlign w:val="center"/>
            <w:hideMark/>
          </w:tcPr>
          <w:p w14:paraId="0CBD606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2030.75</w:t>
            </w:r>
          </w:p>
        </w:tc>
        <w:tc>
          <w:tcPr>
            <w:tcW w:w="850" w:type="dxa"/>
            <w:tcBorders>
              <w:top w:val="nil"/>
              <w:left w:val="nil"/>
              <w:bottom w:val="single" w:sz="4" w:space="0" w:color="auto"/>
              <w:right w:val="single" w:sz="4" w:space="0" w:color="auto"/>
            </w:tcBorders>
            <w:shd w:val="clear" w:color="auto" w:fill="auto"/>
            <w:noWrap/>
            <w:vAlign w:val="center"/>
            <w:hideMark/>
          </w:tcPr>
          <w:p w14:paraId="58284B0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80.00</w:t>
            </w:r>
          </w:p>
        </w:tc>
        <w:tc>
          <w:tcPr>
            <w:tcW w:w="851" w:type="dxa"/>
            <w:tcBorders>
              <w:top w:val="nil"/>
              <w:left w:val="nil"/>
              <w:bottom w:val="single" w:sz="4" w:space="0" w:color="auto"/>
              <w:right w:val="single" w:sz="4" w:space="0" w:color="auto"/>
            </w:tcBorders>
            <w:shd w:val="clear" w:color="auto" w:fill="auto"/>
            <w:noWrap/>
            <w:vAlign w:val="center"/>
            <w:hideMark/>
          </w:tcPr>
          <w:p w14:paraId="1CD4005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16.92</w:t>
            </w:r>
          </w:p>
        </w:tc>
        <w:tc>
          <w:tcPr>
            <w:tcW w:w="1984" w:type="dxa"/>
            <w:tcBorders>
              <w:top w:val="nil"/>
              <w:left w:val="nil"/>
              <w:bottom w:val="single" w:sz="4" w:space="0" w:color="auto"/>
              <w:right w:val="single" w:sz="4" w:space="0" w:color="auto"/>
            </w:tcBorders>
            <w:shd w:val="clear" w:color="auto" w:fill="auto"/>
            <w:noWrap/>
            <w:vAlign w:val="center"/>
            <w:hideMark/>
          </w:tcPr>
          <w:p w14:paraId="0C1D386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96.92</w:t>
            </w:r>
          </w:p>
        </w:tc>
        <w:tc>
          <w:tcPr>
            <w:tcW w:w="1276" w:type="dxa"/>
            <w:tcBorders>
              <w:top w:val="nil"/>
              <w:left w:val="nil"/>
              <w:bottom w:val="single" w:sz="4" w:space="0" w:color="auto"/>
              <w:right w:val="single" w:sz="4" w:space="0" w:color="auto"/>
            </w:tcBorders>
            <w:shd w:val="clear" w:color="auto" w:fill="auto"/>
            <w:noWrap/>
            <w:vAlign w:val="center"/>
            <w:hideMark/>
          </w:tcPr>
          <w:p w14:paraId="5808E55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1950.75</w:t>
            </w:r>
          </w:p>
        </w:tc>
      </w:tr>
      <w:tr w:rsidR="0013041F" w:rsidRPr="0013041F" w14:paraId="7ECC1980"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1DA7DE9" w14:textId="2A4B82DE"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45</w:t>
            </w:r>
          </w:p>
        </w:tc>
        <w:tc>
          <w:tcPr>
            <w:tcW w:w="1276" w:type="dxa"/>
            <w:tcBorders>
              <w:top w:val="nil"/>
              <w:left w:val="nil"/>
              <w:bottom w:val="single" w:sz="4" w:space="0" w:color="auto"/>
              <w:right w:val="single" w:sz="4" w:space="0" w:color="auto"/>
            </w:tcBorders>
            <w:shd w:val="clear" w:color="auto" w:fill="auto"/>
            <w:noWrap/>
            <w:vAlign w:val="center"/>
            <w:hideMark/>
          </w:tcPr>
          <w:p w14:paraId="461D355A" w14:textId="2DE837AC"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22</w:t>
            </w:r>
          </w:p>
        </w:tc>
        <w:tc>
          <w:tcPr>
            <w:tcW w:w="1418" w:type="dxa"/>
            <w:tcBorders>
              <w:top w:val="nil"/>
              <w:left w:val="nil"/>
              <w:bottom w:val="single" w:sz="4" w:space="0" w:color="auto"/>
              <w:right w:val="single" w:sz="4" w:space="0" w:color="auto"/>
            </w:tcBorders>
            <w:shd w:val="clear" w:color="auto" w:fill="auto"/>
            <w:noWrap/>
            <w:vAlign w:val="center"/>
            <w:hideMark/>
          </w:tcPr>
          <w:p w14:paraId="6994922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31-10-2028</w:t>
            </w:r>
          </w:p>
        </w:tc>
        <w:tc>
          <w:tcPr>
            <w:tcW w:w="992" w:type="dxa"/>
            <w:tcBorders>
              <w:top w:val="nil"/>
              <w:left w:val="nil"/>
              <w:bottom w:val="single" w:sz="4" w:space="0" w:color="auto"/>
              <w:right w:val="single" w:sz="4" w:space="0" w:color="auto"/>
            </w:tcBorders>
            <w:shd w:val="clear" w:color="auto" w:fill="auto"/>
            <w:noWrap/>
            <w:vAlign w:val="center"/>
            <w:hideMark/>
          </w:tcPr>
          <w:p w14:paraId="03B73DC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1950.75</w:t>
            </w:r>
          </w:p>
        </w:tc>
        <w:tc>
          <w:tcPr>
            <w:tcW w:w="850" w:type="dxa"/>
            <w:tcBorders>
              <w:top w:val="nil"/>
              <w:left w:val="nil"/>
              <w:bottom w:val="single" w:sz="4" w:space="0" w:color="auto"/>
              <w:right w:val="single" w:sz="4" w:space="0" w:color="auto"/>
            </w:tcBorders>
            <w:shd w:val="clear" w:color="auto" w:fill="auto"/>
            <w:noWrap/>
            <w:vAlign w:val="center"/>
            <w:hideMark/>
          </w:tcPr>
          <w:p w14:paraId="27C8E45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60EBAAA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16.26</w:t>
            </w:r>
          </w:p>
        </w:tc>
        <w:tc>
          <w:tcPr>
            <w:tcW w:w="1984" w:type="dxa"/>
            <w:tcBorders>
              <w:top w:val="nil"/>
              <w:left w:val="nil"/>
              <w:bottom w:val="single" w:sz="4" w:space="0" w:color="auto"/>
              <w:right w:val="single" w:sz="4" w:space="0" w:color="auto"/>
            </w:tcBorders>
            <w:shd w:val="clear" w:color="auto" w:fill="auto"/>
            <w:noWrap/>
            <w:vAlign w:val="center"/>
            <w:hideMark/>
          </w:tcPr>
          <w:p w14:paraId="4BFF91F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16.26</w:t>
            </w:r>
          </w:p>
        </w:tc>
        <w:tc>
          <w:tcPr>
            <w:tcW w:w="1276" w:type="dxa"/>
            <w:tcBorders>
              <w:top w:val="nil"/>
              <w:left w:val="nil"/>
              <w:bottom w:val="single" w:sz="4" w:space="0" w:color="auto"/>
              <w:right w:val="single" w:sz="4" w:space="0" w:color="auto"/>
            </w:tcBorders>
            <w:shd w:val="clear" w:color="auto" w:fill="auto"/>
            <w:noWrap/>
            <w:vAlign w:val="center"/>
            <w:hideMark/>
          </w:tcPr>
          <w:p w14:paraId="2690099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1950.75</w:t>
            </w:r>
          </w:p>
        </w:tc>
      </w:tr>
      <w:tr w:rsidR="0013041F" w:rsidRPr="0013041F" w14:paraId="1ACDA83B"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6FB402D" w14:textId="40AC7DBA"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46</w:t>
            </w:r>
          </w:p>
        </w:tc>
        <w:tc>
          <w:tcPr>
            <w:tcW w:w="1276" w:type="dxa"/>
            <w:tcBorders>
              <w:top w:val="nil"/>
              <w:left w:val="nil"/>
              <w:bottom w:val="single" w:sz="4" w:space="0" w:color="auto"/>
              <w:right w:val="single" w:sz="4" w:space="0" w:color="auto"/>
            </w:tcBorders>
            <w:shd w:val="clear" w:color="auto" w:fill="auto"/>
            <w:noWrap/>
            <w:vAlign w:val="center"/>
            <w:hideMark/>
          </w:tcPr>
          <w:p w14:paraId="1FDA0825" w14:textId="346023E9"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23</w:t>
            </w:r>
          </w:p>
        </w:tc>
        <w:tc>
          <w:tcPr>
            <w:tcW w:w="1418" w:type="dxa"/>
            <w:tcBorders>
              <w:top w:val="nil"/>
              <w:left w:val="nil"/>
              <w:bottom w:val="single" w:sz="4" w:space="0" w:color="auto"/>
              <w:right w:val="single" w:sz="4" w:space="0" w:color="auto"/>
            </w:tcBorders>
            <w:shd w:val="clear" w:color="auto" w:fill="auto"/>
            <w:noWrap/>
            <w:vAlign w:val="center"/>
            <w:hideMark/>
          </w:tcPr>
          <w:p w14:paraId="0A77286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30-11-2028</w:t>
            </w:r>
          </w:p>
        </w:tc>
        <w:tc>
          <w:tcPr>
            <w:tcW w:w="992" w:type="dxa"/>
            <w:tcBorders>
              <w:top w:val="nil"/>
              <w:left w:val="nil"/>
              <w:bottom w:val="single" w:sz="4" w:space="0" w:color="auto"/>
              <w:right w:val="single" w:sz="4" w:space="0" w:color="auto"/>
            </w:tcBorders>
            <w:shd w:val="clear" w:color="auto" w:fill="auto"/>
            <w:noWrap/>
            <w:vAlign w:val="center"/>
            <w:hideMark/>
          </w:tcPr>
          <w:p w14:paraId="1856547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1950.75</w:t>
            </w:r>
          </w:p>
        </w:tc>
        <w:tc>
          <w:tcPr>
            <w:tcW w:w="850" w:type="dxa"/>
            <w:tcBorders>
              <w:top w:val="nil"/>
              <w:left w:val="nil"/>
              <w:bottom w:val="single" w:sz="4" w:space="0" w:color="auto"/>
              <w:right w:val="single" w:sz="4" w:space="0" w:color="auto"/>
            </w:tcBorders>
            <w:shd w:val="clear" w:color="auto" w:fill="auto"/>
            <w:noWrap/>
            <w:vAlign w:val="center"/>
            <w:hideMark/>
          </w:tcPr>
          <w:p w14:paraId="42F2E03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7A8FDA3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16.26</w:t>
            </w:r>
          </w:p>
        </w:tc>
        <w:tc>
          <w:tcPr>
            <w:tcW w:w="1984" w:type="dxa"/>
            <w:tcBorders>
              <w:top w:val="nil"/>
              <w:left w:val="nil"/>
              <w:bottom w:val="single" w:sz="4" w:space="0" w:color="auto"/>
              <w:right w:val="single" w:sz="4" w:space="0" w:color="auto"/>
            </w:tcBorders>
            <w:shd w:val="clear" w:color="auto" w:fill="auto"/>
            <w:noWrap/>
            <w:vAlign w:val="center"/>
            <w:hideMark/>
          </w:tcPr>
          <w:p w14:paraId="7BB474E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16.26</w:t>
            </w:r>
          </w:p>
        </w:tc>
        <w:tc>
          <w:tcPr>
            <w:tcW w:w="1276" w:type="dxa"/>
            <w:tcBorders>
              <w:top w:val="nil"/>
              <w:left w:val="nil"/>
              <w:bottom w:val="single" w:sz="4" w:space="0" w:color="auto"/>
              <w:right w:val="single" w:sz="4" w:space="0" w:color="auto"/>
            </w:tcBorders>
            <w:shd w:val="clear" w:color="auto" w:fill="auto"/>
            <w:noWrap/>
            <w:vAlign w:val="center"/>
            <w:hideMark/>
          </w:tcPr>
          <w:p w14:paraId="54F6CAC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1950.75</w:t>
            </w:r>
          </w:p>
        </w:tc>
      </w:tr>
      <w:tr w:rsidR="0013041F" w:rsidRPr="0013041F" w14:paraId="646724B8"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EBBAFE8" w14:textId="674E653A"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47</w:t>
            </w:r>
          </w:p>
        </w:tc>
        <w:tc>
          <w:tcPr>
            <w:tcW w:w="1276" w:type="dxa"/>
            <w:tcBorders>
              <w:top w:val="nil"/>
              <w:left w:val="nil"/>
              <w:bottom w:val="single" w:sz="4" w:space="0" w:color="auto"/>
              <w:right w:val="single" w:sz="4" w:space="0" w:color="auto"/>
            </w:tcBorders>
            <w:shd w:val="clear" w:color="auto" w:fill="auto"/>
            <w:noWrap/>
            <w:vAlign w:val="center"/>
            <w:hideMark/>
          </w:tcPr>
          <w:p w14:paraId="61583444" w14:textId="458E5C21"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w:t>
            </w:r>
          </w:p>
        </w:tc>
        <w:tc>
          <w:tcPr>
            <w:tcW w:w="1418" w:type="dxa"/>
            <w:tcBorders>
              <w:top w:val="nil"/>
              <w:left w:val="nil"/>
              <w:bottom w:val="single" w:sz="4" w:space="0" w:color="auto"/>
              <w:right w:val="single" w:sz="4" w:space="0" w:color="auto"/>
            </w:tcBorders>
            <w:shd w:val="clear" w:color="auto" w:fill="auto"/>
            <w:noWrap/>
            <w:vAlign w:val="center"/>
            <w:hideMark/>
          </w:tcPr>
          <w:p w14:paraId="0FD9FE8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31-12-2028</w:t>
            </w:r>
          </w:p>
        </w:tc>
        <w:tc>
          <w:tcPr>
            <w:tcW w:w="992" w:type="dxa"/>
            <w:tcBorders>
              <w:top w:val="nil"/>
              <w:left w:val="nil"/>
              <w:bottom w:val="single" w:sz="4" w:space="0" w:color="auto"/>
              <w:right w:val="single" w:sz="4" w:space="0" w:color="auto"/>
            </w:tcBorders>
            <w:shd w:val="clear" w:color="auto" w:fill="auto"/>
            <w:noWrap/>
            <w:vAlign w:val="center"/>
            <w:hideMark/>
          </w:tcPr>
          <w:p w14:paraId="3905609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1950.75</w:t>
            </w:r>
          </w:p>
        </w:tc>
        <w:tc>
          <w:tcPr>
            <w:tcW w:w="850" w:type="dxa"/>
            <w:tcBorders>
              <w:top w:val="nil"/>
              <w:left w:val="nil"/>
              <w:bottom w:val="single" w:sz="4" w:space="0" w:color="auto"/>
              <w:right w:val="single" w:sz="4" w:space="0" w:color="auto"/>
            </w:tcBorders>
            <w:shd w:val="clear" w:color="auto" w:fill="auto"/>
            <w:noWrap/>
            <w:vAlign w:val="center"/>
            <w:hideMark/>
          </w:tcPr>
          <w:p w14:paraId="1E5891B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80.00</w:t>
            </w:r>
          </w:p>
        </w:tc>
        <w:tc>
          <w:tcPr>
            <w:tcW w:w="851" w:type="dxa"/>
            <w:tcBorders>
              <w:top w:val="nil"/>
              <w:left w:val="nil"/>
              <w:bottom w:val="single" w:sz="4" w:space="0" w:color="auto"/>
              <w:right w:val="single" w:sz="4" w:space="0" w:color="auto"/>
            </w:tcBorders>
            <w:shd w:val="clear" w:color="auto" w:fill="auto"/>
            <w:noWrap/>
            <w:vAlign w:val="center"/>
            <w:hideMark/>
          </w:tcPr>
          <w:p w14:paraId="46DB378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16.26</w:t>
            </w:r>
          </w:p>
        </w:tc>
        <w:tc>
          <w:tcPr>
            <w:tcW w:w="1984" w:type="dxa"/>
            <w:tcBorders>
              <w:top w:val="nil"/>
              <w:left w:val="nil"/>
              <w:bottom w:val="single" w:sz="4" w:space="0" w:color="auto"/>
              <w:right w:val="single" w:sz="4" w:space="0" w:color="auto"/>
            </w:tcBorders>
            <w:shd w:val="clear" w:color="auto" w:fill="auto"/>
            <w:noWrap/>
            <w:vAlign w:val="center"/>
            <w:hideMark/>
          </w:tcPr>
          <w:p w14:paraId="62ED2CC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96.26</w:t>
            </w:r>
          </w:p>
        </w:tc>
        <w:tc>
          <w:tcPr>
            <w:tcW w:w="1276" w:type="dxa"/>
            <w:tcBorders>
              <w:top w:val="nil"/>
              <w:left w:val="nil"/>
              <w:bottom w:val="single" w:sz="4" w:space="0" w:color="auto"/>
              <w:right w:val="single" w:sz="4" w:space="0" w:color="auto"/>
            </w:tcBorders>
            <w:shd w:val="clear" w:color="auto" w:fill="auto"/>
            <w:noWrap/>
            <w:vAlign w:val="center"/>
            <w:hideMark/>
          </w:tcPr>
          <w:p w14:paraId="3FDB8AC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1870.75</w:t>
            </w:r>
          </w:p>
        </w:tc>
      </w:tr>
      <w:tr w:rsidR="0013041F" w:rsidRPr="0013041F" w14:paraId="29E61C3F"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3F8846D" w14:textId="017133B6"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48</w:t>
            </w:r>
          </w:p>
        </w:tc>
        <w:tc>
          <w:tcPr>
            <w:tcW w:w="1276" w:type="dxa"/>
            <w:tcBorders>
              <w:top w:val="nil"/>
              <w:left w:val="nil"/>
              <w:bottom w:val="single" w:sz="4" w:space="0" w:color="auto"/>
              <w:right w:val="single" w:sz="4" w:space="0" w:color="auto"/>
            </w:tcBorders>
            <w:shd w:val="clear" w:color="auto" w:fill="auto"/>
            <w:noWrap/>
            <w:vAlign w:val="center"/>
            <w:hideMark/>
          </w:tcPr>
          <w:p w14:paraId="4FFD44C7" w14:textId="6ED978CC"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25</w:t>
            </w:r>
          </w:p>
        </w:tc>
        <w:tc>
          <w:tcPr>
            <w:tcW w:w="1418" w:type="dxa"/>
            <w:tcBorders>
              <w:top w:val="nil"/>
              <w:left w:val="nil"/>
              <w:bottom w:val="single" w:sz="4" w:space="0" w:color="auto"/>
              <w:right w:val="single" w:sz="4" w:space="0" w:color="auto"/>
            </w:tcBorders>
            <w:shd w:val="clear" w:color="auto" w:fill="auto"/>
            <w:noWrap/>
            <w:vAlign w:val="center"/>
            <w:hideMark/>
          </w:tcPr>
          <w:p w14:paraId="424477C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31-01-2029</w:t>
            </w:r>
          </w:p>
        </w:tc>
        <w:tc>
          <w:tcPr>
            <w:tcW w:w="992" w:type="dxa"/>
            <w:tcBorders>
              <w:top w:val="nil"/>
              <w:left w:val="nil"/>
              <w:bottom w:val="single" w:sz="4" w:space="0" w:color="auto"/>
              <w:right w:val="single" w:sz="4" w:space="0" w:color="auto"/>
            </w:tcBorders>
            <w:shd w:val="clear" w:color="auto" w:fill="auto"/>
            <w:noWrap/>
            <w:vAlign w:val="center"/>
            <w:hideMark/>
          </w:tcPr>
          <w:p w14:paraId="57B5212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1870.75</w:t>
            </w:r>
          </w:p>
        </w:tc>
        <w:tc>
          <w:tcPr>
            <w:tcW w:w="850" w:type="dxa"/>
            <w:tcBorders>
              <w:top w:val="nil"/>
              <w:left w:val="nil"/>
              <w:bottom w:val="single" w:sz="4" w:space="0" w:color="auto"/>
              <w:right w:val="single" w:sz="4" w:space="0" w:color="auto"/>
            </w:tcBorders>
            <w:shd w:val="clear" w:color="auto" w:fill="auto"/>
            <w:noWrap/>
            <w:vAlign w:val="center"/>
            <w:hideMark/>
          </w:tcPr>
          <w:p w14:paraId="5AC5D70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72D6AC5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15.59</w:t>
            </w:r>
          </w:p>
        </w:tc>
        <w:tc>
          <w:tcPr>
            <w:tcW w:w="1984" w:type="dxa"/>
            <w:tcBorders>
              <w:top w:val="nil"/>
              <w:left w:val="nil"/>
              <w:bottom w:val="single" w:sz="4" w:space="0" w:color="auto"/>
              <w:right w:val="single" w:sz="4" w:space="0" w:color="auto"/>
            </w:tcBorders>
            <w:shd w:val="clear" w:color="auto" w:fill="auto"/>
            <w:noWrap/>
            <w:vAlign w:val="center"/>
            <w:hideMark/>
          </w:tcPr>
          <w:p w14:paraId="309E510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15.59</w:t>
            </w:r>
          </w:p>
        </w:tc>
        <w:tc>
          <w:tcPr>
            <w:tcW w:w="1276" w:type="dxa"/>
            <w:tcBorders>
              <w:top w:val="nil"/>
              <w:left w:val="nil"/>
              <w:bottom w:val="single" w:sz="4" w:space="0" w:color="auto"/>
              <w:right w:val="single" w:sz="4" w:space="0" w:color="auto"/>
            </w:tcBorders>
            <w:shd w:val="clear" w:color="auto" w:fill="auto"/>
            <w:noWrap/>
            <w:vAlign w:val="center"/>
            <w:hideMark/>
          </w:tcPr>
          <w:p w14:paraId="449882F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1870.75</w:t>
            </w:r>
          </w:p>
        </w:tc>
      </w:tr>
      <w:tr w:rsidR="0013041F" w:rsidRPr="0013041F" w14:paraId="7AC6343A"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BD66BC8" w14:textId="27FC2658"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49</w:t>
            </w:r>
          </w:p>
        </w:tc>
        <w:tc>
          <w:tcPr>
            <w:tcW w:w="1276" w:type="dxa"/>
            <w:tcBorders>
              <w:top w:val="nil"/>
              <w:left w:val="nil"/>
              <w:bottom w:val="single" w:sz="4" w:space="0" w:color="auto"/>
              <w:right w:val="single" w:sz="4" w:space="0" w:color="auto"/>
            </w:tcBorders>
            <w:shd w:val="clear" w:color="auto" w:fill="auto"/>
            <w:noWrap/>
            <w:vAlign w:val="center"/>
            <w:hideMark/>
          </w:tcPr>
          <w:p w14:paraId="6BF1E21F" w14:textId="0F57C322"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26</w:t>
            </w:r>
          </w:p>
        </w:tc>
        <w:tc>
          <w:tcPr>
            <w:tcW w:w="1418" w:type="dxa"/>
            <w:tcBorders>
              <w:top w:val="nil"/>
              <w:left w:val="nil"/>
              <w:bottom w:val="single" w:sz="4" w:space="0" w:color="auto"/>
              <w:right w:val="single" w:sz="4" w:space="0" w:color="auto"/>
            </w:tcBorders>
            <w:shd w:val="clear" w:color="auto" w:fill="auto"/>
            <w:noWrap/>
            <w:vAlign w:val="center"/>
            <w:hideMark/>
          </w:tcPr>
          <w:p w14:paraId="397CB2E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28-02-2029</w:t>
            </w:r>
          </w:p>
        </w:tc>
        <w:tc>
          <w:tcPr>
            <w:tcW w:w="992" w:type="dxa"/>
            <w:tcBorders>
              <w:top w:val="nil"/>
              <w:left w:val="nil"/>
              <w:bottom w:val="single" w:sz="4" w:space="0" w:color="auto"/>
              <w:right w:val="single" w:sz="4" w:space="0" w:color="auto"/>
            </w:tcBorders>
            <w:shd w:val="clear" w:color="auto" w:fill="auto"/>
            <w:noWrap/>
            <w:vAlign w:val="center"/>
            <w:hideMark/>
          </w:tcPr>
          <w:p w14:paraId="7FE71FB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1870.75</w:t>
            </w:r>
          </w:p>
        </w:tc>
        <w:tc>
          <w:tcPr>
            <w:tcW w:w="850" w:type="dxa"/>
            <w:tcBorders>
              <w:top w:val="nil"/>
              <w:left w:val="nil"/>
              <w:bottom w:val="single" w:sz="4" w:space="0" w:color="auto"/>
              <w:right w:val="single" w:sz="4" w:space="0" w:color="auto"/>
            </w:tcBorders>
            <w:shd w:val="clear" w:color="auto" w:fill="auto"/>
            <w:noWrap/>
            <w:vAlign w:val="center"/>
            <w:hideMark/>
          </w:tcPr>
          <w:p w14:paraId="60B81E8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1278B8E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15.59</w:t>
            </w:r>
          </w:p>
        </w:tc>
        <w:tc>
          <w:tcPr>
            <w:tcW w:w="1984" w:type="dxa"/>
            <w:tcBorders>
              <w:top w:val="nil"/>
              <w:left w:val="nil"/>
              <w:bottom w:val="single" w:sz="4" w:space="0" w:color="auto"/>
              <w:right w:val="single" w:sz="4" w:space="0" w:color="auto"/>
            </w:tcBorders>
            <w:shd w:val="clear" w:color="auto" w:fill="auto"/>
            <w:noWrap/>
            <w:vAlign w:val="center"/>
            <w:hideMark/>
          </w:tcPr>
          <w:p w14:paraId="3C5A39C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15.59</w:t>
            </w:r>
          </w:p>
        </w:tc>
        <w:tc>
          <w:tcPr>
            <w:tcW w:w="1276" w:type="dxa"/>
            <w:tcBorders>
              <w:top w:val="nil"/>
              <w:left w:val="nil"/>
              <w:bottom w:val="single" w:sz="4" w:space="0" w:color="auto"/>
              <w:right w:val="single" w:sz="4" w:space="0" w:color="auto"/>
            </w:tcBorders>
            <w:shd w:val="clear" w:color="auto" w:fill="auto"/>
            <w:noWrap/>
            <w:vAlign w:val="center"/>
            <w:hideMark/>
          </w:tcPr>
          <w:p w14:paraId="6C685D0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1870.75</w:t>
            </w:r>
          </w:p>
        </w:tc>
      </w:tr>
      <w:tr w:rsidR="0013041F" w:rsidRPr="0013041F" w14:paraId="09D9BB2C"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0CE8EFB" w14:textId="34E59591"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50</w:t>
            </w:r>
          </w:p>
        </w:tc>
        <w:tc>
          <w:tcPr>
            <w:tcW w:w="1276" w:type="dxa"/>
            <w:tcBorders>
              <w:top w:val="nil"/>
              <w:left w:val="nil"/>
              <w:bottom w:val="single" w:sz="4" w:space="0" w:color="auto"/>
              <w:right w:val="single" w:sz="4" w:space="0" w:color="auto"/>
            </w:tcBorders>
            <w:shd w:val="clear" w:color="auto" w:fill="auto"/>
            <w:noWrap/>
            <w:vAlign w:val="center"/>
            <w:hideMark/>
          </w:tcPr>
          <w:p w14:paraId="2F4FFB0B" w14:textId="66A7A793"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27</w:t>
            </w:r>
          </w:p>
        </w:tc>
        <w:tc>
          <w:tcPr>
            <w:tcW w:w="1418" w:type="dxa"/>
            <w:tcBorders>
              <w:top w:val="nil"/>
              <w:left w:val="nil"/>
              <w:bottom w:val="single" w:sz="4" w:space="0" w:color="auto"/>
              <w:right w:val="single" w:sz="4" w:space="0" w:color="auto"/>
            </w:tcBorders>
            <w:shd w:val="clear" w:color="auto" w:fill="auto"/>
            <w:noWrap/>
            <w:vAlign w:val="center"/>
            <w:hideMark/>
          </w:tcPr>
          <w:p w14:paraId="2A5E8FE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31-03-2029</w:t>
            </w:r>
          </w:p>
        </w:tc>
        <w:tc>
          <w:tcPr>
            <w:tcW w:w="992" w:type="dxa"/>
            <w:tcBorders>
              <w:top w:val="nil"/>
              <w:left w:val="nil"/>
              <w:bottom w:val="single" w:sz="4" w:space="0" w:color="auto"/>
              <w:right w:val="single" w:sz="4" w:space="0" w:color="auto"/>
            </w:tcBorders>
            <w:shd w:val="clear" w:color="auto" w:fill="auto"/>
            <w:noWrap/>
            <w:vAlign w:val="center"/>
            <w:hideMark/>
          </w:tcPr>
          <w:p w14:paraId="08C2EED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1870.75</w:t>
            </w:r>
          </w:p>
        </w:tc>
        <w:tc>
          <w:tcPr>
            <w:tcW w:w="850" w:type="dxa"/>
            <w:tcBorders>
              <w:top w:val="nil"/>
              <w:left w:val="nil"/>
              <w:bottom w:val="single" w:sz="4" w:space="0" w:color="auto"/>
              <w:right w:val="single" w:sz="4" w:space="0" w:color="auto"/>
            </w:tcBorders>
            <w:shd w:val="clear" w:color="auto" w:fill="auto"/>
            <w:noWrap/>
            <w:vAlign w:val="center"/>
            <w:hideMark/>
          </w:tcPr>
          <w:p w14:paraId="3950FC0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80.00</w:t>
            </w:r>
          </w:p>
        </w:tc>
        <w:tc>
          <w:tcPr>
            <w:tcW w:w="851" w:type="dxa"/>
            <w:tcBorders>
              <w:top w:val="nil"/>
              <w:left w:val="nil"/>
              <w:bottom w:val="single" w:sz="4" w:space="0" w:color="auto"/>
              <w:right w:val="single" w:sz="4" w:space="0" w:color="auto"/>
            </w:tcBorders>
            <w:shd w:val="clear" w:color="auto" w:fill="auto"/>
            <w:noWrap/>
            <w:vAlign w:val="center"/>
            <w:hideMark/>
          </w:tcPr>
          <w:p w14:paraId="72E2720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15.59</w:t>
            </w:r>
          </w:p>
        </w:tc>
        <w:tc>
          <w:tcPr>
            <w:tcW w:w="1984" w:type="dxa"/>
            <w:tcBorders>
              <w:top w:val="nil"/>
              <w:left w:val="nil"/>
              <w:bottom w:val="single" w:sz="4" w:space="0" w:color="auto"/>
              <w:right w:val="single" w:sz="4" w:space="0" w:color="auto"/>
            </w:tcBorders>
            <w:shd w:val="clear" w:color="auto" w:fill="auto"/>
            <w:noWrap/>
            <w:vAlign w:val="center"/>
            <w:hideMark/>
          </w:tcPr>
          <w:p w14:paraId="743DB20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95.59</w:t>
            </w:r>
          </w:p>
        </w:tc>
        <w:tc>
          <w:tcPr>
            <w:tcW w:w="1276" w:type="dxa"/>
            <w:tcBorders>
              <w:top w:val="nil"/>
              <w:left w:val="nil"/>
              <w:bottom w:val="single" w:sz="4" w:space="0" w:color="auto"/>
              <w:right w:val="single" w:sz="4" w:space="0" w:color="auto"/>
            </w:tcBorders>
            <w:shd w:val="clear" w:color="auto" w:fill="auto"/>
            <w:noWrap/>
            <w:vAlign w:val="center"/>
            <w:hideMark/>
          </w:tcPr>
          <w:p w14:paraId="7DE308E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1790.75</w:t>
            </w:r>
          </w:p>
        </w:tc>
      </w:tr>
      <w:tr w:rsidR="0013041F" w:rsidRPr="0013041F" w14:paraId="6FE89CE2"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0EE4973" w14:textId="48D4B2AE"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51</w:t>
            </w:r>
          </w:p>
        </w:tc>
        <w:tc>
          <w:tcPr>
            <w:tcW w:w="1276" w:type="dxa"/>
            <w:tcBorders>
              <w:top w:val="nil"/>
              <w:left w:val="nil"/>
              <w:bottom w:val="single" w:sz="4" w:space="0" w:color="auto"/>
              <w:right w:val="single" w:sz="4" w:space="0" w:color="auto"/>
            </w:tcBorders>
            <w:shd w:val="clear" w:color="auto" w:fill="auto"/>
            <w:noWrap/>
            <w:vAlign w:val="center"/>
            <w:hideMark/>
          </w:tcPr>
          <w:p w14:paraId="508478AC" w14:textId="22D795DA"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28</w:t>
            </w:r>
          </w:p>
        </w:tc>
        <w:tc>
          <w:tcPr>
            <w:tcW w:w="1418" w:type="dxa"/>
            <w:tcBorders>
              <w:top w:val="nil"/>
              <w:left w:val="nil"/>
              <w:bottom w:val="single" w:sz="4" w:space="0" w:color="auto"/>
              <w:right w:val="single" w:sz="4" w:space="0" w:color="auto"/>
            </w:tcBorders>
            <w:shd w:val="clear" w:color="auto" w:fill="auto"/>
            <w:noWrap/>
            <w:vAlign w:val="center"/>
            <w:hideMark/>
          </w:tcPr>
          <w:p w14:paraId="05164BA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30-04-2029</w:t>
            </w:r>
          </w:p>
        </w:tc>
        <w:tc>
          <w:tcPr>
            <w:tcW w:w="992" w:type="dxa"/>
            <w:tcBorders>
              <w:top w:val="nil"/>
              <w:left w:val="nil"/>
              <w:bottom w:val="single" w:sz="4" w:space="0" w:color="auto"/>
              <w:right w:val="single" w:sz="4" w:space="0" w:color="auto"/>
            </w:tcBorders>
            <w:shd w:val="clear" w:color="auto" w:fill="auto"/>
            <w:noWrap/>
            <w:vAlign w:val="center"/>
            <w:hideMark/>
          </w:tcPr>
          <w:p w14:paraId="436143E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1790.75</w:t>
            </w:r>
          </w:p>
        </w:tc>
        <w:tc>
          <w:tcPr>
            <w:tcW w:w="850" w:type="dxa"/>
            <w:tcBorders>
              <w:top w:val="nil"/>
              <w:left w:val="nil"/>
              <w:bottom w:val="single" w:sz="4" w:space="0" w:color="auto"/>
              <w:right w:val="single" w:sz="4" w:space="0" w:color="auto"/>
            </w:tcBorders>
            <w:shd w:val="clear" w:color="auto" w:fill="auto"/>
            <w:noWrap/>
            <w:vAlign w:val="center"/>
            <w:hideMark/>
          </w:tcPr>
          <w:p w14:paraId="0577910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57044AC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14.92</w:t>
            </w:r>
          </w:p>
        </w:tc>
        <w:tc>
          <w:tcPr>
            <w:tcW w:w="1984" w:type="dxa"/>
            <w:tcBorders>
              <w:top w:val="nil"/>
              <w:left w:val="nil"/>
              <w:bottom w:val="single" w:sz="4" w:space="0" w:color="auto"/>
              <w:right w:val="single" w:sz="4" w:space="0" w:color="auto"/>
            </w:tcBorders>
            <w:shd w:val="clear" w:color="auto" w:fill="auto"/>
            <w:noWrap/>
            <w:vAlign w:val="center"/>
            <w:hideMark/>
          </w:tcPr>
          <w:p w14:paraId="5AB6ABA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14.92</w:t>
            </w:r>
          </w:p>
        </w:tc>
        <w:tc>
          <w:tcPr>
            <w:tcW w:w="1276" w:type="dxa"/>
            <w:tcBorders>
              <w:top w:val="nil"/>
              <w:left w:val="nil"/>
              <w:bottom w:val="single" w:sz="4" w:space="0" w:color="auto"/>
              <w:right w:val="single" w:sz="4" w:space="0" w:color="auto"/>
            </w:tcBorders>
            <w:shd w:val="clear" w:color="auto" w:fill="auto"/>
            <w:noWrap/>
            <w:vAlign w:val="center"/>
            <w:hideMark/>
          </w:tcPr>
          <w:p w14:paraId="2CE5332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1790.75</w:t>
            </w:r>
          </w:p>
        </w:tc>
      </w:tr>
      <w:tr w:rsidR="0013041F" w:rsidRPr="0013041F" w14:paraId="6E4D431C"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9D78702" w14:textId="439CA1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52</w:t>
            </w:r>
          </w:p>
        </w:tc>
        <w:tc>
          <w:tcPr>
            <w:tcW w:w="1276" w:type="dxa"/>
            <w:tcBorders>
              <w:top w:val="nil"/>
              <w:left w:val="nil"/>
              <w:bottom w:val="single" w:sz="4" w:space="0" w:color="auto"/>
              <w:right w:val="single" w:sz="4" w:space="0" w:color="auto"/>
            </w:tcBorders>
            <w:shd w:val="clear" w:color="auto" w:fill="auto"/>
            <w:noWrap/>
            <w:vAlign w:val="center"/>
            <w:hideMark/>
          </w:tcPr>
          <w:p w14:paraId="6C6329C5" w14:textId="6AEB20D4"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29</w:t>
            </w:r>
          </w:p>
        </w:tc>
        <w:tc>
          <w:tcPr>
            <w:tcW w:w="1418" w:type="dxa"/>
            <w:tcBorders>
              <w:top w:val="nil"/>
              <w:left w:val="nil"/>
              <w:bottom w:val="single" w:sz="4" w:space="0" w:color="auto"/>
              <w:right w:val="single" w:sz="4" w:space="0" w:color="auto"/>
            </w:tcBorders>
            <w:shd w:val="clear" w:color="auto" w:fill="auto"/>
            <w:noWrap/>
            <w:vAlign w:val="center"/>
            <w:hideMark/>
          </w:tcPr>
          <w:p w14:paraId="334666C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31-05-2029</w:t>
            </w:r>
          </w:p>
        </w:tc>
        <w:tc>
          <w:tcPr>
            <w:tcW w:w="992" w:type="dxa"/>
            <w:tcBorders>
              <w:top w:val="nil"/>
              <w:left w:val="nil"/>
              <w:bottom w:val="single" w:sz="4" w:space="0" w:color="auto"/>
              <w:right w:val="single" w:sz="4" w:space="0" w:color="auto"/>
            </w:tcBorders>
            <w:shd w:val="clear" w:color="auto" w:fill="auto"/>
            <w:noWrap/>
            <w:vAlign w:val="center"/>
            <w:hideMark/>
          </w:tcPr>
          <w:p w14:paraId="2EE2803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1790.75</w:t>
            </w:r>
          </w:p>
        </w:tc>
        <w:tc>
          <w:tcPr>
            <w:tcW w:w="850" w:type="dxa"/>
            <w:tcBorders>
              <w:top w:val="nil"/>
              <w:left w:val="nil"/>
              <w:bottom w:val="single" w:sz="4" w:space="0" w:color="auto"/>
              <w:right w:val="single" w:sz="4" w:space="0" w:color="auto"/>
            </w:tcBorders>
            <w:shd w:val="clear" w:color="auto" w:fill="auto"/>
            <w:noWrap/>
            <w:vAlign w:val="center"/>
            <w:hideMark/>
          </w:tcPr>
          <w:p w14:paraId="425EA61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416727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14.92</w:t>
            </w:r>
          </w:p>
        </w:tc>
        <w:tc>
          <w:tcPr>
            <w:tcW w:w="1984" w:type="dxa"/>
            <w:tcBorders>
              <w:top w:val="nil"/>
              <w:left w:val="nil"/>
              <w:bottom w:val="single" w:sz="4" w:space="0" w:color="auto"/>
              <w:right w:val="single" w:sz="4" w:space="0" w:color="auto"/>
            </w:tcBorders>
            <w:shd w:val="clear" w:color="auto" w:fill="auto"/>
            <w:noWrap/>
            <w:vAlign w:val="center"/>
            <w:hideMark/>
          </w:tcPr>
          <w:p w14:paraId="2C32C66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14.92</w:t>
            </w:r>
          </w:p>
        </w:tc>
        <w:tc>
          <w:tcPr>
            <w:tcW w:w="1276" w:type="dxa"/>
            <w:tcBorders>
              <w:top w:val="nil"/>
              <w:left w:val="nil"/>
              <w:bottom w:val="single" w:sz="4" w:space="0" w:color="auto"/>
              <w:right w:val="single" w:sz="4" w:space="0" w:color="auto"/>
            </w:tcBorders>
            <w:shd w:val="clear" w:color="auto" w:fill="auto"/>
            <w:noWrap/>
            <w:vAlign w:val="center"/>
            <w:hideMark/>
          </w:tcPr>
          <w:p w14:paraId="32F14E1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1790.75</w:t>
            </w:r>
          </w:p>
        </w:tc>
      </w:tr>
      <w:tr w:rsidR="0013041F" w:rsidRPr="0013041F" w14:paraId="6C7D4CB7"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5146DF4" w14:textId="5957539C"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53</w:t>
            </w:r>
          </w:p>
        </w:tc>
        <w:tc>
          <w:tcPr>
            <w:tcW w:w="1276" w:type="dxa"/>
            <w:tcBorders>
              <w:top w:val="nil"/>
              <w:left w:val="nil"/>
              <w:bottom w:val="single" w:sz="4" w:space="0" w:color="auto"/>
              <w:right w:val="single" w:sz="4" w:space="0" w:color="auto"/>
            </w:tcBorders>
            <w:shd w:val="clear" w:color="auto" w:fill="auto"/>
            <w:noWrap/>
            <w:vAlign w:val="center"/>
            <w:hideMark/>
          </w:tcPr>
          <w:p w14:paraId="1BCAE8F5" w14:textId="062F6569"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w:t>
            </w:r>
          </w:p>
        </w:tc>
        <w:tc>
          <w:tcPr>
            <w:tcW w:w="1418" w:type="dxa"/>
            <w:tcBorders>
              <w:top w:val="nil"/>
              <w:left w:val="nil"/>
              <w:bottom w:val="single" w:sz="4" w:space="0" w:color="auto"/>
              <w:right w:val="single" w:sz="4" w:space="0" w:color="auto"/>
            </w:tcBorders>
            <w:shd w:val="clear" w:color="auto" w:fill="auto"/>
            <w:noWrap/>
            <w:vAlign w:val="center"/>
            <w:hideMark/>
          </w:tcPr>
          <w:p w14:paraId="5257C52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30-06-2029</w:t>
            </w:r>
          </w:p>
        </w:tc>
        <w:tc>
          <w:tcPr>
            <w:tcW w:w="992" w:type="dxa"/>
            <w:tcBorders>
              <w:top w:val="nil"/>
              <w:left w:val="nil"/>
              <w:bottom w:val="single" w:sz="4" w:space="0" w:color="auto"/>
              <w:right w:val="single" w:sz="4" w:space="0" w:color="auto"/>
            </w:tcBorders>
            <w:shd w:val="clear" w:color="auto" w:fill="auto"/>
            <w:noWrap/>
            <w:vAlign w:val="center"/>
            <w:hideMark/>
          </w:tcPr>
          <w:p w14:paraId="0C32AA2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1790.75</w:t>
            </w:r>
          </w:p>
        </w:tc>
        <w:tc>
          <w:tcPr>
            <w:tcW w:w="850" w:type="dxa"/>
            <w:tcBorders>
              <w:top w:val="nil"/>
              <w:left w:val="nil"/>
              <w:bottom w:val="single" w:sz="4" w:space="0" w:color="auto"/>
              <w:right w:val="single" w:sz="4" w:space="0" w:color="auto"/>
            </w:tcBorders>
            <w:shd w:val="clear" w:color="auto" w:fill="auto"/>
            <w:noWrap/>
            <w:vAlign w:val="center"/>
            <w:hideMark/>
          </w:tcPr>
          <w:p w14:paraId="0EB67D3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100.00</w:t>
            </w:r>
          </w:p>
        </w:tc>
        <w:tc>
          <w:tcPr>
            <w:tcW w:w="851" w:type="dxa"/>
            <w:tcBorders>
              <w:top w:val="nil"/>
              <w:left w:val="nil"/>
              <w:bottom w:val="single" w:sz="4" w:space="0" w:color="auto"/>
              <w:right w:val="single" w:sz="4" w:space="0" w:color="auto"/>
            </w:tcBorders>
            <w:shd w:val="clear" w:color="auto" w:fill="auto"/>
            <w:noWrap/>
            <w:vAlign w:val="center"/>
            <w:hideMark/>
          </w:tcPr>
          <w:p w14:paraId="09EED27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14.92</w:t>
            </w:r>
          </w:p>
        </w:tc>
        <w:tc>
          <w:tcPr>
            <w:tcW w:w="1984" w:type="dxa"/>
            <w:tcBorders>
              <w:top w:val="nil"/>
              <w:left w:val="nil"/>
              <w:bottom w:val="single" w:sz="4" w:space="0" w:color="auto"/>
              <w:right w:val="single" w:sz="4" w:space="0" w:color="auto"/>
            </w:tcBorders>
            <w:shd w:val="clear" w:color="auto" w:fill="auto"/>
            <w:noWrap/>
            <w:vAlign w:val="center"/>
            <w:hideMark/>
          </w:tcPr>
          <w:p w14:paraId="2A0DFCF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114.92</w:t>
            </w:r>
          </w:p>
        </w:tc>
        <w:tc>
          <w:tcPr>
            <w:tcW w:w="1276" w:type="dxa"/>
            <w:tcBorders>
              <w:top w:val="nil"/>
              <w:left w:val="nil"/>
              <w:bottom w:val="single" w:sz="4" w:space="0" w:color="auto"/>
              <w:right w:val="single" w:sz="4" w:space="0" w:color="auto"/>
            </w:tcBorders>
            <w:shd w:val="clear" w:color="auto" w:fill="auto"/>
            <w:noWrap/>
            <w:vAlign w:val="center"/>
            <w:hideMark/>
          </w:tcPr>
          <w:p w14:paraId="75AF989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1690.75</w:t>
            </w:r>
          </w:p>
        </w:tc>
      </w:tr>
      <w:tr w:rsidR="0013041F" w:rsidRPr="0013041F" w14:paraId="654414F7"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F4F880" w14:textId="63522989"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54</w:t>
            </w:r>
          </w:p>
        </w:tc>
        <w:tc>
          <w:tcPr>
            <w:tcW w:w="1276" w:type="dxa"/>
            <w:tcBorders>
              <w:top w:val="nil"/>
              <w:left w:val="nil"/>
              <w:bottom w:val="single" w:sz="4" w:space="0" w:color="auto"/>
              <w:right w:val="single" w:sz="4" w:space="0" w:color="auto"/>
            </w:tcBorders>
            <w:shd w:val="clear" w:color="auto" w:fill="auto"/>
            <w:noWrap/>
            <w:vAlign w:val="center"/>
            <w:hideMark/>
          </w:tcPr>
          <w:p w14:paraId="59EE0F41" w14:textId="6210560B"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w:t>
            </w:r>
          </w:p>
        </w:tc>
        <w:tc>
          <w:tcPr>
            <w:tcW w:w="1418" w:type="dxa"/>
            <w:tcBorders>
              <w:top w:val="nil"/>
              <w:left w:val="nil"/>
              <w:bottom w:val="single" w:sz="4" w:space="0" w:color="auto"/>
              <w:right w:val="single" w:sz="4" w:space="0" w:color="auto"/>
            </w:tcBorders>
            <w:shd w:val="clear" w:color="auto" w:fill="auto"/>
            <w:noWrap/>
            <w:vAlign w:val="center"/>
            <w:hideMark/>
          </w:tcPr>
          <w:p w14:paraId="1CCC18C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31-07-2029</w:t>
            </w:r>
          </w:p>
        </w:tc>
        <w:tc>
          <w:tcPr>
            <w:tcW w:w="992" w:type="dxa"/>
            <w:tcBorders>
              <w:top w:val="nil"/>
              <w:left w:val="nil"/>
              <w:bottom w:val="single" w:sz="4" w:space="0" w:color="auto"/>
              <w:right w:val="single" w:sz="4" w:space="0" w:color="auto"/>
            </w:tcBorders>
            <w:shd w:val="clear" w:color="auto" w:fill="auto"/>
            <w:noWrap/>
            <w:vAlign w:val="center"/>
            <w:hideMark/>
          </w:tcPr>
          <w:p w14:paraId="5CDEDD1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1690.75</w:t>
            </w:r>
          </w:p>
        </w:tc>
        <w:tc>
          <w:tcPr>
            <w:tcW w:w="850" w:type="dxa"/>
            <w:tcBorders>
              <w:top w:val="nil"/>
              <w:left w:val="nil"/>
              <w:bottom w:val="single" w:sz="4" w:space="0" w:color="auto"/>
              <w:right w:val="single" w:sz="4" w:space="0" w:color="auto"/>
            </w:tcBorders>
            <w:shd w:val="clear" w:color="auto" w:fill="auto"/>
            <w:noWrap/>
            <w:vAlign w:val="center"/>
            <w:hideMark/>
          </w:tcPr>
          <w:p w14:paraId="6CD5671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51DFE69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14.09</w:t>
            </w:r>
          </w:p>
        </w:tc>
        <w:tc>
          <w:tcPr>
            <w:tcW w:w="1984" w:type="dxa"/>
            <w:tcBorders>
              <w:top w:val="nil"/>
              <w:left w:val="nil"/>
              <w:bottom w:val="single" w:sz="4" w:space="0" w:color="auto"/>
              <w:right w:val="single" w:sz="4" w:space="0" w:color="auto"/>
            </w:tcBorders>
            <w:shd w:val="clear" w:color="auto" w:fill="auto"/>
            <w:noWrap/>
            <w:vAlign w:val="center"/>
            <w:hideMark/>
          </w:tcPr>
          <w:p w14:paraId="159E32F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14.09</w:t>
            </w:r>
          </w:p>
        </w:tc>
        <w:tc>
          <w:tcPr>
            <w:tcW w:w="1276" w:type="dxa"/>
            <w:tcBorders>
              <w:top w:val="nil"/>
              <w:left w:val="nil"/>
              <w:bottom w:val="single" w:sz="4" w:space="0" w:color="auto"/>
              <w:right w:val="single" w:sz="4" w:space="0" w:color="auto"/>
            </w:tcBorders>
            <w:shd w:val="clear" w:color="auto" w:fill="auto"/>
            <w:noWrap/>
            <w:vAlign w:val="center"/>
            <w:hideMark/>
          </w:tcPr>
          <w:p w14:paraId="71159D6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1690.75</w:t>
            </w:r>
          </w:p>
        </w:tc>
      </w:tr>
      <w:tr w:rsidR="0013041F" w:rsidRPr="0013041F" w14:paraId="2EF2E68E"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FE52982" w14:textId="27C1C5B4"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55</w:t>
            </w:r>
          </w:p>
        </w:tc>
        <w:tc>
          <w:tcPr>
            <w:tcW w:w="1276" w:type="dxa"/>
            <w:tcBorders>
              <w:top w:val="nil"/>
              <w:left w:val="nil"/>
              <w:bottom w:val="single" w:sz="4" w:space="0" w:color="auto"/>
              <w:right w:val="single" w:sz="4" w:space="0" w:color="auto"/>
            </w:tcBorders>
            <w:shd w:val="clear" w:color="auto" w:fill="auto"/>
            <w:noWrap/>
            <w:vAlign w:val="center"/>
            <w:hideMark/>
          </w:tcPr>
          <w:p w14:paraId="15766201" w14:textId="4FCA5ED6"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32</w:t>
            </w:r>
          </w:p>
        </w:tc>
        <w:tc>
          <w:tcPr>
            <w:tcW w:w="1418" w:type="dxa"/>
            <w:tcBorders>
              <w:top w:val="nil"/>
              <w:left w:val="nil"/>
              <w:bottom w:val="single" w:sz="4" w:space="0" w:color="auto"/>
              <w:right w:val="single" w:sz="4" w:space="0" w:color="auto"/>
            </w:tcBorders>
            <w:shd w:val="clear" w:color="auto" w:fill="auto"/>
            <w:noWrap/>
            <w:vAlign w:val="center"/>
            <w:hideMark/>
          </w:tcPr>
          <w:p w14:paraId="799A8AE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31-08-2029</w:t>
            </w:r>
          </w:p>
        </w:tc>
        <w:tc>
          <w:tcPr>
            <w:tcW w:w="992" w:type="dxa"/>
            <w:tcBorders>
              <w:top w:val="nil"/>
              <w:left w:val="nil"/>
              <w:bottom w:val="single" w:sz="4" w:space="0" w:color="auto"/>
              <w:right w:val="single" w:sz="4" w:space="0" w:color="auto"/>
            </w:tcBorders>
            <w:shd w:val="clear" w:color="auto" w:fill="auto"/>
            <w:noWrap/>
            <w:vAlign w:val="center"/>
            <w:hideMark/>
          </w:tcPr>
          <w:p w14:paraId="38D028F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1690.75</w:t>
            </w:r>
          </w:p>
        </w:tc>
        <w:tc>
          <w:tcPr>
            <w:tcW w:w="850" w:type="dxa"/>
            <w:tcBorders>
              <w:top w:val="nil"/>
              <w:left w:val="nil"/>
              <w:bottom w:val="single" w:sz="4" w:space="0" w:color="auto"/>
              <w:right w:val="single" w:sz="4" w:space="0" w:color="auto"/>
            </w:tcBorders>
            <w:shd w:val="clear" w:color="auto" w:fill="auto"/>
            <w:noWrap/>
            <w:vAlign w:val="center"/>
            <w:hideMark/>
          </w:tcPr>
          <w:p w14:paraId="24BFA22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66BCB4F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14.09</w:t>
            </w:r>
          </w:p>
        </w:tc>
        <w:tc>
          <w:tcPr>
            <w:tcW w:w="1984" w:type="dxa"/>
            <w:tcBorders>
              <w:top w:val="nil"/>
              <w:left w:val="nil"/>
              <w:bottom w:val="single" w:sz="4" w:space="0" w:color="auto"/>
              <w:right w:val="single" w:sz="4" w:space="0" w:color="auto"/>
            </w:tcBorders>
            <w:shd w:val="clear" w:color="auto" w:fill="auto"/>
            <w:noWrap/>
            <w:vAlign w:val="center"/>
            <w:hideMark/>
          </w:tcPr>
          <w:p w14:paraId="707853A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14.09</w:t>
            </w:r>
          </w:p>
        </w:tc>
        <w:tc>
          <w:tcPr>
            <w:tcW w:w="1276" w:type="dxa"/>
            <w:tcBorders>
              <w:top w:val="nil"/>
              <w:left w:val="nil"/>
              <w:bottom w:val="single" w:sz="4" w:space="0" w:color="auto"/>
              <w:right w:val="single" w:sz="4" w:space="0" w:color="auto"/>
            </w:tcBorders>
            <w:shd w:val="clear" w:color="auto" w:fill="auto"/>
            <w:noWrap/>
            <w:vAlign w:val="center"/>
            <w:hideMark/>
          </w:tcPr>
          <w:p w14:paraId="532E36A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1690.75</w:t>
            </w:r>
          </w:p>
        </w:tc>
      </w:tr>
      <w:tr w:rsidR="0013041F" w:rsidRPr="0013041F" w14:paraId="5FFE7605"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783992C" w14:textId="21A5066B"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56</w:t>
            </w:r>
          </w:p>
        </w:tc>
        <w:tc>
          <w:tcPr>
            <w:tcW w:w="1276" w:type="dxa"/>
            <w:tcBorders>
              <w:top w:val="nil"/>
              <w:left w:val="nil"/>
              <w:bottom w:val="single" w:sz="4" w:space="0" w:color="auto"/>
              <w:right w:val="single" w:sz="4" w:space="0" w:color="auto"/>
            </w:tcBorders>
            <w:shd w:val="clear" w:color="auto" w:fill="auto"/>
            <w:noWrap/>
            <w:vAlign w:val="center"/>
            <w:hideMark/>
          </w:tcPr>
          <w:p w14:paraId="4E9800AE" w14:textId="52F40612"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33</w:t>
            </w:r>
          </w:p>
        </w:tc>
        <w:tc>
          <w:tcPr>
            <w:tcW w:w="1418" w:type="dxa"/>
            <w:tcBorders>
              <w:top w:val="nil"/>
              <w:left w:val="nil"/>
              <w:bottom w:val="single" w:sz="4" w:space="0" w:color="auto"/>
              <w:right w:val="single" w:sz="4" w:space="0" w:color="auto"/>
            </w:tcBorders>
            <w:shd w:val="clear" w:color="auto" w:fill="auto"/>
            <w:noWrap/>
            <w:vAlign w:val="center"/>
            <w:hideMark/>
          </w:tcPr>
          <w:p w14:paraId="385EE8E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30-09-2029</w:t>
            </w:r>
          </w:p>
        </w:tc>
        <w:tc>
          <w:tcPr>
            <w:tcW w:w="992" w:type="dxa"/>
            <w:tcBorders>
              <w:top w:val="nil"/>
              <w:left w:val="nil"/>
              <w:bottom w:val="single" w:sz="4" w:space="0" w:color="auto"/>
              <w:right w:val="single" w:sz="4" w:space="0" w:color="auto"/>
            </w:tcBorders>
            <w:shd w:val="clear" w:color="auto" w:fill="auto"/>
            <w:noWrap/>
            <w:vAlign w:val="center"/>
            <w:hideMark/>
          </w:tcPr>
          <w:p w14:paraId="2C1AC48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1690.75</w:t>
            </w:r>
          </w:p>
        </w:tc>
        <w:tc>
          <w:tcPr>
            <w:tcW w:w="850" w:type="dxa"/>
            <w:tcBorders>
              <w:top w:val="nil"/>
              <w:left w:val="nil"/>
              <w:bottom w:val="single" w:sz="4" w:space="0" w:color="auto"/>
              <w:right w:val="single" w:sz="4" w:space="0" w:color="auto"/>
            </w:tcBorders>
            <w:shd w:val="clear" w:color="auto" w:fill="auto"/>
            <w:noWrap/>
            <w:vAlign w:val="center"/>
            <w:hideMark/>
          </w:tcPr>
          <w:p w14:paraId="19F1851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100.00</w:t>
            </w:r>
          </w:p>
        </w:tc>
        <w:tc>
          <w:tcPr>
            <w:tcW w:w="851" w:type="dxa"/>
            <w:tcBorders>
              <w:top w:val="nil"/>
              <w:left w:val="nil"/>
              <w:bottom w:val="single" w:sz="4" w:space="0" w:color="auto"/>
              <w:right w:val="single" w:sz="4" w:space="0" w:color="auto"/>
            </w:tcBorders>
            <w:shd w:val="clear" w:color="auto" w:fill="auto"/>
            <w:noWrap/>
            <w:vAlign w:val="center"/>
            <w:hideMark/>
          </w:tcPr>
          <w:p w14:paraId="618BC9B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14.09</w:t>
            </w:r>
          </w:p>
        </w:tc>
        <w:tc>
          <w:tcPr>
            <w:tcW w:w="1984" w:type="dxa"/>
            <w:tcBorders>
              <w:top w:val="nil"/>
              <w:left w:val="nil"/>
              <w:bottom w:val="single" w:sz="4" w:space="0" w:color="auto"/>
              <w:right w:val="single" w:sz="4" w:space="0" w:color="auto"/>
            </w:tcBorders>
            <w:shd w:val="clear" w:color="auto" w:fill="auto"/>
            <w:noWrap/>
            <w:vAlign w:val="center"/>
            <w:hideMark/>
          </w:tcPr>
          <w:p w14:paraId="4AC5CC0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114.09</w:t>
            </w:r>
          </w:p>
        </w:tc>
        <w:tc>
          <w:tcPr>
            <w:tcW w:w="1276" w:type="dxa"/>
            <w:tcBorders>
              <w:top w:val="nil"/>
              <w:left w:val="nil"/>
              <w:bottom w:val="single" w:sz="4" w:space="0" w:color="auto"/>
              <w:right w:val="single" w:sz="4" w:space="0" w:color="auto"/>
            </w:tcBorders>
            <w:shd w:val="clear" w:color="auto" w:fill="auto"/>
            <w:noWrap/>
            <w:vAlign w:val="center"/>
            <w:hideMark/>
          </w:tcPr>
          <w:p w14:paraId="2130963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1590.75</w:t>
            </w:r>
          </w:p>
        </w:tc>
      </w:tr>
      <w:tr w:rsidR="0013041F" w:rsidRPr="0013041F" w14:paraId="598E3E50"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027BB4" w14:textId="7699BA26"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57</w:t>
            </w:r>
          </w:p>
        </w:tc>
        <w:tc>
          <w:tcPr>
            <w:tcW w:w="1276" w:type="dxa"/>
            <w:tcBorders>
              <w:top w:val="nil"/>
              <w:left w:val="nil"/>
              <w:bottom w:val="single" w:sz="4" w:space="0" w:color="auto"/>
              <w:right w:val="single" w:sz="4" w:space="0" w:color="auto"/>
            </w:tcBorders>
            <w:shd w:val="clear" w:color="auto" w:fill="auto"/>
            <w:noWrap/>
            <w:vAlign w:val="center"/>
            <w:hideMark/>
          </w:tcPr>
          <w:p w14:paraId="3A5072B8" w14:textId="02874D4D"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34</w:t>
            </w:r>
          </w:p>
        </w:tc>
        <w:tc>
          <w:tcPr>
            <w:tcW w:w="1418" w:type="dxa"/>
            <w:tcBorders>
              <w:top w:val="nil"/>
              <w:left w:val="nil"/>
              <w:bottom w:val="single" w:sz="4" w:space="0" w:color="auto"/>
              <w:right w:val="single" w:sz="4" w:space="0" w:color="auto"/>
            </w:tcBorders>
            <w:shd w:val="clear" w:color="auto" w:fill="auto"/>
            <w:noWrap/>
            <w:vAlign w:val="center"/>
            <w:hideMark/>
          </w:tcPr>
          <w:p w14:paraId="3B4DDDE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31-10-2029</w:t>
            </w:r>
          </w:p>
        </w:tc>
        <w:tc>
          <w:tcPr>
            <w:tcW w:w="992" w:type="dxa"/>
            <w:tcBorders>
              <w:top w:val="nil"/>
              <w:left w:val="nil"/>
              <w:bottom w:val="single" w:sz="4" w:space="0" w:color="auto"/>
              <w:right w:val="single" w:sz="4" w:space="0" w:color="auto"/>
            </w:tcBorders>
            <w:shd w:val="clear" w:color="auto" w:fill="auto"/>
            <w:noWrap/>
            <w:vAlign w:val="center"/>
            <w:hideMark/>
          </w:tcPr>
          <w:p w14:paraId="3545BCD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1590.75</w:t>
            </w:r>
          </w:p>
        </w:tc>
        <w:tc>
          <w:tcPr>
            <w:tcW w:w="850" w:type="dxa"/>
            <w:tcBorders>
              <w:top w:val="nil"/>
              <w:left w:val="nil"/>
              <w:bottom w:val="single" w:sz="4" w:space="0" w:color="auto"/>
              <w:right w:val="single" w:sz="4" w:space="0" w:color="auto"/>
            </w:tcBorders>
            <w:shd w:val="clear" w:color="auto" w:fill="auto"/>
            <w:noWrap/>
            <w:vAlign w:val="center"/>
            <w:hideMark/>
          </w:tcPr>
          <w:p w14:paraId="4F6A04C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3146387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13.26</w:t>
            </w:r>
          </w:p>
        </w:tc>
        <w:tc>
          <w:tcPr>
            <w:tcW w:w="1984" w:type="dxa"/>
            <w:tcBorders>
              <w:top w:val="nil"/>
              <w:left w:val="nil"/>
              <w:bottom w:val="single" w:sz="4" w:space="0" w:color="auto"/>
              <w:right w:val="single" w:sz="4" w:space="0" w:color="auto"/>
            </w:tcBorders>
            <w:shd w:val="clear" w:color="auto" w:fill="auto"/>
            <w:noWrap/>
            <w:vAlign w:val="center"/>
            <w:hideMark/>
          </w:tcPr>
          <w:p w14:paraId="6DF1BFF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13.26</w:t>
            </w:r>
          </w:p>
        </w:tc>
        <w:tc>
          <w:tcPr>
            <w:tcW w:w="1276" w:type="dxa"/>
            <w:tcBorders>
              <w:top w:val="nil"/>
              <w:left w:val="nil"/>
              <w:bottom w:val="single" w:sz="4" w:space="0" w:color="auto"/>
              <w:right w:val="single" w:sz="4" w:space="0" w:color="auto"/>
            </w:tcBorders>
            <w:shd w:val="clear" w:color="auto" w:fill="auto"/>
            <w:noWrap/>
            <w:vAlign w:val="center"/>
            <w:hideMark/>
          </w:tcPr>
          <w:p w14:paraId="6E5F500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1590.75</w:t>
            </w:r>
          </w:p>
        </w:tc>
      </w:tr>
      <w:tr w:rsidR="0013041F" w:rsidRPr="0013041F" w14:paraId="750B80B7"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F96332" w14:textId="1BAD4271"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58</w:t>
            </w:r>
          </w:p>
        </w:tc>
        <w:tc>
          <w:tcPr>
            <w:tcW w:w="1276" w:type="dxa"/>
            <w:tcBorders>
              <w:top w:val="nil"/>
              <w:left w:val="nil"/>
              <w:bottom w:val="single" w:sz="4" w:space="0" w:color="auto"/>
              <w:right w:val="single" w:sz="4" w:space="0" w:color="auto"/>
            </w:tcBorders>
            <w:shd w:val="clear" w:color="auto" w:fill="auto"/>
            <w:noWrap/>
            <w:vAlign w:val="center"/>
            <w:hideMark/>
          </w:tcPr>
          <w:p w14:paraId="3A5F50BA" w14:textId="60DA96C2"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35</w:t>
            </w:r>
          </w:p>
        </w:tc>
        <w:tc>
          <w:tcPr>
            <w:tcW w:w="1418" w:type="dxa"/>
            <w:tcBorders>
              <w:top w:val="nil"/>
              <w:left w:val="nil"/>
              <w:bottom w:val="single" w:sz="4" w:space="0" w:color="auto"/>
              <w:right w:val="single" w:sz="4" w:space="0" w:color="auto"/>
            </w:tcBorders>
            <w:shd w:val="clear" w:color="auto" w:fill="auto"/>
            <w:noWrap/>
            <w:vAlign w:val="center"/>
            <w:hideMark/>
          </w:tcPr>
          <w:p w14:paraId="75A8C80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30-11-2029</w:t>
            </w:r>
          </w:p>
        </w:tc>
        <w:tc>
          <w:tcPr>
            <w:tcW w:w="992" w:type="dxa"/>
            <w:tcBorders>
              <w:top w:val="nil"/>
              <w:left w:val="nil"/>
              <w:bottom w:val="single" w:sz="4" w:space="0" w:color="auto"/>
              <w:right w:val="single" w:sz="4" w:space="0" w:color="auto"/>
            </w:tcBorders>
            <w:shd w:val="clear" w:color="auto" w:fill="auto"/>
            <w:noWrap/>
            <w:vAlign w:val="center"/>
            <w:hideMark/>
          </w:tcPr>
          <w:p w14:paraId="670FD52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1590.75</w:t>
            </w:r>
          </w:p>
        </w:tc>
        <w:tc>
          <w:tcPr>
            <w:tcW w:w="850" w:type="dxa"/>
            <w:tcBorders>
              <w:top w:val="nil"/>
              <w:left w:val="nil"/>
              <w:bottom w:val="single" w:sz="4" w:space="0" w:color="auto"/>
              <w:right w:val="single" w:sz="4" w:space="0" w:color="auto"/>
            </w:tcBorders>
            <w:shd w:val="clear" w:color="auto" w:fill="auto"/>
            <w:noWrap/>
            <w:vAlign w:val="center"/>
            <w:hideMark/>
          </w:tcPr>
          <w:p w14:paraId="6570C34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32008F0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13.26</w:t>
            </w:r>
          </w:p>
        </w:tc>
        <w:tc>
          <w:tcPr>
            <w:tcW w:w="1984" w:type="dxa"/>
            <w:tcBorders>
              <w:top w:val="nil"/>
              <w:left w:val="nil"/>
              <w:bottom w:val="single" w:sz="4" w:space="0" w:color="auto"/>
              <w:right w:val="single" w:sz="4" w:space="0" w:color="auto"/>
            </w:tcBorders>
            <w:shd w:val="clear" w:color="auto" w:fill="auto"/>
            <w:noWrap/>
            <w:vAlign w:val="center"/>
            <w:hideMark/>
          </w:tcPr>
          <w:p w14:paraId="5A7AD7C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13.26</w:t>
            </w:r>
          </w:p>
        </w:tc>
        <w:tc>
          <w:tcPr>
            <w:tcW w:w="1276" w:type="dxa"/>
            <w:tcBorders>
              <w:top w:val="nil"/>
              <w:left w:val="nil"/>
              <w:bottom w:val="single" w:sz="4" w:space="0" w:color="auto"/>
              <w:right w:val="single" w:sz="4" w:space="0" w:color="auto"/>
            </w:tcBorders>
            <w:shd w:val="clear" w:color="auto" w:fill="auto"/>
            <w:noWrap/>
            <w:vAlign w:val="center"/>
            <w:hideMark/>
          </w:tcPr>
          <w:p w14:paraId="35B4D2E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1590.75</w:t>
            </w:r>
          </w:p>
        </w:tc>
      </w:tr>
      <w:tr w:rsidR="0013041F" w:rsidRPr="0013041F" w14:paraId="2E3C04F6"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555F167" w14:textId="3CD679AD"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59</w:t>
            </w:r>
          </w:p>
        </w:tc>
        <w:tc>
          <w:tcPr>
            <w:tcW w:w="1276" w:type="dxa"/>
            <w:tcBorders>
              <w:top w:val="nil"/>
              <w:left w:val="nil"/>
              <w:bottom w:val="single" w:sz="4" w:space="0" w:color="auto"/>
              <w:right w:val="single" w:sz="4" w:space="0" w:color="auto"/>
            </w:tcBorders>
            <w:shd w:val="clear" w:color="auto" w:fill="auto"/>
            <w:noWrap/>
            <w:vAlign w:val="center"/>
            <w:hideMark/>
          </w:tcPr>
          <w:p w14:paraId="5D1ADF3F" w14:textId="0B06BC9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36</w:t>
            </w:r>
          </w:p>
        </w:tc>
        <w:tc>
          <w:tcPr>
            <w:tcW w:w="1418" w:type="dxa"/>
            <w:tcBorders>
              <w:top w:val="nil"/>
              <w:left w:val="nil"/>
              <w:bottom w:val="single" w:sz="4" w:space="0" w:color="auto"/>
              <w:right w:val="single" w:sz="4" w:space="0" w:color="auto"/>
            </w:tcBorders>
            <w:shd w:val="clear" w:color="auto" w:fill="auto"/>
            <w:noWrap/>
            <w:vAlign w:val="center"/>
            <w:hideMark/>
          </w:tcPr>
          <w:p w14:paraId="6AF3642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31-12-2029</w:t>
            </w:r>
          </w:p>
        </w:tc>
        <w:tc>
          <w:tcPr>
            <w:tcW w:w="992" w:type="dxa"/>
            <w:tcBorders>
              <w:top w:val="nil"/>
              <w:left w:val="nil"/>
              <w:bottom w:val="single" w:sz="4" w:space="0" w:color="auto"/>
              <w:right w:val="single" w:sz="4" w:space="0" w:color="auto"/>
            </w:tcBorders>
            <w:shd w:val="clear" w:color="auto" w:fill="auto"/>
            <w:noWrap/>
            <w:vAlign w:val="center"/>
            <w:hideMark/>
          </w:tcPr>
          <w:p w14:paraId="1655239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1590.75</w:t>
            </w:r>
          </w:p>
        </w:tc>
        <w:tc>
          <w:tcPr>
            <w:tcW w:w="850" w:type="dxa"/>
            <w:tcBorders>
              <w:top w:val="nil"/>
              <w:left w:val="nil"/>
              <w:bottom w:val="single" w:sz="4" w:space="0" w:color="auto"/>
              <w:right w:val="single" w:sz="4" w:space="0" w:color="auto"/>
            </w:tcBorders>
            <w:shd w:val="clear" w:color="auto" w:fill="auto"/>
            <w:noWrap/>
            <w:vAlign w:val="center"/>
            <w:hideMark/>
          </w:tcPr>
          <w:p w14:paraId="5B42934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100.00</w:t>
            </w:r>
          </w:p>
        </w:tc>
        <w:tc>
          <w:tcPr>
            <w:tcW w:w="851" w:type="dxa"/>
            <w:tcBorders>
              <w:top w:val="nil"/>
              <w:left w:val="nil"/>
              <w:bottom w:val="single" w:sz="4" w:space="0" w:color="auto"/>
              <w:right w:val="single" w:sz="4" w:space="0" w:color="auto"/>
            </w:tcBorders>
            <w:shd w:val="clear" w:color="auto" w:fill="auto"/>
            <w:noWrap/>
            <w:vAlign w:val="center"/>
            <w:hideMark/>
          </w:tcPr>
          <w:p w14:paraId="24199CB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13.26</w:t>
            </w:r>
          </w:p>
        </w:tc>
        <w:tc>
          <w:tcPr>
            <w:tcW w:w="1984" w:type="dxa"/>
            <w:tcBorders>
              <w:top w:val="nil"/>
              <w:left w:val="nil"/>
              <w:bottom w:val="single" w:sz="4" w:space="0" w:color="auto"/>
              <w:right w:val="single" w:sz="4" w:space="0" w:color="auto"/>
            </w:tcBorders>
            <w:shd w:val="clear" w:color="auto" w:fill="auto"/>
            <w:noWrap/>
            <w:vAlign w:val="center"/>
            <w:hideMark/>
          </w:tcPr>
          <w:p w14:paraId="059E8EC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113.26</w:t>
            </w:r>
          </w:p>
        </w:tc>
        <w:tc>
          <w:tcPr>
            <w:tcW w:w="1276" w:type="dxa"/>
            <w:tcBorders>
              <w:top w:val="nil"/>
              <w:left w:val="nil"/>
              <w:bottom w:val="single" w:sz="4" w:space="0" w:color="auto"/>
              <w:right w:val="single" w:sz="4" w:space="0" w:color="auto"/>
            </w:tcBorders>
            <w:shd w:val="clear" w:color="auto" w:fill="auto"/>
            <w:noWrap/>
            <w:vAlign w:val="center"/>
            <w:hideMark/>
          </w:tcPr>
          <w:p w14:paraId="2ED7F76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1490.75</w:t>
            </w:r>
          </w:p>
        </w:tc>
      </w:tr>
      <w:tr w:rsidR="0013041F" w:rsidRPr="0013041F" w14:paraId="521F9379"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F972E94" w14:textId="1C7D9F0F"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60</w:t>
            </w:r>
          </w:p>
        </w:tc>
        <w:tc>
          <w:tcPr>
            <w:tcW w:w="1276" w:type="dxa"/>
            <w:tcBorders>
              <w:top w:val="nil"/>
              <w:left w:val="nil"/>
              <w:bottom w:val="single" w:sz="4" w:space="0" w:color="auto"/>
              <w:right w:val="single" w:sz="4" w:space="0" w:color="auto"/>
            </w:tcBorders>
            <w:shd w:val="clear" w:color="auto" w:fill="auto"/>
            <w:noWrap/>
            <w:vAlign w:val="center"/>
            <w:hideMark/>
          </w:tcPr>
          <w:p w14:paraId="75E2BC1A" w14:textId="1A4BD0C0"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37</w:t>
            </w:r>
          </w:p>
        </w:tc>
        <w:tc>
          <w:tcPr>
            <w:tcW w:w="1418" w:type="dxa"/>
            <w:tcBorders>
              <w:top w:val="nil"/>
              <w:left w:val="nil"/>
              <w:bottom w:val="single" w:sz="4" w:space="0" w:color="auto"/>
              <w:right w:val="single" w:sz="4" w:space="0" w:color="auto"/>
            </w:tcBorders>
            <w:shd w:val="clear" w:color="auto" w:fill="auto"/>
            <w:noWrap/>
            <w:vAlign w:val="center"/>
            <w:hideMark/>
          </w:tcPr>
          <w:p w14:paraId="1657379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31-01-2030</w:t>
            </w:r>
          </w:p>
        </w:tc>
        <w:tc>
          <w:tcPr>
            <w:tcW w:w="992" w:type="dxa"/>
            <w:tcBorders>
              <w:top w:val="nil"/>
              <w:left w:val="nil"/>
              <w:bottom w:val="single" w:sz="4" w:space="0" w:color="auto"/>
              <w:right w:val="single" w:sz="4" w:space="0" w:color="auto"/>
            </w:tcBorders>
            <w:shd w:val="clear" w:color="auto" w:fill="auto"/>
            <w:noWrap/>
            <w:vAlign w:val="center"/>
            <w:hideMark/>
          </w:tcPr>
          <w:p w14:paraId="2AFB94E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1490.75</w:t>
            </w:r>
          </w:p>
        </w:tc>
        <w:tc>
          <w:tcPr>
            <w:tcW w:w="850" w:type="dxa"/>
            <w:tcBorders>
              <w:top w:val="nil"/>
              <w:left w:val="nil"/>
              <w:bottom w:val="single" w:sz="4" w:space="0" w:color="auto"/>
              <w:right w:val="single" w:sz="4" w:space="0" w:color="auto"/>
            </w:tcBorders>
            <w:shd w:val="clear" w:color="auto" w:fill="auto"/>
            <w:noWrap/>
            <w:vAlign w:val="center"/>
            <w:hideMark/>
          </w:tcPr>
          <w:p w14:paraId="108C835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799677A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12.42</w:t>
            </w:r>
          </w:p>
        </w:tc>
        <w:tc>
          <w:tcPr>
            <w:tcW w:w="1984" w:type="dxa"/>
            <w:tcBorders>
              <w:top w:val="nil"/>
              <w:left w:val="nil"/>
              <w:bottom w:val="single" w:sz="4" w:space="0" w:color="auto"/>
              <w:right w:val="single" w:sz="4" w:space="0" w:color="auto"/>
            </w:tcBorders>
            <w:shd w:val="clear" w:color="auto" w:fill="auto"/>
            <w:noWrap/>
            <w:vAlign w:val="center"/>
            <w:hideMark/>
          </w:tcPr>
          <w:p w14:paraId="1C78B7C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12.42</w:t>
            </w:r>
          </w:p>
        </w:tc>
        <w:tc>
          <w:tcPr>
            <w:tcW w:w="1276" w:type="dxa"/>
            <w:tcBorders>
              <w:top w:val="nil"/>
              <w:left w:val="nil"/>
              <w:bottom w:val="single" w:sz="4" w:space="0" w:color="auto"/>
              <w:right w:val="single" w:sz="4" w:space="0" w:color="auto"/>
            </w:tcBorders>
            <w:shd w:val="clear" w:color="auto" w:fill="auto"/>
            <w:noWrap/>
            <w:vAlign w:val="center"/>
            <w:hideMark/>
          </w:tcPr>
          <w:p w14:paraId="5E2F280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1490.75</w:t>
            </w:r>
          </w:p>
        </w:tc>
      </w:tr>
      <w:tr w:rsidR="0013041F" w:rsidRPr="0013041F" w14:paraId="2DF97898"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0695742" w14:textId="69942878"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61</w:t>
            </w:r>
          </w:p>
        </w:tc>
        <w:tc>
          <w:tcPr>
            <w:tcW w:w="1276" w:type="dxa"/>
            <w:tcBorders>
              <w:top w:val="nil"/>
              <w:left w:val="nil"/>
              <w:bottom w:val="single" w:sz="4" w:space="0" w:color="auto"/>
              <w:right w:val="single" w:sz="4" w:space="0" w:color="auto"/>
            </w:tcBorders>
            <w:shd w:val="clear" w:color="auto" w:fill="auto"/>
            <w:noWrap/>
            <w:vAlign w:val="center"/>
            <w:hideMark/>
          </w:tcPr>
          <w:p w14:paraId="044551B4" w14:textId="73E171CF"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38</w:t>
            </w:r>
          </w:p>
        </w:tc>
        <w:tc>
          <w:tcPr>
            <w:tcW w:w="1418" w:type="dxa"/>
            <w:tcBorders>
              <w:top w:val="nil"/>
              <w:left w:val="nil"/>
              <w:bottom w:val="single" w:sz="4" w:space="0" w:color="auto"/>
              <w:right w:val="single" w:sz="4" w:space="0" w:color="auto"/>
            </w:tcBorders>
            <w:shd w:val="clear" w:color="auto" w:fill="auto"/>
            <w:noWrap/>
            <w:vAlign w:val="center"/>
            <w:hideMark/>
          </w:tcPr>
          <w:p w14:paraId="725C07E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28-02-2030</w:t>
            </w:r>
          </w:p>
        </w:tc>
        <w:tc>
          <w:tcPr>
            <w:tcW w:w="992" w:type="dxa"/>
            <w:tcBorders>
              <w:top w:val="nil"/>
              <w:left w:val="nil"/>
              <w:bottom w:val="single" w:sz="4" w:space="0" w:color="auto"/>
              <w:right w:val="single" w:sz="4" w:space="0" w:color="auto"/>
            </w:tcBorders>
            <w:shd w:val="clear" w:color="auto" w:fill="auto"/>
            <w:noWrap/>
            <w:vAlign w:val="center"/>
            <w:hideMark/>
          </w:tcPr>
          <w:p w14:paraId="4FA74A5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1490.75</w:t>
            </w:r>
          </w:p>
        </w:tc>
        <w:tc>
          <w:tcPr>
            <w:tcW w:w="850" w:type="dxa"/>
            <w:tcBorders>
              <w:top w:val="nil"/>
              <w:left w:val="nil"/>
              <w:bottom w:val="single" w:sz="4" w:space="0" w:color="auto"/>
              <w:right w:val="single" w:sz="4" w:space="0" w:color="auto"/>
            </w:tcBorders>
            <w:shd w:val="clear" w:color="auto" w:fill="auto"/>
            <w:noWrap/>
            <w:vAlign w:val="center"/>
            <w:hideMark/>
          </w:tcPr>
          <w:p w14:paraId="5FDC7C9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28A3BC0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12.42</w:t>
            </w:r>
          </w:p>
        </w:tc>
        <w:tc>
          <w:tcPr>
            <w:tcW w:w="1984" w:type="dxa"/>
            <w:tcBorders>
              <w:top w:val="nil"/>
              <w:left w:val="nil"/>
              <w:bottom w:val="single" w:sz="4" w:space="0" w:color="auto"/>
              <w:right w:val="single" w:sz="4" w:space="0" w:color="auto"/>
            </w:tcBorders>
            <w:shd w:val="clear" w:color="auto" w:fill="auto"/>
            <w:noWrap/>
            <w:vAlign w:val="center"/>
            <w:hideMark/>
          </w:tcPr>
          <w:p w14:paraId="2C70AA2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12.42</w:t>
            </w:r>
          </w:p>
        </w:tc>
        <w:tc>
          <w:tcPr>
            <w:tcW w:w="1276" w:type="dxa"/>
            <w:tcBorders>
              <w:top w:val="nil"/>
              <w:left w:val="nil"/>
              <w:bottom w:val="single" w:sz="4" w:space="0" w:color="auto"/>
              <w:right w:val="single" w:sz="4" w:space="0" w:color="auto"/>
            </w:tcBorders>
            <w:shd w:val="clear" w:color="auto" w:fill="auto"/>
            <w:noWrap/>
            <w:vAlign w:val="center"/>
            <w:hideMark/>
          </w:tcPr>
          <w:p w14:paraId="793CD66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1490.75</w:t>
            </w:r>
          </w:p>
        </w:tc>
      </w:tr>
      <w:tr w:rsidR="0013041F" w:rsidRPr="0013041F" w14:paraId="6E752C84"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69436F5" w14:textId="2AD819D2"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62</w:t>
            </w:r>
          </w:p>
        </w:tc>
        <w:tc>
          <w:tcPr>
            <w:tcW w:w="1276" w:type="dxa"/>
            <w:tcBorders>
              <w:top w:val="nil"/>
              <w:left w:val="nil"/>
              <w:bottom w:val="single" w:sz="4" w:space="0" w:color="auto"/>
              <w:right w:val="single" w:sz="4" w:space="0" w:color="auto"/>
            </w:tcBorders>
            <w:shd w:val="clear" w:color="auto" w:fill="auto"/>
            <w:noWrap/>
            <w:vAlign w:val="center"/>
            <w:hideMark/>
          </w:tcPr>
          <w:p w14:paraId="0F0D49BF" w14:textId="3F635E70"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39</w:t>
            </w:r>
          </w:p>
        </w:tc>
        <w:tc>
          <w:tcPr>
            <w:tcW w:w="1418" w:type="dxa"/>
            <w:tcBorders>
              <w:top w:val="nil"/>
              <w:left w:val="nil"/>
              <w:bottom w:val="single" w:sz="4" w:space="0" w:color="auto"/>
              <w:right w:val="single" w:sz="4" w:space="0" w:color="auto"/>
            </w:tcBorders>
            <w:shd w:val="clear" w:color="auto" w:fill="auto"/>
            <w:noWrap/>
            <w:vAlign w:val="center"/>
            <w:hideMark/>
          </w:tcPr>
          <w:p w14:paraId="0BD2D7B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31-03-2030</w:t>
            </w:r>
          </w:p>
        </w:tc>
        <w:tc>
          <w:tcPr>
            <w:tcW w:w="992" w:type="dxa"/>
            <w:tcBorders>
              <w:top w:val="nil"/>
              <w:left w:val="nil"/>
              <w:bottom w:val="single" w:sz="4" w:space="0" w:color="auto"/>
              <w:right w:val="single" w:sz="4" w:space="0" w:color="auto"/>
            </w:tcBorders>
            <w:shd w:val="clear" w:color="auto" w:fill="auto"/>
            <w:noWrap/>
            <w:vAlign w:val="center"/>
            <w:hideMark/>
          </w:tcPr>
          <w:p w14:paraId="32AA4B3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1490.75</w:t>
            </w:r>
          </w:p>
        </w:tc>
        <w:tc>
          <w:tcPr>
            <w:tcW w:w="850" w:type="dxa"/>
            <w:tcBorders>
              <w:top w:val="nil"/>
              <w:left w:val="nil"/>
              <w:bottom w:val="single" w:sz="4" w:space="0" w:color="auto"/>
              <w:right w:val="single" w:sz="4" w:space="0" w:color="auto"/>
            </w:tcBorders>
            <w:shd w:val="clear" w:color="auto" w:fill="auto"/>
            <w:noWrap/>
            <w:vAlign w:val="center"/>
            <w:hideMark/>
          </w:tcPr>
          <w:p w14:paraId="4A145E9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100.00</w:t>
            </w:r>
          </w:p>
        </w:tc>
        <w:tc>
          <w:tcPr>
            <w:tcW w:w="851" w:type="dxa"/>
            <w:tcBorders>
              <w:top w:val="nil"/>
              <w:left w:val="nil"/>
              <w:bottom w:val="single" w:sz="4" w:space="0" w:color="auto"/>
              <w:right w:val="single" w:sz="4" w:space="0" w:color="auto"/>
            </w:tcBorders>
            <w:shd w:val="clear" w:color="auto" w:fill="auto"/>
            <w:noWrap/>
            <w:vAlign w:val="center"/>
            <w:hideMark/>
          </w:tcPr>
          <w:p w14:paraId="0A7E7A8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12.42</w:t>
            </w:r>
          </w:p>
        </w:tc>
        <w:tc>
          <w:tcPr>
            <w:tcW w:w="1984" w:type="dxa"/>
            <w:tcBorders>
              <w:top w:val="nil"/>
              <w:left w:val="nil"/>
              <w:bottom w:val="single" w:sz="4" w:space="0" w:color="auto"/>
              <w:right w:val="single" w:sz="4" w:space="0" w:color="auto"/>
            </w:tcBorders>
            <w:shd w:val="clear" w:color="auto" w:fill="auto"/>
            <w:noWrap/>
            <w:vAlign w:val="center"/>
            <w:hideMark/>
          </w:tcPr>
          <w:p w14:paraId="312EC66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112.42</w:t>
            </w:r>
          </w:p>
        </w:tc>
        <w:tc>
          <w:tcPr>
            <w:tcW w:w="1276" w:type="dxa"/>
            <w:tcBorders>
              <w:top w:val="nil"/>
              <w:left w:val="nil"/>
              <w:bottom w:val="single" w:sz="4" w:space="0" w:color="auto"/>
              <w:right w:val="single" w:sz="4" w:space="0" w:color="auto"/>
            </w:tcBorders>
            <w:shd w:val="clear" w:color="auto" w:fill="auto"/>
            <w:noWrap/>
            <w:vAlign w:val="center"/>
            <w:hideMark/>
          </w:tcPr>
          <w:p w14:paraId="6A7D92C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1390.75</w:t>
            </w:r>
          </w:p>
        </w:tc>
      </w:tr>
      <w:tr w:rsidR="0013041F" w:rsidRPr="0013041F" w14:paraId="4EE6CC46"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039BBB1" w14:textId="622ABDA9"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63</w:t>
            </w:r>
          </w:p>
        </w:tc>
        <w:tc>
          <w:tcPr>
            <w:tcW w:w="1276" w:type="dxa"/>
            <w:tcBorders>
              <w:top w:val="nil"/>
              <w:left w:val="nil"/>
              <w:bottom w:val="single" w:sz="4" w:space="0" w:color="auto"/>
              <w:right w:val="single" w:sz="4" w:space="0" w:color="auto"/>
            </w:tcBorders>
            <w:shd w:val="clear" w:color="auto" w:fill="auto"/>
            <w:noWrap/>
            <w:vAlign w:val="center"/>
            <w:hideMark/>
          </w:tcPr>
          <w:p w14:paraId="61E232F7" w14:textId="1CBAE778"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40</w:t>
            </w:r>
          </w:p>
        </w:tc>
        <w:tc>
          <w:tcPr>
            <w:tcW w:w="1418" w:type="dxa"/>
            <w:tcBorders>
              <w:top w:val="nil"/>
              <w:left w:val="nil"/>
              <w:bottom w:val="single" w:sz="4" w:space="0" w:color="auto"/>
              <w:right w:val="single" w:sz="4" w:space="0" w:color="auto"/>
            </w:tcBorders>
            <w:shd w:val="clear" w:color="auto" w:fill="auto"/>
            <w:noWrap/>
            <w:vAlign w:val="center"/>
            <w:hideMark/>
          </w:tcPr>
          <w:p w14:paraId="3DCA1A6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30-04-2030</w:t>
            </w:r>
          </w:p>
        </w:tc>
        <w:tc>
          <w:tcPr>
            <w:tcW w:w="992" w:type="dxa"/>
            <w:tcBorders>
              <w:top w:val="nil"/>
              <w:left w:val="nil"/>
              <w:bottom w:val="single" w:sz="4" w:space="0" w:color="auto"/>
              <w:right w:val="single" w:sz="4" w:space="0" w:color="auto"/>
            </w:tcBorders>
            <w:shd w:val="clear" w:color="auto" w:fill="auto"/>
            <w:noWrap/>
            <w:vAlign w:val="center"/>
            <w:hideMark/>
          </w:tcPr>
          <w:p w14:paraId="0D62BD4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1390.75</w:t>
            </w:r>
          </w:p>
        </w:tc>
        <w:tc>
          <w:tcPr>
            <w:tcW w:w="850" w:type="dxa"/>
            <w:tcBorders>
              <w:top w:val="nil"/>
              <w:left w:val="nil"/>
              <w:bottom w:val="single" w:sz="4" w:space="0" w:color="auto"/>
              <w:right w:val="single" w:sz="4" w:space="0" w:color="auto"/>
            </w:tcBorders>
            <w:shd w:val="clear" w:color="auto" w:fill="auto"/>
            <w:noWrap/>
            <w:vAlign w:val="center"/>
            <w:hideMark/>
          </w:tcPr>
          <w:p w14:paraId="20031B1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3232145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11.59</w:t>
            </w:r>
          </w:p>
        </w:tc>
        <w:tc>
          <w:tcPr>
            <w:tcW w:w="1984" w:type="dxa"/>
            <w:tcBorders>
              <w:top w:val="nil"/>
              <w:left w:val="nil"/>
              <w:bottom w:val="single" w:sz="4" w:space="0" w:color="auto"/>
              <w:right w:val="single" w:sz="4" w:space="0" w:color="auto"/>
            </w:tcBorders>
            <w:shd w:val="clear" w:color="auto" w:fill="auto"/>
            <w:noWrap/>
            <w:vAlign w:val="center"/>
            <w:hideMark/>
          </w:tcPr>
          <w:p w14:paraId="4643648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11.59</w:t>
            </w:r>
          </w:p>
        </w:tc>
        <w:tc>
          <w:tcPr>
            <w:tcW w:w="1276" w:type="dxa"/>
            <w:tcBorders>
              <w:top w:val="nil"/>
              <w:left w:val="nil"/>
              <w:bottom w:val="single" w:sz="4" w:space="0" w:color="auto"/>
              <w:right w:val="single" w:sz="4" w:space="0" w:color="auto"/>
            </w:tcBorders>
            <w:shd w:val="clear" w:color="auto" w:fill="auto"/>
            <w:noWrap/>
            <w:vAlign w:val="center"/>
            <w:hideMark/>
          </w:tcPr>
          <w:p w14:paraId="2273C8B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1390.75</w:t>
            </w:r>
          </w:p>
        </w:tc>
      </w:tr>
      <w:tr w:rsidR="0013041F" w:rsidRPr="0013041F" w14:paraId="3E5298AD"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376616" w14:textId="494EAFB9"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64</w:t>
            </w:r>
          </w:p>
        </w:tc>
        <w:tc>
          <w:tcPr>
            <w:tcW w:w="1276" w:type="dxa"/>
            <w:tcBorders>
              <w:top w:val="nil"/>
              <w:left w:val="nil"/>
              <w:bottom w:val="single" w:sz="4" w:space="0" w:color="auto"/>
              <w:right w:val="single" w:sz="4" w:space="0" w:color="auto"/>
            </w:tcBorders>
            <w:shd w:val="clear" w:color="auto" w:fill="auto"/>
            <w:noWrap/>
            <w:vAlign w:val="center"/>
            <w:hideMark/>
          </w:tcPr>
          <w:p w14:paraId="7354067F" w14:textId="6AB830D5"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41</w:t>
            </w:r>
          </w:p>
        </w:tc>
        <w:tc>
          <w:tcPr>
            <w:tcW w:w="1418" w:type="dxa"/>
            <w:tcBorders>
              <w:top w:val="nil"/>
              <w:left w:val="nil"/>
              <w:bottom w:val="single" w:sz="4" w:space="0" w:color="auto"/>
              <w:right w:val="single" w:sz="4" w:space="0" w:color="auto"/>
            </w:tcBorders>
            <w:shd w:val="clear" w:color="auto" w:fill="auto"/>
            <w:noWrap/>
            <w:vAlign w:val="center"/>
            <w:hideMark/>
          </w:tcPr>
          <w:p w14:paraId="798A324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31-05-2030</w:t>
            </w:r>
          </w:p>
        </w:tc>
        <w:tc>
          <w:tcPr>
            <w:tcW w:w="992" w:type="dxa"/>
            <w:tcBorders>
              <w:top w:val="nil"/>
              <w:left w:val="nil"/>
              <w:bottom w:val="single" w:sz="4" w:space="0" w:color="auto"/>
              <w:right w:val="single" w:sz="4" w:space="0" w:color="auto"/>
            </w:tcBorders>
            <w:shd w:val="clear" w:color="auto" w:fill="auto"/>
            <w:noWrap/>
            <w:vAlign w:val="center"/>
            <w:hideMark/>
          </w:tcPr>
          <w:p w14:paraId="45B8405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1390.75</w:t>
            </w:r>
          </w:p>
        </w:tc>
        <w:tc>
          <w:tcPr>
            <w:tcW w:w="850" w:type="dxa"/>
            <w:tcBorders>
              <w:top w:val="nil"/>
              <w:left w:val="nil"/>
              <w:bottom w:val="single" w:sz="4" w:space="0" w:color="auto"/>
              <w:right w:val="single" w:sz="4" w:space="0" w:color="auto"/>
            </w:tcBorders>
            <w:shd w:val="clear" w:color="auto" w:fill="auto"/>
            <w:noWrap/>
            <w:vAlign w:val="center"/>
            <w:hideMark/>
          </w:tcPr>
          <w:p w14:paraId="4888FC0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A39A21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11.59</w:t>
            </w:r>
          </w:p>
        </w:tc>
        <w:tc>
          <w:tcPr>
            <w:tcW w:w="1984" w:type="dxa"/>
            <w:tcBorders>
              <w:top w:val="nil"/>
              <w:left w:val="nil"/>
              <w:bottom w:val="single" w:sz="4" w:space="0" w:color="auto"/>
              <w:right w:val="single" w:sz="4" w:space="0" w:color="auto"/>
            </w:tcBorders>
            <w:shd w:val="clear" w:color="auto" w:fill="auto"/>
            <w:noWrap/>
            <w:vAlign w:val="center"/>
            <w:hideMark/>
          </w:tcPr>
          <w:p w14:paraId="200CF8E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11.59</w:t>
            </w:r>
          </w:p>
        </w:tc>
        <w:tc>
          <w:tcPr>
            <w:tcW w:w="1276" w:type="dxa"/>
            <w:tcBorders>
              <w:top w:val="nil"/>
              <w:left w:val="nil"/>
              <w:bottom w:val="single" w:sz="4" w:space="0" w:color="auto"/>
              <w:right w:val="single" w:sz="4" w:space="0" w:color="auto"/>
            </w:tcBorders>
            <w:shd w:val="clear" w:color="auto" w:fill="auto"/>
            <w:noWrap/>
            <w:vAlign w:val="center"/>
            <w:hideMark/>
          </w:tcPr>
          <w:p w14:paraId="2CB5322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1390.75</w:t>
            </w:r>
          </w:p>
        </w:tc>
      </w:tr>
      <w:tr w:rsidR="0013041F" w:rsidRPr="0013041F" w14:paraId="595729C2"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1B804C3" w14:textId="37365969"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65</w:t>
            </w:r>
          </w:p>
        </w:tc>
        <w:tc>
          <w:tcPr>
            <w:tcW w:w="1276" w:type="dxa"/>
            <w:tcBorders>
              <w:top w:val="nil"/>
              <w:left w:val="nil"/>
              <w:bottom w:val="single" w:sz="4" w:space="0" w:color="auto"/>
              <w:right w:val="single" w:sz="4" w:space="0" w:color="auto"/>
            </w:tcBorders>
            <w:shd w:val="clear" w:color="auto" w:fill="auto"/>
            <w:noWrap/>
            <w:vAlign w:val="center"/>
            <w:hideMark/>
          </w:tcPr>
          <w:p w14:paraId="0B9B4D23" w14:textId="3B10D88D"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42</w:t>
            </w:r>
          </w:p>
        </w:tc>
        <w:tc>
          <w:tcPr>
            <w:tcW w:w="1418" w:type="dxa"/>
            <w:tcBorders>
              <w:top w:val="nil"/>
              <w:left w:val="nil"/>
              <w:bottom w:val="single" w:sz="4" w:space="0" w:color="auto"/>
              <w:right w:val="single" w:sz="4" w:space="0" w:color="auto"/>
            </w:tcBorders>
            <w:shd w:val="clear" w:color="auto" w:fill="auto"/>
            <w:noWrap/>
            <w:vAlign w:val="center"/>
            <w:hideMark/>
          </w:tcPr>
          <w:p w14:paraId="5FEAF63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30-06-2030</w:t>
            </w:r>
          </w:p>
        </w:tc>
        <w:tc>
          <w:tcPr>
            <w:tcW w:w="992" w:type="dxa"/>
            <w:tcBorders>
              <w:top w:val="nil"/>
              <w:left w:val="nil"/>
              <w:bottom w:val="single" w:sz="4" w:space="0" w:color="auto"/>
              <w:right w:val="single" w:sz="4" w:space="0" w:color="auto"/>
            </w:tcBorders>
            <w:shd w:val="clear" w:color="auto" w:fill="auto"/>
            <w:noWrap/>
            <w:vAlign w:val="center"/>
            <w:hideMark/>
          </w:tcPr>
          <w:p w14:paraId="53F42C7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1390.75</w:t>
            </w:r>
          </w:p>
        </w:tc>
        <w:tc>
          <w:tcPr>
            <w:tcW w:w="850" w:type="dxa"/>
            <w:tcBorders>
              <w:top w:val="nil"/>
              <w:left w:val="nil"/>
              <w:bottom w:val="single" w:sz="4" w:space="0" w:color="auto"/>
              <w:right w:val="single" w:sz="4" w:space="0" w:color="auto"/>
            </w:tcBorders>
            <w:shd w:val="clear" w:color="auto" w:fill="auto"/>
            <w:noWrap/>
            <w:vAlign w:val="center"/>
            <w:hideMark/>
          </w:tcPr>
          <w:p w14:paraId="595A4D8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125.00</w:t>
            </w:r>
          </w:p>
        </w:tc>
        <w:tc>
          <w:tcPr>
            <w:tcW w:w="851" w:type="dxa"/>
            <w:tcBorders>
              <w:top w:val="nil"/>
              <w:left w:val="nil"/>
              <w:bottom w:val="single" w:sz="4" w:space="0" w:color="auto"/>
              <w:right w:val="single" w:sz="4" w:space="0" w:color="auto"/>
            </w:tcBorders>
            <w:shd w:val="clear" w:color="auto" w:fill="auto"/>
            <w:noWrap/>
            <w:vAlign w:val="center"/>
            <w:hideMark/>
          </w:tcPr>
          <w:p w14:paraId="785E449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11.59</w:t>
            </w:r>
          </w:p>
        </w:tc>
        <w:tc>
          <w:tcPr>
            <w:tcW w:w="1984" w:type="dxa"/>
            <w:tcBorders>
              <w:top w:val="nil"/>
              <w:left w:val="nil"/>
              <w:bottom w:val="single" w:sz="4" w:space="0" w:color="auto"/>
              <w:right w:val="single" w:sz="4" w:space="0" w:color="auto"/>
            </w:tcBorders>
            <w:shd w:val="clear" w:color="auto" w:fill="auto"/>
            <w:noWrap/>
            <w:vAlign w:val="center"/>
            <w:hideMark/>
          </w:tcPr>
          <w:p w14:paraId="537AF07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136.59</w:t>
            </w:r>
          </w:p>
        </w:tc>
        <w:tc>
          <w:tcPr>
            <w:tcW w:w="1276" w:type="dxa"/>
            <w:tcBorders>
              <w:top w:val="nil"/>
              <w:left w:val="nil"/>
              <w:bottom w:val="single" w:sz="4" w:space="0" w:color="auto"/>
              <w:right w:val="single" w:sz="4" w:space="0" w:color="auto"/>
            </w:tcBorders>
            <w:shd w:val="clear" w:color="auto" w:fill="auto"/>
            <w:noWrap/>
            <w:vAlign w:val="center"/>
            <w:hideMark/>
          </w:tcPr>
          <w:p w14:paraId="2E67A5F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1265.75</w:t>
            </w:r>
          </w:p>
        </w:tc>
      </w:tr>
      <w:tr w:rsidR="0013041F" w:rsidRPr="0013041F" w14:paraId="15FE70DA"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FE9CB51" w14:textId="10507709"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66</w:t>
            </w:r>
          </w:p>
        </w:tc>
        <w:tc>
          <w:tcPr>
            <w:tcW w:w="1276" w:type="dxa"/>
            <w:tcBorders>
              <w:top w:val="nil"/>
              <w:left w:val="nil"/>
              <w:bottom w:val="single" w:sz="4" w:space="0" w:color="auto"/>
              <w:right w:val="single" w:sz="4" w:space="0" w:color="auto"/>
            </w:tcBorders>
            <w:shd w:val="clear" w:color="auto" w:fill="auto"/>
            <w:noWrap/>
            <w:vAlign w:val="center"/>
            <w:hideMark/>
          </w:tcPr>
          <w:p w14:paraId="4729EC72" w14:textId="79F357A0"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43</w:t>
            </w:r>
          </w:p>
        </w:tc>
        <w:tc>
          <w:tcPr>
            <w:tcW w:w="1418" w:type="dxa"/>
            <w:tcBorders>
              <w:top w:val="nil"/>
              <w:left w:val="nil"/>
              <w:bottom w:val="single" w:sz="4" w:space="0" w:color="auto"/>
              <w:right w:val="single" w:sz="4" w:space="0" w:color="auto"/>
            </w:tcBorders>
            <w:shd w:val="clear" w:color="auto" w:fill="auto"/>
            <w:noWrap/>
            <w:vAlign w:val="center"/>
            <w:hideMark/>
          </w:tcPr>
          <w:p w14:paraId="2E609B5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31-07-2030</w:t>
            </w:r>
          </w:p>
        </w:tc>
        <w:tc>
          <w:tcPr>
            <w:tcW w:w="992" w:type="dxa"/>
            <w:tcBorders>
              <w:top w:val="nil"/>
              <w:left w:val="nil"/>
              <w:bottom w:val="single" w:sz="4" w:space="0" w:color="auto"/>
              <w:right w:val="single" w:sz="4" w:space="0" w:color="auto"/>
            </w:tcBorders>
            <w:shd w:val="clear" w:color="auto" w:fill="auto"/>
            <w:noWrap/>
            <w:vAlign w:val="center"/>
            <w:hideMark/>
          </w:tcPr>
          <w:p w14:paraId="4B3549B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1265.75</w:t>
            </w:r>
          </w:p>
        </w:tc>
        <w:tc>
          <w:tcPr>
            <w:tcW w:w="850" w:type="dxa"/>
            <w:tcBorders>
              <w:top w:val="nil"/>
              <w:left w:val="nil"/>
              <w:bottom w:val="single" w:sz="4" w:space="0" w:color="auto"/>
              <w:right w:val="single" w:sz="4" w:space="0" w:color="auto"/>
            </w:tcBorders>
            <w:shd w:val="clear" w:color="auto" w:fill="auto"/>
            <w:noWrap/>
            <w:vAlign w:val="center"/>
            <w:hideMark/>
          </w:tcPr>
          <w:p w14:paraId="56594F1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3B3BF0E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10.55</w:t>
            </w:r>
          </w:p>
        </w:tc>
        <w:tc>
          <w:tcPr>
            <w:tcW w:w="1984" w:type="dxa"/>
            <w:tcBorders>
              <w:top w:val="nil"/>
              <w:left w:val="nil"/>
              <w:bottom w:val="single" w:sz="4" w:space="0" w:color="auto"/>
              <w:right w:val="single" w:sz="4" w:space="0" w:color="auto"/>
            </w:tcBorders>
            <w:shd w:val="clear" w:color="auto" w:fill="auto"/>
            <w:noWrap/>
            <w:vAlign w:val="center"/>
            <w:hideMark/>
          </w:tcPr>
          <w:p w14:paraId="0594EB8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10.55</w:t>
            </w:r>
          </w:p>
        </w:tc>
        <w:tc>
          <w:tcPr>
            <w:tcW w:w="1276" w:type="dxa"/>
            <w:tcBorders>
              <w:top w:val="nil"/>
              <w:left w:val="nil"/>
              <w:bottom w:val="single" w:sz="4" w:space="0" w:color="auto"/>
              <w:right w:val="single" w:sz="4" w:space="0" w:color="auto"/>
            </w:tcBorders>
            <w:shd w:val="clear" w:color="auto" w:fill="auto"/>
            <w:noWrap/>
            <w:vAlign w:val="center"/>
            <w:hideMark/>
          </w:tcPr>
          <w:p w14:paraId="3D1CD40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1265.75</w:t>
            </w:r>
          </w:p>
        </w:tc>
      </w:tr>
      <w:tr w:rsidR="0013041F" w:rsidRPr="0013041F" w14:paraId="41DB2B27"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D3C150A" w14:textId="0775A0A5"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67</w:t>
            </w:r>
          </w:p>
        </w:tc>
        <w:tc>
          <w:tcPr>
            <w:tcW w:w="1276" w:type="dxa"/>
            <w:tcBorders>
              <w:top w:val="nil"/>
              <w:left w:val="nil"/>
              <w:bottom w:val="single" w:sz="4" w:space="0" w:color="auto"/>
              <w:right w:val="single" w:sz="4" w:space="0" w:color="auto"/>
            </w:tcBorders>
            <w:shd w:val="clear" w:color="auto" w:fill="auto"/>
            <w:noWrap/>
            <w:vAlign w:val="center"/>
            <w:hideMark/>
          </w:tcPr>
          <w:p w14:paraId="65000329" w14:textId="46A095CF"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44</w:t>
            </w:r>
          </w:p>
        </w:tc>
        <w:tc>
          <w:tcPr>
            <w:tcW w:w="1418" w:type="dxa"/>
            <w:tcBorders>
              <w:top w:val="nil"/>
              <w:left w:val="nil"/>
              <w:bottom w:val="single" w:sz="4" w:space="0" w:color="auto"/>
              <w:right w:val="single" w:sz="4" w:space="0" w:color="auto"/>
            </w:tcBorders>
            <w:shd w:val="clear" w:color="auto" w:fill="auto"/>
            <w:noWrap/>
            <w:vAlign w:val="center"/>
            <w:hideMark/>
          </w:tcPr>
          <w:p w14:paraId="4C8636A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31-08-2030</w:t>
            </w:r>
          </w:p>
        </w:tc>
        <w:tc>
          <w:tcPr>
            <w:tcW w:w="992" w:type="dxa"/>
            <w:tcBorders>
              <w:top w:val="nil"/>
              <w:left w:val="nil"/>
              <w:bottom w:val="single" w:sz="4" w:space="0" w:color="auto"/>
              <w:right w:val="single" w:sz="4" w:space="0" w:color="auto"/>
            </w:tcBorders>
            <w:shd w:val="clear" w:color="auto" w:fill="auto"/>
            <w:noWrap/>
            <w:vAlign w:val="center"/>
            <w:hideMark/>
          </w:tcPr>
          <w:p w14:paraId="53EA863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1265.75</w:t>
            </w:r>
          </w:p>
        </w:tc>
        <w:tc>
          <w:tcPr>
            <w:tcW w:w="850" w:type="dxa"/>
            <w:tcBorders>
              <w:top w:val="nil"/>
              <w:left w:val="nil"/>
              <w:bottom w:val="single" w:sz="4" w:space="0" w:color="auto"/>
              <w:right w:val="single" w:sz="4" w:space="0" w:color="auto"/>
            </w:tcBorders>
            <w:shd w:val="clear" w:color="auto" w:fill="auto"/>
            <w:noWrap/>
            <w:vAlign w:val="center"/>
            <w:hideMark/>
          </w:tcPr>
          <w:p w14:paraId="672AFF7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7798114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10.55</w:t>
            </w:r>
          </w:p>
        </w:tc>
        <w:tc>
          <w:tcPr>
            <w:tcW w:w="1984" w:type="dxa"/>
            <w:tcBorders>
              <w:top w:val="nil"/>
              <w:left w:val="nil"/>
              <w:bottom w:val="single" w:sz="4" w:space="0" w:color="auto"/>
              <w:right w:val="single" w:sz="4" w:space="0" w:color="auto"/>
            </w:tcBorders>
            <w:shd w:val="clear" w:color="auto" w:fill="auto"/>
            <w:noWrap/>
            <w:vAlign w:val="center"/>
            <w:hideMark/>
          </w:tcPr>
          <w:p w14:paraId="1FDC042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10.55</w:t>
            </w:r>
          </w:p>
        </w:tc>
        <w:tc>
          <w:tcPr>
            <w:tcW w:w="1276" w:type="dxa"/>
            <w:tcBorders>
              <w:top w:val="nil"/>
              <w:left w:val="nil"/>
              <w:bottom w:val="single" w:sz="4" w:space="0" w:color="auto"/>
              <w:right w:val="single" w:sz="4" w:space="0" w:color="auto"/>
            </w:tcBorders>
            <w:shd w:val="clear" w:color="auto" w:fill="auto"/>
            <w:noWrap/>
            <w:vAlign w:val="center"/>
            <w:hideMark/>
          </w:tcPr>
          <w:p w14:paraId="5698E02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1265.75</w:t>
            </w:r>
          </w:p>
        </w:tc>
      </w:tr>
      <w:tr w:rsidR="0013041F" w:rsidRPr="0013041F" w14:paraId="2A8A6AEA"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01356DB" w14:textId="19A00510"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68</w:t>
            </w:r>
          </w:p>
        </w:tc>
        <w:tc>
          <w:tcPr>
            <w:tcW w:w="1276" w:type="dxa"/>
            <w:tcBorders>
              <w:top w:val="nil"/>
              <w:left w:val="nil"/>
              <w:bottom w:val="single" w:sz="4" w:space="0" w:color="auto"/>
              <w:right w:val="single" w:sz="4" w:space="0" w:color="auto"/>
            </w:tcBorders>
            <w:shd w:val="clear" w:color="auto" w:fill="auto"/>
            <w:noWrap/>
            <w:vAlign w:val="center"/>
            <w:hideMark/>
          </w:tcPr>
          <w:p w14:paraId="50F7C14F" w14:textId="2AEEE8A4"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45</w:t>
            </w:r>
          </w:p>
        </w:tc>
        <w:tc>
          <w:tcPr>
            <w:tcW w:w="1418" w:type="dxa"/>
            <w:tcBorders>
              <w:top w:val="nil"/>
              <w:left w:val="nil"/>
              <w:bottom w:val="single" w:sz="4" w:space="0" w:color="auto"/>
              <w:right w:val="single" w:sz="4" w:space="0" w:color="auto"/>
            </w:tcBorders>
            <w:shd w:val="clear" w:color="auto" w:fill="auto"/>
            <w:noWrap/>
            <w:vAlign w:val="center"/>
            <w:hideMark/>
          </w:tcPr>
          <w:p w14:paraId="4BBFE4E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30-09-2030</w:t>
            </w:r>
          </w:p>
        </w:tc>
        <w:tc>
          <w:tcPr>
            <w:tcW w:w="992" w:type="dxa"/>
            <w:tcBorders>
              <w:top w:val="nil"/>
              <w:left w:val="nil"/>
              <w:bottom w:val="single" w:sz="4" w:space="0" w:color="auto"/>
              <w:right w:val="single" w:sz="4" w:space="0" w:color="auto"/>
            </w:tcBorders>
            <w:shd w:val="clear" w:color="auto" w:fill="auto"/>
            <w:noWrap/>
            <w:vAlign w:val="center"/>
            <w:hideMark/>
          </w:tcPr>
          <w:p w14:paraId="1BBDD07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1265.75</w:t>
            </w:r>
          </w:p>
        </w:tc>
        <w:tc>
          <w:tcPr>
            <w:tcW w:w="850" w:type="dxa"/>
            <w:tcBorders>
              <w:top w:val="nil"/>
              <w:left w:val="nil"/>
              <w:bottom w:val="single" w:sz="4" w:space="0" w:color="auto"/>
              <w:right w:val="single" w:sz="4" w:space="0" w:color="auto"/>
            </w:tcBorders>
            <w:shd w:val="clear" w:color="auto" w:fill="auto"/>
            <w:noWrap/>
            <w:vAlign w:val="center"/>
            <w:hideMark/>
          </w:tcPr>
          <w:p w14:paraId="5BF2DE1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125.00</w:t>
            </w:r>
          </w:p>
        </w:tc>
        <w:tc>
          <w:tcPr>
            <w:tcW w:w="851" w:type="dxa"/>
            <w:tcBorders>
              <w:top w:val="nil"/>
              <w:left w:val="nil"/>
              <w:bottom w:val="single" w:sz="4" w:space="0" w:color="auto"/>
              <w:right w:val="single" w:sz="4" w:space="0" w:color="auto"/>
            </w:tcBorders>
            <w:shd w:val="clear" w:color="auto" w:fill="auto"/>
            <w:noWrap/>
            <w:vAlign w:val="center"/>
            <w:hideMark/>
          </w:tcPr>
          <w:p w14:paraId="0F3FCE9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10.55</w:t>
            </w:r>
          </w:p>
        </w:tc>
        <w:tc>
          <w:tcPr>
            <w:tcW w:w="1984" w:type="dxa"/>
            <w:tcBorders>
              <w:top w:val="nil"/>
              <w:left w:val="nil"/>
              <w:bottom w:val="single" w:sz="4" w:space="0" w:color="auto"/>
              <w:right w:val="single" w:sz="4" w:space="0" w:color="auto"/>
            </w:tcBorders>
            <w:shd w:val="clear" w:color="auto" w:fill="auto"/>
            <w:noWrap/>
            <w:vAlign w:val="center"/>
            <w:hideMark/>
          </w:tcPr>
          <w:p w14:paraId="1DE41D7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135.55</w:t>
            </w:r>
          </w:p>
        </w:tc>
        <w:tc>
          <w:tcPr>
            <w:tcW w:w="1276" w:type="dxa"/>
            <w:tcBorders>
              <w:top w:val="nil"/>
              <w:left w:val="nil"/>
              <w:bottom w:val="single" w:sz="4" w:space="0" w:color="auto"/>
              <w:right w:val="single" w:sz="4" w:space="0" w:color="auto"/>
            </w:tcBorders>
            <w:shd w:val="clear" w:color="auto" w:fill="auto"/>
            <w:noWrap/>
            <w:vAlign w:val="center"/>
            <w:hideMark/>
          </w:tcPr>
          <w:p w14:paraId="534C209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1140.75</w:t>
            </w:r>
          </w:p>
        </w:tc>
      </w:tr>
      <w:tr w:rsidR="0013041F" w:rsidRPr="0013041F" w14:paraId="46B761D9"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B345FBD" w14:textId="2A5FAD6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69</w:t>
            </w:r>
          </w:p>
        </w:tc>
        <w:tc>
          <w:tcPr>
            <w:tcW w:w="1276" w:type="dxa"/>
            <w:tcBorders>
              <w:top w:val="nil"/>
              <w:left w:val="nil"/>
              <w:bottom w:val="single" w:sz="4" w:space="0" w:color="auto"/>
              <w:right w:val="single" w:sz="4" w:space="0" w:color="auto"/>
            </w:tcBorders>
            <w:shd w:val="clear" w:color="auto" w:fill="auto"/>
            <w:noWrap/>
            <w:vAlign w:val="center"/>
            <w:hideMark/>
          </w:tcPr>
          <w:p w14:paraId="43498923" w14:textId="338C0962"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46</w:t>
            </w:r>
          </w:p>
        </w:tc>
        <w:tc>
          <w:tcPr>
            <w:tcW w:w="1418" w:type="dxa"/>
            <w:tcBorders>
              <w:top w:val="nil"/>
              <w:left w:val="nil"/>
              <w:bottom w:val="single" w:sz="4" w:space="0" w:color="auto"/>
              <w:right w:val="single" w:sz="4" w:space="0" w:color="auto"/>
            </w:tcBorders>
            <w:shd w:val="clear" w:color="auto" w:fill="auto"/>
            <w:noWrap/>
            <w:vAlign w:val="center"/>
            <w:hideMark/>
          </w:tcPr>
          <w:p w14:paraId="771ED56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31-10-2030</w:t>
            </w:r>
          </w:p>
        </w:tc>
        <w:tc>
          <w:tcPr>
            <w:tcW w:w="992" w:type="dxa"/>
            <w:tcBorders>
              <w:top w:val="nil"/>
              <w:left w:val="nil"/>
              <w:bottom w:val="single" w:sz="4" w:space="0" w:color="auto"/>
              <w:right w:val="single" w:sz="4" w:space="0" w:color="auto"/>
            </w:tcBorders>
            <w:shd w:val="clear" w:color="auto" w:fill="auto"/>
            <w:noWrap/>
            <w:vAlign w:val="center"/>
            <w:hideMark/>
          </w:tcPr>
          <w:p w14:paraId="74ED105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1140.75</w:t>
            </w:r>
          </w:p>
        </w:tc>
        <w:tc>
          <w:tcPr>
            <w:tcW w:w="850" w:type="dxa"/>
            <w:tcBorders>
              <w:top w:val="nil"/>
              <w:left w:val="nil"/>
              <w:bottom w:val="single" w:sz="4" w:space="0" w:color="auto"/>
              <w:right w:val="single" w:sz="4" w:space="0" w:color="auto"/>
            </w:tcBorders>
            <w:shd w:val="clear" w:color="auto" w:fill="auto"/>
            <w:noWrap/>
            <w:vAlign w:val="center"/>
            <w:hideMark/>
          </w:tcPr>
          <w:p w14:paraId="4599415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236D393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9.51</w:t>
            </w:r>
          </w:p>
        </w:tc>
        <w:tc>
          <w:tcPr>
            <w:tcW w:w="1984" w:type="dxa"/>
            <w:tcBorders>
              <w:top w:val="nil"/>
              <w:left w:val="nil"/>
              <w:bottom w:val="single" w:sz="4" w:space="0" w:color="auto"/>
              <w:right w:val="single" w:sz="4" w:space="0" w:color="auto"/>
            </w:tcBorders>
            <w:shd w:val="clear" w:color="auto" w:fill="auto"/>
            <w:noWrap/>
            <w:vAlign w:val="center"/>
            <w:hideMark/>
          </w:tcPr>
          <w:p w14:paraId="3038E82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9.51</w:t>
            </w:r>
          </w:p>
        </w:tc>
        <w:tc>
          <w:tcPr>
            <w:tcW w:w="1276" w:type="dxa"/>
            <w:tcBorders>
              <w:top w:val="nil"/>
              <w:left w:val="nil"/>
              <w:bottom w:val="single" w:sz="4" w:space="0" w:color="auto"/>
              <w:right w:val="single" w:sz="4" w:space="0" w:color="auto"/>
            </w:tcBorders>
            <w:shd w:val="clear" w:color="auto" w:fill="auto"/>
            <w:noWrap/>
            <w:vAlign w:val="center"/>
            <w:hideMark/>
          </w:tcPr>
          <w:p w14:paraId="122F96C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1140.75</w:t>
            </w:r>
          </w:p>
        </w:tc>
      </w:tr>
      <w:tr w:rsidR="0013041F" w:rsidRPr="0013041F" w14:paraId="6F0D0EA6"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431A5B7" w14:textId="1E50BA96"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70</w:t>
            </w:r>
          </w:p>
        </w:tc>
        <w:tc>
          <w:tcPr>
            <w:tcW w:w="1276" w:type="dxa"/>
            <w:tcBorders>
              <w:top w:val="nil"/>
              <w:left w:val="nil"/>
              <w:bottom w:val="single" w:sz="4" w:space="0" w:color="auto"/>
              <w:right w:val="single" w:sz="4" w:space="0" w:color="auto"/>
            </w:tcBorders>
            <w:shd w:val="clear" w:color="auto" w:fill="auto"/>
            <w:noWrap/>
            <w:vAlign w:val="center"/>
            <w:hideMark/>
          </w:tcPr>
          <w:p w14:paraId="7FAF15D3" w14:textId="1A12D8FF"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47</w:t>
            </w:r>
          </w:p>
        </w:tc>
        <w:tc>
          <w:tcPr>
            <w:tcW w:w="1418" w:type="dxa"/>
            <w:tcBorders>
              <w:top w:val="nil"/>
              <w:left w:val="nil"/>
              <w:bottom w:val="single" w:sz="4" w:space="0" w:color="auto"/>
              <w:right w:val="single" w:sz="4" w:space="0" w:color="auto"/>
            </w:tcBorders>
            <w:shd w:val="clear" w:color="auto" w:fill="auto"/>
            <w:noWrap/>
            <w:vAlign w:val="center"/>
            <w:hideMark/>
          </w:tcPr>
          <w:p w14:paraId="7AE5304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30-11-2030</w:t>
            </w:r>
          </w:p>
        </w:tc>
        <w:tc>
          <w:tcPr>
            <w:tcW w:w="992" w:type="dxa"/>
            <w:tcBorders>
              <w:top w:val="nil"/>
              <w:left w:val="nil"/>
              <w:bottom w:val="single" w:sz="4" w:space="0" w:color="auto"/>
              <w:right w:val="single" w:sz="4" w:space="0" w:color="auto"/>
            </w:tcBorders>
            <w:shd w:val="clear" w:color="auto" w:fill="auto"/>
            <w:noWrap/>
            <w:vAlign w:val="center"/>
            <w:hideMark/>
          </w:tcPr>
          <w:p w14:paraId="4579A13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1140.75</w:t>
            </w:r>
          </w:p>
        </w:tc>
        <w:tc>
          <w:tcPr>
            <w:tcW w:w="850" w:type="dxa"/>
            <w:tcBorders>
              <w:top w:val="nil"/>
              <w:left w:val="nil"/>
              <w:bottom w:val="single" w:sz="4" w:space="0" w:color="auto"/>
              <w:right w:val="single" w:sz="4" w:space="0" w:color="auto"/>
            </w:tcBorders>
            <w:shd w:val="clear" w:color="auto" w:fill="auto"/>
            <w:noWrap/>
            <w:vAlign w:val="center"/>
            <w:hideMark/>
          </w:tcPr>
          <w:p w14:paraId="662A358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7C53B27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9.51</w:t>
            </w:r>
          </w:p>
        </w:tc>
        <w:tc>
          <w:tcPr>
            <w:tcW w:w="1984" w:type="dxa"/>
            <w:tcBorders>
              <w:top w:val="nil"/>
              <w:left w:val="nil"/>
              <w:bottom w:val="single" w:sz="4" w:space="0" w:color="auto"/>
              <w:right w:val="single" w:sz="4" w:space="0" w:color="auto"/>
            </w:tcBorders>
            <w:shd w:val="clear" w:color="auto" w:fill="auto"/>
            <w:noWrap/>
            <w:vAlign w:val="center"/>
            <w:hideMark/>
          </w:tcPr>
          <w:p w14:paraId="31F24AD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9.51</w:t>
            </w:r>
          </w:p>
        </w:tc>
        <w:tc>
          <w:tcPr>
            <w:tcW w:w="1276" w:type="dxa"/>
            <w:tcBorders>
              <w:top w:val="nil"/>
              <w:left w:val="nil"/>
              <w:bottom w:val="single" w:sz="4" w:space="0" w:color="auto"/>
              <w:right w:val="single" w:sz="4" w:space="0" w:color="auto"/>
            </w:tcBorders>
            <w:shd w:val="clear" w:color="auto" w:fill="auto"/>
            <w:noWrap/>
            <w:vAlign w:val="center"/>
            <w:hideMark/>
          </w:tcPr>
          <w:p w14:paraId="372DB1D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1140.75</w:t>
            </w:r>
          </w:p>
        </w:tc>
      </w:tr>
      <w:tr w:rsidR="0013041F" w:rsidRPr="0013041F" w14:paraId="2715A611"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2F7EC51" w14:textId="601B7392"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71</w:t>
            </w:r>
          </w:p>
        </w:tc>
        <w:tc>
          <w:tcPr>
            <w:tcW w:w="1276" w:type="dxa"/>
            <w:tcBorders>
              <w:top w:val="nil"/>
              <w:left w:val="nil"/>
              <w:bottom w:val="single" w:sz="4" w:space="0" w:color="auto"/>
              <w:right w:val="single" w:sz="4" w:space="0" w:color="auto"/>
            </w:tcBorders>
            <w:shd w:val="clear" w:color="auto" w:fill="auto"/>
            <w:noWrap/>
            <w:vAlign w:val="center"/>
            <w:hideMark/>
          </w:tcPr>
          <w:p w14:paraId="5C31BC8F" w14:textId="182D8614"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48</w:t>
            </w:r>
          </w:p>
        </w:tc>
        <w:tc>
          <w:tcPr>
            <w:tcW w:w="1418" w:type="dxa"/>
            <w:tcBorders>
              <w:top w:val="nil"/>
              <w:left w:val="nil"/>
              <w:bottom w:val="single" w:sz="4" w:space="0" w:color="auto"/>
              <w:right w:val="single" w:sz="4" w:space="0" w:color="auto"/>
            </w:tcBorders>
            <w:shd w:val="clear" w:color="auto" w:fill="auto"/>
            <w:noWrap/>
            <w:vAlign w:val="center"/>
            <w:hideMark/>
          </w:tcPr>
          <w:p w14:paraId="7B1BB1A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31-12-2030</w:t>
            </w:r>
          </w:p>
        </w:tc>
        <w:tc>
          <w:tcPr>
            <w:tcW w:w="992" w:type="dxa"/>
            <w:tcBorders>
              <w:top w:val="nil"/>
              <w:left w:val="nil"/>
              <w:bottom w:val="single" w:sz="4" w:space="0" w:color="auto"/>
              <w:right w:val="single" w:sz="4" w:space="0" w:color="auto"/>
            </w:tcBorders>
            <w:shd w:val="clear" w:color="auto" w:fill="auto"/>
            <w:noWrap/>
            <w:vAlign w:val="center"/>
            <w:hideMark/>
          </w:tcPr>
          <w:p w14:paraId="707C6A7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1140.75</w:t>
            </w:r>
          </w:p>
        </w:tc>
        <w:tc>
          <w:tcPr>
            <w:tcW w:w="850" w:type="dxa"/>
            <w:tcBorders>
              <w:top w:val="nil"/>
              <w:left w:val="nil"/>
              <w:bottom w:val="single" w:sz="4" w:space="0" w:color="auto"/>
              <w:right w:val="single" w:sz="4" w:space="0" w:color="auto"/>
            </w:tcBorders>
            <w:shd w:val="clear" w:color="auto" w:fill="auto"/>
            <w:noWrap/>
            <w:vAlign w:val="center"/>
            <w:hideMark/>
          </w:tcPr>
          <w:p w14:paraId="700CC2E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125.00</w:t>
            </w:r>
          </w:p>
        </w:tc>
        <w:tc>
          <w:tcPr>
            <w:tcW w:w="851" w:type="dxa"/>
            <w:tcBorders>
              <w:top w:val="nil"/>
              <w:left w:val="nil"/>
              <w:bottom w:val="single" w:sz="4" w:space="0" w:color="auto"/>
              <w:right w:val="single" w:sz="4" w:space="0" w:color="auto"/>
            </w:tcBorders>
            <w:shd w:val="clear" w:color="auto" w:fill="auto"/>
            <w:noWrap/>
            <w:vAlign w:val="center"/>
            <w:hideMark/>
          </w:tcPr>
          <w:p w14:paraId="349ECF6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9.51</w:t>
            </w:r>
          </w:p>
        </w:tc>
        <w:tc>
          <w:tcPr>
            <w:tcW w:w="1984" w:type="dxa"/>
            <w:tcBorders>
              <w:top w:val="nil"/>
              <w:left w:val="nil"/>
              <w:bottom w:val="single" w:sz="4" w:space="0" w:color="auto"/>
              <w:right w:val="single" w:sz="4" w:space="0" w:color="auto"/>
            </w:tcBorders>
            <w:shd w:val="clear" w:color="auto" w:fill="auto"/>
            <w:noWrap/>
            <w:vAlign w:val="center"/>
            <w:hideMark/>
          </w:tcPr>
          <w:p w14:paraId="4B8732A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134.51</w:t>
            </w:r>
          </w:p>
        </w:tc>
        <w:tc>
          <w:tcPr>
            <w:tcW w:w="1276" w:type="dxa"/>
            <w:tcBorders>
              <w:top w:val="nil"/>
              <w:left w:val="nil"/>
              <w:bottom w:val="single" w:sz="4" w:space="0" w:color="auto"/>
              <w:right w:val="single" w:sz="4" w:space="0" w:color="auto"/>
            </w:tcBorders>
            <w:shd w:val="clear" w:color="auto" w:fill="auto"/>
            <w:noWrap/>
            <w:vAlign w:val="center"/>
            <w:hideMark/>
          </w:tcPr>
          <w:p w14:paraId="1CB000A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1015.75</w:t>
            </w:r>
          </w:p>
        </w:tc>
      </w:tr>
      <w:tr w:rsidR="0013041F" w:rsidRPr="0013041F" w14:paraId="787D2154"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49091C7" w14:textId="257D5F2B"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72</w:t>
            </w:r>
          </w:p>
        </w:tc>
        <w:tc>
          <w:tcPr>
            <w:tcW w:w="1276" w:type="dxa"/>
            <w:tcBorders>
              <w:top w:val="nil"/>
              <w:left w:val="nil"/>
              <w:bottom w:val="single" w:sz="4" w:space="0" w:color="auto"/>
              <w:right w:val="single" w:sz="4" w:space="0" w:color="auto"/>
            </w:tcBorders>
            <w:shd w:val="clear" w:color="auto" w:fill="auto"/>
            <w:noWrap/>
            <w:vAlign w:val="center"/>
            <w:hideMark/>
          </w:tcPr>
          <w:p w14:paraId="39352A3A" w14:textId="55B8CD69"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49</w:t>
            </w:r>
          </w:p>
        </w:tc>
        <w:tc>
          <w:tcPr>
            <w:tcW w:w="1418" w:type="dxa"/>
            <w:tcBorders>
              <w:top w:val="nil"/>
              <w:left w:val="nil"/>
              <w:bottom w:val="single" w:sz="4" w:space="0" w:color="auto"/>
              <w:right w:val="single" w:sz="4" w:space="0" w:color="auto"/>
            </w:tcBorders>
            <w:shd w:val="clear" w:color="auto" w:fill="auto"/>
            <w:noWrap/>
            <w:vAlign w:val="center"/>
            <w:hideMark/>
          </w:tcPr>
          <w:p w14:paraId="47A1CFF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31-01-2031</w:t>
            </w:r>
          </w:p>
        </w:tc>
        <w:tc>
          <w:tcPr>
            <w:tcW w:w="992" w:type="dxa"/>
            <w:tcBorders>
              <w:top w:val="nil"/>
              <w:left w:val="nil"/>
              <w:bottom w:val="single" w:sz="4" w:space="0" w:color="auto"/>
              <w:right w:val="single" w:sz="4" w:space="0" w:color="auto"/>
            </w:tcBorders>
            <w:shd w:val="clear" w:color="auto" w:fill="auto"/>
            <w:noWrap/>
            <w:vAlign w:val="center"/>
            <w:hideMark/>
          </w:tcPr>
          <w:p w14:paraId="25B4B30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1015.75</w:t>
            </w:r>
          </w:p>
        </w:tc>
        <w:tc>
          <w:tcPr>
            <w:tcW w:w="850" w:type="dxa"/>
            <w:tcBorders>
              <w:top w:val="nil"/>
              <w:left w:val="nil"/>
              <w:bottom w:val="single" w:sz="4" w:space="0" w:color="auto"/>
              <w:right w:val="single" w:sz="4" w:space="0" w:color="auto"/>
            </w:tcBorders>
            <w:shd w:val="clear" w:color="auto" w:fill="auto"/>
            <w:noWrap/>
            <w:vAlign w:val="center"/>
            <w:hideMark/>
          </w:tcPr>
          <w:p w14:paraId="20446A5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7BB01C7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8.46</w:t>
            </w:r>
          </w:p>
        </w:tc>
        <w:tc>
          <w:tcPr>
            <w:tcW w:w="1984" w:type="dxa"/>
            <w:tcBorders>
              <w:top w:val="nil"/>
              <w:left w:val="nil"/>
              <w:bottom w:val="single" w:sz="4" w:space="0" w:color="auto"/>
              <w:right w:val="single" w:sz="4" w:space="0" w:color="auto"/>
            </w:tcBorders>
            <w:shd w:val="clear" w:color="auto" w:fill="auto"/>
            <w:noWrap/>
            <w:vAlign w:val="center"/>
            <w:hideMark/>
          </w:tcPr>
          <w:p w14:paraId="2E40D60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8.46</w:t>
            </w:r>
          </w:p>
        </w:tc>
        <w:tc>
          <w:tcPr>
            <w:tcW w:w="1276" w:type="dxa"/>
            <w:tcBorders>
              <w:top w:val="nil"/>
              <w:left w:val="nil"/>
              <w:bottom w:val="single" w:sz="4" w:space="0" w:color="auto"/>
              <w:right w:val="single" w:sz="4" w:space="0" w:color="auto"/>
            </w:tcBorders>
            <w:shd w:val="clear" w:color="auto" w:fill="auto"/>
            <w:noWrap/>
            <w:vAlign w:val="center"/>
            <w:hideMark/>
          </w:tcPr>
          <w:p w14:paraId="08607BE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1015.75</w:t>
            </w:r>
          </w:p>
        </w:tc>
      </w:tr>
      <w:tr w:rsidR="0013041F" w:rsidRPr="0013041F" w14:paraId="681717C5"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74955D" w14:textId="2DAD185A"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73</w:t>
            </w:r>
          </w:p>
        </w:tc>
        <w:tc>
          <w:tcPr>
            <w:tcW w:w="1276" w:type="dxa"/>
            <w:tcBorders>
              <w:top w:val="nil"/>
              <w:left w:val="nil"/>
              <w:bottom w:val="single" w:sz="4" w:space="0" w:color="auto"/>
              <w:right w:val="single" w:sz="4" w:space="0" w:color="auto"/>
            </w:tcBorders>
            <w:shd w:val="clear" w:color="auto" w:fill="auto"/>
            <w:noWrap/>
            <w:vAlign w:val="center"/>
            <w:hideMark/>
          </w:tcPr>
          <w:p w14:paraId="5A9308BE" w14:textId="648BFB0D"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50</w:t>
            </w:r>
          </w:p>
        </w:tc>
        <w:tc>
          <w:tcPr>
            <w:tcW w:w="1418" w:type="dxa"/>
            <w:tcBorders>
              <w:top w:val="nil"/>
              <w:left w:val="nil"/>
              <w:bottom w:val="single" w:sz="4" w:space="0" w:color="auto"/>
              <w:right w:val="single" w:sz="4" w:space="0" w:color="auto"/>
            </w:tcBorders>
            <w:shd w:val="clear" w:color="auto" w:fill="auto"/>
            <w:noWrap/>
            <w:vAlign w:val="center"/>
            <w:hideMark/>
          </w:tcPr>
          <w:p w14:paraId="55C359E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28-02-2031</w:t>
            </w:r>
          </w:p>
        </w:tc>
        <w:tc>
          <w:tcPr>
            <w:tcW w:w="992" w:type="dxa"/>
            <w:tcBorders>
              <w:top w:val="nil"/>
              <w:left w:val="nil"/>
              <w:bottom w:val="single" w:sz="4" w:space="0" w:color="auto"/>
              <w:right w:val="single" w:sz="4" w:space="0" w:color="auto"/>
            </w:tcBorders>
            <w:shd w:val="clear" w:color="auto" w:fill="auto"/>
            <w:noWrap/>
            <w:vAlign w:val="center"/>
            <w:hideMark/>
          </w:tcPr>
          <w:p w14:paraId="425C0C6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1015.75</w:t>
            </w:r>
          </w:p>
        </w:tc>
        <w:tc>
          <w:tcPr>
            <w:tcW w:w="850" w:type="dxa"/>
            <w:tcBorders>
              <w:top w:val="nil"/>
              <w:left w:val="nil"/>
              <w:bottom w:val="single" w:sz="4" w:space="0" w:color="auto"/>
              <w:right w:val="single" w:sz="4" w:space="0" w:color="auto"/>
            </w:tcBorders>
            <w:shd w:val="clear" w:color="auto" w:fill="auto"/>
            <w:noWrap/>
            <w:vAlign w:val="center"/>
            <w:hideMark/>
          </w:tcPr>
          <w:p w14:paraId="60552C2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3E8ABDD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8.46</w:t>
            </w:r>
          </w:p>
        </w:tc>
        <w:tc>
          <w:tcPr>
            <w:tcW w:w="1984" w:type="dxa"/>
            <w:tcBorders>
              <w:top w:val="nil"/>
              <w:left w:val="nil"/>
              <w:bottom w:val="single" w:sz="4" w:space="0" w:color="auto"/>
              <w:right w:val="single" w:sz="4" w:space="0" w:color="auto"/>
            </w:tcBorders>
            <w:shd w:val="clear" w:color="auto" w:fill="auto"/>
            <w:noWrap/>
            <w:vAlign w:val="center"/>
            <w:hideMark/>
          </w:tcPr>
          <w:p w14:paraId="6BA292E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8.46</w:t>
            </w:r>
          </w:p>
        </w:tc>
        <w:tc>
          <w:tcPr>
            <w:tcW w:w="1276" w:type="dxa"/>
            <w:tcBorders>
              <w:top w:val="nil"/>
              <w:left w:val="nil"/>
              <w:bottom w:val="single" w:sz="4" w:space="0" w:color="auto"/>
              <w:right w:val="single" w:sz="4" w:space="0" w:color="auto"/>
            </w:tcBorders>
            <w:shd w:val="clear" w:color="auto" w:fill="auto"/>
            <w:noWrap/>
            <w:vAlign w:val="center"/>
            <w:hideMark/>
          </w:tcPr>
          <w:p w14:paraId="56E9F2D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1015.75</w:t>
            </w:r>
          </w:p>
        </w:tc>
      </w:tr>
      <w:tr w:rsidR="0013041F" w:rsidRPr="0013041F" w14:paraId="51ADA2B2"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8F7DAB3" w14:textId="692B1110"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74</w:t>
            </w:r>
          </w:p>
        </w:tc>
        <w:tc>
          <w:tcPr>
            <w:tcW w:w="1276" w:type="dxa"/>
            <w:tcBorders>
              <w:top w:val="nil"/>
              <w:left w:val="nil"/>
              <w:bottom w:val="single" w:sz="4" w:space="0" w:color="auto"/>
              <w:right w:val="single" w:sz="4" w:space="0" w:color="auto"/>
            </w:tcBorders>
            <w:shd w:val="clear" w:color="auto" w:fill="auto"/>
            <w:noWrap/>
            <w:vAlign w:val="center"/>
            <w:hideMark/>
          </w:tcPr>
          <w:p w14:paraId="378DE1B7" w14:textId="343A8FDE"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51</w:t>
            </w:r>
          </w:p>
        </w:tc>
        <w:tc>
          <w:tcPr>
            <w:tcW w:w="1418" w:type="dxa"/>
            <w:tcBorders>
              <w:top w:val="nil"/>
              <w:left w:val="nil"/>
              <w:bottom w:val="single" w:sz="4" w:space="0" w:color="auto"/>
              <w:right w:val="single" w:sz="4" w:space="0" w:color="auto"/>
            </w:tcBorders>
            <w:shd w:val="clear" w:color="auto" w:fill="auto"/>
            <w:noWrap/>
            <w:vAlign w:val="center"/>
            <w:hideMark/>
          </w:tcPr>
          <w:p w14:paraId="5918F76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31-03-2031</w:t>
            </w:r>
          </w:p>
        </w:tc>
        <w:tc>
          <w:tcPr>
            <w:tcW w:w="992" w:type="dxa"/>
            <w:tcBorders>
              <w:top w:val="nil"/>
              <w:left w:val="nil"/>
              <w:bottom w:val="single" w:sz="4" w:space="0" w:color="auto"/>
              <w:right w:val="single" w:sz="4" w:space="0" w:color="auto"/>
            </w:tcBorders>
            <w:shd w:val="clear" w:color="auto" w:fill="auto"/>
            <w:noWrap/>
            <w:vAlign w:val="center"/>
            <w:hideMark/>
          </w:tcPr>
          <w:p w14:paraId="2DD8270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1015.75</w:t>
            </w:r>
          </w:p>
        </w:tc>
        <w:tc>
          <w:tcPr>
            <w:tcW w:w="850" w:type="dxa"/>
            <w:tcBorders>
              <w:top w:val="nil"/>
              <w:left w:val="nil"/>
              <w:bottom w:val="single" w:sz="4" w:space="0" w:color="auto"/>
              <w:right w:val="single" w:sz="4" w:space="0" w:color="auto"/>
            </w:tcBorders>
            <w:shd w:val="clear" w:color="auto" w:fill="auto"/>
            <w:noWrap/>
            <w:vAlign w:val="center"/>
            <w:hideMark/>
          </w:tcPr>
          <w:p w14:paraId="585DEDA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125.00</w:t>
            </w:r>
          </w:p>
        </w:tc>
        <w:tc>
          <w:tcPr>
            <w:tcW w:w="851" w:type="dxa"/>
            <w:tcBorders>
              <w:top w:val="nil"/>
              <w:left w:val="nil"/>
              <w:bottom w:val="single" w:sz="4" w:space="0" w:color="auto"/>
              <w:right w:val="single" w:sz="4" w:space="0" w:color="auto"/>
            </w:tcBorders>
            <w:shd w:val="clear" w:color="auto" w:fill="auto"/>
            <w:noWrap/>
            <w:vAlign w:val="center"/>
            <w:hideMark/>
          </w:tcPr>
          <w:p w14:paraId="26728BF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8.46</w:t>
            </w:r>
          </w:p>
        </w:tc>
        <w:tc>
          <w:tcPr>
            <w:tcW w:w="1984" w:type="dxa"/>
            <w:tcBorders>
              <w:top w:val="nil"/>
              <w:left w:val="nil"/>
              <w:bottom w:val="single" w:sz="4" w:space="0" w:color="auto"/>
              <w:right w:val="single" w:sz="4" w:space="0" w:color="auto"/>
            </w:tcBorders>
            <w:shd w:val="clear" w:color="auto" w:fill="auto"/>
            <w:noWrap/>
            <w:vAlign w:val="center"/>
            <w:hideMark/>
          </w:tcPr>
          <w:p w14:paraId="13703EF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133.46</w:t>
            </w:r>
          </w:p>
        </w:tc>
        <w:tc>
          <w:tcPr>
            <w:tcW w:w="1276" w:type="dxa"/>
            <w:tcBorders>
              <w:top w:val="nil"/>
              <w:left w:val="nil"/>
              <w:bottom w:val="single" w:sz="4" w:space="0" w:color="auto"/>
              <w:right w:val="single" w:sz="4" w:space="0" w:color="auto"/>
            </w:tcBorders>
            <w:shd w:val="clear" w:color="auto" w:fill="auto"/>
            <w:noWrap/>
            <w:vAlign w:val="center"/>
            <w:hideMark/>
          </w:tcPr>
          <w:p w14:paraId="542CB1C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890.75</w:t>
            </w:r>
          </w:p>
        </w:tc>
      </w:tr>
      <w:tr w:rsidR="0013041F" w:rsidRPr="0013041F" w14:paraId="5F72B248"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D475A5D" w14:textId="45AE178E"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75</w:t>
            </w:r>
          </w:p>
        </w:tc>
        <w:tc>
          <w:tcPr>
            <w:tcW w:w="1276" w:type="dxa"/>
            <w:tcBorders>
              <w:top w:val="nil"/>
              <w:left w:val="nil"/>
              <w:bottom w:val="single" w:sz="4" w:space="0" w:color="auto"/>
              <w:right w:val="single" w:sz="4" w:space="0" w:color="auto"/>
            </w:tcBorders>
            <w:shd w:val="clear" w:color="auto" w:fill="auto"/>
            <w:noWrap/>
            <w:vAlign w:val="center"/>
            <w:hideMark/>
          </w:tcPr>
          <w:p w14:paraId="05625125" w14:textId="42CA8F9B"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52</w:t>
            </w:r>
          </w:p>
        </w:tc>
        <w:tc>
          <w:tcPr>
            <w:tcW w:w="1418" w:type="dxa"/>
            <w:tcBorders>
              <w:top w:val="nil"/>
              <w:left w:val="nil"/>
              <w:bottom w:val="single" w:sz="4" w:space="0" w:color="auto"/>
              <w:right w:val="single" w:sz="4" w:space="0" w:color="auto"/>
            </w:tcBorders>
            <w:shd w:val="clear" w:color="auto" w:fill="auto"/>
            <w:noWrap/>
            <w:vAlign w:val="center"/>
            <w:hideMark/>
          </w:tcPr>
          <w:p w14:paraId="27CFA42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30-04-2031</w:t>
            </w:r>
          </w:p>
        </w:tc>
        <w:tc>
          <w:tcPr>
            <w:tcW w:w="992" w:type="dxa"/>
            <w:tcBorders>
              <w:top w:val="nil"/>
              <w:left w:val="nil"/>
              <w:bottom w:val="single" w:sz="4" w:space="0" w:color="auto"/>
              <w:right w:val="single" w:sz="4" w:space="0" w:color="auto"/>
            </w:tcBorders>
            <w:shd w:val="clear" w:color="auto" w:fill="auto"/>
            <w:noWrap/>
            <w:vAlign w:val="center"/>
            <w:hideMark/>
          </w:tcPr>
          <w:p w14:paraId="63D8357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890.75</w:t>
            </w:r>
          </w:p>
        </w:tc>
        <w:tc>
          <w:tcPr>
            <w:tcW w:w="850" w:type="dxa"/>
            <w:tcBorders>
              <w:top w:val="nil"/>
              <w:left w:val="nil"/>
              <w:bottom w:val="single" w:sz="4" w:space="0" w:color="auto"/>
              <w:right w:val="single" w:sz="4" w:space="0" w:color="auto"/>
            </w:tcBorders>
            <w:shd w:val="clear" w:color="auto" w:fill="auto"/>
            <w:noWrap/>
            <w:vAlign w:val="center"/>
            <w:hideMark/>
          </w:tcPr>
          <w:p w14:paraId="788902C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3B3B9A1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7.42</w:t>
            </w:r>
          </w:p>
        </w:tc>
        <w:tc>
          <w:tcPr>
            <w:tcW w:w="1984" w:type="dxa"/>
            <w:tcBorders>
              <w:top w:val="nil"/>
              <w:left w:val="nil"/>
              <w:bottom w:val="single" w:sz="4" w:space="0" w:color="auto"/>
              <w:right w:val="single" w:sz="4" w:space="0" w:color="auto"/>
            </w:tcBorders>
            <w:shd w:val="clear" w:color="auto" w:fill="auto"/>
            <w:noWrap/>
            <w:vAlign w:val="center"/>
            <w:hideMark/>
          </w:tcPr>
          <w:p w14:paraId="7893B82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7.42</w:t>
            </w:r>
          </w:p>
        </w:tc>
        <w:tc>
          <w:tcPr>
            <w:tcW w:w="1276" w:type="dxa"/>
            <w:tcBorders>
              <w:top w:val="nil"/>
              <w:left w:val="nil"/>
              <w:bottom w:val="single" w:sz="4" w:space="0" w:color="auto"/>
              <w:right w:val="single" w:sz="4" w:space="0" w:color="auto"/>
            </w:tcBorders>
            <w:shd w:val="clear" w:color="auto" w:fill="auto"/>
            <w:noWrap/>
            <w:vAlign w:val="center"/>
            <w:hideMark/>
          </w:tcPr>
          <w:p w14:paraId="560D834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890.75</w:t>
            </w:r>
          </w:p>
        </w:tc>
      </w:tr>
      <w:tr w:rsidR="0013041F" w:rsidRPr="0013041F" w14:paraId="68721C79"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E2E4C6C" w14:textId="6FF41229"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76</w:t>
            </w:r>
          </w:p>
        </w:tc>
        <w:tc>
          <w:tcPr>
            <w:tcW w:w="1276" w:type="dxa"/>
            <w:tcBorders>
              <w:top w:val="nil"/>
              <w:left w:val="nil"/>
              <w:bottom w:val="single" w:sz="4" w:space="0" w:color="auto"/>
              <w:right w:val="single" w:sz="4" w:space="0" w:color="auto"/>
            </w:tcBorders>
            <w:shd w:val="clear" w:color="auto" w:fill="auto"/>
            <w:noWrap/>
            <w:vAlign w:val="center"/>
            <w:hideMark/>
          </w:tcPr>
          <w:p w14:paraId="6136A406" w14:textId="01699B78"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53</w:t>
            </w:r>
          </w:p>
        </w:tc>
        <w:tc>
          <w:tcPr>
            <w:tcW w:w="1418" w:type="dxa"/>
            <w:tcBorders>
              <w:top w:val="nil"/>
              <w:left w:val="nil"/>
              <w:bottom w:val="single" w:sz="4" w:space="0" w:color="auto"/>
              <w:right w:val="single" w:sz="4" w:space="0" w:color="auto"/>
            </w:tcBorders>
            <w:shd w:val="clear" w:color="auto" w:fill="auto"/>
            <w:noWrap/>
            <w:vAlign w:val="center"/>
            <w:hideMark/>
          </w:tcPr>
          <w:p w14:paraId="083F5D6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31-05-2031</w:t>
            </w:r>
          </w:p>
        </w:tc>
        <w:tc>
          <w:tcPr>
            <w:tcW w:w="992" w:type="dxa"/>
            <w:tcBorders>
              <w:top w:val="nil"/>
              <w:left w:val="nil"/>
              <w:bottom w:val="single" w:sz="4" w:space="0" w:color="auto"/>
              <w:right w:val="single" w:sz="4" w:space="0" w:color="auto"/>
            </w:tcBorders>
            <w:shd w:val="clear" w:color="auto" w:fill="auto"/>
            <w:noWrap/>
            <w:vAlign w:val="center"/>
            <w:hideMark/>
          </w:tcPr>
          <w:p w14:paraId="01EE655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890.75</w:t>
            </w:r>
          </w:p>
        </w:tc>
        <w:tc>
          <w:tcPr>
            <w:tcW w:w="850" w:type="dxa"/>
            <w:tcBorders>
              <w:top w:val="nil"/>
              <w:left w:val="nil"/>
              <w:bottom w:val="single" w:sz="4" w:space="0" w:color="auto"/>
              <w:right w:val="single" w:sz="4" w:space="0" w:color="auto"/>
            </w:tcBorders>
            <w:shd w:val="clear" w:color="auto" w:fill="auto"/>
            <w:noWrap/>
            <w:vAlign w:val="center"/>
            <w:hideMark/>
          </w:tcPr>
          <w:p w14:paraId="31B1EA2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116FF10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7.42</w:t>
            </w:r>
          </w:p>
        </w:tc>
        <w:tc>
          <w:tcPr>
            <w:tcW w:w="1984" w:type="dxa"/>
            <w:tcBorders>
              <w:top w:val="nil"/>
              <w:left w:val="nil"/>
              <w:bottom w:val="single" w:sz="4" w:space="0" w:color="auto"/>
              <w:right w:val="single" w:sz="4" w:space="0" w:color="auto"/>
            </w:tcBorders>
            <w:shd w:val="clear" w:color="auto" w:fill="auto"/>
            <w:noWrap/>
            <w:vAlign w:val="center"/>
            <w:hideMark/>
          </w:tcPr>
          <w:p w14:paraId="0E7F29E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7.42</w:t>
            </w:r>
          </w:p>
        </w:tc>
        <w:tc>
          <w:tcPr>
            <w:tcW w:w="1276" w:type="dxa"/>
            <w:tcBorders>
              <w:top w:val="nil"/>
              <w:left w:val="nil"/>
              <w:bottom w:val="single" w:sz="4" w:space="0" w:color="auto"/>
              <w:right w:val="single" w:sz="4" w:space="0" w:color="auto"/>
            </w:tcBorders>
            <w:shd w:val="clear" w:color="auto" w:fill="auto"/>
            <w:noWrap/>
            <w:vAlign w:val="center"/>
            <w:hideMark/>
          </w:tcPr>
          <w:p w14:paraId="3F778D3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890.75</w:t>
            </w:r>
          </w:p>
        </w:tc>
      </w:tr>
      <w:tr w:rsidR="0013041F" w:rsidRPr="0013041F" w14:paraId="00AF2F8A"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CBB3A73" w14:textId="4B7E05B6"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77</w:t>
            </w:r>
          </w:p>
        </w:tc>
        <w:tc>
          <w:tcPr>
            <w:tcW w:w="1276" w:type="dxa"/>
            <w:tcBorders>
              <w:top w:val="nil"/>
              <w:left w:val="nil"/>
              <w:bottom w:val="single" w:sz="4" w:space="0" w:color="auto"/>
              <w:right w:val="single" w:sz="4" w:space="0" w:color="auto"/>
            </w:tcBorders>
            <w:shd w:val="clear" w:color="auto" w:fill="auto"/>
            <w:noWrap/>
            <w:vAlign w:val="center"/>
            <w:hideMark/>
          </w:tcPr>
          <w:p w14:paraId="35BE4E94" w14:textId="3CADFD05"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54</w:t>
            </w:r>
          </w:p>
        </w:tc>
        <w:tc>
          <w:tcPr>
            <w:tcW w:w="1418" w:type="dxa"/>
            <w:tcBorders>
              <w:top w:val="nil"/>
              <w:left w:val="nil"/>
              <w:bottom w:val="single" w:sz="4" w:space="0" w:color="auto"/>
              <w:right w:val="single" w:sz="4" w:space="0" w:color="auto"/>
            </w:tcBorders>
            <w:shd w:val="clear" w:color="auto" w:fill="auto"/>
            <w:noWrap/>
            <w:vAlign w:val="center"/>
            <w:hideMark/>
          </w:tcPr>
          <w:p w14:paraId="60D966E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30-06-2031</w:t>
            </w:r>
          </w:p>
        </w:tc>
        <w:tc>
          <w:tcPr>
            <w:tcW w:w="992" w:type="dxa"/>
            <w:tcBorders>
              <w:top w:val="nil"/>
              <w:left w:val="nil"/>
              <w:bottom w:val="single" w:sz="4" w:space="0" w:color="auto"/>
              <w:right w:val="single" w:sz="4" w:space="0" w:color="auto"/>
            </w:tcBorders>
            <w:shd w:val="clear" w:color="auto" w:fill="auto"/>
            <w:noWrap/>
            <w:vAlign w:val="center"/>
            <w:hideMark/>
          </w:tcPr>
          <w:p w14:paraId="0F4D44F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890.75</w:t>
            </w:r>
          </w:p>
        </w:tc>
        <w:tc>
          <w:tcPr>
            <w:tcW w:w="850" w:type="dxa"/>
            <w:tcBorders>
              <w:top w:val="nil"/>
              <w:left w:val="nil"/>
              <w:bottom w:val="single" w:sz="4" w:space="0" w:color="auto"/>
              <w:right w:val="single" w:sz="4" w:space="0" w:color="auto"/>
            </w:tcBorders>
            <w:shd w:val="clear" w:color="auto" w:fill="auto"/>
            <w:noWrap/>
            <w:vAlign w:val="center"/>
            <w:hideMark/>
          </w:tcPr>
          <w:p w14:paraId="225AC50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150.00</w:t>
            </w:r>
          </w:p>
        </w:tc>
        <w:tc>
          <w:tcPr>
            <w:tcW w:w="851" w:type="dxa"/>
            <w:tcBorders>
              <w:top w:val="nil"/>
              <w:left w:val="nil"/>
              <w:bottom w:val="single" w:sz="4" w:space="0" w:color="auto"/>
              <w:right w:val="single" w:sz="4" w:space="0" w:color="auto"/>
            </w:tcBorders>
            <w:shd w:val="clear" w:color="auto" w:fill="auto"/>
            <w:noWrap/>
            <w:vAlign w:val="center"/>
            <w:hideMark/>
          </w:tcPr>
          <w:p w14:paraId="0F4500C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7.42</w:t>
            </w:r>
          </w:p>
        </w:tc>
        <w:tc>
          <w:tcPr>
            <w:tcW w:w="1984" w:type="dxa"/>
            <w:tcBorders>
              <w:top w:val="nil"/>
              <w:left w:val="nil"/>
              <w:bottom w:val="single" w:sz="4" w:space="0" w:color="auto"/>
              <w:right w:val="single" w:sz="4" w:space="0" w:color="auto"/>
            </w:tcBorders>
            <w:shd w:val="clear" w:color="auto" w:fill="auto"/>
            <w:noWrap/>
            <w:vAlign w:val="center"/>
            <w:hideMark/>
          </w:tcPr>
          <w:p w14:paraId="653B68F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157.42</w:t>
            </w:r>
          </w:p>
        </w:tc>
        <w:tc>
          <w:tcPr>
            <w:tcW w:w="1276" w:type="dxa"/>
            <w:tcBorders>
              <w:top w:val="nil"/>
              <w:left w:val="nil"/>
              <w:bottom w:val="single" w:sz="4" w:space="0" w:color="auto"/>
              <w:right w:val="single" w:sz="4" w:space="0" w:color="auto"/>
            </w:tcBorders>
            <w:shd w:val="clear" w:color="auto" w:fill="auto"/>
            <w:noWrap/>
            <w:vAlign w:val="center"/>
            <w:hideMark/>
          </w:tcPr>
          <w:p w14:paraId="3337D9E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740.75</w:t>
            </w:r>
          </w:p>
        </w:tc>
      </w:tr>
      <w:tr w:rsidR="0013041F" w:rsidRPr="0013041F" w14:paraId="17AD55A1"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BBF7296" w14:textId="79D08F51"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78</w:t>
            </w:r>
          </w:p>
        </w:tc>
        <w:tc>
          <w:tcPr>
            <w:tcW w:w="1276" w:type="dxa"/>
            <w:tcBorders>
              <w:top w:val="nil"/>
              <w:left w:val="nil"/>
              <w:bottom w:val="single" w:sz="4" w:space="0" w:color="auto"/>
              <w:right w:val="single" w:sz="4" w:space="0" w:color="auto"/>
            </w:tcBorders>
            <w:shd w:val="clear" w:color="auto" w:fill="auto"/>
            <w:noWrap/>
            <w:vAlign w:val="center"/>
            <w:hideMark/>
          </w:tcPr>
          <w:p w14:paraId="5A9BB9D6" w14:textId="511702D9"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55</w:t>
            </w:r>
          </w:p>
        </w:tc>
        <w:tc>
          <w:tcPr>
            <w:tcW w:w="1418" w:type="dxa"/>
            <w:tcBorders>
              <w:top w:val="nil"/>
              <w:left w:val="nil"/>
              <w:bottom w:val="single" w:sz="4" w:space="0" w:color="auto"/>
              <w:right w:val="single" w:sz="4" w:space="0" w:color="auto"/>
            </w:tcBorders>
            <w:shd w:val="clear" w:color="auto" w:fill="auto"/>
            <w:noWrap/>
            <w:vAlign w:val="center"/>
            <w:hideMark/>
          </w:tcPr>
          <w:p w14:paraId="233527C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31-07-2031</w:t>
            </w:r>
          </w:p>
        </w:tc>
        <w:tc>
          <w:tcPr>
            <w:tcW w:w="992" w:type="dxa"/>
            <w:tcBorders>
              <w:top w:val="nil"/>
              <w:left w:val="nil"/>
              <w:bottom w:val="single" w:sz="4" w:space="0" w:color="auto"/>
              <w:right w:val="single" w:sz="4" w:space="0" w:color="auto"/>
            </w:tcBorders>
            <w:shd w:val="clear" w:color="auto" w:fill="auto"/>
            <w:noWrap/>
            <w:vAlign w:val="center"/>
            <w:hideMark/>
          </w:tcPr>
          <w:p w14:paraId="4943B96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740.75</w:t>
            </w:r>
          </w:p>
        </w:tc>
        <w:tc>
          <w:tcPr>
            <w:tcW w:w="850" w:type="dxa"/>
            <w:tcBorders>
              <w:top w:val="nil"/>
              <w:left w:val="nil"/>
              <w:bottom w:val="single" w:sz="4" w:space="0" w:color="auto"/>
              <w:right w:val="single" w:sz="4" w:space="0" w:color="auto"/>
            </w:tcBorders>
            <w:shd w:val="clear" w:color="auto" w:fill="auto"/>
            <w:noWrap/>
            <w:vAlign w:val="center"/>
            <w:hideMark/>
          </w:tcPr>
          <w:p w14:paraId="462BD85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1B1859FA"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6.17</w:t>
            </w:r>
          </w:p>
        </w:tc>
        <w:tc>
          <w:tcPr>
            <w:tcW w:w="1984" w:type="dxa"/>
            <w:tcBorders>
              <w:top w:val="nil"/>
              <w:left w:val="nil"/>
              <w:bottom w:val="single" w:sz="4" w:space="0" w:color="auto"/>
              <w:right w:val="single" w:sz="4" w:space="0" w:color="auto"/>
            </w:tcBorders>
            <w:shd w:val="clear" w:color="auto" w:fill="auto"/>
            <w:noWrap/>
            <w:vAlign w:val="center"/>
            <w:hideMark/>
          </w:tcPr>
          <w:p w14:paraId="10409EC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6.17</w:t>
            </w:r>
          </w:p>
        </w:tc>
        <w:tc>
          <w:tcPr>
            <w:tcW w:w="1276" w:type="dxa"/>
            <w:tcBorders>
              <w:top w:val="nil"/>
              <w:left w:val="nil"/>
              <w:bottom w:val="single" w:sz="4" w:space="0" w:color="auto"/>
              <w:right w:val="single" w:sz="4" w:space="0" w:color="auto"/>
            </w:tcBorders>
            <w:shd w:val="clear" w:color="auto" w:fill="auto"/>
            <w:noWrap/>
            <w:vAlign w:val="center"/>
            <w:hideMark/>
          </w:tcPr>
          <w:p w14:paraId="1A17A1F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740.75</w:t>
            </w:r>
          </w:p>
        </w:tc>
      </w:tr>
      <w:tr w:rsidR="0013041F" w:rsidRPr="0013041F" w14:paraId="3BBA5DBF"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FBAAD3E" w14:textId="7AD51260"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79</w:t>
            </w:r>
          </w:p>
        </w:tc>
        <w:tc>
          <w:tcPr>
            <w:tcW w:w="1276" w:type="dxa"/>
            <w:tcBorders>
              <w:top w:val="nil"/>
              <w:left w:val="nil"/>
              <w:bottom w:val="single" w:sz="4" w:space="0" w:color="auto"/>
              <w:right w:val="single" w:sz="4" w:space="0" w:color="auto"/>
            </w:tcBorders>
            <w:shd w:val="clear" w:color="auto" w:fill="auto"/>
            <w:noWrap/>
            <w:vAlign w:val="center"/>
            <w:hideMark/>
          </w:tcPr>
          <w:p w14:paraId="679526B9" w14:textId="5B2EDB05"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56</w:t>
            </w:r>
          </w:p>
        </w:tc>
        <w:tc>
          <w:tcPr>
            <w:tcW w:w="1418" w:type="dxa"/>
            <w:tcBorders>
              <w:top w:val="nil"/>
              <w:left w:val="nil"/>
              <w:bottom w:val="single" w:sz="4" w:space="0" w:color="auto"/>
              <w:right w:val="single" w:sz="4" w:space="0" w:color="auto"/>
            </w:tcBorders>
            <w:shd w:val="clear" w:color="auto" w:fill="auto"/>
            <w:noWrap/>
            <w:vAlign w:val="center"/>
            <w:hideMark/>
          </w:tcPr>
          <w:p w14:paraId="5FFB632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31-08-2031</w:t>
            </w:r>
          </w:p>
        </w:tc>
        <w:tc>
          <w:tcPr>
            <w:tcW w:w="992" w:type="dxa"/>
            <w:tcBorders>
              <w:top w:val="nil"/>
              <w:left w:val="nil"/>
              <w:bottom w:val="single" w:sz="4" w:space="0" w:color="auto"/>
              <w:right w:val="single" w:sz="4" w:space="0" w:color="auto"/>
            </w:tcBorders>
            <w:shd w:val="clear" w:color="auto" w:fill="auto"/>
            <w:noWrap/>
            <w:vAlign w:val="center"/>
            <w:hideMark/>
          </w:tcPr>
          <w:p w14:paraId="4A17576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740.75</w:t>
            </w:r>
          </w:p>
        </w:tc>
        <w:tc>
          <w:tcPr>
            <w:tcW w:w="850" w:type="dxa"/>
            <w:tcBorders>
              <w:top w:val="nil"/>
              <w:left w:val="nil"/>
              <w:bottom w:val="single" w:sz="4" w:space="0" w:color="auto"/>
              <w:right w:val="single" w:sz="4" w:space="0" w:color="auto"/>
            </w:tcBorders>
            <w:shd w:val="clear" w:color="auto" w:fill="auto"/>
            <w:noWrap/>
            <w:vAlign w:val="center"/>
            <w:hideMark/>
          </w:tcPr>
          <w:p w14:paraId="7C81303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0324468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6.17</w:t>
            </w:r>
          </w:p>
        </w:tc>
        <w:tc>
          <w:tcPr>
            <w:tcW w:w="1984" w:type="dxa"/>
            <w:tcBorders>
              <w:top w:val="nil"/>
              <w:left w:val="nil"/>
              <w:bottom w:val="single" w:sz="4" w:space="0" w:color="auto"/>
              <w:right w:val="single" w:sz="4" w:space="0" w:color="auto"/>
            </w:tcBorders>
            <w:shd w:val="clear" w:color="auto" w:fill="auto"/>
            <w:noWrap/>
            <w:vAlign w:val="center"/>
            <w:hideMark/>
          </w:tcPr>
          <w:p w14:paraId="21B1EBD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6.17</w:t>
            </w:r>
          </w:p>
        </w:tc>
        <w:tc>
          <w:tcPr>
            <w:tcW w:w="1276" w:type="dxa"/>
            <w:tcBorders>
              <w:top w:val="nil"/>
              <w:left w:val="nil"/>
              <w:bottom w:val="single" w:sz="4" w:space="0" w:color="auto"/>
              <w:right w:val="single" w:sz="4" w:space="0" w:color="auto"/>
            </w:tcBorders>
            <w:shd w:val="clear" w:color="auto" w:fill="auto"/>
            <w:noWrap/>
            <w:vAlign w:val="center"/>
            <w:hideMark/>
          </w:tcPr>
          <w:p w14:paraId="41B0EE7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740.75</w:t>
            </w:r>
          </w:p>
        </w:tc>
      </w:tr>
      <w:tr w:rsidR="0013041F" w:rsidRPr="0013041F" w14:paraId="7141FDA4"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7AB3988" w14:textId="2F952942"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80</w:t>
            </w:r>
          </w:p>
        </w:tc>
        <w:tc>
          <w:tcPr>
            <w:tcW w:w="1276" w:type="dxa"/>
            <w:tcBorders>
              <w:top w:val="nil"/>
              <w:left w:val="nil"/>
              <w:bottom w:val="single" w:sz="4" w:space="0" w:color="auto"/>
              <w:right w:val="single" w:sz="4" w:space="0" w:color="auto"/>
            </w:tcBorders>
            <w:shd w:val="clear" w:color="auto" w:fill="auto"/>
            <w:noWrap/>
            <w:vAlign w:val="center"/>
            <w:hideMark/>
          </w:tcPr>
          <w:p w14:paraId="7ECB0BBE" w14:textId="085C85AC"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57</w:t>
            </w:r>
          </w:p>
        </w:tc>
        <w:tc>
          <w:tcPr>
            <w:tcW w:w="1418" w:type="dxa"/>
            <w:tcBorders>
              <w:top w:val="nil"/>
              <w:left w:val="nil"/>
              <w:bottom w:val="single" w:sz="4" w:space="0" w:color="auto"/>
              <w:right w:val="single" w:sz="4" w:space="0" w:color="auto"/>
            </w:tcBorders>
            <w:shd w:val="clear" w:color="auto" w:fill="auto"/>
            <w:noWrap/>
            <w:vAlign w:val="center"/>
            <w:hideMark/>
          </w:tcPr>
          <w:p w14:paraId="4E8E633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30-09-2031</w:t>
            </w:r>
          </w:p>
        </w:tc>
        <w:tc>
          <w:tcPr>
            <w:tcW w:w="992" w:type="dxa"/>
            <w:tcBorders>
              <w:top w:val="nil"/>
              <w:left w:val="nil"/>
              <w:bottom w:val="single" w:sz="4" w:space="0" w:color="auto"/>
              <w:right w:val="single" w:sz="4" w:space="0" w:color="auto"/>
            </w:tcBorders>
            <w:shd w:val="clear" w:color="auto" w:fill="auto"/>
            <w:noWrap/>
            <w:vAlign w:val="center"/>
            <w:hideMark/>
          </w:tcPr>
          <w:p w14:paraId="47823F0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740.75</w:t>
            </w:r>
          </w:p>
        </w:tc>
        <w:tc>
          <w:tcPr>
            <w:tcW w:w="850" w:type="dxa"/>
            <w:tcBorders>
              <w:top w:val="nil"/>
              <w:left w:val="nil"/>
              <w:bottom w:val="single" w:sz="4" w:space="0" w:color="auto"/>
              <w:right w:val="single" w:sz="4" w:space="0" w:color="auto"/>
            </w:tcBorders>
            <w:shd w:val="clear" w:color="auto" w:fill="auto"/>
            <w:noWrap/>
            <w:vAlign w:val="center"/>
            <w:hideMark/>
          </w:tcPr>
          <w:p w14:paraId="6AB8D2E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150.00</w:t>
            </w:r>
          </w:p>
        </w:tc>
        <w:tc>
          <w:tcPr>
            <w:tcW w:w="851" w:type="dxa"/>
            <w:tcBorders>
              <w:top w:val="nil"/>
              <w:left w:val="nil"/>
              <w:bottom w:val="single" w:sz="4" w:space="0" w:color="auto"/>
              <w:right w:val="single" w:sz="4" w:space="0" w:color="auto"/>
            </w:tcBorders>
            <w:shd w:val="clear" w:color="auto" w:fill="auto"/>
            <w:noWrap/>
            <w:vAlign w:val="center"/>
            <w:hideMark/>
          </w:tcPr>
          <w:p w14:paraId="4F7F95D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6.17</w:t>
            </w:r>
          </w:p>
        </w:tc>
        <w:tc>
          <w:tcPr>
            <w:tcW w:w="1984" w:type="dxa"/>
            <w:tcBorders>
              <w:top w:val="nil"/>
              <w:left w:val="nil"/>
              <w:bottom w:val="single" w:sz="4" w:space="0" w:color="auto"/>
              <w:right w:val="single" w:sz="4" w:space="0" w:color="auto"/>
            </w:tcBorders>
            <w:shd w:val="clear" w:color="auto" w:fill="auto"/>
            <w:noWrap/>
            <w:vAlign w:val="center"/>
            <w:hideMark/>
          </w:tcPr>
          <w:p w14:paraId="6CA48CE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156.17</w:t>
            </w:r>
          </w:p>
        </w:tc>
        <w:tc>
          <w:tcPr>
            <w:tcW w:w="1276" w:type="dxa"/>
            <w:tcBorders>
              <w:top w:val="nil"/>
              <w:left w:val="nil"/>
              <w:bottom w:val="single" w:sz="4" w:space="0" w:color="auto"/>
              <w:right w:val="single" w:sz="4" w:space="0" w:color="auto"/>
            </w:tcBorders>
            <w:shd w:val="clear" w:color="auto" w:fill="auto"/>
            <w:noWrap/>
            <w:vAlign w:val="center"/>
            <w:hideMark/>
          </w:tcPr>
          <w:p w14:paraId="7FBF844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590.75</w:t>
            </w:r>
          </w:p>
        </w:tc>
      </w:tr>
      <w:tr w:rsidR="0013041F" w:rsidRPr="0013041F" w14:paraId="3B9EA960"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BAC6DCC" w14:textId="6080CFE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81</w:t>
            </w:r>
          </w:p>
        </w:tc>
        <w:tc>
          <w:tcPr>
            <w:tcW w:w="1276" w:type="dxa"/>
            <w:tcBorders>
              <w:top w:val="nil"/>
              <w:left w:val="nil"/>
              <w:bottom w:val="single" w:sz="4" w:space="0" w:color="auto"/>
              <w:right w:val="single" w:sz="4" w:space="0" w:color="auto"/>
            </w:tcBorders>
            <w:shd w:val="clear" w:color="auto" w:fill="auto"/>
            <w:noWrap/>
            <w:vAlign w:val="center"/>
            <w:hideMark/>
          </w:tcPr>
          <w:p w14:paraId="70FCF044" w14:textId="48B4C881"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58</w:t>
            </w:r>
          </w:p>
        </w:tc>
        <w:tc>
          <w:tcPr>
            <w:tcW w:w="1418" w:type="dxa"/>
            <w:tcBorders>
              <w:top w:val="nil"/>
              <w:left w:val="nil"/>
              <w:bottom w:val="single" w:sz="4" w:space="0" w:color="auto"/>
              <w:right w:val="single" w:sz="4" w:space="0" w:color="auto"/>
            </w:tcBorders>
            <w:shd w:val="clear" w:color="auto" w:fill="auto"/>
            <w:noWrap/>
            <w:vAlign w:val="center"/>
            <w:hideMark/>
          </w:tcPr>
          <w:p w14:paraId="329A53A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31-10-2031</w:t>
            </w:r>
          </w:p>
        </w:tc>
        <w:tc>
          <w:tcPr>
            <w:tcW w:w="992" w:type="dxa"/>
            <w:tcBorders>
              <w:top w:val="nil"/>
              <w:left w:val="nil"/>
              <w:bottom w:val="single" w:sz="4" w:space="0" w:color="auto"/>
              <w:right w:val="single" w:sz="4" w:space="0" w:color="auto"/>
            </w:tcBorders>
            <w:shd w:val="clear" w:color="auto" w:fill="auto"/>
            <w:noWrap/>
            <w:vAlign w:val="center"/>
            <w:hideMark/>
          </w:tcPr>
          <w:p w14:paraId="6587ACF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590.75</w:t>
            </w:r>
          </w:p>
        </w:tc>
        <w:tc>
          <w:tcPr>
            <w:tcW w:w="850" w:type="dxa"/>
            <w:tcBorders>
              <w:top w:val="nil"/>
              <w:left w:val="nil"/>
              <w:bottom w:val="single" w:sz="4" w:space="0" w:color="auto"/>
              <w:right w:val="single" w:sz="4" w:space="0" w:color="auto"/>
            </w:tcBorders>
            <w:shd w:val="clear" w:color="auto" w:fill="auto"/>
            <w:noWrap/>
            <w:vAlign w:val="center"/>
            <w:hideMark/>
          </w:tcPr>
          <w:p w14:paraId="2104742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2E7C00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4.92</w:t>
            </w:r>
          </w:p>
        </w:tc>
        <w:tc>
          <w:tcPr>
            <w:tcW w:w="1984" w:type="dxa"/>
            <w:tcBorders>
              <w:top w:val="nil"/>
              <w:left w:val="nil"/>
              <w:bottom w:val="single" w:sz="4" w:space="0" w:color="auto"/>
              <w:right w:val="single" w:sz="4" w:space="0" w:color="auto"/>
            </w:tcBorders>
            <w:shd w:val="clear" w:color="auto" w:fill="auto"/>
            <w:noWrap/>
            <w:vAlign w:val="center"/>
            <w:hideMark/>
          </w:tcPr>
          <w:p w14:paraId="4FBE7C3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4.92</w:t>
            </w:r>
          </w:p>
        </w:tc>
        <w:tc>
          <w:tcPr>
            <w:tcW w:w="1276" w:type="dxa"/>
            <w:tcBorders>
              <w:top w:val="nil"/>
              <w:left w:val="nil"/>
              <w:bottom w:val="single" w:sz="4" w:space="0" w:color="auto"/>
              <w:right w:val="single" w:sz="4" w:space="0" w:color="auto"/>
            </w:tcBorders>
            <w:shd w:val="clear" w:color="auto" w:fill="auto"/>
            <w:noWrap/>
            <w:vAlign w:val="center"/>
            <w:hideMark/>
          </w:tcPr>
          <w:p w14:paraId="59AF781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590.75</w:t>
            </w:r>
          </w:p>
        </w:tc>
      </w:tr>
      <w:tr w:rsidR="0013041F" w:rsidRPr="0013041F" w14:paraId="501B1EA1"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0D4A95B" w14:textId="5A7CD2CE"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82</w:t>
            </w:r>
          </w:p>
        </w:tc>
        <w:tc>
          <w:tcPr>
            <w:tcW w:w="1276" w:type="dxa"/>
            <w:tcBorders>
              <w:top w:val="nil"/>
              <w:left w:val="nil"/>
              <w:bottom w:val="single" w:sz="4" w:space="0" w:color="auto"/>
              <w:right w:val="single" w:sz="4" w:space="0" w:color="auto"/>
            </w:tcBorders>
            <w:shd w:val="clear" w:color="auto" w:fill="auto"/>
            <w:noWrap/>
            <w:vAlign w:val="center"/>
            <w:hideMark/>
          </w:tcPr>
          <w:p w14:paraId="0971EDF7" w14:textId="01B00FCB"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59</w:t>
            </w:r>
          </w:p>
        </w:tc>
        <w:tc>
          <w:tcPr>
            <w:tcW w:w="1418" w:type="dxa"/>
            <w:tcBorders>
              <w:top w:val="nil"/>
              <w:left w:val="nil"/>
              <w:bottom w:val="single" w:sz="4" w:space="0" w:color="auto"/>
              <w:right w:val="single" w:sz="4" w:space="0" w:color="auto"/>
            </w:tcBorders>
            <w:shd w:val="clear" w:color="auto" w:fill="auto"/>
            <w:noWrap/>
            <w:vAlign w:val="center"/>
            <w:hideMark/>
          </w:tcPr>
          <w:p w14:paraId="72C2D16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30-11-2031</w:t>
            </w:r>
          </w:p>
        </w:tc>
        <w:tc>
          <w:tcPr>
            <w:tcW w:w="992" w:type="dxa"/>
            <w:tcBorders>
              <w:top w:val="nil"/>
              <w:left w:val="nil"/>
              <w:bottom w:val="single" w:sz="4" w:space="0" w:color="auto"/>
              <w:right w:val="single" w:sz="4" w:space="0" w:color="auto"/>
            </w:tcBorders>
            <w:shd w:val="clear" w:color="auto" w:fill="auto"/>
            <w:noWrap/>
            <w:vAlign w:val="center"/>
            <w:hideMark/>
          </w:tcPr>
          <w:p w14:paraId="36E850D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590.75</w:t>
            </w:r>
          </w:p>
        </w:tc>
        <w:tc>
          <w:tcPr>
            <w:tcW w:w="850" w:type="dxa"/>
            <w:tcBorders>
              <w:top w:val="nil"/>
              <w:left w:val="nil"/>
              <w:bottom w:val="single" w:sz="4" w:space="0" w:color="auto"/>
              <w:right w:val="single" w:sz="4" w:space="0" w:color="auto"/>
            </w:tcBorders>
            <w:shd w:val="clear" w:color="auto" w:fill="auto"/>
            <w:noWrap/>
            <w:vAlign w:val="center"/>
            <w:hideMark/>
          </w:tcPr>
          <w:p w14:paraId="0972C5E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131E77A0"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4.92</w:t>
            </w:r>
          </w:p>
        </w:tc>
        <w:tc>
          <w:tcPr>
            <w:tcW w:w="1984" w:type="dxa"/>
            <w:tcBorders>
              <w:top w:val="nil"/>
              <w:left w:val="nil"/>
              <w:bottom w:val="single" w:sz="4" w:space="0" w:color="auto"/>
              <w:right w:val="single" w:sz="4" w:space="0" w:color="auto"/>
            </w:tcBorders>
            <w:shd w:val="clear" w:color="auto" w:fill="auto"/>
            <w:noWrap/>
            <w:vAlign w:val="center"/>
            <w:hideMark/>
          </w:tcPr>
          <w:p w14:paraId="12DFE6A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4.92</w:t>
            </w:r>
          </w:p>
        </w:tc>
        <w:tc>
          <w:tcPr>
            <w:tcW w:w="1276" w:type="dxa"/>
            <w:tcBorders>
              <w:top w:val="nil"/>
              <w:left w:val="nil"/>
              <w:bottom w:val="single" w:sz="4" w:space="0" w:color="auto"/>
              <w:right w:val="single" w:sz="4" w:space="0" w:color="auto"/>
            </w:tcBorders>
            <w:shd w:val="clear" w:color="auto" w:fill="auto"/>
            <w:noWrap/>
            <w:vAlign w:val="center"/>
            <w:hideMark/>
          </w:tcPr>
          <w:p w14:paraId="32A070F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590.75</w:t>
            </w:r>
          </w:p>
        </w:tc>
      </w:tr>
      <w:tr w:rsidR="0013041F" w:rsidRPr="0013041F" w14:paraId="6A39C6A1"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B72F156" w14:textId="5A5A81E3"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83</w:t>
            </w:r>
          </w:p>
        </w:tc>
        <w:tc>
          <w:tcPr>
            <w:tcW w:w="1276" w:type="dxa"/>
            <w:tcBorders>
              <w:top w:val="nil"/>
              <w:left w:val="nil"/>
              <w:bottom w:val="single" w:sz="4" w:space="0" w:color="auto"/>
              <w:right w:val="single" w:sz="4" w:space="0" w:color="auto"/>
            </w:tcBorders>
            <w:shd w:val="clear" w:color="auto" w:fill="auto"/>
            <w:noWrap/>
            <w:vAlign w:val="center"/>
            <w:hideMark/>
          </w:tcPr>
          <w:p w14:paraId="43A14AD5" w14:textId="5D35C293"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60</w:t>
            </w:r>
          </w:p>
        </w:tc>
        <w:tc>
          <w:tcPr>
            <w:tcW w:w="1418" w:type="dxa"/>
            <w:tcBorders>
              <w:top w:val="nil"/>
              <w:left w:val="nil"/>
              <w:bottom w:val="single" w:sz="4" w:space="0" w:color="auto"/>
              <w:right w:val="single" w:sz="4" w:space="0" w:color="auto"/>
            </w:tcBorders>
            <w:shd w:val="clear" w:color="auto" w:fill="auto"/>
            <w:noWrap/>
            <w:vAlign w:val="center"/>
            <w:hideMark/>
          </w:tcPr>
          <w:p w14:paraId="1DC0980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31-12-2031</w:t>
            </w:r>
          </w:p>
        </w:tc>
        <w:tc>
          <w:tcPr>
            <w:tcW w:w="992" w:type="dxa"/>
            <w:tcBorders>
              <w:top w:val="nil"/>
              <w:left w:val="nil"/>
              <w:bottom w:val="single" w:sz="4" w:space="0" w:color="auto"/>
              <w:right w:val="single" w:sz="4" w:space="0" w:color="auto"/>
            </w:tcBorders>
            <w:shd w:val="clear" w:color="auto" w:fill="auto"/>
            <w:noWrap/>
            <w:vAlign w:val="center"/>
            <w:hideMark/>
          </w:tcPr>
          <w:p w14:paraId="00945B4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590.75</w:t>
            </w:r>
          </w:p>
        </w:tc>
        <w:tc>
          <w:tcPr>
            <w:tcW w:w="850" w:type="dxa"/>
            <w:tcBorders>
              <w:top w:val="nil"/>
              <w:left w:val="nil"/>
              <w:bottom w:val="single" w:sz="4" w:space="0" w:color="auto"/>
              <w:right w:val="single" w:sz="4" w:space="0" w:color="auto"/>
            </w:tcBorders>
            <w:shd w:val="clear" w:color="auto" w:fill="auto"/>
            <w:noWrap/>
            <w:vAlign w:val="center"/>
            <w:hideMark/>
          </w:tcPr>
          <w:p w14:paraId="567E380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150.00</w:t>
            </w:r>
          </w:p>
        </w:tc>
        <w:tc>
          <w:tcPr>
            <w:tcW w:w="851" w:type="dxa"/>
            <w:tcBorders>
              <w:top w:val="nil"/>
              <w:left w:val="nil"/>
              <w:bottom w:val="single" w:sz="4" w:space="0" w:color="auto"/>
              <w:right w:val="single" w:sz="4" w:space="0" w:color="auto"/>
            </w:tcBorders>
            <w:shd w:val="clear" w:color="auto" w:fill="auto"/>
            <w:noWrap/>
            <w:vAlign w:val="center"/>
            <w:hideMark/>
          </w:tcPr>
          <w:p w14:paraId="4338A68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4.92</w:t>
            </w:r>
          </w:p>
        </w:tc>
        <w:tc>
          <w:tcPr>
            <w:tcW w:w="1984" w:type="dxa"/>
            <w:tcBorders>
              <w:top w:val="nil"/>
              <w:left w:val="nil"/>
              <w:bottom w:val="single" w:sz="4" w:space="0" w:color="auto"/>
              <w:right w:val="single" w:sz="4" w:space="0" w:color="auto"/>
            </w:tcBorders>
            <w:shd w:val="clear" w:color="auto" w:fill="auto"/>
            <w:noWrap/>
            <w:vAlign w:val="center"/>
            <w:hideMark/>
          </w:tcPr>
          <w:p w14:paraId="6F599EF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154.92</w:t>
            </w:r>
          </w:p>
        </w:tc>
        <w:tc>
          <w:tcPr>
            <w:tcW w:w="1276" w:type="dxa"/>
            <w:tcBorders>
              <w:top w:val="nil"/>
              <w:left w:val="nil"/>
              <w:bottom w:val="single" w:sz="4" w:space="0" w:color="auto"/>
              <w:right w:val="single" w:sz="4" w:space="0" w:color="auto"/>
            </w:tcBorders>
            <w:shd w:val="clear" w:color="auto" w:fill="auto"/>
            <w:noWrap/>
            <w:vAlign w:val="center"/>
            <w:hideMark/>
          </w:tcPr>
          <w:p w14:paraId="5C34A20D"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440.75</w:t>
            </w:r>
          </w:p>
        </w:tc>
      </w:tr>
      <w:tr w:rsidR="0013041F" w:rsidRPr="0013041F" w14:paraId="6577BBB4"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585FCA2" w14:textId="72765B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84</w:t>
            </w:r>
          </w:p>
        </w:tc>
        <w:tc>
          <w:tcPr>
            <w:tcW w:w="1276" w:type="dxa"/>
            <w:tcBorders>
              <w:top w:val="nil"/>
              <w:left w:val="nil"/>
              <w:bottom w:val="single" w:sz="4" w:space="0" w:color="auto"/>
              <w:right w:val="single" w:sz="4" w:space="0" w:color="auto"/>
            </w:tcBorders>
            <w:shd w:val="clear" w:color="auto" w:fill="auto"/>
            <w:noWrap/>
            <w:vAlign w:val="center"/>
            <w:hideMark/>
          </w:tcPr>
          <w:p w14:paraId="4039AD24" w14:textId="419FCACF"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61</w:t>
            </w:r>
          </w:p>
        </w:tc>
        <w:tc>
          <w:tcPr>
            <w:tcW w:w="1418" w:type="dxa"/>
            <w:tcBorders>
              <w:top w:val="nil"/>
              <w:left w:val="nil"/>
              <w:bottom w:val="single" w:sz="4" w:space="0" w:color="auto"/>
              <w:right w:val="single" w:sz="4" w:space="0" w:color="auto"/>
            </w:tcBorders>
            <w:shd w:val="clear" w:color="auto" w:fill="auto"/>
            <w:noWrap/>
            <w:vAlign w:val="center"/>
            <w:hideMark/>
          </w:tcPr>
          <w:p w14:paraId="7FB4133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31-01-2032</w:t>
            </w:r>
          </w:p>
        </w:tc>
        <w:tc>
          <w:tcPr>
            <w:tcW w:w="992" w:type="dxa"/>
            <w:tcBorders>
              <w:top w:val="nil"/>
              <w:left w:val="nil"/>
              <w:bottom w:val="single" w:sz="4" w:space="0" w:color="auto"/>
              <w:right w:val="single" w:sz="4" w:space="0" w:color="auto"/>
            </w:tcBorders>
            <w:shd w:val="clear" w:color="auto" w:fill="auto"/>
            <w:noWrap/>
            <w:vAlign w:val="center"/>
            <w:hideMark/>
          </w:tcPr>
          <w:p w14:paraId="3A514C3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440.75</w:t>
            </w:r>
          </w:p>
        </w:tc>
        <w:tc>
          <w:tcPr>
            <w:tcW w:w="850" w:type="dxa"/>
            <w:tcBorders>
              <w:top w:val="nil"/>
              <w:left w:val="nil"/>
              <w:bottom w:val="single" w:sz="4" w:space="0" w:color="auto"/>
              <w:right w:val="single" w:sz="4" w:space="0" w:color="auto"/>
            </w:tcBorders>
            <w:shd w:val="clear" w:color="auto" w:fill="auto"/>
            <w:noWrap/>
            <w:vAlign w:val="center"/>
            <w:hideMark/>
          </w:tcPr>
          <w:p w14:paraId="5BE4C45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724D6E4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3.67</w:t>
            </w:r>
          </w:p>
        </w:tc>
        <w:tc>
          <w:tcPr>
            <w:tcW w:w="1984" w:type="dxa"/>
            <w:tcBorders>
              <w:top w:val="nil"/>
              <w:left w:val="nil"/>
              <w:bottom w:val="single" w:sz="4" w:space="0" w:color="auto"/>
              <w:right w:val="single" w:sz="4" w:space="0" w:color="auto"/>
            </w:tcBorders>
            <w:shd w:val="clear" w:color="auto" w:fill="auto"/>
            <w:noWrap/>
            <w:vAlign w:val="center"/>
            <w:hideMark/>
          </w:tcPr>
          <w:p w14:paraId="1F8CCC3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3.67</w:t>
            </w:r>
          </w:p>
        </w:tc>
        <w:tc>
          <w:tcPr>
            <w:tcW w:w="1276" w:type="dxa"/>
            <w:tcBorders>
              <w:top w:val="nil"/>
              <w:left w:val="nil"/>
              <w:bottom w:val="single" w:sz="4" w:space="0" w:color="auto"/>
              <w:right w:val="single" w:sz="4" w:space="0" w:color="auto"/>
            </w:tcBorders>
            <w:shd w:val="clear" w:color="auto" w:fill="auto"/>
            <w:noWrap/>
            <w:vAlign w:val="center"/>
            <w:hideMark/>
          </w:tcPr>
          <w:p w14:paraId="778286B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440.75</w:t>
            </w:r>
          </w:p>
        </w:tc>
      </w:tr>
      <w:tr w:rsidR="0013041F" w:rsidRPr="0013041F" w14:paraId="5D6500B0"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D68C753" w14:textId="2A34344D"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85</w:t>
            </w:r>
          </w:p>
        </w:tc>
        <w:tc>
          <w:tcPr>
            <w:tcW w:w="1276" w:type="dxa"/>
            <w:tcBorders>
              <w:top w:val="nil"/>
              <w:left w:val="nil"/>
              <w:bottom w:val="single" w:sz="4" w:space="0" w:color="auto"/>
              <w:right w:val="single" w:sz="4" w:space="0" w:color="auto"/>
            </w:tcBorders>
            <w:shd w:val="clear" w:color="auto" w:fill="auto"/>
            <w:noWrap/>
            <w:vAlign w:val="center"/>
            <w:hideMark/>
          </w:tcPr>
          <w:p w14:paraId="77B39A4F" w14:textId="2FC7444B"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62</w:t>
            </w:r>
          </w:p>
        </w:tc>
        <w:tc>
          <w:tcPr>
            <w:tcW w:w="1418" w:type="dxa"/>
            <w:tcBorders>
              <w:top w:val="nil"/>
              <w:left w:val="nil"/>
              <w:bottom w:val="single" w:sz="4" w:space="0" w:color="auto"/>
              <w:right w:val="single" w:sz="4" w:space="0" w:color="auto"/>
            </w:tcBorders>
            <w:shd w:val="clear" w:color="auto" w:fill="auto"/>
            <w:noWrap/>
            <w:vAlign w:val="center"/>
            <w:hideMark/>
          </w:tcPr>
          <w:p w14:paraId="4033BCC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29-02-2032</w:t>
            </w:r>
          </w:p>
        </w:tc>
        <w:tc>
          <w:tcPr>
            <w:tcW w:w="992" w:type="dxa"/>
            <w:tcBorders>
              <w:top w:val="nil"/>
              <w:left w:val="nil"/>
              <w:bottom w:val="single" w:sz="4" w:space="0" w:color="auto"/>
              <w:right w:val="single" w:sz="4" w:space="0" w:color="auto"/>
            </w:tcBorders>
            <w:shd w:val="clear" w:color="auto" w:fill="auto"/>
            <w:noWrap/>
            <w:vAlign w:val="center"/>
            <w:hideMark/>
          </w:tcPr>
          <w:p w14:paraId="1BDD6C9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440.75</w:t>
            </w:r>
          </w:p>
        </w:tc>
        <w:tc>
          <w:tcPr>
            <w:tcW w:w="850" w:type="dxa"/>
            <w:tcBorders>
              <w:top w:val="nil"/>
              <w:left w:val="nil"/>
              <w:bottom w:val="single" w:sz="4" w:space="0" w:color="auto"/>
              <w:right w:val="single" w:sz="4" w:space="0" w:color="auto"/>
            </w:tcBorders>
            <w:shd w:val="clear" w:color="auto" w:fill="auto"/>
            <w:noWrap/>
            <w:vAlign w:val="center"/>
            <w:hideMark/>
          </w:tcPr>
          <w:p w14:paraId="189CB2D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E85492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3.67</w:t>
            </w:r>
          </w:p>
        </w:tc>
        <w:tc>
          <w:tcPr>
            <w:tcW w:w="1984" w:type="dxa"/>
            <w:tcBorders>
              <w:top w:val="nil"/>
              <w:left w:val="nil"/>
              <w:bottom w:val="single" w:sz="4" w:space="0" w:color="auto"/>
              <w:right w:val="single" w:sz="4" w:space="0" w:color="auto"/>
            </w:tcBorders>
            <w:shd w:val="clear" w:color="auto" w:fill="auto"/>
            <w:noWrap/>
            <w:vAlign w:val="center"/>
            <w:hideMark/>
          </w:tcPr>
          <w:p w14:paraId="6A544AB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3.67</w:t>
            </w:r>
          </w:p>
        </w:tc>
        <w:tc>
          <w:tcPr>
            <w:tcW w:w="1276" w:type="dxa"/>
            <w:tcBorders>
              <w:top w:val="nil"/>
              <w:left w:val="nil"/>
              <w:bottom w:val="single" w:sz="4" w:space="0" w:color="auto"/>
              <w:right w:val="single" w:sz="4" w:space="0" w:color="auto"/>
            </w:tcBorders>
            <w:shd w:val="clear" w:color="auto" w:fill="auto"/>
            <w:noWrap/>
            <w:vAlign w:val="center"/>
            <w:hideMark/>
          </w:tcPr>
          <w:p w14:paraId="3EC3176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440.75</w:t>
            </w:r>
          </w:p>
        </w:tc>
      </w:tr>
      <w:tr w:rsidR="0013041F" w:rsidRPr="0013041F" w14:paraId="29DCEADE"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6D843F8" w14:textId="0A93AE51"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86</w:t>
            </w:r>
          </w:p>
        </w:tc>
        <w:tc>
          <w:tcPr>
            <w:tcW w:w="1276" w:type="dxa"/>
            <w:tcBorders>
              <w:top w:val="nil"/>
              <w:left w:val="nil"/>
              <w:bottom w:val="single" w:sz="4" w:space="0" w:color="auto"/>
              <w:right w:val="single" w:sz="4" w:space="0" w:color="auto"/>
            </w:tcBorders>
            <w:shd w:val="clear" w:color="auto" w:fill="auto"/>
            <w:noWrap/>
            <w:vAlign w:val="center"/>
            <w:hideMark/>
          </w:tcPr>
          <w:p w14:paraId="31B44761" w14:textId="5E930E53"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63</w:t>
            </w:r>
          </w:p>
        </w:tc>
        <w:tc>
          <w:tcPr>
            <w:tcW w:w="1418" w:type="dxa"/>
            <w:tcBorders>
              <w:top w:val="nil"/>
              <w:left w:val="nil"/>
              <w:bottom w:val="single" w:sz="4" w:space="0" w:color="auto"/>
              <w:right w:val="single" w:sz="4" w:space="0" w:color="auto"/>
            </w:tcBorders>
            <w:shd w:val="clear" w:color="auto" w:fill="auto"/>
            <w:noWrap/>
            <w:vAlign w:val="center"/>
            <w:hideMark/>
          </w:tcPr>
          <w:p w14:paraId="6C23163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31-03-2032</w:t>
            </w:r>
          </w:p>
        </w:tc>
        <w:tc>
          <w:tcPr>
            <w:tcW w:w="992" w:type="dxa"/>
            <w:tcBorders>
              <w:top w:val="nil"/>
              <w:left w:val="nil"/>
              <w:bottom w:val="single" w:sz="4" w:space="0" w:color="auto"/>
              <w:right w:val="single" w:sz="4" w:space="0" w:color="auto"/>
            </w:tcBorders>
            <w:shd w:val="clear" w:color="auto" w:fill="auto"/>
            <w:noWrap/>
            <w:vAlign w:val="center"/>
            <w:hideMark/>
          </w:tcPr>
          <w:p w14:paraId="19197011"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440.75</w:t>
            </w:r>
          </w:p>
        </w:tc>
        <w:tc>
          <w:tcPr>
            <w:tcW w:w="850" w:type="dxa"/>
            <w:tcBorders>
              <w:top w:val="nil"/>
              <w:left w:val="nil"/>
              <w:bottom w:val="single" w:sz="4" w:space="0" w:color="auto"/>
              <w:right w:val="single" w:sz="4" w:space="0" w:color="auto"/>
            </w:tcBorders>
            <w:shd w:val="clear" w:color="auto" w:fill="auto"/>
            <w:noWrap/>
            <w:vAlign w:val="center"/>
            <w:hideMark/>
          </w:tcPr>
          <w:p w14:paraId="7FECF55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150.00</w:t>
            </w:r>
          </w:p>
        </w:tc>
        <w:tc>
          <w:tcPr>
            <w:tcW w:w="851" w:type="dxa"/>
            <w:tcBorders>
              <w:top w:val="nil"/>
              <w:left w:val="nil"/>
              <w:bottom w:val="single" w:sz="4" w:space="0" w:color="auto"/>
              <w:right w:val="single" w:sz="4" w:space="0" w:color="auto"/>
            </w:tcBorders>
            <w:shd w:val="clear" w:color="auto" w:fill="auto"/>
            <w:noWrap/>
            <w:vAlign w:val="center"/>
            <w:hideMark/>
          </w:tcPr>
          <w:p w14:paraId="408D218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3.67</w:t>
            </w:r>
          </w:p>
        </w:tc>
        <w:tc>
          <w:tcPr>
            <w:tcW w:w="1984" w:type="dxa"/>
            <w:tcBorders>
              <w:top w:val="nil"/>
              <w:left w:val="nil"/>
              <w:bottom w:val="single" w:sz="4" w:space="0" w:color="auto"/>
              <w:right w:val="single" w:sz="4" w:space="0" w:color="auto"/>
            </w:tcBorders>
            <w:shd w:val="clear" w:color="auto" w:fill="auto"/>
            <w:noWrap/>
            <w:vAlign w:val="center"/>
            <w:hideMark/>
          </w:tcPr>
          <w:p w14:paraId="014B71D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153.67</w:t>
            </w:r>
          </w:p>
        </w:tc>
        <w:tc>
          <w:tcPr>
            <w:tcW w:w="1276" w:type="dxa"/>
            <w:tcBorders>
              <w:top w:val="nil"/>
              <w:left w:val="nil"/>
              <w:bottom w:val="single" w:sz="4" w:space="0" w:color="auto"/>
              <w:right w:val="single" w:sz="4" w:space="0" w:color="auto"/>
            </w:tcBorders>
            <w:shd w:val="clear" w:color="auto" w:fill="auto"/>
            <w:noWrap/>
            <w:vAlign w:val="center"/>
            <w:hideMark/>
          </w:tcPr>
          <w:p w14:paraId="465AF103"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290.75</w:t>
            </w:r>
          </w:p>
        </w:tc>
      </w:tr>
      <w:tr w:rsidR="0013041F" w:rsidRPr="0013041F" w14:paraId="2DB93D22"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B2AFF5F" w14:textId="4A996922"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87</w:t>
            </w:r>
          </w:p>
        </w:tc>
        <w:tc>
          <w:tcPr>
            <w:tcW w:w="1276" w:type="dxa"/>
            <w:tcBorders>
              <w:top w:val="nil"/>
              <w:left w:val="nil"/>
              <w:bottom w:val="single" w:sz="4" w:space="0" w:color="auto"/>
              <w:right w:val="single" w:sz="4" w:space="0" w:color="auto"/>
            </w:tcBorders>
            <w:shd w:val="clear" w:color="auto" w:fill="auto"/>
            <w:noWrap/>
            <w:vAlign w:val="center"/>
            <w:hideMark/>
          </w:tcPr>
          <w:p w14:paraId="5B93A63E" w14:textId="7A63152A"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64</w:t>
            </w:r>
          </w:p>
        </w:tc>
        <w:tc>
          <w:tcPr>
            <w:tcW w:w="1418" w:type="dxa"/>
            <w:tcBorders>
              <w:top w:val="nil"/>
              <w:left w:val="nil"/>
              <w:bottom w:val="single" w:sz="4" w:space="0" w:color="auto"/>
              <w:right w:val="single" w:sz="4" w:space="0" w:color="auto"/>
            </w:tcBorders>
            <w:shd w:val="clear" w:color="auto" w:fill="auto"/>
            <w:noWrap/>
            <w:vAlign w:val="center"/>
            <w:hideMark/>
          </w:tcPr>
          <w:p w14:paraId="4A5D845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30-04-2032</w:t>
            </w:r>
          </w:p>
        </w:tc>
        <w:tc>
          <w:tcPr>
            <w:tcW w:w="992" w:type="dxa"/>
            <w:tcBorders>
              <w:top w:val="nil"/>
              <w:left w:val="nil"/>
              <w:bottom w:val="single" w:sz="4" w:space="0" w:color="auto"/>
              <w:right w:val="single" w:sz="4" w:space="0" w:color="auto"/>
            </w:tcBorders>
            <w:shd w:val="clear" w:color="auto" w:fill="auto"/>
            <w:noWrap/>
            <w:vAlign w:val="center"/>
            <w:hideMark/>
          </w:tcPr>
          <w:p w14:paraId="00AB0C6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290.75</w:t>
            </w:r>
          </w:p>
        </w:tc>
        <w:tc>
          <w:tcPr>
            <w:tcW w:w="850" w:type="dxa"/>
            <w:tcBorders>
              <w:top w:val="nil"/>
              <w:left w:val="nil"/>
              <w:bottom w:val="single" w:sz="4" w:space="0" w:color="auto"/>
              <w:right w:val="single" w:sz="4" w:space="0" w:color="auto"/>
            </w:tcBorders>
            <w:shd w:val="clear" w:color="auto" w:fill="auto"/>
            <w:noWrap/>
            <w:vAlign w:val="center"/>
            <w:hideMark/>
          </w:tcPr>
          <w:p w14:paraId="3D0846A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018B5016"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2.42</w:t>
            </w:r>
          </w:p>
        </w:tc>
        <w:tc>
          <w:tcPr>
            <w:tcW w:w="1984" w:type="dxa"/>
            <w:tcBorders>
              <w:top w:val="nil"/>
              <w:left w:val="nil"/>
              <w:bottom w:val="single" w:sz="4" w:space="0" w:color="auto"/>
              <w:right w:val="single" w:sz="4" w:space="0" w:color="auto"/>
            </w:tcBorders>
            <w:shd w:val="clear" w:color="auto" w:fill="auto"/>
            <w:noWrap/>
            <w:vAlign w:val="center"/>
            <w:hideMark/>
          </w:tcPr>
          <w:p w14:paraId="588C0BA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2.42</w:t>
            </w:r>
          </w:p>
        </w:tc>
        <w:tc>
          <w:tcPr>
            <w:tcW w:w="1276" w:type="dxa"/>
            <w:tcBorders>
              <w:top w:val="nil"/>
              <w:left w:val="nil"/>
              <w:bottom w:val="single" w:sz="4" w:space="0" w:color="auto"/>
              <w:right w:val="single" w:sz="4" w:space="0" w:color="auto"/>
            </w:tcBorders>
            <w:shd w:val="clear" w:color="auto" w:fill="auto"/>
            <w:noWrap/>
            <w:vAlign w:val="center"/>
            <w:hideMark/>
          </w:tcPr>
          <w:p w14:paraId="0FA7A6DE"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290.75</w:t>
            </w:r>
          </w:p>
        </w:tc>
      </w:tr>
      <w:tr w:rsidR="0013041F" w:rsidRPr="0013041F" w14:paraId="6F90B940"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66B1AD1" w14:textId="462FE7F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88</w:t>
            </w:r>
          </w:p>
        </w:tc>
        <w:tc>
          <w:tcPr>
            <w:tcW w:w="1276" w:type="dxa"/>
            <w:tcBorders>
              <w:top w:val="nil"/>
              <w:left w:val="nil"/>
              <w:bottom w:val="single" w:sz="4" w:space="0" w:color="auto"/>
              <w:right w:val="single" w:sz="4" w:space="0" w:color="auto"/>
            </w:tcBorders>
            <w:shd w:val="clear" w:color="auto" w:fill="auto"/>
            <w:noWrap/>
            <w:vAlign w:val="center"/>
            <w:hideMark/>
          </w:tcPr>
          <w:p w14:paraId="45F0991F" w14:textId="36E2C460"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65</w:t>
            </w:r>
          </w:p>
        </w:tc>
        <w:tc>
          <w:tcPr>
            <w:tcW w:w="1418" w:type="dxa"/>
            <w:tcBorders>
              <w:top w:val="nil"/>
              <w:left w:val="nil"/>
              <w:bottom w:val="single" w:sz="4" w:space="0" w:color="auto"/>
              <w:right w:val="single" w:sz="4" w:space="0" w:color="auto"/>
            </w:tcBorders>
            <w:shd w:val="clear" w:color="auto" w:fill="auto"/>
            <w:noWrap/>
            <w:vAlign w:val="center"/>
            <w:hideMark/>
          </w:tcPr>
          <w:p w14:paraId="3A2F01E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31-05-2032</w:t>
            </w:r>
          </w:p>
        </w:tc>
        <w:tc>
          <w:tcPr>
            <w:tcW w:w="992" w:type="dxa"/>
            <w:tcBorders>
              <w:top w:val="nil"/>
              <w:left w:val="nil"/>
              <w:bottom w:val="single" w:sz="4" w:space="0" w:color="auto"/>
              <w:right w:val="single" w:sz="4" w:space="0" w:color="auto"/>
            </w:tcBorders>
            <w:shd w:val="clear" w:color="auto" w:fill="auto"/>
            <w:noWrap/>
            <w:vAlign w:val="center"/>
            <w:hideMark/>
          </w:tcPr>
          <w:p w14:paraId="38687A8B"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290.75</w:t>
            </w:r>
          </w:p>
        </w:tc>
        <w:tc>
          <w:tcPr>
            <w:tcW w:w="850" w:type="dxa"/>
            <w:tcBorders>
              <w:top w:val="nil"/>
              <w:left w:val="nil"/>
              <w:bottom w:val="single" w:sz="4" w:space="0" w:color="auto"/>
              <w:right w:val="single" w:sz="4" w:space="0" w:color="auto"/>
            </w:tcBorders>
            <w:shd w:val="clear" w:color="auto" w:fill="auto"/>
            <w:noWrap/>
            <w:vAlign w:val="center"/>
            <w:hideMark/>
          </w:tcPr>
          <w:p w14:paraId="1B3203DC"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c>
          <w:tcPr>
            <w:tcW w:w="851" w:type="dxa"/>
            <w:tcBorders>
              <w:top w:val="nil"/>
              <w:left w:val="nil"/>
              <w:bottom w:val="single" w:sz="4" w:space="0" w:color="auto"/>
              <w:right w:val="single" w:sz="4" w:space="0" w:color="auto"/>
            </w:tcBorders>
            <w:shd w:val="clear" w:color="auto" w:fill="auto"/>
            <w:noWrap/>
            <w:vAlign w:val="center"/>
            <w:hideMark/>
          </w:tcPr>
          <w:p w14:paraId="68CACED5"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2.42</w:t>
            </w:r>
          </w:p>
        </w:tc>
        <w:tc>
          <w:tcPr>
            <w:tcW w:w="1984" w:type="dxa"/>
            <w:tcBorders>
              <w:top w:val="nil"/>
              <w:left w:val="nil"/>
              <w:bottom w:val="single" w:sz="4" w:space="0" w:color="auto"/>
              <w:right w:val="single" w:sz="4" w:space="0" w:color="auto"/>
            </w:tcBorders>
            <w:shd w:val="clear" w:color="auto" w:fill="auto"/>
            <w:noWrap/>
            <w:vAlign w:val="center"/>
            <w:hideMark/>
          </w:tcPr>
          <w:p w14:paraId="476DBF42"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2.42</w:t>
            </w:r>
          </w:p>
        </w:tc>
        <w:tc>
          <w:tcPr>
            <w:tcW w:w="1276" w:type="dxa"/>
            <w:tcBorders>
              <w:top w:val="nil"/>
              <w:left w:val="nil"/>
              <w:bottom w:val="single" w:sz="4" w:space="0" w:color="auto"/>
              <w:right w:val="single" w:sz="4" w:space="0" w:color="auto"/>
            </w:tcBorders>
            <w:shd w:val="clear" w:color="auto" w:fill="auto"/>
            <w:noWrap/>
            <w:vAlign w:val="center"/>
            <w:hideMark/>
          </w:tcPr>
          <w:p w14:paraId="584F26CF"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290.75</w:t>
            </w:r>
          </w:p>
        </w:tc>
      </w:tr>
      <w:tr w:rsidR="0013041F" w:rsidRPr="0013041F" w14:paraId="1F71A0FA" w14:textId="77777777" w:rsidTr="001003FD">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E1FB53A" w14:textId="349461F4"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lastRenderedPageBreak/>
              <w:t>89</w:t>
            </w:r>
          </w:p>
        </w:tc>
        <w:tc>
          <w:tcPr>
            <w:tcW w:w="1276" w:type="dxa"/>
            <w:tcBorders>
              <w:top w:val="nil"/>
              <w:left w:val="nil"/>
              <w:bottom w:val="single" w:sz="4" w:space="0" w:color="auto"/>
              <w:right w:val="single" w:sz="4" w:space="0" w:color="auto"/>
            </w:tcBorders>
            <w:shd w:val="clear" w:color="auto" w:fill="auto"/>
            <w:noWrap/>
            <w:vAlign w:val="center"/>
            <w:hideMark/>
          </w:tcPr>
          <w:p w14:paraId="417837FB" w14:textId="3B7EA7A1"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66</w:t>
            </w:r>
          </w:p>
        </w:tc>
        <w:tc>
          <w:tcPr>
            <w:tcW w:w="1418" w:type="dxa"/>
            <w:tcBorders>
              <w:top w:val="nil"/>
              <w:left w:val="nil"/>
              <w:bottom w:val="single" w:sz="4" w:space="0" w:color="auto"/>
              <w:right w:val="single" w:sz="4" w:space="0" w:color="auto"/>
            </w:tcBorders>
            <w:shd w:val="clear" w:color="auto" w:fill="auto"/>
            <w:noWrap/>
            <w:vAlign w:val="center"/>
            <w:hideMark/>
          </w:tcPr>
          <w:p w14:paraId="3C085DB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30-06-2032</w:t>
            </w:r>
          </w:p>
        </w:tc>
        <w:tc>
          <w:tcPr>
            <w:tcW w:w="992" w:type="dxa"/>
            <w:tcBorders>
              <w:top w:val="nil"/>
              <w:left w:val="nil"/>
              <w:bottom w:val="single" w:sz="4" w:space="0" w:color="auto"/>
              <w:right w:val="single" w:sz="4" w:space="0" w:color="auto"/>
            </w:tcBorders>
            <w:shd w:val="clear" w:color="auto" w:fill="auto"/>
            <w:noWrap/>
            <w:vAlign w:val="center"/>
            <w:hideMark/>
          </w:tcPr>
          <w:p w14:paraId="280024E7"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290.75</w:t>
            </w:r>
          </w:p>
        </w:tc>
        <w:tc>
          <w:tcPr>
            <w:tcW w:w="850" w:type="dxa"/>
            <w:tcBorders>
              <w:top w:val="nil"/>
              <w:left w:val="nil"/>
              <w:bottom w:val="single" w:sz="4" w:space="0" w:color="auto"/>
              <w:right w:val="single" w:sz="4" w:space="0" w:color="auto"/>
            </w:tcBorders>
            <w:shd w:val="clear" w:color="auto" w:fill="auto"/>
            <w:noWrap/>
            <w:vAlign w:val="center"/>
            <w:hideMark/>
          </w:tcPr>
          <w:p w14:paraId="28946938"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290.75</w:t>
            </w:r>
          </w:p>
        </w:tc>
        <w:tc>
          <w:tcPr>
            <w:tcW w:w="851" w:type="dxa"/>
            <w:tcBorders>
              <w:top w:val="nil"/>
              <w:left w:val="nil"/>
              <w:bottom w:val="single" w:sz="4" w:space="0" w:color="auto"/>
              <w:right w:val="single" w:sz="4" w:space="0" w:color="auto"/>
            </w:tcBorders>
            <w:shd w:val="clear" w:color="auto" w:fill="auto"/>
            <w:noWrap/>
            <w:vAlign w:val="center"/>
            <w:hideMark/>
          </w:tcPr>
          <w:p w14:paraId="60953EC4"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2.42</w:t>
            </w:r>
          </w:p>
        </w:tc>
        <w:tc>
          <w:tcPr>
            <w:tcW w:w="1984" w:type="dxa"/>
            <w:tcBorders>
              <w:top w:val="nil"/>
              <w:left w:val="nil"/>
              <w:bottom w:val="single" w:sz="4" w:space="0" w:color="auto"/>
              <w:right w:val="single" w:sz="4" w:space="0" w:color="auto"/>
            </w:tcBorders>
            <w:shd w:val="clear" w:color="auto" w:fill="auto"/>
            <w:noWrap/>
            <w:vAlign w:val="center"/>
            <w:hideMark/>
          </w:tcPr>
          <w:p w14:paraId="5895D299" w14:textId="77777777"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293.17</w:t>
            </w:r>
          </w:p>
        </w:tc>
        <w:tc>
          <w:tcPr>
            <w:tcW w:w="1276" w:type="dxa"/>
            <w:tcBorders>
              <w:top w:val="nil"/>
              <w:left w:val="nil"/>
              <w:bottom w:val="single" w:sz="4" w:space="0" w:color="auto"/>
              <w:right w:val="single" w:sz="4" w:space="0" w:color="auto"/>
            </w:tcBorders>
            <w:shd w:val="clear" w:color="auto" w:fill="auto"/>
            <w:noWrap/>
            <w:vAlign w:val="center"/>
            <w:hideMark/>
          </w:tcPr>
          <w:p w14:paraId="06BD18EB" w14:textId="079BC2C0" w:rsidR="0013041F" w:rsidRPr="0013041F" w:rsidRDefault="0013041F" w:rsidP="001003FD">
            <w:pPr>
              <w:jc w:val="center"/>
              <w:rPr>
                <w:rFonts w:ascii="Calibri" w:hAnsi="Calibri" w:cs="Calibri"/>
                <w:sz w:val="22"/>
                <w:szCs w:val="22"/>
                <w:lang w:eastAsia="en-IN"/>
              </w:rPr>
            </w:pPr>
            <w:r w:rsidRPr="0013041F">
              <w:rPr>
                <w:rFonts w:ascii="Calibri" w:hAnsi="Calibri" w:cs="Calibri"/>
                <w:sz w:val="22"/>
                <w:szCs w:val="22"/>
                <w:lang w:eastAsia="en-IN"/>
              </w:rPr>
              <w:t>0.00</w:t>
            </w:r>
          </w:p>
        </w:tc>
      </w:tr>
    </w:tbl>
    <w:p w14:paraId="4BEB1451" w14:textId="77777777" w:rsidR="0013041F" w:rsidRDefault="0013041F" w:rsidP="001003FD">
      <w:pPr>
        <w:pStyle w:val="ListParagraph"/>
        <w:autoSpaceDE w:val="0"/>
        <w:autoSpaceDN w:val="0"/>
        <w:adjustRightInd w:val="0"/>
        <w:spacing w:line="360" w:lineRule="auto"/>
        <w:ind w:left="426" w:right="-1"/>
        <w:jc w:val="both"/>
        <w:rPr>
          <w:rFonts w:ascii="Arial" w:hAnsi="Arial" w:cs="Arial"/>
          <w:b/>
          <w:noProof/>
          <w:sz w:val="22"/>
          <w:szCs w:val="22"/>
          <w:u w:val="single"/>
          <w:lang w:eastAsia="en-IN"/>
        </w:rPr>
      </w:pPr>
    </w:p>
    <w:p w14:paraId="7E7FF6EF" w14:textId="77777777" w:rsidR="00501B36" w:rsidRDefault="00B32A94" w:rsidP="001003FD">
      <w:pPr>
        <w:pStyle w:val="ListParagraph"/>
        <w:numPr>
          <w:ilvl w:val="0"/>
          <w:numId w:val="9"/>
        </w:numPr>
        <w:autoSpaceDE w:val="0"/>
        <w:autoSpaceDN w:val="0"/>
        <w:adjustRightInd w:val="0"/>
        <w:spacing w:after="240" w:line="360" w:lineRule="auto"/>
        <w:ind w:left="567" w:right="-71" w:hanging="425"/>
        <w:jc w:val="both"/>
        <w:rPr>
          <w:rFonts w:ascii="Arial" w:hAnsi="Arial" w:cs="Arial"/>
          <w:b/>
          <w:noProof/>
          <w:sz w:val="22"/>
          <w:szCs w:val="22"/>
          <w:lang w:eastAsia="en-IN"/>
        </w:rPr>
      </w:pPr>
      <w:r>
        <w:rPr>
          <w:rFonts w:ascii="Arial" w:hAnsi="Arial" w:cs="Arial"/>
          <w:b/>
          <w:noProof/>
          <w:sz w:val="22"/>
          <w:szCs w:val="22"/>
          <w:lang w:eastAsia="en-IN"/>
        </w:rPr>
        <w:t>KEY ASSUMPTIONS &amp; BASIS:</w:t>
      </w:r>
    </w:p>
    <w:tbl>
      <w:tblPr>
        <w:tblStyle w:val="TableGrid"/>
        <w:tblW w:w="4764" w:type="pct"/>
        <w:tblInd w:w="534" w:type="dxa"/>
        <w:tblLook w:val="04A0" w:firstRow="1" w:lastRow="0" w:firstColumn="1" w:lastColumn="0" w:noHBand="0" w:noVBand="1"/>
      </w:tblPr>
      <w:tblGrid>
        <w:gridCol w:w="697"/>
        <w:gridCol w:w="1389"/>
        <w:gridCol w:w="7156"/>
      </w:tblGrid>
      <w:tr w:rsidR="003F1C3D" w:rsidRPr="003F1C3D" w14:paraId="12F8A732" w14:textId="77777777" w:rsidTr="00B93745">
        <w:trPr>
          <w:trHeight w:val="20"/>
          <w:tblHeader/>
        </w:trPr>
        <w:tc>
          <w:tcPr>
            <w:tcW w:w="380" w:type="pct"/>
            <w:shd w:val="clear" w:color="auto" w:fill="002060"/>
            <w:vAlign w:val="center"/>
          </w:tcPr>
          <w:p w14:paraId="06F80903" w14:textId="7AA6EFF3" w:rsidR="003F1C3D" w:rsidRPr="003F1C3D" w:rsidRDefault="003F1C3D" w:rsidP="00EF765A">
            <w:pPr>
              <w:spacing w:line="276" w:lineRule="auto"/>
              <w:ind w:left="-81" w:right="-148"/>
              <w:jc w:val="center"/>
              <w:rPr>
                <w:rFonts w:asciiTheme="minorHAnsi" w:hAnsiTheme="minorHAnsi" w:cstheme="minorHAnsi"/>
                <w:b/>
                <w:color w:val="FFFFFF"/>
                <w:sz w:val="22"/>
                <w:szCs w:val="22"/>
              </w:rPr>
            </w:pPr>
            <w:r w:rsidRPr="003F1C3D">
              <w:rPr>
                <w:rFonts w:asciiTheme="minorHAnsi" w:hAnsiTheme="minorHAnsi" w:cstheme="minorHAnsi"/>
                <w:b/>
                <w:color w:val="FFFFFF"/>
                <w:sz w:val="22"/>
                <w:szCs w:val="22"/>
              </w:rPr>
              <w:t>S. No.</w:t>
            </w:r>
          </w:p>
        </w:tc>
        <w:tc>
          <w:tcPr>
            <w:tcW w:w="746" w:type="pct"/>
            <w:shd w:val="clear" w:color="auto" w:fill="002060"/>
            <w:vAlign w:val="center"/>
          </w:tcPr>
          <w:p w14:paraId="747E77A0" w14:textId="77777777" w:rsidR="003F1C3D" w:rsidRPr="003F1C3D" w:rsidRDefault="003F1C3D" w:rsidP="00EF765A">
            <w:pPr>
              <w:spacing w:line="276" w:lineRule="auto"/>
              <w:rPr>
                <w:rFonts w:asciiTheme="minorHAnsi" w:hAnsiTheme="minorHAnsi" w:cstheme="minorHAnsi"/>
                <w:b/>
                <w:color w:val="FFFFFF"/>
                <w:sz w:val="22"/>
                <w:szCs w:val="22"/>
              </w:rPr>
            </w:pPr>
            <w:r w:rsidRPr="003F1C3D">
              <w:rPr>
                <w:rFonts w:asciiTheme="minorHAnsi" w:hAnsiTheme="minorHAnsi" w:cstheme="minorHAnsi"/>
                <w:b/>
                <w:color w:val="FFFFFF"/>
                <w:sz w:val="22"/>
                <w:szCs w:val="22"/>
              </w:rPr>
              <w:t>Item</w:t>
            </w:r>
          </w:p>
        </w:tc>
        <w:tc>
          <w:tcPr>
            <w:tcW w:w="3875" w:type="pct"/>
            <w:shd w:val="clear" w:color="auto" w:fill="002060"/>
            <w:vAlign w:val="center"/>
          </w:tcPr>
          <w:p w14:paraId="32C03687" w14:textId="77777777" w:rsidR="003F1C3D" w:rsidRPr="003F1C3D" w:rsidRDefault="003F1C3D" w:rsidP="00EF765A">
            <w:pPr>
              <w:spacing w:line="276" w:lineRule="auto"/>
              <w:rPr>
                <w:rFonts w:asciiTheme="minorHAnsi" w:hAnsiTheme="minorHAnsi" w:cstheme="minorHAnsi"/>
                <w:b/>
                <w:color w:val="FFFFFF"/>
                <w:sz w:val="22"/>
                <w:szCs w:val="22"/>
              </w:rPr>
            </w:pPr>
            <w:r w:rsidRPr="003F1C3D">
              <w:rPr>
                <w:rFonts w:asciiTheme="minorHAnsi" w:hAnsiTheme="minorHAnsi" w:cstheme="minorHAnsi"/>
                <w:b/>
                <w:color w:val="FFFFFF"/>
                <w:sz w:val="22"/>
                <w:szCs w:val="22"/>
              </w:rPr>
              <w:t>Assumptions and Basis</w:t>
            </w:r>
          </w:p>
        </w:tc>
      </w:tr>
      <w:tr w:rsidR="003F1C3D" w:rsidRPr="003F1C3D" w14:paraId="6A42C2D3" w14:textId="77777777" w:rsidTr="00B93745">
        <w:trPr>
          <w:trHeight w:val="568"/>
        </w:trPr>
        <w:tc>
          <w:tcPr>
            <w:tcW w:w="380" w:type="pct"/>
            <w:shd w:val="clear" w:color="auto" w:fill="auto"/>
            <w:vAlign w:val="center"/>
          </w:tcPr>
          <w:p w14:paraId="6832EDF2" w14:textId="502D637D" w:rsidR="003F1C3D" w:rsidRPr="00B93745" w:rsidRDefault="00B93745" w:rsidP="00EF765A">
            <w:pPr>
              <w:spacing w:line="276" w:lineRule="auto"/>
              <w:ind w:left="142"/>
              <w:jc w:val="center"/>
              <w:rPr>
                <w:rFonts w:asciiTheme="minorHAnsi" w:hAnsiTheme="minorHAnsi" w:cstheme="minorHAnsi"/>
                <w:b/>
                <w:bCs/>
                <w:sz w:val="22"/>
                <w:szCs w:val="22"/>
              </w:rPr>
            </w:pPr>
            <w:r>
              <w:rPr>
                <w:rFonts w:asciiTheme="minorHAnsi" w:hAnsiTheme="minorHAnsi" w:cstheme="minorHAnsi"/>
                <w:b/>
                <w:bCs/>
                <w:sz w:val="22"/>
                <w:szCs w:val="22"/>
              </w:rPr>
              <w:t>1.</w:t>
            </w:r>
          </w:p>
        </w:tc>
        <w:tc>
          <w:tcPr>
            <w:tcW w:w="746" w:type="pct"/>
            <w:shd w:val="clear" w:color="auto" w:fill="auto"/>
            <w:vAlign w:val="center"/>
          </w:tcPr>
          <w:p w14:paraId="04DF5361" w14:textId="77777777" w:rsidR="003F1C3D" w:rsidRPr="003F1C3D" w:rsidRDefault="003F1C3D" w:rsidP="00EF765A">
            <w:pPr>
              <w:spacing w:line="276" w:lineRule="auto"/>
              <w:rPr>
                <w:rFonts w:asciiTheme="minorHAnsi" w:hAnsiTheme="minorHAnsi" w:cstheme="minorHAnsi"/>
                <w:b/>
                <w:bCs/>
                <w:sz w:val="22"/>
                <w:szCs w:val="22"/>
              </w:rPr>
            </w:pPr>
            <w:r w:rsidRPr="003F1C3D">
              <w:rPr>
                <w:rFonts w:asciiTheme="minorHAnsi" w:hAnsiTheme="minorHAnsi" w:cstheme="minorHAnsi"/>
                <w:b/>
                <w:bCs/>
                <w:sz w:val="22"/>
                <w:szCs w:val="22"/>
              </w:rPr>
              <w:t>General</w:t>
            </w:r>
          </w:p>
        </w:tc>
        <w:tc>
          <w:tcPr>
            <w:tcW w:w="3875" w:type="pct"/>
            <w:shd w:val="clear" w:color="auto" w:fill="auto"/>
          </w:tcPr>
          <w:p w14:paraId="068E6A63" w14:textId="7E8FC9A7" w:rsidR="003F1C3D" w:rsidRPr="00590315" w:rsidRDefault="003F1C3D" w:rsidP="00EF765A">
            <w:pPr>
              <w:pStyle w:val="ListParagraph"/>
              <w:numPr>
                <w:ilvl w:val="1"/>
                <w:numId w:val="7"/>
              </w:numPr>
              <w:spacing w:line="276" w:lineRule="auto"/>
              <w:ind w:left="333"/>
              <w:jc w:val="both"/>
              <w:rPr>
                <w:rFonts w:asciiTheme="minorHAnsi" w:hAnsiTheme="minorHAnsi" w:cstheme="minorHAnsi"/>
                <w:sz w:val="22"/>
                <w:szCs w:val="22"/>
              </w:rPr>
            </w:pPr>
            <w:r w:rsidRPr="00590315">
              <w:rPr>
                <w:rFonts w:asciiTheme="minorHAnsi" w:hAnsiTheme="minorHAnsi" w:cstheme="minorHAnsi"/>
                <w:sz w:val="22"/>
                <w:szCs w:val="22"/>
              </w:rPr>
              <w:t xml:space="preserve">The projections of the </w:t>
            </w:r>
            <w:r w:rsidR="002C54E5">
              <w:rPr>
                <w:rFonts w:asciiTheme="minorHAnsi" w:hAnsiTheme="minorHAnsi" w:cstheme="minorHAnsi"/>
                <w:sz w:val="22"/>
                <w:szCs w:val="22"/>
              </w:rPr>
              <w:t>LLP</w:t>
            </w:r>
            <w:r w:rsidRPr="00590315">
              <w:rPr>
                <w:rFonts w:asciiTheme="minorHAnsi" w:hAnsiTheme="minorHAnsi" w:cstheme="minorHAnsi"/>
                <w:sz w:val="22"/>
                <w:szCs w:val="22"/>
              </w:rPr>
              <w:t xml:space="preserve"> are done for the period from FY 202</w:t>
            </w:r>
            <w:r w:rsidR="00943ECD">
              <w:rPr>
                <w:rFonts w:asciiTheme="minorHAnsi" w:hAnsiTheme="minorHAnsi" w:cstheme="minorHAnsi"/>
                <w:sz w:val="22"/>
                <w:szCs w:val="22"/>
              </w:rPr>
              <w:t>6</w:t>
            </w:r>
            <w:r w:rsidRPr="00590315">
              <w:rPr>
                <w:rFonts w:asciiTheme="minorHAnsi" w:hAnsiTheme="minorHAnsi" w:cstheme="minorHAnsi"/>
                <w:sz w:val="22"/>
                <w:szCs w:val="22"/>
              </w:rPr>
              <w:t>-</w:t>
            </w:r>
            <w:r w:rsidR="00943ECD">
              <w:rPr>
                <w:rFonts w:asciiTheme="minorHAnsi" w:hAnsiTheme="minorHAnsi" w:cstheme="minorHAnsi"/>
                <w:sz w:val="22"/>
                <w:szCs w:val="22"/>
              </w:rPr>
              <w:t>27</w:t>
            </w:r>
            <w:r w:rsidRPr="00590315">
              <w:rPr>
                <w:rFonts w:asciiTheme="minorHAnsi" w:hAnsiTheme="minorHAnsi" w:cstheme="minorHAnsi"/>
                <w:sz w:val="22"/>
                <w:szCs w:val="22"/>
              </w:rPr>
              <w:t xml:space="preserve"> to FY </w:t>
            </w:r>
            <w:r w:rsidR="004D4EFA" w:rsidRPr="00590315">
              <w:rPr>
                <w:rFonts w:asciiTheme="minorHAnsi" w:hAnsiTheme="minorHAnsi" w:cstheme="minorHAnsi"/>
                <w:sz w:val="22"/>
                <w:szCs w:val="22"/>
              </w:rPr>
              <w:t>20</w:t>
            </w:r>
            <w:r w:rsidR="00943ECD">
              <w:rPr>
                <w:rFonts w:asciiTheme="minorHAnsi" w:hAnsiTheme="minorHAnsi" w:cstheme="minorHAnsi"/>
                <w:sz w:val="22"/>
                <w:szCs w:val="22"/>
              </w:rPr>
              <w:t>32</w:t>
            </w:r>
            <w:r w:rsidR="004D4EFA" w:rsidRPr="00590315">
              <w:rPr>
                <w:rFonts w:asciiTheme="minorHAnsi" w:hAnsiTheme="minorHAnsi" w:cstheme="minorHAnsi"/>
                <w:sz w:val="22"/>
                <w:szCs w:val="22"/>
              </w:rPr>
              <w:t>-3</w:t>
            </w:r>
            <w:r w:rsidR="00943ECD">
              <w:rPr>
                <w:rFonts w:asciiTheme="minorHAnsi" w:hAnsiTheme="minorHAnsi" w:cstheme="minorHAnsi"/>
                <w:sz w:val="22"/>
                <w:szCs w:val="22"/>
              </w:rPr>
              <w:t>3</w:t>
            </w:r>
            <w:r w:rsidRPr="00590315">
              <w:rPr>
                <w:rFonts w:asciiTheme="minorHAnsi" w:hAnsiTheme="minorHAnsi" w:cstheme="minorHAnsi"/>
                <w:sz w:val="22"/>
                <w:szCs w:val="22"/>
              </w:rPr>
              <w:t xml:space="preserve">, </w:t>
            </w:r>
            <w:r w:rsidR="004D4EFA" w:rsidRPr="00590315">
              <w:rPr>
                <w:rFonts w:asciiTheme="minorHAnsi" w:hAnsiTheme="minorHAnsi" w:cstheme="minorHAnsi"/>
                <w:sz w:val="22"/>
                <w:szCs w:val="22"/>
              </w:rPr>
              <w:t>7 years</w:t>
            </w:r>
            <w:r w:rsidRPr="00590315">
              <w:rPr>
                <w:rFonts w:asciiTheme="minorHAnsi" w:hAnsiTheme="minorHAnsi" w:cstheme="minorHAnsi"/>
                <w:sz w:val="22"/>
                <w:szCs w:val="22"/>
              </w:rPr>
              <w:t xml:space="preserve"> to cover the term loan period. </w:t>
            </w:r>
          </w:p>
          <w:p w14:paraId="209409A5" w14:textId="625A0128" w:rsidR="00081FF2" w:rsidRPr="009D56B9" w:rsidRDefault="003F1C3D" w:rsidP="00EF765A">
            <w:pPr>
              <w:pStyle w:val="ListParagraph"/>
              <w:numPr>
                <w:ilvl w:val="1"/>
                <w:numId w:val="7"/>
              </w:numPr>
              <w:spacing w:line="276" w:lineRule="auto"/>
              <w:ind w:left="333"/>
              <w:jc w:val="both"/>
              <w:rPr>
                <w:rFonts w:asciiTheme="minorHAnsi" w:hAnsiTheme="minorHAnsi" w:cstheme="minorHAnsi"/>
                <w:sz w:val="22"/>
                <w:szCs w:val="22"/>
              </w:rPr>
            </w:pPr>
            <w:r w:rsidRPr="00590315">
              <w:rPr>
                <w:rFonts w:asciiTheme="minorHAnsi" w:hAnsiTheme="minorHAnsi" w:cstheme="minorHAnsi"/>
                <w:sz w:val="22"/>
                <w:szCs w:val="22"/>
              </w:rPr>
              <w:t xml:space="preserve">We have considered Revenue and </w:t>
            </w:r>
            <w:r w:rsidR="004D766B" w:rsidRPr="00590315">
              <w:rPr>
                <w:rFonts w:asciiTheme="minorHAnsi" w:hAnsiTheme="minorHAnsi" w:cstheme="minorHAnsi"/>
                <w:sz w:val="22"/>
                <w:szCs w:val="22"/>
              </w:rPr>
              <w:t>cost-based</w:t>
            </w:r>
            <w:r w:rsidRPr="00590315">
              <w:rPr>
                <w:rFonts w:asciiTheme="minorHAnsi" w:hAnsiTheme="minorHAnsi" w:cstheme="minorHAnsi"/>
                <w:sz w:val="22"/>
                <w:szCs w:val="22"/>
              </w:rPr>
              <w:t xml:space="preserve"> model while </w:t>
            </w:r>
            <w:r w:rsidR="004D4EFA" w:rsidRPr="00590315">
              <w:rPr>
                <w:rFonts w:asciiTheme="minorHAnsi" w:hAnsiTheme="minorHAnsi" w:cstheme="minorHAnsi"/>
                <w:sz w:val="22"/>
                <w:szCs w:val="22"/>
              </w:rPr>
              <w:t>making the</w:t>
            </w:r>
            <w:r w:rsidRPr="00590315">
              <w:rPr>
                <w:rFonts w:asciiTheme="minorHAnsi" w:hAnsiTheme="minorHAnsi" w:cstheme="minorHAnsi"/>
                <w:sz w:val="22"/>
                <w:szCs w:val="22"/>
              </w:rPr>
              <w:t xml:space="preserve"> financial projections.</w:t>
            </w:r>
          </w:p>
        </w:tc>
      </w:tr>
      <w:tr w:rsidR="00A95BBE" w:rsidRPr="003F1C3D" w14:paraId="5B3BC143" w14:textId="77777777" w:rsidTr="00B93745">
        <w:trPr>
          <w:trHeight w:val="429"/>
        </w:trPr>
        <w:tc>
          <w:tcPr>
            <w:tcW w:w="380" w:type="pct"/>
            <w:shd w:val="clear" w:color="auto" w:fill="auto"/>
            <w:vAlign w:val="center"/>
          </w:tcPr>
          <w:p w14:paraId="0870D4CD" w14:textId="34DC3FDE" w:rsidR="00A95BBE" w:rsidRPr="00B93745" w:rsidRDefault="00B93745" w:rsidP="00EF765A">
            <w:pPr>
              <w:spacing w:line="276" w:lineRule="auto"/>
              <w:ind w:left="142"/>
              <w:jc w:val="center"/>
              <w:rPr>
                <w:rFonts w:asciiTheme="minorHAnsi" w:hAnsiTheme="minorHAnsi" w:cstheme="minorHAnsi"/>
                <w:b/>
                <w:bCs/>
                <w:sz w:val="22"/>
                <w:szCs w:val="22"/>
              </w:rPr>
            </w:pPr>
            <w:r>
              <w:rPr>
                <w:rFonts w:asciiTheme="minorHAnsi" w:hAnsiTheme="minorHAnsi" w:cstheme="minorHAnsi"/>
                <w:b/>
                <w:bCs/>
                <w:sz w:val="22"/>
                <w:szCs w:val="22"/>
              </w:rPr>
              <w:t>2.</w:t>
            </w:r>
          </w:p>
        </w:tc>
        <w:tc>
          <w:tcPr>
            <w:tcW w:w="746" w:type="pct"/>
            <w:shd w:val="clear" w:color="auto" w:fill="auto"/>
            <w:vAlign w:val="center"/>
          </w:tcPr>
          <w:p w14:paraId="6BA07C9C" w14:textId="7137AE54" w:rsidR="00A95BBE" w:rsidRPr="004D01B3" w:rsidRDefault="004D01B3" w:rsidP="00EF765A">
            <w:pPr>
              <w:spacing w:line="276" w:lineRule="auto"/>
              <w:rPr>
                <w:rFonts w:asciiTheme="minorHAnsi" w:hAnsiTheme="minorHAnsi" w:cstheme="minorHAnsi"/>
                <w:b/>
                <w:bCs/>
                <w:sz w:val="22"/>
                <w:szCs w:val="22"/>
              </w:rPr>
            </w:pPr>
            <w:r w:rsidRPr="004D01B3">
              <w:rPr>
                <w:rFonts w:asciiTheme="minorHAnsi" w:hAnsiTheme="minorHAnsi" w:cstheme="minorHAnsi"/>
                <w:b/>
                <w:bCs/>
                <w:sz w:val="22"/>
                <w:szCs w:val="22"/>
              </w:rPr>
              <w:t xml:space="preserve">Comparative analysis of </w:t>
            </w:r>
            <w:r w:rsidR="006B54C4">
              <w:rPr>
                <w:rFonts w:asciiTheme="minorHAnsi" w:hAnsiTheme="minorHAnsi" w:cstheme="minorHAnsi"/>
                <w:b/>
                <w:bCs/>
                <w:sz w:val="22"/>
                <w:szCs w:val="22"/>
              </w:rPr>
              <w:t>R</w:t>
            </w:r>
            <w:r w:rsidRPr="004D01B3">
              <w:rPr>
                <w:rFonts w:asciiTheme="minorHAnsi" w:hAnsiTheme="minorHAnsi" w:cstheme="minorHAnsi"/>
                <w:b/>
                <w:bCs/>
                <w:sz w:val="22"/>
                <w:szCs w:val="22"/>
              </w:rPr>
              <w:t xml:space="preserve">evenue </w:t>
            </w:r>
            <w:r w:rsidR="00724C61">
              <w:rPr>
                <w:rFonts w:asciiTheme="minorHAnsi" w:hAnsiTheme="minorHAnsi" w:cstheme="minorHAnsi"/>
                <w:b/>
                <w:bCs/>
                <w:sz w:val="22"/>
                <w:szCs w:val="22"/>
              </w:rPr>
              <w:t xml:space="preserve">and Occupancy </w:t>
            </w:r>
            <w:r w:rsidR="007C6E1A">
              <w:rPr>
                <w:rFonts w:asciiTheme="minorHAnsi" w:hAnsiTheme="minorHAnsi" w:cstheme="minorHAnsi"/>
                <w:b/>
                <w:bCs/>
                <w:sz w:val="22"/>
                <w:szCs w:val="22"/>
              </w:rPr>
              <w:t xml:space="preserve">with peers </w:t>
            </w:r>
          </w:p>
        </w:tc>
        <w:tc>
          <w:tcPr>
            <w:tcW w:w="3875" w:type="pct"/>
            <w:shd w:val="clear" w:color="auto" w:fill="auto"/>
          </w:tcPr>
          <w:p w14:paraId="3F0AA569" w14:textId="6A293F58" w:rsidR="00EA2269" w:rsidRDefault="00EA2269" w:rsidP="00166160">
            <w:pPr>
              <w:pStyle w:val="ListParagraph"/>
              <w:numPr>
                <w:ilvl w:val="1"/>
                <w:numId w:val="42"/>
              </w:numPr>
              <w:spacing w:line="276" w:lineRule="auto"/>
              <w:ind w:left="383" w:hanging="425"/>
              <w:jc w:val="both"/>
              <w:rPr>
                <w:rFonts w:asciiTheme="minorHAnsi" w:hAnsiTheme="minorHAnsi" w:cstheme="minorHAnsi"/>
                <w:sz w:val="22"/>
                <w:szCs w:val="22"/>
              </w:rPr>
            </w:pPr>
            <w:r w:rsidRPr="00EA2269">
              <w:rPr>
                <w:rFonts w:asciiTheme="minorHAnsi" w:hAnsiTheme="minorHAnsi" w:cstheme="minorHAnsi"/>
                <w:sz w:val="22"/>
                <w:szCs w:val="22"/>
              </w:rPr>
              <w:t>The forecast for the projected financial years is based on a comparative analysis of rates and services provided by established hospitals within the proximity of the proposed hospital. Below are the details of comparable facilities considered</w:t>
            </w:r>
          </w:p>
          <w:p w14:paraId="7F88C18B" w14:textId="2D91D75D" w:rsidR="006E7539" w:rsidRDefault="006E7539" w:rsidP="00166160">
            <w:pPr>
              <w:pStyle w:val="ListParagraph"/>
              <w:numPr>
                <w:ilvl w:val="0"/>
                <w:numId w:val="39"/>
              </w:numPr>
              <w:spacing w:after="240" w:line="276" w:lineRule="auto"/>
              <w:ind w:left="666" w:hanging="283"/>
              <w:jc w:val="both"/>
              <w:rPr>
                <w:rFonts w:asciiTheme="minorHAnsi" w:hAnsiTheme="minorHAnsi" w:cstheme="minorHAnsi"/>
                <w:sz w:val="22"/>
                <w:szCs w:val="22"/>
              </w:rPr>
            </w:pPr>
            <w:r>
              <w:rPr>
                <w:rFonts w:asciiTheme="minorHAnsi" w:hAnsiTheme="minorHAnsi" w:cstheme="minorHAnsi"/>
                <w:sz w:val="22"/>
                <w:szCs w:val="22"/>
              </w:rPr>
              <w:t xml:space="preserve">Paras Health, </w:t>
            </w:r>
            <w:r w:rsidRPr="006E7539">
              <w:rPr>
                <w:rFonts w:asciiTheme="minorHAnsi" w:hAnsiTheme="minorHAnsi" w:cstheme="minorHAnsi"/>
                <w:sz w:val="22"/>
                <w:szCs w:val="22"/>
              </w:rPr>
              <w:t xml:space="preserve">JK Lane, </w:t>
            </w:r>
            <w:proofErr w:type="spellStart"/>
            <w:r w:rsidRPr="006E7539">
              <w:rPr>
                <w:rFonts w:asciiTheme="minorHAnsi" w:hAnsiTheme="minorHAnsi" w:cstheme="minorHAnsi"/>
                <w:sz w:val="22"/>
                <w:szCs w:val="22"/>
              </w:rPr>
              <w:t>Shobhagpura</w:t>
            </w:r>
            <w:proofErr w:type="spellEnd"/>
            <w:r w:rsidRPr="006E7539">
              <w:rPr>
                <w:rFonts w:asciiTheme="minorHAnsi" w:hAnsiTheme="minorHAnsi" w:cstheme="minorHAnsi"/>
                <w:sz w:val="22"/>
                <w:szCs w:val="22"/>
              </w:rPr>
              <w:t>, Udaipur</w:t>
            </w:r>
            <w:r>
              <w:rPr>
                <w:rFonts w:asciiTheme="minorHAnsi" w:hAnsiTheme="minorHAnsi" w:cstheme="minorHAnsi"/>
                <w:sz w:val="22"/>
                <w:szCs w:val="22"/>
              </w:rPr>
              <w:t xml:space="preserve"> comes under 3 km range with proposed hospital</w:t>
            </w:r>
          </w:p>
          <w:tbl>
            <w:tblPr>
              <w:tblW w:w="4376" w:type="dxa"/>
              <w:tblInd w:w="1370" w:type="dxa"/>
              <w:tblLook w:val="04A0" w:firstRow="1" w:lastRow="0" w:firstColumn="1" w:lastColumn="0" w:noHBand="0" w:noVBand="1"/>
            </w:tblPr>
            <w:tblGrid>
              <w:gridCol w:w="851"/>
              <w:gridCol w:w="2268"/>
              <w:gridCol w:w="1257"/>
            </w:tblGrid>
            <w:tr w:rsidR="006E7539" w:rsidRPr="00EA2269" w14:paraId="586A0B63" w14:textId="77777777" w:rsidTr="00EF765A">
              <w:trPr>
                <w:trHeight w:val="300"/>
              </w:trPr>
              <w:tc>
                <w:tcPr>
                  <w:tcW w:w="85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76CE24F" w14:textId="5D45749D" w:rsidR="006E7539" w:rsidRPr="00B93745" w:rsidRDefault="006E7539" w:rsidP="00EF765A">
                  <w:pPr>
                    <w:spacing w:line="276" w:lineRule="auto"/>
                    <w:jc w:val="center"/>
                    <w:rPr>
                      <w:rFonts w:asciiTheme="minorHAnsi" w:hAnsiTheme="minorHAnsi" w:cstheme="minorHAnsi"/>
                      <w:b/>
                      <w:bCs/>
                      <w:sz w:val="22"/>
                      <w:szCs w:val="22"/>
                    </w:rPr>
                  </w:pPr>
                  <w:r w:rsidRPr="00B93745">
                    <w:rPr>
                      <w:rFonts w:asciiTheme="minorHAnsi" w:hAnsiTheme="minorHAnsi" w:cstheme="minorHAnsi"/>
                      <w:b/>
                      <w:bCs/>
                      <w:sz w:val="22"/>
                      <w:szCs w:val="22"/>
                    </w:rPr>
                    <w:t>S. No</w:t>
                  </w:r>
                  <w:r w:rsidR="00EF765A">
                    <w:rPr>
                      <w:rFonts w:asciiTheme="minorHAnsi" w:hAnsiTheme="minorHAnsi" w:cstheme="minorHAnsi"/>
                      <w:b/>
                      <w:bCs/>
                      <w:sz w:val="22"/>
                      <w:szCs w:val="22"/>
                    </w:rPr>
                    <w:t>.</w:t>
                  </w:r>
                </w:p>
              </w:tc>
              <w:tc>
                <w:tcPr>
                  <w:tcW w:w="2268" w:type="dxa"/>
                  <w:tcBorders>
                    <w:top w:val="single" w:sz="4" w:space="0" w:color="auto"/>
                    <w:left w:val="nil"/>
                    <w:bottom w:val="single" w:sz="4" w:space="0" w:color="auto"/>
                    <w:right w:val="single" w:sz="4" w:space="0" w:color="auto"/>
                  </w:tcBorders>
                  <w:shd w:val="clear" w:color="auto" w:fill="002060"/>
                  <w:noWrap/>
                  <w:vAlign w:val="center"/>
                  <w:hideMark/>
                </w:tcPr>
                <w:p w14:paraId="4732B9FB" w14:textId="77777777" w:rsidR="006E7539" w:rsidRPr="00B93745" w:rsidRDefault="006E7539" w:rsidP="00EF765A">
                  <w:pPr>
                    <w:spacing w:line="276" w:lineRule="auto"/>
                    <w:jc w:val="center"/>
                    <w:rPr>
                      <w:rFonts w:asciiTheme="minorHAnsi" w:hAnsiTheme="minorHAnsi" w:cstheme="minorHAnsi"/>
                      <w:b/>
                      <w:bCs/>
                      <w:sz w:val="22"/>
                      <w:szCs w:val="22"/>
                    </w:rPr>
                  </w:pPr>
                  <w:r w:rsidRPr="00B93745">
                    <w:rPr>
                      <w:rFonts w:asciiTheme="minorHAnsi" w:hAnsiTheme="minorHAnsi" w:cstheme="minorHAnsi"/>
                      <w:b/>
                      <w:bCs/>
                      <w:sz w:val="22"/>
                      <w:szCs w:val="22"/>
                    </w:rPr>
                    <w:t>Particulars</w:t>
                  </w:r>
                </w:p>
              </w:tc>
              <w:tc>
                <w:tcPr>
                  <w:tcW w:w="1257" w:type="dxa"/>
                  <w:tcBorders>
                    <w:top w:val="single" w:sz="4" w:space="0" w:color="auto"/>
                    <w:left w:val="nil"/>
                    <w:bottom w:val="single" w:sz="4" w:space="0" w:color="auto"/>
                    <w:right w:val="single" w:sz="4" w:space="0" w:color="auto"/>
                  </w:tcBorders>
                  <w:shd w:val="clear" w:color="auto" w:fill="002060"/>
                  <w:noWrap/>
                  <w:vAlign w:val="center"/>
                  <w:hideMark/>
                </w:tcPr>
                <w:p w14:paraId="00159E64" w14:textId="77777777" w:rsidR="006E7539" w:rsidRPr="00B93745" w:rsidRDefault="006E7539" w:rsidP="00EF765A">
                  <w:pPr>
                    <w:spacing w:line="276" w:lineRule="auto"/>
                    <w:jc w:val="center"/>
                    <w:rPr>
                      <w:rFonts w:asciiTheme="minorHAnsi" w:hAnsiTheme="minorHAnsi" w:cstheme="minorHAnsi"/>
                      <w:b/>
                      <w:bCs/>
                      <w:sz w:val="22"/>
                      <w:szCs w:val="22"/>
                    </w:rPr>
                  </w:pPr>
                  <w:r w:rsidRPr="00B93745">
                    <w:rPr>
                      <w:rFonts w:asciiTheme="minorHAnsi" w:hAnsiTheme="minorHAnsi" w:cstheme="minorHAnsi"/>
                      <w:b/>
                      <w:bCs/>
                      <w:sz w:val="22"/>
                      <w:szCs w:val="22"/>
                    </w:rPr>
                    <w:t>Fees (Rs.)</w:t>
                  </w:r>
                </w:p>
              </w:tc>
            </w:tr>
            <w:tr w:rsidR="006E7539" w:rsidRPr="00EA2269" w14:paraId="3B3055C3" w14:textId="77777777" w:rsidTr="00EF765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7743C37B" w14:textId="77777777" w:rsidR="006E7539" w:rsidRPr="00EA2269" w:rsidRDefault="006E7539"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1</w:t>
                  </w:r>
                </w:p>
              </w:tc>
              <w:tc>
                <w:tcPr>
                  <w:tcW w:w="2268" w:type="dxa"/>
                  <w:tcBorders>
                    <w:top w:val="nil"/>
                    <w:left w:val="nil"/>
                    <w:bottom w:val="single" w:sz="4" w:space="0" w:color="auto"/>
                    <w:right w:val="single" w:sz="4" w:space="0" w:color="auto"/>
                  </w:tcBorders>
                  <w:shd w:val="clear" w:color="auto" w:fill="auto"/>
                  <w:noWrap/>
                  <w:vAlign w:val="bottom"/>
                  <w:hideMark/>
                </w:tcPr>
                <w:p w14:paraId="7DAF5073" w14:textId="77777777" w:rsidR="006E7539" w:rsidRPr="00EA2269" w:rsidRDefault="006E7539" w:rsidP="00EF765A">
                  <w:pPr>
                    <w:spacing w:line="276" w:lineRule="auto"/>
                    <w:rPr>
                      <w:rFonts w:asciiTheme="minorHAnsi" w:hAnsiTheme="minorHAnsi" w:cstheme="minorHAnsi"/>
                      <w:sz w:val="22"/>
                      <w:szCs w:val="22"/>
                    </w:rPr>
                  </w:pPr>
                  <w:r w:rsidRPr="00EA2269">
                    <w:rPr>
                      <w:rFonts w:asciiTheme="minorHAnsi" w:hAnsiTheme="minorHAnsi" w:cstheme="minorHAnsi"/>
                      <w:sz w:val="22"/>
                      <w:szCs w:val="22"/>
                    </w:rPr>
                    <w:t>OPD</w:t>
                  </w:r>
                </w:p>
              </w:tc>
              <w:tc>
                <w:tcPr>
                  <w:tcW w:w="1257" w:type="dxa"/>
                  <w:tcBorders>
                    <w:top w:val="nil"/>
                    <w:left w:val="nil"/>
                    <w:bottom w:val="single" w:sz="4" w:space="0" w:color="auto"/>
                    <w:right w:val="single" w:sz="4" w:space="0" w:color="auto"/>
                  </w:tcBorders>
                  <w:shd w:val="clear" w:color="auto" w:fill="auto"/>
                  <w:noWrap/>
                  <w:vAlign w:val="bottom"/>
                  <w:hideMark/>
                </w:tcPr>
                <w:p w14:paraId="49AE34E7" w14:textId="0A773233" w:rsidR="006E7539" w:rsidRPr="00EA2269" w:rsidRDefault="006E7539"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400-700</w:t>
                  </w:r>
                </w:p>
              </w:tc>
            </w:tr>
            <w:tr w:rsidR="006E7539" w:rsidRPr="00EA2269" w14:paraId="5EB6F88F" w14:textId="77777777" w:rsidTr="00EF765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4856FD7F" w14:textId="77777777" w:rsidR="006E7539" w:rsidRPr="00EA2269" w:rsidRDefault="006E7539"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2</w:t>
                  </w:r>
                </w:p>
              </w:tc>
              <w:tc>
                <w:tcPr>
                  <w:tcW w:w="2268" w:type="dxa"/>
                  <w:tcBorders>
                    <w:top w:val="nil"/>
                    <w:left w:val="nil"/>
                    <w:bottom w:val="single" w:sz="4" w:space="0" w:color="auto"/>
                    <w:right w:val="single" w:sz="4" w:space="0" w:color="auto"/>
                  </w:tcBorders>
                  <w:shd w:val="clear" w:color="auto" w:fill="auto"/>
                  <w:noWrap/>
                  <w:vAlign w:val="bottom"/>
                  <w:hideMark/>
                </w:tcPr>
                <w:p w14:paraId="4C47BAF1" w14:textId="77777777" w:rsidR="006E7539" w:rsidRPr="00EA2269" w:rsidRDefault="006E7539" w:rsidP="00EF765A">
                  <w:pPr>
                    <w:spacing w:line="276" w:lineRule="auto"/>
                    <w:rPr>
                      <w:rFonts w:asciiTheme="minorHAnsi" w:hAnsiTheme="minorHAnsi" w:cstheme="minorHAnsi"/>
                      <w:sz w:val="22"/>
                      <w:szCs w:val="22"/>
                    </w:rPr>
                  </w:pPr>
                  <w:r w:rsidRPr="00EA2269">
                    <w:rPr>
                      <w:rFonts w:asciiTheme="minorHAnsi" w:hAnsiTheme="minorHAnsi" w:cstheme="minorHAnsi"/>
                      <w:sz w:val="22"/>
                      <w:szCs w:val="22"/>
                    </w:rPr>
                    <w:t>MRI</w:t>
                  </w:r>
                </w:p>
              </w:tc>
              <w:tc>
                <w:tcPr>
                  <w:tcW w:w="1257" w:type="dxa"/>
                  <w:tcBorders>
                    <w:top w:val="nil"/>
                    <w:left w:val="nil"/>
                    <w:bottom w:val="single" w:sz="4" w:space="0" w:color="auto"/>
                    <w:right w:val="single" w:sz="4" w:space="0" w:color="auto"/>
                  </w:tcBorders>
                  <w:shd w:val="clear" w:color="auto" w:fill="auto"/>
                  <w:noWrap/>
                  <w:vAlign w:val="bottom"/>
                  <w:hideMark/>
                </w:tcPr>
                <w:p w14:paraId="76DB862A" w14:textId="77777777" w:rsidR="006E7539" w:rsidRPr="00EA2269" w:rsidRDefault="006E7539"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4000</w:t>
                  </w:r>
                </w:p>
              </w:tc>
            </w:tr>
            <w:tr w:rsidR="006E7539" w:rsidRPr="00EA2269" w14:paraId="3F96A9CF" w14:textId="77777777" w:rsidTr="00EF765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C6A772B" w14:textId="77777777" w:rsidR="006E7539" w:rsidRPr="00EA2269" w:rsidRDefault="006E7539"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3</w:t>
                  </w:r>
                </w:p>
              </w:tc>
              <w:tc>
                <w:tcPr>
                  <w:tcW w:w="2268" w:type="dxa"/>
                  <w:tcBorders>
                    <w:top w:val="nil"/>
                    <w:left w:val="nil"/>
                    <w:bottom w:val="single" w:sz="4" w:space="0" w:color="auto"/>
                    <w:right w:val="single" w:sz="4" w:space="0" w:color="auto"/>
                  </w:tcBorders>
                  <w:shd w:val="clear" w:color="auto" w:fill="auto"/>
                  <w:noWrap/>
                  <w:vAlign w:val="bottom"/>
                  <w:hideMark/>
                </w:tcPr>
                <w:p w14:paraId="0B6A71B5" w14:textId="77777777" w:rsidR="006E7539" w:rsidRPr="00EA2269" w:rsidRDefault="006E7539" w:rsidP="00EF765A">
                  <w:pPr>
                    <w:spacing w:line="276" w:lineRule="auto"/>
                    <w:rPr>
                      <w:rFonts w:asciiTheme="minorHAnsi" w:hAnsiTheme="minorHAnsi" w:cstheme="minorHAnsi"/>
                      <w:sz w:val="22"/>
                      <w:szCs w:val="22"/>
                    </w:rPr>
                  </w:pPr>
                  <w:r w:rsidRPr="00EA2269">
                    <w:rPr>
                      <w:rFonts w:asciiTheme="minorHAnsi" w:hAnsiTheme="minorHAnsi" w:cstheme="minorHAnsi"/>
                      <w:sz w:val="22"/>
                      <w:szCs w:val="22"/>
                    </w:rPr>
                    <w:t>Operation (C Section)</w:t>
                  </w:r>
                </w:p>
              </w:tc>
              <w:tc>
                <w:tcPr>
                  <w:tcW w:w="1257" w:type="dxa"/>
                  <w:tcBorders>
                    <w:top w:val="nil"/>
                    <w:left w:val="nil"/>
                    <w:bottom w:val="single" w:sz="4" w:space="0" w:color="auto"/>
                    <w:right w:val="single" w:sz="4" w:space="0" w:color="auto"/>
                  </w:tcBorders>
                  <w:shd w:val="clear" w:color="auto" w:fill="auto"/>
                  <w:noWrap/>
                  <w:vAlign w:val="bottom"/>
                  <w:hideMark/>
                </w:tcPr>
                <w:p w14:paraId="0D98F25E" w14:textId="77777777" w:rsidR="006E7539" w:rsidRPr="00EA2269" w:rsidRDefault="006E7539"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45000</w:t>
                  </w:r>
                </w:p>
              </w:tc>
            </w:tr>
            <w:tr w:rsidR="006E7539" w:rsidRPr="00EA2269" w14:paraId="0C541EFD" w14:textId="77777777" w:rsidTr="00EF765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11FD43BE" w14:textId="77777777" w:rsidR="006E7539" w:rsidRPr="00EA2269" w:rsidRDefault="006E7539"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4</w:t>
                  </w:r>
                </w:p>
              </w:tc>
              <w:tc>
                <w:tcPr>
                  <w:tcW w:w="2268" w:type="dxa"/>
                  <w:tcBorders>
                    <w:top w:val="nil"/>
                    <w:left w:val="nil"/>
                    <w:bottom w:val="single" w:sz="4" w:space="0" w:color="auto"/>
                    <w:right w:val="single" w:sz="4" w:space="0" w:color="auto"/>
                  </w:tcBorders>
                  <w:shd w:val="clear" w:color="auto" w:fill="auto"/>
                  <w:noWrap/>
                  <w:vAlign w:val="bottom"/>
                  <w:hideMark/>
                </w:tcPr>
                <w:p w14:paraId="3C1C85D3" w14:textId="77777777" w:rsidR="006E7539" w:rsidRPr="00EA2269" w:rsidRDefault="006E7539" w:rsidP="00EF765A">
                  <w:pPr>
                    <w:spacing w:line="276" w:lineRule="auto"/>
                    <w:rPr>
                      <w:rFonts w:asciiTheme="minorHAnsi" w:hAnsiTheme="minorHAnsi" w:cstheme="minorHAnsi"/>
                      <w:sz w:val="22"/>
                      <w:szCs w:val="22"/>
                    </w:rPr>
                  </w:pPr>
                  <w:r w:rsidRPr="00EA2269">
                    <w:rPr>
                      <w:rFonts w:asciiTheme="minorHAnsi" w:hAnsiTheme="minorHAnsi" w:cstheme="minorHAnsi"/>
                      <w:sz w:val="22"/>
                      <w:szCs w:val="22"/>
                    </w:rPr>
                    <w:t>Delivery</w:t>
                  </w:r>
                </w:p>
              </w:tc>
              <w:tc>
                <w:tcPr>
                  <w:tcW w:w="1257" w:type="dxa"/>
                  <w:tcBorders>
                    <w:top w:val="nil"/>
                    <w:left w:val="nil"/>
                    <w:bottom w:val="single" w:sz="4" w:space="0" w:color="auto"/>
                    <w:right w:val="single" w:sz="4" w:space="0" w:color="auto"/>
                  </w:tcBorders>
                  <w:shd w:val="clear" w:color="auto" w:fill="auto"/>
                  <w:noWrap/>
                  <w:vAlign w:val="bottom"/>
                  <w:hideMark/>
                </w:tcPr>
                <w:p w14:paraId="2D46B32A" w14:textId="77777777" w:rsidR="006E7539" w:rsidRPr="00EA2269" w:rsidRDefault="006E7539"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30000</w:t>
                  </w:r>
                </w:p>
              </w:tc>
            </w:tr>
            <w:tr w:rsidR="006E7539" w:rsidRPr="00EA2269" w14:paraId="6E772488" w14:textId="77777777" w:rsidTr="00EF765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12358364" w14:textId="77777777" w:rsidR="006E7539" w:rsidRPr="00EA2269" w:rsidRDefault="006E7539"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5</w:t>
                  </w:r>
                </w:p>
              </w:tc>
              <w:tc>
                <w:tcPr>
                  <w:tcW w:w="2268" w:type="dxa"/>
                  <w:tcBorders>
                    <w:top w:val="nil"/>
                    <w:left w:val="nil"/>
                    <w:bottom w:val="single" w:sz="4" w:space="0" w:color="auto"/>
                    <w:right w:val="single" w:sz="4" w:space="0" w:color="auto"/>
                  </w:tcBorders>
                  <w:shd w:val="clear" w:color="auto" w:fill="auto"/>
                  <w:noWrap/>
                  <w:vAlign w:val="bottom"/>
                  <w:hideMark/>
                </w:tcPr>
                <w:p w14:paraId="29FE3EA3" w14:textId="77777777" w:rsidR="006E7539" w:rsidRPr="00EA2269" w:rsidRDefault="006E7539" w:rsidP="00EF765A">
                  <w:pPr>
                    <w:spacing w:line="276" w:lineRule="auto"/>
                    <w:rPr>
                      <w:rFonts w:asciiTheme="minorHAnsi" w:hAnsiTheme="minorHAnsi" w:cstheme="minorHAnsi"/>
                      <w:sz w:val="22"/>
                      <w:szCs w:val="22"/>
                    </w:rPr>
                  </w:pPr>
                  <w:r w:rsidRPr="00EA2269">
                    <w:rPr>
                      <w:rFonts w:asciiTheme="minorHAnsi" w:hAnsiTheme="minorHAnsi" w:cstheme="minorHAnsi"/>
                      <w:sz w:val="22"/>
                      <w:szCs w:val="22"/>
                    </w:rPr>
                    <w:t xml:space="preserve">Xray and </w:t>
                  </w:r>
                  <w:proofErr w:type="gramStart"/>
                  <w:r w:rsidRPr="00EA2269">
                    <w:rPr>
                      <w:rFonts w:asciiTheme="minorHAnsi" w:hAnsiTheme="minorHAnsi" w:cstheme="minorHAnsi"/>
                      <w:sz w:val="22"/>
                      <w:szCs w:val="22"/>
                    </w:rPr>
                    <w:t>Ultra Sound</w:t>
                  </w:r>
                  <w:proofErr w:type="gramEnd"/>
                </w:p>
              </w:tc>
              <w:tc>
                <w:tcPr>
                  <w:tcW w:w="1257" w:type="dxa"/>
                  <w:tcBorders>
                    <w:top w:val="nil"/>
                    <w:left w:val="nil"/>
                    <w:bottom w:val="single" w:sz="4" w:space="0" w:color="auto"/>
                    <w:right w:val="single" w:sz="4" w:space="0" w:color="auto"/>
                  </w:tcBorders>
                  <w:shd w:val="clear" w:color="auto" w:fill="auto"/>
                  <w:noWrap/>
                  <w:vAlign w:val="bottom"/>
                  <w:hideMark/>
                </w:tcPr>
                <w:p w14:paraId="19B5CC9B" w14:textId="77777777" w:rsidR="006E7539" w:rsidRPr="00EA2269" w:rsidRDefault="006E7539"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300-500</w:t>
                  </w:r>
                </w:p>
              </w:tc>
            </w:tr>
          </w:tbl>
          <w:p w14:paraId="78D2FB6D" w14:textId="28E76FA4" w:rsidR="006E7539" w:rsidRDefault="006E7539" w:rsidP="00166160">
            <w:pPr>
              <w:pStyle w:val="ListParagraph"/>
              <w:numPr>
                <w:ilvl w:val="0"/>
                <w:numId w:val="39"/>
              </w:numPr>
              <w:spacing w:before="240" w:after="240" w:line="276" w:lineRule="auto"/>
              <w:ind w:left="666" w:hanging="283"/>
              <w:jc w:val="both"/>
              <w:rPr>
                <w:rFonts w:asciiTheme="minorHAnsi" w:hAnsiTheme="minorHAnsi" w:cstheme="minorHAnsi"/>
                <w:sz w:val="22"/>
                <w:szCs w:val="22"/>
              </w:rPr>
            </w:pPr>
            <w:r w:rsidRPr="006E7539">
              <w:rPr>
                <w:rFonts w:asciiTheme="minorHAnsi" w:hAnsiTheme="minorHAnsi" w:cstheme="minorHAnsi"/>
                <w:sz w:val="22"/>
                <w:szCs w:val="22"/>
              </w:rPr>
              <w:t>GBH American Hospital</w:t>
            </w:r>
            <w:r>
              <w:rPr>
                <w:rFonts w:asciiTheme="minorHAnsi" w:hAnsiTheme="minorHAnsi" w:cstheme="minorHAnsi"/>
                <w:sz w:val="22"/>
                <w:szCs w:val="22"/>
              </w:rPr>
              <w:t xml:space="preserve">, </w:t>
            </w:r>
            <w:r w:rsidR="00EA2269" w:rsidRPr="00EA2269">
              <w:rPr>
                <w:rFonts w:asciiTheme="minorHAnsi" w:hAnsiTheme="minorHAnsi" w:cstheme="minorHAnsi"/>
                <w:sz w:val="22"/>
                <w:szCs w:val="22"/>
              </w:rPr>
              <w:t>Kothi Bagh, College Road, Kothi Bagh, Udaipur</w:t>
            </w:r>
            <w:r w:rsidR="00EA2269">
              <w:rPr>
                <w:rFonts w:asciiTheme="minorHAnsi" w:hAnsiTheme="minorHAnsi" w:cstheme="minorHAnsi"/>
                <w:sz w:val="22"/>
                <w:szCs w:val="22"/>
              </w:rPr>
              <w:t xml:space="preserve">, comes under the 6 Km range from the proposed hospital </w:t>
            </w:r>
          </w:p>
          <w:tbl>
            <w:tblPr>
              <w:tblW w:w="4536" w:type="dxa"/>
              <w:tblInd w:w="1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268"/>
              <w:gridCol w:w="1417"/>
            </w:tblGrid>
            <w:tr w:rsidR="00EF765A" w:rsidRPr="00B93745" w14:paraId="404E50C5" w14:textId="77777777" w:rsidTr="00EF765A">
              <w:trPr>
                <w:trHeight w:val="300"/>
              </w:trPr>
              <w:tc>
                <w:tcPr>
                  <w:tcW w:w="851" w:type="dxa"/>
                  <w:shd w:val="clear" w:color="auto" w:fill="002060"/>
                  <w:noWrap/>
                  <w:vAlign w:val="center"/>
                  <w:hideMark/>
                </w:tcPr>
                <w:p w14:paraId="726DA11B" w14:textId="77777777" w:rsidR="00EF765A" w:rsidRPr="00B93745" w:rsidRDefault="00EF765A" w:rsidP="00EF765A">
                  <w:pPr>
                    <w:spacing w:line="276" w:lineRule="auto"/>
                    <w:jc w:val="center"/>
                    <w:rPr>
                      <w:rFonts w:asciiTheme="minorHAnsi" w:hAnsiTheme="minorHAnsi" w:cstheme="minorHAnsi"/>
                      <w:b/>
                      <w:bCs/>
                      <w:sz w:val="22"/>
                      <w:szCs w:val="22"/>
                    </w:rPr>
                  </w:pPr>
                  <w:r w:rsidRPr="00B93745">
                    <w:rPr>
                      <w:rFonts w:asciiTheme="minorHAnsi" w:hAnsiTheme="minorHAnsi" w:cstheme="minorHAnsi"/>
                      <w:b/>
                      <w:bCs/>
                      <w:sz w:val="22"/>
                      <w:szCs w:val="22"/>
                    </w:rPr>
                    <w:t>S. No</w:t>
                  </w:r>
                  <w:r>
                    <w:rPr>
                      <w:rFonts w:asciiTheme="minorHAnsi" w:hAnsiTheme="minorHAnsi" w:cstheme="minorHAnsi"/>
                      <w:b/>
                      <w:bCs/>
                      <w:sz w:val="22"/>
                      <w:szCs w:val="22"/>
                    </w:rPr>
                    <w:t>.</w:t>
                  </w:r>
                </w:p>
              </w:tc>
              <w:tc>
                <w:tcPr>
                  <w:tcW w:w="2268" w:type="dxa"/>
                  <w:shd w:val="clear" w:color="auto" w:fill="002060"/>
                  <w:noWrap/>
                  <w:vAlign w:val="center"/>
                  <w:hideMark/>
                </w:tcPr>
                <w:p w14:paraId="72CA8AA8" w14:textId="77777777" w:rsidR="00EF765A" w:rsidRPr="00B93745" w:rsidRDefault="00EF765A" w:rsidP="00EF765A">
                  <w:pPr>
                    <w:spacing w:line="276" w:lineRule="auto"/>
                    <w:jc w:val="center"/>
                    <w:rPr>
                      <w:rFonts w:asciiTheme="minorHAnsi" w:hAnsiTheme="minorHAnsi" w:cstheme="minorHAnsi"/>
                      <w:b/>
                      <w:bCs/>
                      <w:sz w:val="22"/>
                      <w:szCs w:val="22"/>
                    </w:rPr>
                  </w:pPr>
                  <w:r w:rsidRPr="00B93745">
                    <w:rPr>
                      <w:rFonts w:asciiTheme="minorHAnsi" w:hAnsiTheme="minorHAnsi" w:cstheme="minorHAnsi"/>
                      <w:b/>
                      <w:bCs/>
                      <w:sz w:val="22"/>
                      <w:szCs w:val="22"/>
                    </w:rPr>
                    <w:t>Particulars</w:t>
                  </w:r>
                </w:p>
              </w:tc>
              <w:tc>
                <w:tcPr>
                  <w:tcW w:w="1417" w:type="dxa"/>
                  <w:shd w:val="clear" w:color="auto" w:fill="002060"/>
                  <w:noWrap/>
                  <w:vAlign w:val="center"/>
                  <w:hideMark/>
                </w:tcPr>
                <w:p w14:paraId="5F3646FD" w14:textId="77777777" w:rsidR="00EF765A" w:rsidRPr="00B93745" w:rsidRDefault="00EF765A" w:rsidP="00EF765A">
                  <w:pPr>
                    <w:spacing w:line="276" w:lineRule="auto"/>
                    <w:jc w:val="center"/>
                    <w:rPr>
                      <w:rFonts w:asciiTheme="minorHAnsi" w:hAnsiTheme="minorHAnsi" w:cstheme="minorHAnsi"/>
                      <w:b/>
                      <w:bCs/>
                      <w:sz w:val="22"/>
                      <w:szCs w:val="22"/>
                    </w:rPr>
                  </w:pPr>
                  <w:r w:rsidRPr="00B93745">
                    <w:rPr>
                      <w:rFonts w:asciiTheme="minorHAnsi" w:hAnsiTheme="minorHAnsi" w:cstheme="minorHAnsi"/>
                      <w:b/>
                      <w:bCs/>
                      <w:sz w:val="22"/>
                      <w:szCs w:val="22"/>
                    </w:rPr>
                    <w:t>Fees (Rs.)</w:t>
                  </w:r>
                </w:p>
              </w:tc>
            </w:tr>
            <w:tr w:rsidR="00EF765A" w:rsidRPr="00EA2269" w14:paraId="664B7736" w14:textId="77777777" w:rsidTr="00EF765A">
              <w:trPr>
                <w:trHeight w:val="300"/>
              </w:trPr>
              <w:tc>
                <w:tcPr>
                  <w:tcW w:w="851" w:type="dxa"/>
                  <w:shd w:val="clear" w:color="auto" w:fill="auto"/>
                  <w:noWrap/>
                  <w:vAlign w:val="center"/>
                  <w:hideMark/>
                </w:tcPr>
                <w:p w14:paraId="177D6EE2" w14:textId="77777777" w:rsidR="00EF765A" w:rsidRPr="00EA2269" w:rsidRDefault="00EF765A"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1</w:t>
                  </w:r>
                </w:p>
              </w:tc>
              <w:tc>
                <w:tcPr>
                  <w:tcW w:w="2268" w:type="dxa"/>
                  <w:shd w:val="clear" w:color="auto" w:fill="auto"/>
                  <w:noWrap/>
                  <w:vAlign w:val="bottom"/>
                  <w:hideMark/>
                </w:tcPr>
                <w:p w14:paraId="42139B5C" w14:textId="77777777" w:rsidR="00EF765A" w:rsidRPr="00EA2269" w:rsidRDefault="00EF765A" w:rsidP="00EF765A">
                  <w:pPr>
                    <w:spacing w:line="276" w:lineRule="auto"/>
                    <w:rPr>
                      <w:rFonts w:asciiTheme="minorHAnsi" w:hAnsiTheme="minorHAnsi" w:cstheme="minorHAnsi"/>
                      <w:sz w:val="22"/>
                      <w:szCs w:val="22"/>
                    </w:rPr>
                  </w:pPr>
                  <w:r w:rsidRPr="00EA2269">
                    <w:rPr>
                      <w:rFonts w:asciiTheme="minorHAnsi" w:hAnsiTheme="minorHAnsi" w:cstheme="minorHAnsi"/>
                      <w:sz w:val="22"/>
                      <w:szCs w:val="22"/>
                    </w:rPr>
                    <w:t>OPD</w:t>
                  </w:r>
                </w:p>
              </w:tc>
              <w:tc>
                <w:tcPr>
                  <w:tcW w:w="1417" w:type="dxa"/>
                  <w:shd w:val="clear" w:color="auto" w:fill="auto"/>
                  <w:noWrap/>
                  <w:vAlign w:val="bottom"/>
                  <w:hideMark/>
                </w:tcPr>
                <w:p w14:paraId="053BE84D" w14:textId="329AF1B4" w:rsidR="00EF765A" w:rsidRPr="00EA2269" w:rsidRDefault="00EF765A"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500-700</w:t>
                  </w:r>
                </w:p>
              </w:tc>
            </w:tr>
            <w:tr w:rsidR="00EF765A" w:rsidRPr="00EA2269" w14:paraId="4B308E58" w14:textId="77777777" w:rsidTr="00EF765A">
              <w:trPr>
                <w:trHeight w:val="300"/>
              </w:trPr>
              <w:tc>
                <w:tcPr>
                  <w:tcW w:w="851" w:type="dxa"/>
                  <w:shd w:val="clear" w:color="auto" w:fill="auto"/>
                  <w:noWrap/>
                  <w:vAlign w:val="center"/>
                  <w:hideMark/>
                </w:tcPr>
                <w:p w14:paraId="78293705" w14:textId="77777777" w:rsidR="00EF765A" w:rsidRPr="00EA2269" w:rsidRDefault="00EF765A"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2</w:t>
                  </w:r>
                </w:p>
              </w:tc>
              <w:tc>
                <w:tcPr>
                  <w:tcW w:w="2268" w:type="dxa"/>
                  <w:shd w:val="clear" w:color="auto" w:fill="auto"/>
                  <w:noWrap/>
                  <w:vAlign w:val="bottom"/>
                  <w:hideMark/>
                </w:tcPr>
                <w:p w14:paraId="6030A3F0" w14:textId="77777777" w:rsidR="00EF765A" w:rsidRPr="00EA2269" w:rsidRDefault="00EF765A" w:rsidP="00EF765A">
                  <w:pPr>
                    <w:spacing w:line="276" w:lineRule="auto"/>
                    <w:rPr>
                      <w:rFonts w:asciiTheme="minorHAnsi" w:hAnsiTheme="minorHAnsi" w:cstheme="minorHAnsi"/>
                      <w:sz w:val="22"/>
                      <w:szCs w:val="22"/>
                    </w:rPr>
                  </w:pPr>
                  <w:r w:rsidRPr="00EA2269">
                    <w:rPr>
                      <w:rFonts w:asciiTheme="minorHAnsi" w:hAnsiTheme="minorHAnsi" w:cstheme="minorHAnsi"/>
                      <w:sz w:val="22"/>
                      <w:szCs w:val="22"/>
                    </w:rPr>
                    <w:t>MRI</w:t>
                  </w:r>
                </w:p>
              </w:tc>
              <w:tc>
                <w:tcPr>
                  <w:tcW w:w="1417" w:type="dxa"/>
                  <w:shd w:val="clear" w:color="auto" w:fill="auto"/>
                  <w:noWrap/>
                  <w:vAlign w:val="bottom"/>
                  <w:hideMark/>
                </w:tcPr>
                <w:p w14:paraId="450E2865" w14:textId="4D574CEE" w:rsidR="00EF765A" w:rsidRPr="00EA2269" w:rsidRDefault="00EF765A"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4000</w:t>
                  </w:r>
                </w:p>
              </w:tc>
            </w:tr>
            <w:tr w:rsidR="00EF765A" w:rsidRPr="00EA2269" w14:paraId="01916F12" w14:textId="77777777" w:rsidTr="00EF765A">
              <w:trPr>
                <w:trHeight w:val="300"/>
              </w:trPr>
              <w:tc>
                <w:tcPr>
                  <w:tcW w:w="851" w:type="dxa"/>
                  <w:shd w:val="clear" w:color="auto" w:fill="auto"/>
                  <w:noWrap/>
                  <w:vAlign w:val="center"/>
                  <w:hideMark/>
                </w:tcPr>
                <w:p w14:paraId="20D1B623" w14:textId="77777777" w:rsidR="00EF765A" w:rsidRPr="00EA2269" w:rsidRDefault="00EF765A"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3</w:t>
                  </w:r>
                </w:p>
              </w:tc>
              <w:tc>
                <w:tcPr>
                  <w:tcW w:w="2268" w:type="dxa"/>
                  <w:shd w:val="clear" w:color="auto" w:fill="auto"/>
                  <w:noWrap/>
                  <w:vAlign w:val="bottom"/>
                  <w:hideMark/>
                </w:tcPr>
                <w:p w14:paraId="28453355" w14:textId="77777777" w:rsidR="00EF765A" w:rsidRPr="00EA2269" w:rsidRDefault="00EF765A" w:rsidP="00EF765A">
                  <w:pPr>
                    <w:spacing w:line="276" w:lineRule="auto"/>
                    <w:rPr>
                      <w:rFonts w:asciiTheme="minorHAnsi" w:hAnsiTheme="minorHAnsi" w:cstheme="minorHAnsi"/>
                      <w:sz w:val="22"/>
                      <w:szCs w:val="22"/>
                    </w:rPr>
                  </w:pPr>
                  <w:r w:rsidRPr="00EA2269">
                    <w:rPr>
                      <w:rFonts w:asciiTheme="minorHAnsi" w:hAnsiTheme="minorHAnsi" w:cstheme="minorHAnsi"/>
                      <w:sz w:val="22"/>
                      <w:szCs w:val="22"/>
                    </w:rPr>
                    <w:t>Operation (C Section)</w:t>
                  </w:r>
                </w:p>
              </w:tc>
              <w:tc>
                <w:tcPr>
                  <w:tcW w:w="1417" w:type="dxa"/>
                  <w:shd w:val="clear" w:color="auto" w:fill="auto"/>
                  <w:noWrap/>
                  <w:vAlign w:val="bottom"/>
                  <w:hideMark/>
                </w:tcPr>
                <w:p w14:paraId="01CF1CD3" w14:textId="0E814C76" w:rsidR="00EF765A" w:rsidRPr="00EA2269" w:rsidRDefault="00EF765A"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45000</w:t>
                  </w:r>
                </w:p>
              </w:tc>
            </w:tr>
            <w:tr w:rsidR="00EF765A" w:rsidRPr="00EA2269" w14:paraId="6006B519" w14:textId="77777777" w:rsidTr="00EF765A">
              <w:trPr>
                <w:trHeight w:val="300"/>
              </w:trPr>
              <w:tc>
                <w:tcPr>
                  <w:tcW w:w="851" w:type="dxa"/>
                  <w:shd w:val="clear" w:color="auto" w:fill="auto"/>
                  <w:noWrap/>
                  <w:vAlign w:val="center"/>
                  <w:hideMark/>
                </w:tcPr>
                <w:p w14:paraId="435EC3A8" w14:textId="77777777" w:rsidR="00EF765A" w:rsidRPr="00EA2269" w:rsidRDefault="00EF765A"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4</w:t>
                  </w:r>
                </w:p>
              </w:tc>
              <w:tc>
                <w:tcPr>
                  <w:tcW w:w="2268" w:type="dxa"/>
                  <w:shd w:val="clear" w:color="auto" w:fill="auto"/>
                  <w:noWrap/>
                  <w:vAlign w:val="bottom"/>
                  <w:hideMark/>
                </w:tcPr>
                <w:p w14:paraId="2584E4C2" w14:textId="77777777" w:rsidR="00EF765A" w:rsidRPr="00EA2269" w:rsidRDefault="00EF765A" w:rsidP="00EF765A">
                  <w:pPr>
                    <w:spacing w:line="276" w:lineRule="auto"/>
                    <w:rPr>
                      <w:rFonts w:asciiTheme="minorHAnsi" w:hAnsiTheme="minorHAnsi" w:cstheme="minorHAnsi"/>
                      <w:sz w:val="22"/>
                      <w:szCs w:val="22"/>
                    </w:rPr>
                  </w:pPr>
                  <w:r w:rsidRPr="00EA2269">
                    <w:rPr>
                      <w:rFonts w:asciiTheme="minorHAnsi" w:hAnsiTheme="minorHAnsi" w:cstheme="minorHAnsi"/>
                      <w:sz w:val="22"/>
                      <w:szCs w:val="22"/>
                    </w:rPr>
                    <w:t>Delivery</w:t>
                  </w:r>
                </w:p>
              </w:tc>
              <w:tc>
                <w:tcPr>
                  <w:tcW w:w="1417" w:type="dxa"/>
                  <w:shd w:val="clear" w:color="auto" w:fill="auto"/>
                  <w:noWrap/>
                  <w:vAlign w:val="bottom"/>
                  <w:hideMark/>
                </w:tcPr>
                <w:p w14:paraId="7648C050" w14:textId="040B4AC0" w:rsidR="00EF765A" w:rsidRPr="00EA2269" w:rsidRDefault="00EF765A"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30000</w:t>
                  </w:r>
                </w:p>
              </w:tc>
            </w:tr>
            <w:tr w:rsidR="00EF765A" w:rsidRPr="00EA2269" w14:paraId="1A9DDC24" w14:textId="77777777" w:rsidTr="00EF765A">
              <w:trPr>
                <w:trHeight w:val="300"/>
              </w:trPr>
              <w:tc>
                <w:tcPr>
                  <w:tcW w:w="851" w:type="dxa"/>
                  <w:shd w:val="clear" w:color="auto" w:fill="auto"/>
                  <w:noWrap/>
                  <w:vAlign w:val="center"/>
                  <w:hideMark/>
                </w:tcPr>
                <w:p w14:paraId="7C5E599E" w14:textId="77777777" w:rsidR="00EF765A" w:rsidRPr="00EA2269" w:rsidRDefault="00EF765A"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5</w:t>
                  </w:r>
                </w:p>
              </w:tc>
              <w:tc>
                <w:tcPr>
                  <w:tcW w:w="2268" w:type="dxa"/>
                  <w:shd w:val="clear" w:color="auto" w:fill="auto"/>
                  <w:noWrap/>
                  <w:vAlign w:val="bottom"/>
                  <w:hideMark/>
                </w:tcPr>
                <w:p w14:paraId="4AA104EC" w14:textId="77777777" w:rsidR="00EF765A" w:rsidRPr="00EA2269" w:rsidRDefault="00EF765A" w:rsidP="00EF765A">
                  <w:pPr>
                    <w:spacing w:line="276" w:lineRule="auto"/>
                    <w:rPr>
                      <w:rFonts w:asciiTheme="minorHAnsi" w:hAnsiTheme="minorHAnsi" w:cstheme="minorHAnsi"/>
                      <w:sz w:val="22"/>
                      <w:szCs w:val="22"/>
                    </w:rPr>
                  </w:pPr>
                  <w:r w:rsidRPr="00EA2269">
                    <w:rPr>
                      <w:rFonts w:asciiTheme="minorHAnsi" w:hAnsiTheme="minorHAnsi" w:cstheme="minorHAnsi"/>
                      <w:sz w:val="22"/>
                      <w:szCs w:val="22"/>
                    </w:rPr>
                    <w:t xml:space="preserve">Xray and </w:t>
                  </w:r>
                  <w:proofErr w:type="gramStart"/>
                  <w:r w:rsidRPr="00EA2269">
                    <w:rPr>
                      <w:rFonts w:asciiTheme="minorHAnsi" w:hAnsiTheme="minorHAnsi" w:cstheme="minorHAnsi"/>
                      <w:sz w:val="22"/>
                      <w:szCs w:val="22"/>
                    </w:rPr>
                    <w:t>Ultra Sound</w:t>
                  </w:r>
                  <w:proofErr w:type="gramEnd"/>
                </w:p>
              </w:tc>
              <w:tc>
                <w:tcPr>
                  <w:tcW w:w="1417" w:type="dxa"/>
                  <w:shd w:val="clear" w:color="auto" w:fill="auto"/>
                  <w:noWrap/>
                  <w:vAlign w:val="bottom"/>
                  <w:hideMark/>
                </w:tcPr>
                <w:p w14:paraId="1E46BBC3" w14:textId="571D6E74" w:rsidR="00EF765A" w:rsidRPr="00EA2269" w:rsidRDefault="00EF765A"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300-500</w:t>
                  </w:r>
                </w:p>
              </w:tc>
            </w:tr>
            <w:tr w:rsidR="00EF765A" w:rsidRPr="00EA2269" w14:paraId="1ABD9835" w14:textId="77777777" w:rsidTr="00EF765A">
              <w:trPr>
                <w:trHeight w:val="300"/>
              </w:trPr>
              <w:tc>
                <w:tcPr>
                  <w:tcW w:w="851" w:type="dxa"/>
                  <w:shd w:val="clear" w:color="auto" w:fill="auto"/>
                  <w:noWrap/>
                  <w:vAlign w:val="center"/>
                </w:tcPr>
                <w:p w14:paraId="51FB33E3" w14:textId="32CAD538" w:rsidR="00EF765A" w:rsidRPr="00EA2269" w:rsidRDefault="00EF765A" w:rsidP="00EF765A">
                  <w:pPr>
                    <w:spacing w:line="276" w:lineRule="auto"/>
                    <w:jc w:val="center"/>
                    <w:rPr>
                      <w:rFonts w:asciiTheme="minorHAnsi" w:hAnsiTheme="minorHAnsi" w:cstheme="minorHAnsi"/>
                      <w:sz w:val="22"/>
                      <w:szCs w:val="22"/>
                    </w:rPr>
                  </w:pPr>
                  <w:r>
                    <w:rPr>
                      <w:rFonts w:asciiTheme="minorHAnsi" w:hAnsiTheme="minorHAnsi" w:cstheme="minorHAnsi"/>
                      <w:sz w:val="22"/>
                      <w:szCs w:val="22"/>
                    </w:rPr>
                    <w:t>6</w:t>
                  </w:r>
                </w:p>
              </w:tc>
              <w:tc>
                <w:tcPr>
                  <w:tcW w:w="2268" w:type="dxa"/>
                  <w:shd w:val="clear" w:color="auto" w:fill="auto"/>
                  <w:noWrap/>
                  <w:vAlign w:val="bottom"/>
                </w:tcPr>
                <w:p w14:paraId="2D025AF7" w14:textId="299F2A98" w:rsidR="00EF765A" w:rsidRPr="00EA2269" w:rsidRDefault="00EF765A" w:rsidP="00EF765A">
                  <w:pPr>
                    <w:spacing w:line="276" w:lineRule="auto"/>
                    <w:rPr>
                      <w:rFonts w:asciiTheme="minorHAnsi" w:hAnsiTheme="minorHAnsi" w:cstheme="minorHAnsi"/>
                      <w:sz w:val="22"/>
                      <w:szCs w:val="22"/>
                    </w:rPr>
                  </w:pPr>
                  <w:r>
                    <w:rPr>
                      <w:rFonts w:asciiTheme="minorHAnsi" w:hAnsiTheme="minorHAnsi" w:cstheme="minorHAnsi"/>
                      <w:sz w:val="22"/>
                      <w:szCs w:val="22"/>
                    </w:rPr>
                    <w:t>Radiology</w:t>
                  </w:r>
                </w:p>
              </w:tc>
              <w:tc>
                <w:tcPr>
                  <w:tcW w:w="1417" w:type="dxa"/>
                  <w:shd w:val="clear" w:color="auto" w:fill="auto"/>
                  <w:noWrap/>
                  <w:vAlign w:val="bottom"/>
                </w:tcPr>
                <w:p w14:paraId="4E6884DB" w14:textId="1F232BB0" w:rsidR="00EF765A" w:rsidRPr="00EA2269" w:rsidRDefault="00EF765A" w:rsidP="00EF765A">
                  <w:pPr>
                    <w:spacing w:line="276" w:lineRule="auto"/>
                    <w:jc w:val="center"/>
                    <w:rPr>
                      <w:rFonts w:asciiTheme="minorHAnsi" w:hAnsiTheme="minorHAnsi" w:cstheme="minorHAnsi"/>
                      <w:sz w:val="22"/>
                      <w:szCs w:val="22"/>
                    </w:rPr>
                  </w:pPr>
                  <w:r w:rsidRPr="00EA2269">
                    <w:rPr>
                      <w:rFonts w:asciiTheme="minorHAnsi" w:hAnsiTheme="minorHAnsi" w:cstheme="minorHAnsi"/>
                      <w:sz w:val="22"/>
                      <w:szCs w:val="22"/>
                    </w:rPr>
                    <w:t>30000-40000</w:t>
                  </w:r>
                </w:p>
              </w:tc>
            </w:tr>
          </w:tbl>
          <w:p w14:paraId="3B2F997B" w14:textId="6C4A3DD2" w:rsidR="00724C61" w:rsidRDefault="006B54C4" w:rsidP="00166160">
            <w:pPr>
              <w:pStyle w:val="ListParagraph"/>
              <w:numPr>
                <w:ilvl w:val="1"/>
                <w:numId w:val="42"/>
              </w:numPr>
              <w:spacing w:before="240" w:after="240" w:line="276" w:lineRule="auto"/>
              <w:ind w:left="333"/>
              <w:jc w:val="both"/>
              <w:rPr>
                <w:rFonts w:asciiTheme="minorHAnsi" w:hAnsiTheme="minorHAnsi" w:cstheme="minorHAnsi"/>
                <w:sz w:val="22"/>
                <w:szCs w:val="22"/>
              </w:rPr>
            </w:pPr>
            <w:r w:rsidRPr="006B54C4">
              <w:rPr>
                <w:rFonts w:asciiTheme="minorHAnsi" w:hAnsiTheme="minorHAnsi" w:cstheme="minorHAnsi"/>
                <w:sz w:val="22"/>
                <w:szCs w:val="22"/>
              </w:rPr>
              <w:t xml:space="preserve">The proposed hospital's first-year occupancy is projected at 45%, determined through a detailed analysis of market surveys and current industry trends. This estimate considers the occupancy rates of established peer hospitals in the region and reflects a cautious yet practical outlook. </w:t>
            </w:r>
            <w:proofErr w:type="gramStart"/>
            <w:r w:rsidRPr="006B54C4">
              <w:rPr>
                <w:rFonts w:asciiTheme="minorHAnsi" w:hAnsiTheme="minorHAnsi" w:cstheme="minorHAnsi"/>
                <w:sz w:val="22"/>
                <w:szCs w:val="22"/>
              </w:rPr>
              <w:t>As a new entrant, the hospital</w:t>
            </w:r>
            <w:proofErr w:type="gramEnd"/>
            <w:r w:rsidRPr="006B54C4">
              <w:rPr>
                <w:rFonts w:asciiTheme="minorHAnsi" w:hAnsiTheme="minorHAnsi" w:cstheme="minorHAnsi"/>
                <w:sz w:val="22"/>
                <w:szCs w:val="22"/>
              </w:rPr>
              <w:t xml:space="preserve"> is expected to undergo a gradual ramp-up period to build patient trust and achieve steady utilization levels, making the 45% assumption reasonable and aligned with market realities</w:t>
            </w:r>
            <w:r w:rsidR="00724C61">
              <w:rPr>
                <w:rFonts w:asciiTheme="minorHAnsi" w:hAnsiTheme="minorHAnsi" w:cstheme="minorHAnsi"/>
                <w:sz w:val="22"/>
                <w:szCs w:val="22"/>
              </w:rPr>
              <w:t>.</w:t>
            </w:r>
            <w:r>
              <w:rPr>
                <w:rFonts w:asciiTheme="minorHAnsi" w:hAnsiTheme="minorHAnsi" w:cstheme="minorHAnsi"/>
                <w:sz w:val="22"/>
                <w:szCs w:val="22"/>
              </w:rPr>
              <w:t xml:space="preserve"> Below mentioned peers’ hospital. </w:t>
            </w:r>
          </w:p>
          <w:tbl>
            <w:tblPr>
              <w:tblW w:w="4711" w:type="dxa"/>
              <w:jc w:val="center"/>
              <w:tblLook w:val="04A0" w:firstRow="1" w:lastRow="0" w:firstColumn="1" w:lastColumn="0" w:noHBand="0" w:noVBand="1"/>
            </w:tblPr>
            <w:tblGrid>
              <w:gridCol w:w="833"/>
              <w:gridCol w:w="2552"/>
              <w:gridCol w:w="1326"/>
            </w:tblGrid>
            <w:tr w:rsidR="006B54C4" w14:paraId="67F55444" w14:textId="77777777" w:rsidTr="006B54C4">
              <w:trPr>
                <w:trHeight w:val="300"/>
                <w:jc w:val="center"/>
              </w:trPr>
              <w:tc>
                <w:tcPr>
                  <w:tcW w:w="833"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2100066B" w14:textId="77777777" w:rsidR="006B54C4" w:rsidRPr="006B54C4" w:rsidRDefault="006B54C4" w:rsidP="006B54C4">
                  <w:pPr>
                    <w:rPr>
                      <w:rFonts w:ascii="Calibri" w:hAnsi="Calibri" w:cs="Calibri"/>
                      <w:b/>
                      <w:bCs/>
                      <w:color w:val="FFFFFF" w:themeColor="background1"/>
                      <w:sz w:val="22"/>
                      <w:szCs w:val="22"/>
                    </w:rPr>
                  </w:pPr>
                  <w:r w:rsidRPr="006B54C4">
                    <w:rPr>
                      <w:rFonts w:ascii="Calibri" w:hAnsi="Calibri" w:cs="Calibri"/>
                      <w:b/>
                      <w:bCs/>
                      <w:color w:val="FFFFFF" w:themeColor="background1"/>
                      <w:sz w:val="22"/>
                      <w:szCs w:val="22"/>
                    </w:rPr>
                    <w:t>S. No</w:t>
                  </w:r>
                </w:p>
              </w:tc>
              <w:tc>
                <w:tcPr>
                  <w:tcW w:w="2552" w:type="dxa"/>
                  <w:tcBorders>
                    <w:top w:val="single" w:sz="4" w:space="0" w:color="auto"/>
                    <w:left w:val="nil"/>
                    <w:bottom w:val="single" w:sz="4" w:space="0" w:color="auto"/>
                    <w:right w:val="single" w:sz="4" w:space="0" w:color="auto"/>
                  </w:tcBorders>
                  <w:shd w:val="clear" w:color="auto" w:fill="002060"/>
                  <w:noWrap/>
                  <w:vAlign w:val="bottom"/>
                  <w:hideMark/>
                </w:tcPr>
                <w:p w14:paraId="19030985" w14:textId="3F370AF2" w:rsidR="006B54C4" w:rsidRPr="006B54C4" w:rsidRDefault="006B54C4" w:rsidP="006B54C4">
                  <w:pPr>
                    <w:rPr>
                      <w:rFonts w:ascii="Calibri" w:hAnsi="Calibri" w:cs="Calibri"/>
                      <w:b/>
                      <w:bCs/>
                      <w:color w:val="FFFFFF" w:themeColor="background1"/>
                      <w:sz w:val="22"/>
                      <w:szCs w:val="22"/>
                    </w:rPr>
                  </w:pPr>
                  <w:r w:rsidRPr="006B54C4">
                    <w:rPr>
                      <w:rFonts w:ascii="Calibri" w:hAnsi="Calibri" w:cs="Calibri"/>
                      <w:b/>
                      <w:bCs/>
                      <w:color w:val="FFFFFF" w:themeColor="background1"/>
                      <w:sz w:val="22"/>
                      <w:szCs w:val="22"/>
                    </w:rPr>
                    <w:t>Hospital Name</w:t>
                  </w:r>
                </w:p>
              </w:tc>
              <w:tc>
                <w:tcPr>
                  <w:tcW w:w="1326" w:type="dxa"/>
                  <w:tcBorders>
                    <w:top w:val="single" w:sz="4" w:space="0" w:color="auto"/>
                    <w:left w:val="nil"/>
                    <w:bottom w:val="single" w:sz="4" w:space="0" w:color="auto"/>
                    <w:right w:val="single" w:sz="4" w:space="0" w:color="auto"/>
                  </w:tcBorders>
                  <w:shd w:val="clear" w:color="auto" w:fill="002060"/>
                  <w:noWrap/>
                  <w:vAlign w:val="bottom"/>
                  <w:hideMark/>
                </w:tcPr>
                <w:p w14:paraId="2490F435" w14:textId="71E75E2B" w:rsidR="006B54C4" w:rsidRPr="006B54C4" w:rsidRDefault="006B54C4" w:rsidP="006B54C4">
                  <w:pPr>
                    <w:rPr>
                      <w:rFonts w:ascii="Calibri" w:hAnsi="Calibri" w:cs="Calibri"/>
                      <w:b/>
                      <w:bCs/>
                      <w:color w:val="FFFFFF" w:themeColor="background1"/>
                      <w:sz w:val="22"/>
                      <w:szCs w:val="22"/>
                    </w:rPr>
                  </w:pPr>
                  <w:r w:rsidRPr="006B54C4">
                    <w:rPr>
                      <w:rFonts w:ascii="Calibri" w:hAnsi="Calibri" w:cs="Calibri"/>
                      <w:b/>
                      <w:bCs/>
                      <w:color w:val="FFFFFF" w:themeColor="background1"/>
                      <w:sz w:val="22"/>
                      <w:szCs w:val="22"/>
                    </w:rPr>
                    <w:t>Occupancy</w:t>
                  </w:r>
                </w:p>
              </w:tc>
            </w:tr>
            <w:tr w:rsidR="006B54C4" w14:paraId="29797B31" w14:textId="77777777" w:rsidTr="006B54C4">
              <w:trPr>
                <w:trHeight w:val="300"/>
                <w:jc w:val="center"/>
              </w:trPr>
              <w:tc>
                <w:tcPr>
                  <w:tcW w:w="833" w:type="dxa"/>
                  <w:tcBorders>
                    <w:top w:val="nil"/>
                    <w:left w:val="single" w:sz="4" w:space="0" w:color="auto"/>
                    <w:bottom w:val="single" w:sz="4" w:space="0" w:color="auto"/>
                    <w:right w:val="single" w:sz="4" w:space="0" w:color="auto"/>
                  </w:tcBorders>
                  <w:shd w:val="clear" w:color="auto" w:fill="auto"/>
                  <w:noWrap/>
                  <w:vAlign w:val="center"/>
                  <w:hideMark/>
                </w:tcPr>
                <w:p w14:paraId="49AEABB0" w14:textId="77777777" w:rsidR="006B54C4" w:rsidRDefault="006B54C4" w:rsidP="006B54C4">
                  <w:pPr>
                    <w:rPr>
                      <w:rFonts w:ascii="Calibri" w:hAnsi="Calibri" w:cs="Calibri"/>
                      <w:color w:val="000000"/>
                      <w:sz w:val="22"/>
                      <w:szCs w:val="22"/>
                    </w:rPr>
                  </w:pPr>
                  <w:r>
                    <w:rPr>
                      <w:rFonts w:ascii="Calibri" w:hAnsi="Calibri" w:cs="Calibri"/>
                      <w:color w:val="000000"/>
                      <w:sz w:val="22"/>
                      <w:szCs w:val="22"/>
                    </w:rPr>
                    <w:t>1</w:t>
                  </w:r>
                </w:p>
              </w:tc>
              <w:tc>
                <w:tcPr>
                  <w:tcW w:w="2552" w:type="dxa"/>
                  <w:tcBorders>
                    <w:top w:val="nil"/>
                    <w:left w:val="nil"/>
                    <w:bottom w:val="nil"/>
                    <w:right w:val="nil"/>
                  </w:tcBorders>
                  <w:shd w:val="clear" w:color="auto" w:fill="auto"/>
                  <w:noWrap/>
                  <w:vAlign w:val="bottom"/>
                  <w:hideMark/>
                </w:tcPr>
                <w:p w14:paraId="4CFD69DC" w14:textId="77777777" w:rsidR="006B54C4" w:rsidRDefault="006B54C4" w:rsidP="006B54C4">
                  <w:pPr>
                    <w:rPr>
                      <w:rFonts w:ascii="Calibri" w:hAnsi="Calibri" w:cs="Calibri"/>
                      <w:color w:val="222222"/>
                      <w:sz w:val="22"/>
                      <w:szCs w:val="22"/>
                    </w:rPr>
                  </w:pPr>
                  <w:r>
                    <w:rPr>
                      <w:rFonts w:ascii="Calibri" w:hAnsi="Calibri" w:cs="Calibri"/>
                      <w:color w:val="222222"/>
                      <w:sz w:val="22"/>
                      <w:szCs w:val="22"/>
                    </w:rPr>
                    <w:t>Paras Health, Udaipur</w:t>
                  </w:r>
                </w:p>
              </w:tc>
              <w:tc>
                <w:tcPr>
                  <w:tcW w:w="1326" w:type="dxa"/>
                  <w:tcBorders>
                    <w:top w:val="nil"/>
                    <w:left w:val="single" w:sz="4" w:space="0" w:color="auto"/>
                    <w:bottom w:val="single" w:sz="4" w:space="0" w:color="auto"/>
                    <w:right w:val="single" w:sz="4" w:space="0" w:color="auto"/>
                  </w:tcBorders>
                  <w:shd w:val="clear" w:color="auto" w:fill="auto"/>
                  <w:noWrap/>
                  <w:vAlign w:val="center"/>
                  <w:hideMark/>
                </w:tcPr>
                <w:p w14:paraId="30D2FE7B" w14:textId="77777777" w:rsidR="006B54C4" w:rsidRDefault="006B54C4" w:rsidP="006B54C4">
                  <w:pPr>
                    <w:jc w:val="center"/>
                    <w:rPr>
                      <w:rFonts w:ascii="Calibri" w:hAnsi="Calibri" w:cs="Calibri"/>
                      <w:color w:val="000000"/>
                      <w:sz w:val="22"/>
                      <w:szCs w:val="22"/>
                    </w:rPr>
                  </w:pPr>
                  <w:r>
                    <w:rPr>
                      <w:rFonts w:ascii="Calibri" w:hAnsi="Calibri" w:cs="Calibri"/>
                      <w:color w:val="000000"/>
                      <w:sz w:val="22"/>
                      <w:szCs w:val="22"/>
                    </w:rPr>
                    <w:t>60%</w:t>
                  </w:r>
                </w:p>
              </w:tc>
            </w:tr>
            <w:tr w:rsidR="006B54C4" w14:paraId="5A90870B" w14:textId="77777777" w:rsidTr="006B54C4">
              <w:trPr>
                <w:trHeight w:val="300"/>
                <w:jc w:val="center"/>
              </w:trPr>
              <w:tc>
                <w:tcPr>
                  <w:tcW w:w="833" w:type="dxa"/>
                  <w:tcBorders>
                    <w:top w:val="nil"/>
                    <w:left w:val="single" w:sz="4" w:space="0" w:color="auto"/>
                    <w:bottom w:val="single" w:sz="4" w:space="0" w:color="auto"/>
                    <w:right w:val="single" w:sz="4" w:space="0" w:color="auto"/>
                  </w:tcBorders>
                  <w:shd w:val="clear" w:color="auto" w:fill="auto"/>
                  <w:noWrap/>
                  <w:vAlign w:val="center"/>
                  <w:hideMark/>
                </w:tcPr>
                <w:p w14:paraId="3477DDB8" w14:textId="77777777" w:rsidR="006B54C4" w:rsidRDefault="006B54C4" w:rsidP="006B54C4">
                  <w:pPr>
                    <w:rPr>
                      <w:rFonts w:ascii="Calibri" w:hAnsi="Calibri" w:cs="Calibri"/>
                      <w:color w:val="000000"/>
                      <w:sz w:val="22"/>
                      <w:szCs w:val="22"/>
                    </w:rPr>
                  </w:pPr>
                  <w:r>
                    <w:rPr>
                      <w:rFonts w:ascii="Calibri" w:hAnsi="Calibri" w:cs="Calibri"/>
                      <w:color w:val="000000"/>
                      <w:sz w:val="22"/>
                      <w:szCs w:val="22"/>
                    </w:rPr>
                    <w:lastRenderedPageBreak/>
                    <w:t>2</w:t>
                  </w:r>
                </w:p>
              </w:tc>
              <w:tc>
                <w:tcPr>
                  <w:tcW w:w="2552" w:type="dxa"/>
                  <w:tcBorders>
                    <w:top w:val="single" w:sz="4" w:space="0" w:color="auto"/>
                    <w:left w:val="nil"/>
                    <w:bottom w:val="single" w:sz="4" w:space="0" w:color="auto"/>
                    <w:right w:val="single" w:sz="4" w:space="0" w:color="auto"/>
                  </w:tcBorders>
                  <w:shd w:val="clear" w:color="auto" w:fill="auto"/>
                  <w:noWrap/>
                  <w:vAlign w:val="bottom"/>
                  <w:hideMark/>
                </w:tcPr>
                <w:p w14:paraId="7581AA4A" w14:textId="77777777" w:rsidR="006B54C4" w:rsidRDefault="006B54C4" w:rsidP="006B54C4">
                  <w:pPr>
                    <w:rPr>
                      <w:rFonts w:ascii="Calibri" w:hAnsi="Calibri" w:cs="Calibri"/>
                      <w:color w:val="000000"/>
                      <w:sz w:val="22"/>
                      <w:szCs w:val="22"/>
                    </w:rPr>
                  </w:pPr>
                  <w:r>
                    <w:rPr>
                      <w:rFonts w:ascii="Calibri" w:hAnsi="Calibri" w:cs="Calibri"/>
                      <w:color w:val="000000"/>
                      <w:sz w:val="22"/>
                      <w:szCs w:val="22"/>
                    </w:rPr>
                    <w:t>GBH American Hospital</w:t>
                  </w:r>
                </w:p>
              </w:tc>
              <w:tc>
                <w:tcPr>
                  <w:tcW w:w="1326" w:type="dxa"/>
                  <w:tcBorders>
                    <w:top w:val="nil"/>
                    <w:left w:val="nil"/>
                    <w:bottom w:val="single" w:sz="4" w:space="0" w:color="auto"/>
                    <w:right w:val="single" w:sz="4" w:space="0" w:color="auto"/>
                  </w:tcBorders>
                  <w:shd w:val="clear" w:color="auto" w:fill="auto"/>
                  <w:noWrap/>
                  <w:vAlign w:val="center"/>
                  <w:hideMark/>
                </w:tcPr>
                <w:p w14:paraId="0A6EDFE8" w14:textId="77777777" w:rsidR="006B54C4" w:rsidRDefault="006B54C4" w:rsidP="006B54C4">
                  <w:pPr>
                    <w:jc w:val="center"/>
                    <w:rPr>
                      <w:rFonts w:ascii="Calibri" w:hAnsi="Calibri" w:cs="Calibri"/>
                      <w:color w:val="000000"/>
                      <w:sz w:val="22"/>
                      <w:szCs w:val="22"/>
                    </w:rPr>
                  </w:pPr>
                  <w:r>
                    <w:rPr>
                      <w:rFonts w:ascii="Calibri" w:hAnsi="Calibri" w:cs="Calibri"/>
                      <w:color w:val="000000"/>
                      <w:sz w:val="22"/>
                      <w:szCs w:val="22"/>
                    </w:rPr>
                    <w:t>55%</w:t>
                  </w:r>
                </w:p>
              </w:tc>
            </w:tr>
          </w:tbl>
          <w:p w14:paraId="47B5CC57" w14:textId="208F426D" w:rsidR="00EA2269" w:rsidRPr="00EA2269" w:rsidRDefault="00EA2269" w:rsidP="00166160">
            <w:pPr>
              <w:pStyle w:val="ListParagraph"/>
              <w:numPr>
                <w:ilvl w:val="1"/>
                <w:numId w:val="42"/>
              </w:numPr>
              <w:spacing w:before="240" w:line="276" w:lineRule="auto"/>
              <w:ind w:left="333"/>
              <w:jc w:val="both"/>
              <w:rPr>
                <w:rFonts w:asciiTheme="minorHAnsi" w:hAnsiTheme="minorHAnsi" w:cstheme="minorHAnsi"/>
                <w:sz w:val="22"/>
                <w:szCs w:val="22"/>
              </w:rPr>
            </w:pPr>
            <w:r w:rsidRPr="00EA2269">
              <w:rPr>
                <w:rFonts w:asciiTheme="minorHAnsi" w:hAnsiTheme="minorHAnsi" w:cstheme="minorHAnsi"/>
                <w:sz w:val="22"/>
                <w:szCs w:val="22"/>
              </w:rPr>
              <w:t>Paras Health does not currently provide radiology services, while GBH American Hospital includes radiology in its offerings.</w:t>
            </w:r>
          </w:p>
          <w:p w14:paraId="246D103B" w14:textId="19F74554" w:rsidR="00EA2269" w:rsidRPr="00EA2269" w:rsidRDefault="00EA2269" w:rsidP="00166160">
            <w:pPr>
              <w:pStyle w:val="ListParagraph"/>
              <w:numPr>
                <w:ilvl w:val="1"/>
                <w:numId w:val="42"/>
              </w:numPr>
              <w:spacing w:line="276" w:lineRule="auto"/>
              <w:ind w:left="333"/>
              <w:jc w:val="both"/>
              <w:rPr>
                <w:rFonts w:asciiTheme="minorHAnsi" w:hAnsiTheme="minorHAnsi" w:cstheme="minorHAnsi"/>
                <w:sz w:val="22"/>
                <w:szCs w:val="22"/>
              </w:rPr>
            </w:pPr>
            <w:r w:rsidRPr="00EA2269">
              <w:rPr>
                <w:rFonts w:asciiTheme="minorHAnsi" w:hAnsiTheme="minorHAnsi" w:cstheme="minorHAnsi"/>
                <w:sz w:val="22"/>
                <w:szCs w:val="22"/>
              </w:rPr>
              <w:t>The proposed hospital will provide a comprehensive range of services, including radiology, to cater to a broader patient base and align with industry standards.</w:t>
            </w:r>
          </w:p>
          <w:p w14:paraId="4C065E7E" w14:textId="77777777" w:rsidR="00B8200D" w:rsidRDefault="00EA2269" w:rsidP="00166160">
            <w:pPr>
              <w:pStyle w:val="ListParagraph"/>
              <w:numPr>
                <w:ilvl w:val="1"/>
                <w:numId w:val="42"/>
              </w:numPr>
              <w:spacing w:line="276" w:lineRule="auto"/>
              <w:ind w:left="333"/>
              <w:jc w:val="both"/>
              <w:rPr>
                <w:rFonts w:asciiTheme="minorHAnsi" w:hAnsiTheme="minorHAnsi" w:cstheme="minorHAnsi"/>
                <w:sz w:val="22"/>
                <w:szCs w:val="22"/>
              </w:rPr>
            </w:pPr>
            <w:r w:rsidRPr="00EA2269">
              <w:rPr>
                <w:rFonts w:asciiTheme="minorHAnsi" w:hAnsiTheme="minorHAnsi" w:cstheme="minorHAnsi"/>
                <w:sz w:val="22"/>
                <w:szCs w:val="22"/>
              </w:rPr>
              <w:t>The rates assumed for the proposed hospital's services are aligned with the data and inputs provided by the client and are benchmarked against the rates of these comparable hospitals. This approach ensures that the assumptions are reasonable, competitive, and justifiable within the local healthcare market.</w:t>
            </w:r>
          </w:p>
          <w:p w14:paraId="0084413C" w14:textId="7EAE83EE" w:rsidR="00B8200D" w:rsidRDefault="00EF765A" w:rsidP="00166160">
            <w:pPr>
              <w:pStyle w:val="ListParagraph"/>
              <w:numPr>
                <w:ilvl w:val="1"/>
                <w:numId w:val="42"/>
              </w:numPr>
              <w:spacing w:line="276" w:lineRule="auto"/>
              <w:ind w:left="333"/>
              <w:jc w:val="both"/>
              <w:rPr>
                <w:rFonts w:asciiTheme="minorHAnsi" w:hAnsiTheme="minorHAnsi" w:cstheme="minorHAnsi"/>
                <w:sz w:val="22"/>
                <w:szCs w:val="22"/>
              </w:rPr>
            </w:pPr>
            <w:r>
              <w:rPr>
                <w:rFonts w:asciiTheme="minorHAnsi" w:hAnsiTheme="minorHAnsi" w:cstheme="minorHAnsi"/>
                <w:sz w:val="22"/>
                <w:szCs w:val="22"/>
              </w:rPr>
              <w:t>References:</w:t>
            </w:r>
          </w:p>
          <w:p w14:paraId="06D95919" w14:textId="2FB953FB" w:rsidR="006E7539" w:rsidRPr="006E7539" w:rsidRDefault="00AD5F3F" w:rsidP="00EF765A">
            <w:pPr>
              <w:pStyle w:val="ListParagraph"/>
              <w:spacing w:line="276" w:lineRule="auto"/>
              <w:ind w:left="333"/>
              <w:jc w:val="both"/>
              <w:rPr>
                <w:rFonts w:asciiTheme="minorHAnsi" w:hAnsiTheme="minorHAnsi" w:cstheme="minorHAnsi"/>
                <w:sz w:val="22"/>
                <w:szCs w:val="22"/>
              </w:rPr>
            </w:pPr>
            <w:hyperlink r:id="rId51" w:history="1">
              <w:r w:rsidR="00B8200D" w:rsidRPr="00FE527F">
                <w:rPr>
                  <w:rStyle w:val="Hyperlink"/>
                  <w:rFonts w:asciiTheme="minorHAnsi" w:hAnsiTheme="minorHAnsi" w:cstheme="minorHAnsi"/>
                  <w:sz w:val="22"/>
                  <w:szCs w:val="22"/>
                </w:rPr>
                <w:t>https://www.parashospitals.com/udaipur</w:t>
              </w:r>
            </w:hyperlink>
            <w:r w:rsidR="00EF765A">
              <w:t xml:space="preserve">; </w:t>
            </w:r>
            <w:hyperlink r:id="rId52" w:history="1">
              <w:r w:rsidR="00B8200D" w:rsidRPr="00FE527F">
                <w:rPr>
                  <w:rStyle w:val="Hyperlink"/>
                  <w:rFonts w:asciiTheme="minorHAnsi" w:hAnsiTheme="minorHAnsi" w:cstheme="minorHAnsi"/>
                  <w:sz w:val="22"/>
                  <w:szCs w:val="22"/>
                </w:rPr>
                <w:t>https://www.gbhamericanhospital.com/</w:t>
              </w:r>
            </w:hyperlink>
            <w:r w:rsidR="00B8200D">
              <w:rPr>
                <w:rFonts w:asciiTheme="minorHAnsi" w:hAnsiTheme="minorHAnsi" w:cstheme="minorHAnsi"/>
                <w:sz w:val="22"/>
                <w:szCs w:val="22"/>
              </w:rPr>
              <w:t xml:space="preserve"> </w:t>
            </w:r>
          </w:p>
        </w:tc>
      </w:tr>
      <w:tr w:rsidR="003F1C3D" w:rsidRPr="003F1C3D" w14:paraId="28CC373E" w14:textId="77777777" w:rsidTr="00B93745">
        <w:trPr>
          <w:trHeight w:val="851"/>
        </w:trPr>
        <w:tc>
          <w:tcPr>
            <w:tcW w:w="380" w:type="pct"/>
            <w:shd w:val="clear" w:color="auto" w:fill="auto"/>
            <w:vAlign w:val="center"/>
          </w:tcPr>
          <w:p w14:paraId="1E390839" w14:textId="4B08F8D5" w:rsidR="003F1C3D" w:rsidRPr="00B93745" w:rsidRDefault="00B93745" w:rsidP="00EF765A">
            <w:pPr>
              <w:spacing w:line="276" w:lineRule="auto"/>
              <w:ind w:left="142"/>
              <w:jc w:val="center"/>
              <w:rPr>
                <w:rFonts w:asciiTheme="minorHAnsi" w:hAnsiTheme="minorHAnsi" w:cstheme="minorHAnsi"/>
                <w:b/>
                <w:bCs/>
                <w:sz w:val="22"/>
                <w:szCs w:val="22"/>
              </w:rPr>
            </w:pPr>
            <w:r>
              <w:rPr>
                <w:rFonts w:asciiTheme="minorHAnsi" w:hAnsiTheme="minorHAnsi" w:cstheme="minorHAnsi"/>
                <w:b/>
                <w:bCs/>
                <w:sz w:val="22"/>
                <w:szCs w:val="22"/>
              </w:rPr>
              <w:lastRenderedPageBreak/>
              <w:t>3.</w:t>
            </w:r>
          </w:p>
        </w:tc>
        <w:tc>
          <w:tcPr>
            <w:tcW w:w="746" w:type="pct"/>
            <w:shd w:val="clear" w:color="auto" w:fill="auto"/>
            <w:vAlign w:val="center"/>
          </w:tcPr>
          <w:p w14:paraId="0CFD37F2" w14:textId="47844E62" w:rsidR="003F1C3D" w:rsidRPr="003F1C3D" w:rsidRDefault="003F1C3D" w:rsidP="00EF765A">
            <w:pPr>
              <w:spacing w:line="276" w:lineRule="auto"/>
              <w:rPr>
                <w:rFonts w:asciiTheme="minorHAnsi" w:hAnsiTheme="minorHAnsi" w:cstheme="minorHAnsi"/>
                <w:b/>
                <w:bCs/>
                <w:sz w:val="22"/>
                <w:szCs w:val="22"/>
              </w:rPr>
            </w:pPr>
            <w:r w:rsidRPr="003F1C3D">
              <w:rPr>
                <w:rFonts w:asciiTheme="minorHAnsi" w:hAnsiTheme="minorHAnsi" w:cstheme="minorHAnsi"/>
                <w:b/>
                <w:bCs/>
                <w:sz w:val="22"/>
                <w:szCs w:val="22"/>
              </w:rPr>
              <w:t>Revenue Build up</w:t>
            </w:r>
          </w:p>
        </w:tc>
        <w:tc>
          <w:tcPr>
            <w:tcW w:w="3875" w:type="pct"/>
            <w:shd w:val="clear" w:color="auto" w:fill="auto"/>
          </w:tcPr>
          <w:p w14:paraId="6957EC18" w14:textId="43A488C1" w:rsidR="003F1C3D" w:rsidRPr="00590315" w:rsidRDefault="003F1C3D" w:rsidP="00166160">
            <w:pPr>
              <w:pStyle w:val="ListParagraph"/>
              <w:numPr>
                <w:ilvl w:val="1"/>
                <w:numId w:val="43"/>
              </w:numPr>
              <w:shd w:val="clear" w:color="auto" w:fill="FFFFFF" w:themeFill="background1"/>
              <w:spacing w:line="276" w:lineRule="auto"/>
              <w:ind w:left="383"/>
              <w:jc w:val="both"/>
              <w:rPr>
                <w:rFonts w:asciiTheme="minorHAnsi" w:hAnsiTheme="minorHAnsi" w:cstheme="minorHAnsi"/>
                <w:sz w:val="22"/>
                <w:szCs w:val="22"/>
              </w:rPr>
            </w:pPr>
            <w:r w:rsidRPr="00590315">
              <w:rPr>
                <w:rFonts w:asciiTheme="minorHAnsi" w:hAnsiTheme="minorHAnsi" w:cstheme="minorHAnsi"/>
                <w:sz w:val="22"/>
                <w:szCs w:val="22"/>
              </w:rPr>
              <w:t>Tota</w:t>
            </w:r>
            <w:r w:rsidR="00B440D4" w:rsidRPr="00590315">
              <w:rPr>
                <w:rFonts w:asciiTheme="minorHAnsi" w:hAnsiTheme="minorHAnsi" w:cstheme="minorHAnsi"/>
                <w:sz w:val="22"/>
                <w:szCs w:val="22"/>
              </w:rPr>
              <w:t>l income for the financial year</w:t>
            </w:r>
            <w:r w:rsidRPr="00590315">
              <w:rPr>
                <w:rFonts w:asciiTheme="minorHAnsi" w:hAnsiTheme="minorHAnsi" w:cstheme="minorHAnsi"/>
                <w:sz w:val="22"/>
                <w:szCs w:val="22"/>
              </w:rPr>
              <w:t xml:space="preserve"> during the forecasted period will be generating from </w:t>
            </w:r>
            <w:r w:rsidR="00B440D4" w:rsidRPr="00590315">
              <w:rPr>
                <w:rFonts w:asciiTheme="minorHAnsi" w:hAnsiTheme="minorHAnsi" w:cstheme="minorHAnsi"/>
                <w:sz w:val="22"/>
                <w:szCs w:val="22"/>
              </w:rPr>
              <w:t xml:space="preserve">Bed Revenue, Departmental Revenue and </w:t>
            </w:r>
            <w:r w:rsidR="004D766B">
              <w:rPr>
                <w:rFonts w:asciiTheme="minorHAnsi" w:hAnsiTheme="minorHAnsi" w:cstheme="minorHAnsi"/>
                <w:sz w:val="22"/>
                <w:szCs w:val="22"/>
              </w:rPr>
              <w:t>Diagnostic Revenue</w:t>
            </w:r>
            <w:r w:rsidRPr="00590315">
              <w:rPr>
                <w:rFonts w:asciiTheme="minorHAnsi" w:hAnsiTheme="minorHAnsi" w:cstheme="minorHAnsi"/>
                <w:sz w:val="22"/>
                <w:szCs w:val="22"/>
              </w:rPr>
              <w:t>.</w:t>
            </w:r>
          </w:p>
          <w:p w14:paraId="299DC6E1" w14:textId="3107F4E8" w:rsidR="0095449C" w:rsidRPr="005E425F" w:rsidRDefault="00A51011" w:rsidP="00166160">
            <w:pPr>
              <w:pStyle w:val="ListParagraph"/>
              <w:numPr>
                <w:ilvl w:val="1"/>
                <w:numId w:val="43"/>
              </w:numPr>
              <w:shd w:val="clear" w:color="auto" w:fill="FFFFFF" w:themeFill="background1"/>
              <w:spacing w:line="276" w:lineRule="auto"/>
              <w:ind w:left="383"/>
              <w:jc w:val="both"/>
              <w:rPr>
                <w:rFonts w:asciiTheme="minorHAnsi" w:hAnsiTheme="minorHAnsi" w:cstheme="minorHAnsi"/>
                <w:sz w:val="22"/>
                <w:szCs w:val="22"/>
                <w:u w:val="single"/>
              </w:rPr>
            </w:pPr>
            <w:r>
              <w:rPr>
                <w:rFonts w:asciiTheme="minorHAnsi" w:hAnsiTheme="minorHAnsi" w:cstheme="minorHAnsi"/>
                <w:sz w:val="22"/>
                <w:szCs w:val="22"/>
                <w:u w:val="single"/>
              </w:rPr>
              <w:t>Beds</w:t>
            </w:r>
            <w:r w:rsidR="0095449C" w:rsidRPr="005E425F">
              <w:rPr>
                <w:rFonts w:asciiTheme="minorHAnsi" w:hAnsiTheme="minorHAnsi" w:cstheme="minorHAnsi"/>
                <w:sz w:val="22"/>
                <w:szCs w:val="22"/>
                <w:u w:val="single"/>
              </w:rPr>
              <w:t xml:space="preserve"> Revenue: </w:t>
            </w:r>
          </w:p>
          <w:p w14:paraId="068FEF89" w14:textId="77777777" w:rsidR="005E425F" w:rsidRPr="005E425F" w:rsidRDefault="005E42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5E425F">
              <w:rPr>
                <w:rFonts w:asciiTheme="minorHAnsi" w:hAnsiTheme="minorHAnsi" w:cstheme="minorHAnsi"/>
                <w:sz w:val="22"/>
                <w:szCs w:val="22"/>
              </w:rPr>
              <w:t>The hospital is designed with a total capacity of 100 beds, strategically distributed across different room types to cater to various patient needs and affordability levels. The room categories and corresponding charges are as follows:</w:t>
            </w:r>
          </w:p>
          <w:p w14:paraId="5AE5179C" w14:textId="5DA16551" w:rsidR="005E425F" w:rsidRPr="00CB6C66" w:rsidRDefault="005E42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5E425F">
              <w:rPr>
                <w:rFonts w:asciiTheme="minorHAnsi" w:hAnsiTheme="minorHAnsi" w:cstheme="minorHAnsi"/>
                <w:sz w:val="22"/>
                <w:szCs w:val="22"/>
              </w:rPr>
              <w:t xml:space="preserve">ICU (Intensive Care Unit): </w:t>
            </w:r>
            <w:r w:rsidRPr="00CB6C66">
              <w:rPr>
                <w:rFonts w:asciiTheme="minorHAnsi" w:hAnsiTheme="minorHAnsi" w:cstheme="minorHAnsi"/>
                <w:sz w:val="22"/>
                <w:szCs w:val="22"/>
              </w:rPr>
              <w:t xml:space="preserve">The hospital has 7 ICU </w:t>
            </w:r>
            <w:r w:rsidR="00956E4D">
              <w:rPr>
                <w:rFonts w:asciiTheme="minorHAnsi" w:hAnsiTheme="minorHAnsi" w:cstheme="minorHAnsi"/>
                <w:sz w:val="22"/>
                <w:szCs w:val="22"/>
              </w:rPr>
              <w:t>bed</w:t>
            </w:r>
            <w:r w:rsidRPr="00CB6C66">
              <w:rPr>
                <w:rFonts w:asciiTheme="minorHAnsi" w:hAnsiTheme="minorHAnsi" w:cstheme="minorHAnsi"/>
                <w:sz w:val="22"/>
                <w:szCs w:val="22"/>
              </w:rPr>
              <w:t xml:space="preserve">s, each charged at a daily rate of ₹6,000. These </w:t>
            </w:r>
            <w:r w:rsidR="00956E4D">
              <w:rPr>
                <w:rFonts w:asciiTheme="minorHAnsi" w:hAnsiTheme="minorHAnsi" w:cstheme="minorHAnsi"/>
                <w:sz w:val="22"/>
                <w:szCs w:val="22"/>
              </w:rPr>
              <w:t>beds</w:t>
            </w:r>
            <w:r w:rsidRPr="00CB6C66">
              <w:rPr>
                <w:rFonts w:asciiTheme="minorHAnsi" w:hAnsiTheme="minorHAnsi" w:cstheme="minorHAnsi"/>
                <w:sz w:val="22"/>
                <w:szCs w:val="22"/>
              </w:rPr>
              <w:t xml:space="preserve"> are equipped with advanced medical technology and facilities to provide critical care for seriously ill patients.</w:t>
            </w:r>
          </w:p>
          <w:p w14:paraId="21C7A865" w14:textId="6C59B8C7" w:rsidR="005E425F" w:rsidRPr="005E425F" w:rsidRDefault="005E42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5E425F">
              <w:rPr>
                <w:rFonts w:asciiTheme="minorHAnsi" w:hAnsiTheme="minorHAnsi" w:cstheme="minorHAnsi"/>
                <w:sz w:val="22"/>
                <w:szCs w:val="22"/>
              </w:rPr>
              <w:t xml:space="preserve">Private </w:t>
            </w:r>
            <w:r w:rsidR="00956E4D">
              <w:rPr>
                <w:rFonts w:asciiTheme="minorHAnsi" w:hAnsiTheme="minorHAnsi" w:cstheme="minorHAnsi"/>
                <w:sz w:val="22"/>
                <w:szCs w:val="22"/>
              </w:rPr>
              <w:t>Beds</w:t>
            </w:r>
            <w:r w:rsidRPr="005E425F">
              <w:rPr>
                <w:rFonts w:asciiTheme="minorHAnsi" w:hAnsiTheme="minorHAnsi" w:cstheme="minorHAnsi"/>
                <w:sz w:val="22"/>
                <w:szCs w:val="22"/>
              </w:rPr>
              <w:t xml:space="preserve">: There are </w:t>
            </w:r>
            <w:r w:rsidR="004D01B3">
              <w:rPr>
                <w:rFonts w:asciiTheme="minorHAnsi" w:hAnsiTheme="minorHAnsi" w:cstheme="minorHAnsi"/>
                <w:sz w:val="22"/>
                <w:szCs w:val="22"/>
              </w:rPr>
              <w:t>32</w:t>
            </w:r>
            <w:r w:rsidRPr="005E425F">
              <w:rPr>
                <w:rFonts w:asciiTheme="minorHAnsi" w:hAnsiTheme="minorHAnsi" w:cstheme="minorHAnsi"/>
                <w:sz w:val="22"/>
                <w:szCs w:val="22"/>
              </w:rPr>
              <w:t xml:space="preserve"> private </w:t>
            </w:r>
            <w:r w:rsidR="00956E4D">
              <w:rPr>
                <w:rFonts w:asciiTheme="minorHAnsi" w:hAnsiTheme="minorHAnsi" w:cstheme="minorHAnsi"/>
                <w:sz w:val="22"/>
                <w:szCs w:val="22"/>
              </w:rPr>
              <w:t>beds</w:t>
            </w:r>
            <w:r w:rsidRPr="005E425F">
              <w:rPr>
                <w:rFonts w:asciiTheme="minorHAnsi" w:hAnsiTheme="minorHAnsi" w:cstheme="minorHAnsi"/>
                <w:sz w:val="22"/>
                <w:szCs w:val="22"/>
              </w:rPr>
              <w:t>, offering a higher level of comfort and privacy. Eac</w:t>
            </w:r>
            <w:r w:rsidR="00C74FD0">
              <w:rPr>
                <w:rFonts w:asciiTheme="minorHAnsi" w:hAnsiTheme="minorHAnsi" w:cstheme="minorHAnsi"/>
                <w:sz w:val="22"/>
                <w:szCs w:val="22"/>
              </w:rPr>
              <w:t>h</w:t>
            </w:r>
            <w:r w:rsidRPr="005E425F">
              <w:rPr>
                <w:rFonts w:asciiTheme="minorHAnsi" w:hAnsiTheme="minorHAnsi" w:cstheme="minorHAnsi"/>
                <w:sz w:val="22"/>
                <w:szCs w:val="22"/>
              </w:rPr>
              <w:t xml:space="preserve"> is charged at a daily rate of ₹1,500, making them ideal for patients seeking personalized care.</w:t>
            </w:r>
          </w:p>
          <w:p w14:paraId="0393F3AD" w14:textId="77777777" w:rsidR="005E425F" w:rsidRPr="005E425F" w:rsidRDefault="005E42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5E425F">
              <w:rPr>
                <w:rFonts w:asciiTheme="minorHAnsi" w:hAnsiTheme="minorHAnsi" w:cstheme="minorHAnsi"/>
                <w:sz w:val="22"/>
                <w:szCs w:val="22"/>
              </w:rPr>
              <w:t>General Ward (Male): The hospital accommodates 30 male patients in general wards, which are divided into two sections for better management and patient comfort. Each bed in the male general ward is charged at ₹500 per day.</w:t>
            </w:r>
          </w:p>
          <w:p w14:paraId="5DF7E42D" w14:textId="77777777" w:rsidR="005E425F" w:rsidRPr="005E425F" w:rsidRDefault="005E42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5E425F">
              <w:rPr>
                <w:rFonts w:asciiTheme="minorHAnsi" w:hAnsiTheme="minorHAnsi" w:cstheme="minorHAnsi"/>
                <w:sz w:val="22"/>
                <w:szCs w:val="22"/>
              </w:rPr>
              <w:t>General Ward (Female): Similarly, the hospital provides general ward facilities for 31 female patients, divided into two sections. Each bed in the female general ward is also charged at ₹500 per day.</w:t>
            </w:r>
          </w:p>
          <w:p w14:paraId="39B42D0C" w14:textId="4D6251B8" w:rsidR="005E425F" w:rsidRDefault="005E42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5E425F">
              <w:rPr>
                <w:rFonts w:asciiTheme="minorHAnsi" w:hAnsiTheme="minorHAnsi" w:cstheme="minorHAnsi"/>
                <w:sz w:val="22"/>
                <w:szCs w:val="22"/>
              </w:rPr>
              <w:t xml:space="preserve">This diverse room mix allows the hospital to cater to a wide demographic, balancing affordability with specialized care options. The projected revenue from </w:t>
            </w:r>
            <w:r w:rsidR="00A51011">
              <w:rPr>
                <w:rFonts w:asciiTheme="minorHAnsi" w:hAnsiTheme="minorHAnsi" w:cstheme="minorHAnsi"/>
                <w:sz w:val="22"/>
                <w:szCs w:val="22"/>
              </w:rPr>
              <w:t>beds</w:t>
            </w:r>
            <w:r w:rsidRPr="005E425F">
              <w:rPr>
                <w:rFonts w:asciiTheme="minorHAnsi" w:hAnsiTheme="minorHAnsi" w:cstheme="minorHAnsi"/>
                <w:sz w:val="22"/>
                <w:szCs w:val="22"/>
              </w:rPr>
              <w:t xml:space="preserve"> charges assumes 100% occupancy, ensuring optimal utilization of available resources</w:t>
            </w:r>
            <w:r>
              <w:rPr>
                <w:rFonts w:asciiTheme="minorHAnsi" w:hAnsiTheme="minorHAnsi" w:cstheme="minorHAnsi"/>
                <w:sz w:val="22"/>
                <w:szCs w:val="22"/>
              </w:rPr>
              <w:t>.</w:t>
            </w:r>
          </w:p>
          <w:p w14:paraId="4E438287" w14:textId="5730ACDA" w:rsidR="0095449C" w:rsidRPr="00EE045F" w:rsidRDefault="005E42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5E425F">
              <w:rPr>
                <w:rFonts w:asciiTheme="minorHAnsi" w:hAnsiTheme="minorHAnsi" w:cstheme="minorHAnsi"/>
                <w:sz w:val="22"/>
                <w:szCs w:val="22"/>
              </w:rPr>
              <w:t xml:space="preserve">Assuming 100% occupancy, the daily </w:t>
            </w:r>
            <w:r w:rsidR="00A51011">
              <w:rPr>
                <w:rFonts w:asciiTheme="minorHAnsi" w:hAnsiTheme="minorHAnsi" w:cstheme="minorHAnsi"/>
                <w:sz w:val="22"/>
                <w:szCs w:val="22"/>
              </w:rPr>
              <w:t>beds</w:t>
            </w:r>
            <w:r w:rsidRPr="005E425F">
              <w:rPr>
                <w:rFonts w:asciiTheme="minorHAnsi" w:hAnsiTheme="minorHAnsi" w:cstheme="minorHAnsi"/>
                <w:sz w:val="22"/>
                <w:szCs w:val="22"/>
              </w:rPr>
              <w:t xml:space="preserve"> revenue amounts to ₹1,20,500. Monthly </w:t>
            </w:r>
            <w:r w:rsidR="00A51011">
              <w:rPr>
                <w:rFonts w:asciiTheme="minorHAnsi" w:hAnsiTheme="minorHAnsi" w:cstheme="minorHAnsi"/>
                <w:sz w:val="22"/>
                <w:szCs w:val="22"/>
              </w:rPr>
              <w:t>beds</w:t>
            </w:r>
            <w:r w:rsidRPr="005E425F">
              <w:rPr>
                <w:rFonts w:asciiTheme="minorHAnsi" w:hAnsiTheme="minorHAnsi" w:cstheme="minorHAnsi"/>
                <w:sz w:val="22"/>
                <w:szCs w:val="22"/>
              </w:rPr>
              <w:t xml:space="preserve"> revenue is estimated at ₹36,65,208.33, and annual revenue is projected at ₹4,39,82,500.</w:t>
            </w:r>
          </w:p>
          <w:p w14:paraId="3527933D" w14:textId="77777777" w:rsidR="0095449C" w:rsidRPr="00420A2C" w:rsidRDefault="0095449C" w:rsidP="00166160">
            <w:pPr>
              <w:pStyle w:val="ListParagraph"/>
              <w:numPr>
                <w:ilvl w:val="1"/>
                <w:numId w:val="43"/>
              </w:numPr>
              <w:shd w:val="clear" w:color="auto" w:fill="FFFFFF" w:themeFill="background1"/>
              <w:spacing w:line="276" w:lineRule="auto"/>
              <w:ind w:left="383"/>
              <w:jc w:val="both"/>
              <w:rPr>
                <w:rFonts w:asciiTheme="minorHAnsi" w:hAnsiTheme="minorHAnsi" w:cstheme="minorHAnsi"/>
                <w:sz w:val="22"/>
                <w:szCs w:val="22"/>
                <w:u w:val="single"/>
              </w:rPr>
            </w:pPr>
            <w:r w:rsidRPr="00420A2C">
              <w:rPr>
                <w:rFonts w:asciiTheme="minorHAnsi" w:hAnsiTheme="minorHAnsi" w:cstheme="minorHAnsi"/>
                <w:sz w:val="22"/>
                <w:szCs w:val="22"/>
                <w:u w:val="single"/>
              </w:rPr>
              <w:lastRenderedPageBreak/>
              <w:t>Outpatient Department (OPD) Revenue</w:t>
            </w:r>
          </w:p>
          <w:p w14:paraId="3DA59A59" w14:textId="77777777" w:rsidR="005E425F" w:rsidRPr="005E425F" w:rsidRDefault="005E42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5E425F">
              <w:rPr>
                <w:rFonts w:asciiTheme="minorHAnsi" w:hAnsiTheme="minorHAnsi" w:cstheme="minorHAnsi"/>
                <w:sz w:val="22"/>
                <w:szCs w:val="22"/>
              </w:rPr>
              <w:t>The OPD services are scheduled to run for 6 days a week, allowing for continuous patient care and flexibility. This results in 312 working days per year.</w:t>
            </w:r>
          </w:p>
          <w:p w14:paraId="151F19C8" w14:textId="77777777" w:rsidR="005E425F" w:rsidRPr="005E425F" w:rsidRDefault="005E42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5E425F">
              <w:rPr>
                <w:rFonts w:asciiTheme="minorHAnsi" w:hAnsiTheme="minorHAnsi" w:cstheme="minorHAnsi"/>
                <w:sz w:val="22"/>
                <w:szCs w:val="22"/>
              </w:rPr>
              <w:t>It is anticipated that the hospital will cater to an average of 500 patients per day in the OPD, reflecting strong demand for outpatient services due to the hospital's reputation, location, and service offerings.</w:t>
            </w:r>
          </w:p>
          <w:p w14:paraId="652CD224" w14:textId="77777777" w:rsidR="005E425F" w:rsidRPr="005E425F" w:rsidRDefault="005E42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5E425F">
              <w:rPr>
                <w:rFonts w:asciiTheme="minorHAnsi" w:hAnsiTheme="minorHAnsi" w:cstheme="minorHAnsi"/>
                <w:sz w:val="22"/>
                <w:szCs w:val="22"/>
              </w:rPr>
              <w:t>Each patient visiting the OPD will be charged a standard consultation fee of ₹500, aligning with industry benchmarks and ensuring affordability for the target demographic.</w:t>
            </w:r>
          </w:p>
          <w:p w14:paraId="6924A39D" w14:textId="3CFE48EE" w:rsidR="005E425F" w:rsidRPr="005E425F" w:rsidRDefault="005E42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5E425F">
              <w:rPr>
                <w:rFonts w:asciiTheme="minorHAnsi" w:hAnsiTheme="minorHAnsi" w:cstheme="minorHAnsi"/>
                <w:sz w:val="22"/>
                <w:szCs w:val="22"/>
              </w:rPr>
              <w:t>Based on the projected 156,000 patient visits per year (500 patients per day × 312 days), the annual revenue from OPD consultations is estimated at ₹7,80,00,000.</w:t>
            </w:r>
          </w:p>
          <w:p w14:paraId="5E031BDC" w14:textId="77777777" w:rsidR="00C20F58" w:rsidRPr="00420A2C" w:rsidRDefault="00C20F58" w:rsidP="00166160">
            <w:pPr>
              <w:pStyle w:val="ListParagraph"/>
              <w:numPr>
                <w:ilvl w:val="1"/>
                <w:numId w:val="43"/>
              </w:numPr>
              <w:shd w:val="clear" w:color="auto" w:fill="FFFFFF" w:themeFill="background1"/>
              <w:spacing w:line="276" w:lineRule="auto"/>
              <w:ind w:left="383"/>
              <w:jc w:val="both"/>
              <w:rPr>
                <w:rFonts w:asciiTheme="minorHAnsi" w:hAnsiTheme="minorHAnsi" w:cstheme="minorHAnsi"/>
                <w:sz w:val="22"/>
                <w:szCs w:val="22"/>
                <w:u w:val="single"/>
              </w:rPr>
            </w:pPr>
            <w:r w:rsidRPr="00420A2C">
              <w:rPr>
                <w:rFonts w:asciiTheme="minorHAnsi" w:hAnsiTheme="minorHAnsi" w:cstheme="minorHAnsi"/>
                <w:sz w:val="22"/>
                <w:szCs w:val="22"/>
                <w:u w:val="single"/>
              </w:rPr>
              <w:t>Inpatient Consultancy Charges</w:t>
            </w:r>
          </w:p>
          <w:p w14:paraId="38509EE3" w14:textId="6E6A7868" w:rsidR="00C20F58" w:rsidRPr="005E425F" w:rsidRDefault="00C20F58"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5E425F">
              <w:rPr>
                <w:rFonts w:asciiTheme="minorHAnsi" w:hAnsiTheme="minorHAnsi" w:cstheme="minorHAnsi"/>
                <w:sz w:val="22"/>
                <w:szCs w:val="22"/>
              </w:rPr>
              <w:t>With a 100% occupancy rate, the hospital's 100 beds will collectively provide a total of 36,500 patient bed-days annually (calculated as 100 beds × 365 days in a year). This high utilization assumes consistent demand for inpatient care across the year, reflecting efficient management and high-quality services offered by the hospital.</w:t>
            </w:r>
          </w:p>
          <w:p w14:paraId="12446A9E" w14:textId="0C7002EF" w:rsidR="005E425F" w:rsidRPr="005E425F" w:rsidRDefault="00C20F58"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5E425F">
              <w:rPr>
                <w:rFonts w:asciiTheme="minorHAnsi" w:hAnsiTheme="minorHAnsi" w:cstheme="minorHAnsi"/>
                <w:sz w:val="22"/>
                <w:szCs w:val="22"/>
              </w:rPr>
              <w:t>The inpatient consultancy charges have been projected based on an average daily consultation fee for patients admitted to the hospital. Considering industry standards and the hospital's operational framework, the total annual revenue from inpatient consultancy services is estimated to be ₹1,82,50,000.</w:t>
            </w:r>
          </w:p>
          <w:p w14:paraId="7F303823" w14:textId="12810BC2" w:rsidR="00C20F58" w:rsidRPr="005E425F" w:rsidRDefault="00C20F58" w:rsidP="00166160">
            <w:pPr>
              <w:pStyle w:val="ListParagraph"/>
              <w:numPr>
                <w:ilvl w:val="1"/>
                <w:numId w:val="43"/>
              </w:numPr>
              <w:shd w:val="clear" w:color="auto" w:fill="FFFFFF" w:themeFill="background1"/>
              <w:spacing w:line="276" w:lineRule="auto"/>
              <w:ind w:left="383"/>
              <w:jc w:val="both"/>
              <w:rPr>
                <w:rFonts w:asciiTheme="minorHAnsi" w:hAnsiTheme="minorHAnsi" w:cstheme="minorHAnsi"/>
                <w:b/>
                <w:bCs/>
                <w:sz w:val="22"/>
                <w:szCs w:val="22"/>
              </w:rPr>
            </w:pPr>
            <w:r w:rsidRPr="00420A2C">
              <w:rPr>
                <w:rFonts w:asciiTheme="minorHAnsi" w:hAnsiTheme="minorHAnsi" w:cstheme="minorHAnsi"/>
                <w:sz w:val="22"/>
                <w:szCs w:val="22"/>
                <w:u w:val="single"/>
              </w:rPr>
              <w:t>Operations and Surgeries</w:t>
            </w:r>
            <w:r w:rsidR="005E425F">
              <w:rPr>
                <w:rFonts w:asciiTheme="minorHAnsi" w:hAnsiTheme="minorHAnsi" w:cstheme="minorHAnsi"/>
                <w:sz w:val="22"/>
                <w:szCs w:val="22"/>
              </w:rPr>
              <w:t>:</w:t>
            </w:r>
          </w:p>
          <w:p w14:paraId="77E69BA2" w14:textId="08BC0747" w:rsidR="00C20F58" w:rsidRPr="00EE045F" w:rsidRDefault="00C20F58"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C20F58">
              <w:rPr>
                <w:rFonts w:asciiTheme="minorHAnsi" w:hAnsiTheme="minorHAnsi" w:cstheme="minorHAnsi"/>
                <w:sz w:val="22"/>
                <w:szCs w:val="22"/>
              </w:rPr>
              <w:t xml:space="preserve">The hospital </w:t>
            </w:r>
            <w:r w:rsidRPr="00EE045F">
              <w:rPr>
                <w:rFonts w:asciiTheme="minorHAnsi" w:hAnsiTheme="minorHAnsi" w:cstheme="minorHAnsi"/>
                <w:sz w:val="22"/>
                <w:szCs w:val="22"/>
              </w:rPr>
              <w:t>anticipates performing a total of 3,650 surgeries annually, which has been estimated as 10% of the total patient bed-days. This percentage is derived based on industry norms and the hospital's</w:t>
            </w:r>
            <w:r w:rsidRPr="00C20F58">
              <w:rPr>
                <w:rFonts w:asciiTheme="minorHAnsi" w:hAnsiTheme="minorHAnsi" w:cstheme="minorHAnsi"/>
                <w:sz w:val="22"/>
                <w:szCs w:val="22"/>
              </w:rPr>
              <w:t xml:space="preserve"> projected occupancy rate of 100%. With 100 beds available and a full year of operations (365 days), the total patient bed-days are 36,500. Taking 10% of this total results </w:t>
            </w:r>
            <w:r w:rsidRPr="00EE045F">
              <w:rPr>
                <w:rFonts w:asciiTheme="minorHAnsi" w:hAnsiTheme="minorHAnsi" w:cstheme="minorHAnsi"/>
                <w:sz w:val="22"/>
                <w:szCs w:val="22"/>
              </w:rPr>
              <w:t xml:space="preserve">in 3,650 surgeries being performed annually.  </w:t>
            </w:r>
          </w:p>
          <w:p w14:paraId="64ED9F0B" w14:textId="6969628E" w:rsidR="00C20F58" w:rsidRPr="00C20F58" w:rsidRDefault="00C20F58"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EE045F">
              <w:rPr>
                <w:rFonts w:asciiTheme="minorHAnsi" w:hAnsiTheme="minorHAnsi" w:cstheme="minorHAnsi"/>
                <w:sz w:val="22"/>
                <w:szCs w:val="22"/>
              </w:rPr>
              <w:t>Each surgery is projected to generate an average revenue of ₹40,000, considering the type of surgical procedures offered, the equipment an</w:t>
            </w:r>
            <w:r w:rsidRPr="00C20F58">
              <w:rPr>
                <w:rFonts w:asciiTheme="minorHAnsi" w:hAnsiTheme="minorHAnsi" w:cstheme="minorHAnsi"/>
                <w:sz w:val="22"/>
                <w:szCs w:val="22"/>
              </w:rPr>
              <w:t>d facilities available, and the prevailing market rates for similar services in the region.</w:t>
            </w:r>
          </w:p>
          <w:p w14:paraId="3B6436AD" w14:textId="58E532E4" w:rsidR="005E425F" w:rsidRDefault="005E425F" w:rsidP="00166160">
            <w:pPr>
              <w:pStyle w:val="ListParagraph"/>
              <w:numPr>
                <w:ilvl w:val="1"/>
                <w:numId w:val="43"/>
              </w:numPr>
              <w:shd w:val="clear" w:color="auto" w:fill="FFFFFF" w:themeFill="background1"/>
              <w:spacing w:line="276" w:lineRule="auto"/>
              <w:ind w:left="383"/>
              <w:jc w:val="both"/>
              <w:rPr>
                <w:rFonts w:asciiTheme="minorHAnsi" w:hAnsiTheme="minorHAnsi" w:cstheme="minorHAnsi"/>
                <w:sz w:val="22"/>
                <w:szCs w:val="22"/>
              </w:rPr>
            </w:pPr>
            <w:r w:rsidRPr="00420A2C">
              <w:rPr>
                <w:rFonts w:asciiTheme="minorHAnsi" w:hAnsiTheme="minorHAnsi" w:cstheme="minorHAnsi"/>
                <w:sz w:val="22"/>
                <w:szCs w:val="22"/>
                <w:u w:val="single"/>
              </w:rPr>
              <w:t>Pharmacy Revenue</w:t>
            </w:r>
          </w:p>
          <w:p w14:paraId="18AE1CAA" w14:textId="48128C60" w:rsidR="005E425F" w:rsidRPr="005E425F" w:rsidRDefault="005E42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5E425F">
              <w:rPr>
                <w:rFonts w:asciiTheme="minorHAnsi" w:hAnsiTheme="minorHAnsi" w:cstheme="minorHAnsi"/>
                <w:sz w:val="22"/>
                <w:szCs w:val="22"/>
              </w:rPr>
              <w:t xml:space="preserve">The hospital pharmacy is projected to be a significant revenue source, providing medicines and medical supplies to both outpatient and inpatient clients. </w:t>
            </w:r>
          </w:p>
          <w:p w14:paraId="6A8E66DE" w14:textId="57DFB7A9" w:rsidR="005E425F" w:rsidRPr="005E425F" w:rsidRDefault="00CE1FC6"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CE1FC6">
              <w:rPr>
                <w:rFonts w:asciiTheme="minorHAnsi" w:hAnsiTheme="minorHAnsi" w:cstheme="minorHAnsi"/>
                <w:sz w:val="22"/>
                <w:szCs w:val="22"/>
              </w:rPr>
              <w:t>Average Medicine Expenditure per Patient</w:t>
            </w:r>
            <w:r w:rsidRPr="00CE1FC6">
              <w:rPr>
                <w:rFonts w:asciiTheme="minorHAnsi" w:hAnsiTheme="minorHAnsi" w:cstheme="minorHAnsi"/>
                <w:b/>
                <w:bCs/>
                <w:sz w:val="22"/>
                <w:szCs w:val="22"/>
              </w:rPr>
              <w:t>:</w:t>
            </w:r>
            <w:r w:rsidRPr="00CE1FC6">
              <w:rPr>
                <w:rFonts w:asciiTheme="minorHAnsi" w:hAnsiTheme="minorHAnsi" w:cstheme="minorHAnsi"/>
                <w:sz w:val="22"/>
                <w:szCs w:val="22"/>
              </w:rPr>
              <w:t xml:space="preserve"> Based on current market trends and typical patient requirements, it is estimated that each </w:t>
            </w:r>
            <w:r w:rsidRPr="00CE1FC6">
              <w:rPr>
                <w:rFonts w:asciiTheme="minorHAnsi" w:hAnsiTheme="minorHAnsi" w:cstheme="minorHAnsi"/>
                <w:sz w:val="22"/>
                <w:szCs w:val="22"/>
              </w:rPr>
              <w:lastRenderedPageBreak/>
              <w:t>patient will spend an average of ₹300 for OPD, ₹500 for inpatient care, and ₹1,000 for surgeries</w:t>
            </w:r>
            <w:r w:rsidR="005E425F" w:rsidRPr="005E425F">
              <w:rPr>
                <w:rFonts w:asciiTheme="minorHAnsi" w:hAnsiTheme="minorHAnsi" w:cstheme="minorHAnsi"/>
                <w:sz w:val="22"/>
                <w:szCs w:val="22"/>
              </w:rPr>
              <w:t>.</w:t>
            </w:r>
          </w:p>
          <w:p w14:paraId="740D4CEE" w14:textId="77777777" w:rsidR="005E425F" w:rsidRPr="005E425F" w:rsidRDefault="005E42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5E425F">
              <w:rPr>
                <w:rFonts w:asciiTheme="minorHAnsi" w:hAnsiTheme="minorHAnsi" w:cstheme="minorHAnsi"/>
                <w:sz w:val="22"/>
                <w:szCs w:val="22"/>
              </w:rPr>
              <w:t>Revenue from OPD Patients: Approximately 40% of OPD patients are expected to purchase their prescribed medicines directly from the hospital pharmacy. With 156,000 annual OPD visits, this equates to 62,400 patients. Their medicine purchases are expected to contribute a total of ₹1,87,20,000 annually (62,400 patients × ₹300).</w:t>
            </w:r>
          </w:p>
          <w:p w14:paraId="3D4D3116" w14:textId="60CA35C0" w:rsidR="005E425F" w:rsidRPr="005E425F" w:rsidRDefault="005E42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5E425F">
              <w:rPr>
                <w:rFonts w:asciiTheme="minorHAnsi" w:hAnsiTheme="minorHAnsi" w:cstheme="minorHAnsi"/>
                <w:sz w:val="22"/>
                <w:szCs w:val="22"/>
              </w:rPr>
              <w:t xml:space="preserve">Revenue from Inpatients: All inpatients (100%) are assumed to rely on the hospital pharmacy for their medication needs during their stay. </w:t>
            </w:r>
            <w:r w:rsidRPr="00DF06F8">
              <w:rPr>
                <w:rFonts w:asciiTheme="minorHAnsi" w:hAnsiTheme="minorHAnsi" w:cstheme="minorHAnsi"/>
                <w:sz w:val="22"/>
                <w:szCs w:val="22"/>
              </w:rPr>
              <w:t>Based on 36,500 patient bed-days and an average expenditure of ₹</w:t>
            </w:r>
            <w:r w:rsidR="00DF06F8" w:rsidRPr="00DF06F8">
              <w:rPr>
                <w:rFonts w:asciiTheme="minorHAnsi" w:hAnsiTheme="minorHAnsi" w:cstheme="minorHAnsi"/>
                <w:sz w:val="22"/>
                <w:szCs w:val="22"/>
              </w:rPr>
              <w:t>5</w:t>
            </w:r>
            <w:r w:rsidRPr="00DF06F8">
              <w:rPr>
                <w:rFonts w:asciiTheme="minorHAnsi" w:hAnsiTheme="minorHAnsi" w:cstheme="minorHAnsi"/>
                <w:sz w:val="22"/>
                <w:szCs w:val="22"/>
              </w:rPr>
              <w:t>00 per patient, the revenue from inpatients is projected at ₹1,82,50,000 annually.</w:t>
            </w:r>
          </w:p>
          <w:p w14:paraId="5560DEC0" w14:textId="567C3A33" w:rsidR="005E425F" w:rsidRPr="00DF06F8" w:rsidRDefault="005E42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DF06F8">
              <w:rPr>
                <w:rFonts w:asciiTheme="minorHAnsi" w:hAnsiTheme="minorHAnsi" w:cstheme="minorHAnsi"/>
                <w:sz w:val="22"/>
                <w:szCs w:val="22"/>
              </w:rPr>
              <w:t>Revenue from Surgeries: Medicines and surgical supplies required for the estimated 3,650 surgeries per year will generate an additional ₹36,50,000 annually (3,650 surgeries × ₹</w:t>
            </w:r>
            <w:r w:rsidR="00DF06F8" w:rsidRPr="00DF06F8">
              <w:rPr>
                <w:rFonts w:asciiTheme="minorHAnsi" w:hAnsiTheme="minorHAnsi" w:cstheme="minorHAnsi"/>
                <w:sz w:val="22"/>
                <w:szCs w:val="22"/>
              </w:rPr>
              <w:t>10</w:t>
            </w:r>
            <w:r w:rsidRPr="00DF06F8">
              <w:rPr>
                <w:rFonts w:asciiTheme="minorHAnsi" w:hAnsiTheme="minorHAnsi" w:cstheme="minorHAnsi"/>
                <w:sz w:val="22"/>
                <w:szCs w:val="22"/>
              </w:rPr>
              <w:t>00 per surgery).</w:t>
            </w:r>
          </w:p>
          <w:p w14:paraId="4C5AD523" w14:textId="41AC5C9A" w:rsidR="004F6FDE" w:rsidRPr="00EE045F" w:rsidRDefault="005E42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DF06F8">
              <w:rPr>
                <w:rFonts w:asciiTheme="minorHAnsi" w:hAnsiTheme="minorHAnsi" w:cstheme="minorHAnsi"/>
                <w:sz w:val="22"/>
                <w:szCs w:val="22"/>
              </w:rPr>
              <w:t>Total Annual Pharmacy Income: Combining these sources, the total pharmacy revenue is projected at ₹4,06,20,000 annually, showcasing</w:t>
            </w:r>
            <w:r w:rsidRPr="005E425F">
              <w:rPr>
                <w:rFonts w:asciiTheme="minorHAnsi" w:hAnsiTheme="minorHAnsi" w:cstheme="minorHAnsi"/>
                <w:sz w:val="22"/>
                <w:szCs w:val="22"/>
              </w:rPr>
              <w:t xml:space="preserve"> its critical role in supporting the hospital’s financial performance.</w:t>
            </w:r>
          </w:p>
          <w:p w14:paraId="0EA04535" w14:textId="68326237" w:rsidR="004F6FDE" w:rsidRDefault="00EE045F" w:rsidP="00166160">
            <w:pPr>
              <w:pStyle w:val="ListParagraph"/>
              <w:numPr>
                <w:ilvl w:val="1"/>
                <w:numId w:val="43"/>
              </w:numPr>
              <w:spacing w:line="276" w:lineRule="auto"/>
              <w:ind w:left="333"/>
              <w:jc w:val="both"/>
              <w:rPr>
                <w:rFonts w:asciiTheme="minorHAnsi" w:hAnsiTheme="minorHAnsi" w:cstheme="minorHAnsi"/>
                <w:sz w:val="22"/>
                <w:szCs w:val="22"/>
              </w:rPr>
            </w:pPr>
            <w:r w:rsidRPr="00EE045F">
              <w:rPr>
                <w:rFonts w:asciiTheme="minorHAnsi" w:hAnsiTheme="minorHAnsi" w:cstheme="minorHAnsi"/>
                <w:sz w:val="22"/>
                <w:szCs w:val="22"/>
              </w:rPr>
              <w:t>Diagnostics Revenue</w:t>
            </w:r>
          </w:p>
          <w:p w14:paraId="6FD7A9CD" w14:textId="69C1B186" w:rsidR="00EE045F" w:rsidRPr="00EE045F" w:rsidRDefault="00EE04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EE045F">
              <w:rPr>
                <w:rFonts w:asciiTheme="minorHAnsi" w:hAnsiTheme="minorHAnsi" w:cstheme="minorHAnsi"/>
                <w:sz w:val="22"/>
                <w:szCs w:val="22"/>
              </w:rPr>
              <w:t xml:space="preserve">The hospital’s diagnostic department is expected to play a vital role in providing comprehensive medical investigations, including MRI scans, X-Ray/Ultrasound services, and laboratory tests. These services are essential for both outpatient and inpatient care and contribute significantly to the hospital's revenue. </w:t>
            </w:r>
          </w:p>
          <w:p w14:paraId="489BADCA" w14:textId="141E78D3" w:rsidR="00EE045F" w:rsidRPr="00EE045F" w:rsidRDefault="00EE04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EE045F">
              <w:rPr>
                <w:rFonts w:asciiTheme="minorHAnsi" w:hAnsiTheme="minorHAnsi" w:cstheme="minorHAnsi"/>
                <w:sz w:val="22"/>
                <w:szCs w:val="22"/>
              </w:rPr>
              <w:t>MRI Scans: The hospital anticipates performing 4,903 MRI scans annually, with each scan priced at ₹4,000. This is projected to generate a total revenue of ₹1,96,15,000 annually.</w:t>
            </w:r>
          </w:p>
          <w:p w14:paraId="17670077" w14:textId="075DAC5B" w:rsidR="00EE045F" w:rsidRPr="00EE045F" w:rsidRDefault="00EE04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EE045F">
              <w:rPr>
                <w:rFonts w:asciiTheme="minorHAnsi" w:hAnsiTheme="minorHAnsi" w:cstheme="minorHAnsi"/>
                <w:sz w:val="22"/>
                <w:szCs w:val="22"/>
              </w:rPr>
              <w:t>X-Ray/Ultrasound Services: A total of 39,230 X-Ray/Ultrasound procedures are expected to be performed each year, with a charge of ₹400 per procedure. This service is projected to contribute ₹1,56,92,000 annually to the hospital's income.</w:t>
            </w:r>
          </w:p>
          <w:p w14:paraId="6589A627" w14:textId="26CA72A5" w:rsidR="00EE045F" w:rsidRPr="00EE045F" w:rsidRDefault="00EE04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EE045F">
              <w:rPr>
                <w:rFonts w:asciiTheme="minorHAnsi" w:hAnsiTheme="minorHAnsi" w:cstheme="minorHAnsi"/>
                <w:sz w:val="22"/>
                <w:szCs w:val="22"/>
              </w:rPr>
              <w:t>Laboratory Tests: The hospital aims to conduct 49,037 lab tests annually, with each test priced at ₹350. This is estimated to generate ₹1,71,63,125 annually in revenue.</w:t>
            </w:r>
          </w:p>
          <w:p w14:paraId="2C8E10EB" w14:textId="242D1988" w:rsidR="004F6FDE" w:rsidRPr="00EE045F" w:rsidRDefault="00EE045F" w:rsidP="00166160">
            <w:pPr>
              <w:pStyle w:val="ListParagraph"/>
              <w:numPr>
                <w:ilvl w:val="0"/>
                <w:numId w:val="32"/>
              </w:numPr>
              <w:spacing w:line="276" w:lineRule="auto"/>
              <w:ind w:left="666" w:hanging="283"/>
              <w:jc w:val="both"/>
              <w:rPr>
                <w:rFonts w:asciiTheme="minorHAnsi" w:hAnsiTheme="minorHAnsi" w:cstheme="minorHAnsi"/>
                <w:sz w:val="22"/>
                <w:szCs w:val="22"/>
              </w:rPr>
            </w:pPr>
            <w:r w:rsidRPr="00EE045F">
              <w:rPr>
                <w:rFonts w:asciiTheme="minorHAnsi" w:hAnsiTheme="minorHAnsi" w:cstheme="minorHAnsi"/>
                <w:sz w:val="22"/>
                <w:szCs w:val="22"/>
              </w:rPr>
              <w:t>Total Diagnostics Revenue: Combining all three services, the total revenue from diagnostics is estimated to be ₹5,24,70,125 annually</w:t>
            </w:r>
            <w:r>
              <w:rPr>
                <w:rFonts w:asciiTheme="minorHAnsi" w:hAnsiTheme="minorHAnsi" w:cstheme="minorHAnsi"/>
                <w:sz w:val="22"/>
                <w:szCs w:val="22"/>
              </w:rPr>
              <w:t>.</w:t>
            </w:r>
          </w:p>
          <w:p w14:paraId="6D0942DC" w14:textId="20E6435D" w:rsidR="003F1C3D" w:rsidRDefault="00EE045F" w:rsidP="00166160">
            <w:pPr>
              <w:pStyle w:val="ListParagraph"/>
              <w:numPr>
                <w:ilvl w:val="1"/>
                <w:numId w:val="43"/>
              </w:numPr>
              <w:spacing w:line="276" w:lineRule="auto"/>
              <w:ind w:left="333"/>
              <w:jc w:val="both"/>
              <w:rPr>
                <w:rFonts w:asciiTheme="minorHAnsi" w:hAnsiTheme="minorHAnsi" w:cstheme="minorHAnsi"/>
                <w:sz w:val="22"/>
                <w:szCs w:val="22"/>
              </w:rPr>
            </w:pPr>
            <w:r w:rsidRPr="00EE045F">
              <w:rPr>
                <w:rFonts w:asciiTheme="minorHAnsi" w:hAnsiTheme="minorHAnsi" w:cstheme="minorHAnsi"/>
                <w:sz w:val="22"/>
                <w:szCs w:val="22"/>
              </w:rPr>
              <w:t xml:space="preserve">The hospital’s revenue projections have been carefully estimated in alignment with the prevailing market rates in </w:t>
            </w:r>
            <w:proofErr w:type="spellStart"/>
            <w:r w:rsidRPr="00EE045F">
              <w:rPr>
                <w:rFonts w:asciiTheme="minorHAnsi" w:hAnsiTheme="minorHAnsi" w:cstheme="minorHAnsi"/>
                <w:sz w:val="22"/>
                <w:szCs w:val="22"/>
              </w:rPr>
              <w:t>Bhuwana</w:t>
            </w:r>
            <w:proofErr w:type="spellEnd"/>
            <w:r w:rsidRPr="00EE045F">
              <w:rPr>
                <w:rFonts w:asciiTheme="minorHAnsi" w:hAnsiTheme="minorHAnsi" w:cstheme="minorHAnsi"/>
                <w:sz w:val="22"/>
                <w:szCs w:val="22"/>
              </w:rPr>
              <w:t>, Udaipur. These rates reflect the competitive pricing for medical services in the region while ensuring affordability for the target demographic</w:t>
            </w:r>
            <w:r>
              <w:rPr>
                <w:rFonts w:asciiTheme="minorHAnsi" w:hAnsiTheme="minorHAnsi" w:cstheme="minorHAnsi"/>
                <w:sz w:val="22"/>
                <w:szCs w:val="22"/>
              </w:rPr>
              <w:t>.</w:t>
            </w:r>
          </w:p>
          <w:p w14:paraId="27B5CB7A" w14:textId="3B87A186" w:rsidR="00AA1690" w:rsidRPr="00AA1690" w:rsidRDefault="00AA1690" w:rsidP="00166160">
            <w:pPr>
              <w:pStyle w:val="ListParagraph"/>
              <w:numPr>
                <w:ilvl w:val="1"/>
                <w:numId w:val="43"/>
              </w:numPr>
              <w:spacing w:line="276" w:lineRule="auto"/>
              <w:ind w:left="333"/>
              <w:jc w:val="both"/>
              <w:rPr>
                <w:rFonts w:asciiTheme="minorHAnsi" w:hAnsiTheme="minorHAnsi" w:cstheme="minorHAnsi"/>
                <w:sz w:val="22"/>
                <w:szCs w:val="22"/>
              </w:rPr>
            </w:pPr>
            <w:r w:rsidRPr="00AA1690">
              <w:rPr>
                <w:rFonts w:asciiTheme="minorHAnsi" w:hAnsiTheme="minorHAnsi" w:cstheme="minorHAnsi"/>
                <w:sz w:val="22"/>
                <w:szCs w:val="22"/>
              </w:rPr>
              <w:t>We have assumed an annual price escalation rate of 5% for the projected years in the forecast.</w:t>
            </w:r>
          </w:p>
          <w:p w14:paraId="40F0D8A0" w14:textId="2BDE8733" w:rsidR="00631C5A" w:rsidRPr="003F1C3D" w:rsidRDefault="00631C5A" w:rsidP="00166160">
            <w:pPr>
              <w:pStyle w:val="ListParagraph"/>
              <w:numPr>
                <w:ilvl w:val="1"/>
                <w:numId w:val="43"/>
              </w:numPr>
              <w:spacing w:line="276" w:lineRule="auto"/>
              <w:ind w:left="333"/>
              <w:jc w:val="both"/>
              <w:rPr>
                <w:rFonts w:asciiTheme="minorHAnsi" w:hAnsiTheme="minorHAnsi" w:cstheme="minorHAnsi"/>
                <w:sz w:val="22"/>
                <w:szCs w:val="22"/>
              </w:rPr>
            </w:pPr>
            <w:r>
              <w:rPr>
                <w:rFonts w:asciiTheme="minorHAnsi" w:hAnsiTheme="minorHAnsi" w:cstheme="minorHAnsi"/>
                <w:sz w:val="22"/>
                <w:szCs w:val="22"/>
              </w:rPr>
              <w:t>A</w:t>
            </w:r>
            <w:r w:rsidRPr="003F1C3D">
              <w:rPr>
                <w:rFonts w:asciiTheme="minorHAnsi" w:hAnsiTheme="minorHAnsi" w:cstheme="minorHAnsi"/>
                <w:sz w:val="22"/>
                <w:szCs w:val="22"/>
              </w:rPr>
              <w:t xml:space="preserve">s per secondary and tertiary research, industry trend and pricing offered by other companies and vendors in this </w:t>
            </w:r>
            <w:r w:rsidR="00420A2C">
              <w:rPr>
                <w:rFonts w:asciiTheme="minorHAnsi" w:hAnsiTheme="minorHAnsi" w:cstheme="minorHAnsi"/>
                <w:sz w:val="22"/>
                <w:szCs w:val="22"/>
              </w:rPr>
              <w:t>sector</w:t>
            </w:r>
            <w:r w:rsidRPr="003F1C3D">
              <w:rPr>
                <w:rFonts w:asciiTheme="minorHAnsi" w:hAnsiTheme="minorHAnsi" w:cstheme="minorHAnsi"/>
                <w:sz w:val="22"/>
                <w:szCs w:val="22"/>
              </w:rPr>
              <w:t xml:space="preserve"> and data/information </w:t>
            </w:r>
            <w:r w:rsidRPr="003F1C3D">
              <w:rPr>
                <w:rFonts w:asciiTheme="minorHAnsi" w:hAnsiTheme="minorHAnsi" w:cstheme="minorHAnsi"/>
                <w:sz w:val="22"/>
                <w:szCs w:val="22"/>
              </w:rPr>
              <w:lastRenderedPageBreak/>
              <w:t>available in public domain, we found that the price are in line with industry standards</w:t>
            </w:r>
            <w:r>
              <w:rPr>
                <w:rFonts w:asciiTheme="minorHAnsi" w:hAnsiTheme="minorHAnsi" w:cstheme="minorHAnsi"/>
                <w:sz w:val="22"/>
                <w:szCs w:val="22"/>
              </w:rPr>
              <w:t>.</w:t>
            </w:r>
          </w:p>
          <w:p w14:paraId="3563A337" w14:textId="12F571EB" w:rsidR="003F1C3D" w:rsidRPr="003F1C3D" w:rsidRDefault="00EE045F" w:rsidP="00166160">
            <w:pPr>
              <w:pStyle w:val="ListParagraph"/>
              <w:numPr>
                <w:ilvl w:val="1"/>
                <w:numId w:val="43"/>
              </w:numPr>
              <w:spacing w:line="276" w:lineRule="auto"/>
              <w:ind w:left="333"/>
              <w:jc w:val="both"/>
              <w:rPr>
                <w:rFonts w:asciiTheme="minorHAnsi" w:hAnsiTheme="minorHAnsi" w:cstheme="minorHAnsi"/>
                <w:sz w:val="22"/>
                <w:szCs w:val="22"/>
              </w:rPr>
            </w:pPr>
            <w:r w:rsidRPr="003F1C3D">
              <w:rPr>
                <w:rFonts w:asciiTheme="minorHAnsi" w:hAnsiTheme="minorHAnsi" w:cstheme="minorHAnsi"/>
                <w:sz w:val="22"/>
                <w:szCs w:val="22"/>
              </w:rPr>
              <w:t>Thus,</w:t>
            </w:r>
            <w:r w:rsidR="003F1C3D" w:rsidRPr="003F1C3D">
              <w:rPr>
                <w:rFonts w:asciiTheme="minorHAnsi" w:hAnsiTheme="minorHAnsi" w:cstheme="minorHAnsi"/>
                <w:sz w:val="22"/>
                <w:szCs w:val="22"/>
              </w:rPr>
              <w:t xml:space="preserve"> the </w:t>
            </w:r>
            <w:r>
              <w:rPr>
                <w:rFonts w:asciiTheme="minorHAnsi" w:hAnsiTheme="minorHAnsi" w:cstheme="minorHAnsi"/>
                <w:sz w:val="22"/>
                <w:szCs w:val="22"/>
              </w:rPr>
              <w:t xml:space="preserve">LLP </w:t>
            </w:r>
            <w:r w:rsidR="003F1C3D" w:rsidRPr="003F1C3D">
              <w:rPr>
                <w:rFonts w:asciiTheme="minorHAnsi" w:hAnsiTheme="minorHAnsi" w:cstheme="minorHAnsi"/>
                <w:sz w:val="22"/>
                <w:szCs w:val="22"/>
              </w:rPr>
              <w:t>is generating INR 1</w:t>
            </w:r>
            <w:r>
              <w:rPr>
                <w:rFonts w:asciiTheme="minorHAnsi" w:hAnsiTheme="minorHAnsi" w:cstheme="minorHAnsi"/>
                <w:sz w:val="22"/>
                <w:szCs w:val="22"/>
              </w:rPr>
              <w:t>2</w:t>
            </w:r>
            <w:r w:rsidR="003F1C3D" w:rsidRPr="003F1C3D">
              <w:rPr>
                <w:rFonts w:asciiTheme="minorHAnsi" w:hAnsiTheme="minorHAnsi" w:cstheme="minorHAnsi"/>
                <w:sz w:val="22"/>
                <w:szCs w:val="22"/>
              </w:rPr>
              <w:t>.80 Crores in the initial year</w:t>
            </w:r>
            <w:r w:rsidR="009A5947">
              <w:rPr>
                <w:rFonts w:asciiTheme="minorHAnsi" w:hAnsiTheme="minorHAnsi" w:cstheme="minorHAnsi"/>
                <w:sz w:val="22"/>
                <w:szCs w:val="22"/>
              </w:rPr>
              <w:t xml:space="preserve"> 2026-27</w:t>
            </w:r>
            <w:r w:rsidR="003F1C3D" w:rsidRPr="003F1C3D">
              <w:rPr>
                <w:rFonts w:asciiTheme="minorHAnsi" w:hAnsiTheme="minorHAnsi" w:cstheme="minorHAnsi"/>
                <w:sz w:val="22"/>
                <w:szCs w:val="22"/>
              </w:rPr>
              <w:t xml:space="preserve">. Further it has increased up to INR </w:t>
            </w:r>
            <w:r>
              <w:rPr>
                <w:rFonts w:asciiTheme="minorHAnsi" w:hAnsiTheme="minorHAnsi" w:cstheme="minorHAnsi"/>
                <w:sz w:val="22"/>
                <w:szCs w:val="22"/>
              </w:rPr>
              <w:t>29.87</w:t>
            </w:r>
            <w:r w:rsidR="003F1C3D" w:rsidRPr="003F1C3D">
              <w:rPr>
                <w:rFonts w:asciiTheme="minorHAnsi" w:hAnsiTheme="minorHAnsi" w:cstheme="minorHAnsi"/>
                <w:sz w:val="22"/>
                <w:szCs w:val="22"/>
              </w:rPr>
              <w:t xml:space="preserve"> Crores till FY 2032-33.</w:t>
            </w:r>
          </w:p>
          <w:p w14:paraId="4A794155" w14:textId="729A154B" w:rsidR="003F1C3D" w:rsidRPr="003F1C3D" w:rsidRDefault="003F1C3D" w:rsidP="00166160">
            <w:pPr>
              <w:pStyle w:val="ListParagraph"/>
              <w:numPr>
                <w:ilvl w:val="1"/>
                <w:numId w:val="43"/>
              </w:numPr>
              <w:spacing w:line="276" w:lineRule="auto"/>
              <w:ind w:left="333"/>
              <w:jc w:val="both"/>
              <w:rPr>
                <w:rFonts w:asciiTheme="minorHAnsi" w:hAnsiTheme="minorHAnsi" w:cstheme="minorHAnsi"/>
                <w:sz w:val="22"/>
                <w:szCs w:val="22"/>
              </w:rPr>
            </w:pPr>
            <w:r w:rsidRPr="003F1C3D">
              <w:rPr>
                <w:rFonts w:asciiTheme="minorHAnsi" w:hAnsiTheme="minorHAnsi" w:cstheme="minorHAnsi"/>
                <w:sz w:val="22"/>
                <w:szCs w:val="22"/>
              </w:rPr>
              <w:t>Therefor</w:t>
            </w:r>
            <w:r w:rsidR="00420A2C">
              <w:rPr>
                <w:rFonts w:asciiTheme="minorHAnsi" w:hAnsiTheme="minorHAnsi" w:cstheme="minorHAnsi"/>
                <w:sz w:val="22"/>
                <w:szCs w:val="22"/>
              </w:rPr>
              <w:t>e,</w:t>
            </w:r>
            <w:r w:rsidRPr="003F1C3D">
              <w:rPr>
                <w:rFonts w:asciiTheme="minorHAnsi" w:hAnsiTheme="minorHAnsi" w:cstheme="minorHAnsi"/>
                <w:sz w:val="22"/>
                <w:szCs w:val="22"/>
              </w:rPr>
              <w:t xml:space="preserve"> the </w:t>
            </w:r>
            <w:r w:rsidR="00EE045F">
              <w:rPr>
                <w:rFonts w:asciiTheme="minorHAnsi" w:hAnsiTheme="minorHAnsi" w:cstheme="minorHAnsi"/>
                <w:sz w:val="22"/>
                <w:szCs w:val="22"/>
              </w:rPr>
              <w:t>LLP</w:t>
            </w:r>
            <w:r w:rsidRPr="003F1C3D">
              <w:rPr>
                <w:rFonts w:asciiTheme="minorHAnsi" w:hAnsiTheme="minorHAnsi" w:cstheme="minorHAnsi"/>
                <w:sz w:val="22"/>
                <w:szCs w:val="22"/>
              </w:rPr>
              <w:t xml:space="preserve"> is achieving a revenue </w:t>
            </w:r>
            <w:r w:rsidR="00DF06F8">
              <w:rPr>
                <w:rFonts w:asciiTheme="minorHAnsi" w:hAnsiTheme="minorHAnsi" w:cstheme="minorHAnsi"/>
                <w:sz w:val="22"/>
                <w:szCs w:val="22"/>
              </w:rPr>
              <w:t xml:space="preserve">CAGR </w:t>
            </w:r>
            <w:r w:rsidR="00420A2C">
              <w:rPr>
                <w:rFonts w:asciiTheme="minorHAnsi" w:hAnsiTheme="minorHAnsi" w:cstheme="minorHAnsi"/>
                <w:sz w:val="22"/>
                <w:szCs w:val="22"/>
              </w:rPr>
              <w:t xml:space="preserve">of </w:t>
            </w:r>
            <w:r w:rsidR="00DF06F8">
              <w:rPr>
                <w:rFonts w:asciiTheme="minorHAnsi" w:hAnsiTheme="minorHAnsi" w:cstheme="minorHAnsi"/>
                <w:sz w:val="22"/>
                <w:szCs w:val="22"/>
              </w:rPr>
              <w:t>15.</w:t>
            </w:r>
            <w:r w:rsidR="00DF06F8" w:rsidRPr="00DF06F8">
              <w:rPr>
                <w:rFonts w:asciiTheme="minorHAnsi" w:hAnsiTheme="minorHAnsi" w:cstheme="minorHAnsi"/>
                <w:sz w:val="22"/>
                <w:szCs w:val="22"/>
              </w:rPr>
              <w:t>17</w:t>
            </w:r>
            <w:r w:rsidR="00420A2C" w:rsidRPr="00DF06F8">
              <w:rPr>
                <w:rFonts w:asciiTheme="minorHAnsi" w:hAnsiTheme="minorHAnsi" w:cstheme="minorHAnsi"/>
                <w:sz w:val="22"/>
                <w:szCs w:val="22"/>
              </w:rPr>
              <w:t>%</w:t>
            </w:r>
            <w:r w:rsidRPr="00DF06F8">
              <w:rPr>
                <w:rFonts w:asciiTheme="minorHAnsi" w:hAnsiTheme="minorHAnsi" w:cstheme="minorHAnsi"/>
                <w:sz w:val="22"/>
                <w:szCs w:val="22"/>
              </w:rPr>
              <w:t>,</w:t>
            </w:r>
            <w:r w:rsidRPr="003F1C3D">
              <w:rPr>
                <w:rFonts w:asciiTheme="minorHAnsi" w:hAnsiTheme="minorHAnsi" w:cstheme="minorHAnsi"/>
                <w:sz w:val="22"/>
                <w:szCs w:val="22"/>
              </w:rPr>
              <w:t xml:space="preserve"> which is also in the line with industrial &amp; economic trends and on conservative side.  </w:t>
            </w:r>
          </w:p>
        </w:tc>
      </w:tr>
      <w:tr w:rsidR="003F1C3D" w:rsidRPr="003F1C3D" w14:paraId="0A410B05" w14:textId="77777777" w:rsidTr="006B54C4">
        <w:trPr>
          <w:trHeight w:val="284"/>
        </w:trPr>
        <w:tc>
          <w:tcPr>
            <w:tcW w:w="380" w:type="pct"/>
            <w:shd w:val="clear" w:color="auto" w:fill="auto"/>
            <w:vAlign w:val="center"/>
          </w:tcPr>
          <w:p w14:paraId="2930DC7A" w14:textId="003E841A" w:rsidR="003F1C3D" w:rsidRPr="00B93745" w:rsidRDefault="00B93745" w:rsidP="00EF765A">
            <w:pPr>
              <w:spacing w:line="276" w:lineRule="auto"/>
              <w:ind w:left="142"/>
              <w:jc w:val="center"/>
              <w:rPr>
                <w:rFonts w:asciiTheme="minorHAnsi" w:hAnsiTheme="minorHAnsi" w:cstheme="minorHAnsi"/>
                <w:b/>
                <w:bCs/>
                <w:sz w:val="22"/>
                <w:szCs w:val="22"/>
              </w:rPr>
            </w:pPr>
            <w:r>
              <w:rPr>
                <w:rFonts w:asciiTheme="minorHAnsi" w:hAnsiTheme="minorHAnsi" w:cstheme="minorHAnsi"/>
                <w:b/>
                <w:bCs/>
                <w:sz w:val="22"/>
                <w:szCs w:val="22"/>
              </w:rPr>
              <w:lastRenderedPageBreak/>
              <w:t>4.</w:t>
            </w:r>
          </w:p>
        </w:tc>
        <w:tc>
          <w:tcPr>
            <w:tcW w:w="746" w:type="pct"/>
            <w:shd w:val="clear" w:color="auto" w:fill="auto"/>
            <w:vAlign w:val="center"/>
          </w:tcPr>
          <w:p w14:paraId="5286F2E2" w14:textId="77777777" w:rsidR="003F1C3D" w:rsidRPr="003F1C3D" w:rsidRDefault="003F1C3D" w:rsidP="00EF765A">
            <w:pPr>
              <w:spacing w:line="276" w:lineRule="auto"/>
              <w:rPr>
                <w:rFonts w:asciiTheme="minorHAnsi" w:hAnsiTheme="minorHAnsi" w:cstheme="minorHAnsi"/>
                <w:b/>
                <w:bCs/>
                <w:sz w:val="22"/>
                <w:szCs w:val="22"/>
              </w:rPr>
            </w:pPr>
            <w:r w:rsidRPr="003F1C3D">
              <w:rPr>
                <w:rFonts w:asciiTheme="minorHAnsi" w:hAnsiTheme="minorHAnsi" w:cstheme="minorHAnsi"/>
                <w:b/>
                <w:bCs/>
                <w:sz w:val="22"/>
                <w:szCs w:val="22"/>
              </w:rPr>
              <w:t>Capacity Utilization</w:t>
            </w:r>
          </w:p>
        </w:tc>
        <w:tc>
          <w:tcPr>
            <w:tcW w:w="3875" w:type="pct"/>
            <w:shd w:val="clear" w:color="auto" w:fill="auto"/>
          </w:tcPr>
          <w:p w14:paraId="68CB5FDD" w14:textId="6222F290" w:rsidR="003F1C3D" w:rsidRPr="00F85656" w:rsidRDefault="00025C70" w:rsidP="00F85656">
            <w:pPr>
              <w:pStyle w:val="ListParagraph"/>
              <w:numPr>
                <w:ilvl w:val="1"/>
                <w:numId w:val="23"/>
              </w:numPr>
              <w:spacing w:line="276" w:lineRule="auto"/>
              <w:ind w:left="333"/>
              <w:jc w:val="both"/>
              <w:rPr>
                <w:rFonts w:asciiTheme="minorHAnsi" w:hAnsiTheme="minorHAnsi" w:cstheme="minorHAnsi"/>
                <w:sz w:val="22"/>
                <w:szCs w:val="22"/>
              </w:rPr>
            </w:pPr>
            <w:r w:rsidRPr="00F85656">
              <w:rPr>
                <w:rFonts w:asciiTheme="minorHAnsi" w:hAnsiTheme="minorHAnsi" w:cstheme="minorHAnsi"/>
                <w:sz w:val="22"/>
                <w:szCs w:val="22"/>
              </w:rPr>
              <w:t>For the proposed hospital, considering the LLP partners' prior experience in the healthcare industry, it is assumed that the hospital will initially operate at 45% capacity utilization during the first 9 months of operations. This accounts for the time required to establish its market presence, attract patients, and streamline processes. Over the next 6 years, a steady 5% annual increase in capacity utilization is projected, reflecting the hospital's gradual build-up of efficiency, patient volume, and reputation. This approach allows the hospital to achieve economies of scale and operate at higher capacity in the later years, ensuring sustainable growth and optimal resource utilization</w:t>
            </w:r>
            <w:r w:rsidR="003F1C3D" w:rsidRPr="00F85656">
              <w:rPr>
                <w:rFonts w:asciiTheme="minorHAnsi" w:hAnsiTheme="minorHAnsi" w:cstheme="minorHAnsi"/>
                <w:sz w:val="22"/>
                <w:szCs w:val="22"/>
              </w:rPr>
              <w:t xml:space="preserve">. </w:t>
            </w:r>
          </w:p>
          <w:p w14:paraId="63768FF0" w14:textId="242AEF72" w:rsidR="003F2DA1" w:rsidRPr="00F85656" w:rsidRDefault="003F1C3D" w:rsidP="00F85656">
            <w:pPr>
              <w:pStyle w:val="ListParagraph"/>
              <w:numPr>
                <w:ilvl w:val="1"/>
                <w:numId w:val="23"/>
              </w:numPr>
              <w:spacing w:line="276" w:lineRule="auto"/>
              <w:ind w:left="333"/>
              <w:jc w:val="both"/>
              <w:rPr>
                <w:rFonts w:asciiTheme="minorHAnsi" w:hAnsiTheme="minorHAnsi" w:cstheme="minorHAnsi"/>
                <w:sz w:val="22"/>
                <w:szCs w:val="22"/>
              </w:rPr>
            </w:pPr>
            <w:r w:rsidRPr="003F1C3D">
              <w:rPr>
                <w:rFonts w:asciiTheme="minorHAnsi" w:hAnsiTheme="minorHAnsi" w:cstheme="minorHAnsi"/>
                <w:sz w:val="22"/>
                <w:szCs w:val="22"/>
              </w:rPr>
              <w:t xml:space="preserve">Hence, the </w:t>
            </w:r>
            <w:r w:rsidR="00025C70">
              <w:rPr>
                <w:rFonts w:asciiTheme="minorHAnsi" w:hAnsiTheme="minorHAnsi" w:cstheme="minorHAnsi"/>
                <w:sz w:val="22"/>
                <w:szCs w:val="22"/>
              </w:rPr>
              <w:t>LLP</w:t>
            </w:r>
            <w:r w:rsidRPr="003F1C3D">
              <w:rPr>
                <w:rFonts w:asciiTheme="minorHAnsi" w:hAnsiTheme="minorHAnsi" w:cstheme="minorHAnsi"/>
                <w:sz w:val="22"/>
                <w:szCs w:val="22"/>
              </w:rPr>
              <w:t xml:space="preserve">’s capacity utilization has been envisaged at </w:t>
            </w:r>
            <w:r w:rsidR="00025C70">
              <w:rPr>
                <w:rFonts w:asciiTheme="minorHAnsi" w:hAnsiTheme="minorHAnsi" w:cstheme="minorHAnsi"/>
                <w:sz w:val="22"/>
                <w:szCs w:val="22"/>
              </w:rPr>
              <w:t>45</w:t>
            </w:r>
            <w:r w:rsidRPr="003F1C3D">
              <w:rPr>
                <w:rFonts w:asciiTheme="minorHAnsi" w:hAnsiTheme="minorHAnsi" w:cstheme="minorHAnsi"/>
                <w:sz w:val="22"/>
                <w:szCs w:val="22"/>
              </w:rPr>
              <w:t xml:space="preserve">% of available capacity for the first year, </w:t>
            </w:r>
            <w:r w:rsidR="00025C70">
              <w:rPr>
                <w:rFonts w:asciiTheme="minorHAnsi" w:hAnsiTheme="minorHAnsi" w:cstheme="minorHAnsi"/>
                <w:sz w:val="22"/>
                <w:szCs w:val="22"/>
              </w:rPr>
              <w:t>50</w:t>
            </w:r>
            <w:r w:rsidRPr="003F1C3D">
              <w:rPr>
                <w:rFonts w:asciiTheme="minorHAnsi" w:hAnsiTheme="minorHAnsi" w:cstheme="minorHAnsi"/>
                <w:sz w:val="22"/>
                <w:szCs w:val="22"/>
              </w:rPr>
              <w:t xml:space="preserve">% in the Second, </w:t>
            </w:r>
            <w:r w:rsidR="00025C70">
              <w:rPr>
                <w:rFonts w:asciiTheme="minorHAnsi" w:hAnsiTheme="minorHAnsi" w:cstheme="minorHAnsi"/>
                <w:sz w:val="22"/>
                <w:szCs w:val="22"/>
              </w:rPr>
              <w:t>55</w:t>
            </w:r>
            <w:r w:rsidRPr="003F1C3D">
              <w:rPr>
                <w:rFonts w:asciiTheme="minorHAnsi" w:hAnsiTheme="minorHAnsi" w:cstheme="minorHAnsi"/>
                <w:sz w:val="22"/>
                <w:szCs w:val="22"/>
              </w:rPr>
              <w:t xml:space="preserve">% in the third year, </w:t>
            </w:r>
            <w:r w:rsidR="00025C70">
              <w:rPr>
                <w:rFonts w:asciiTheme="minorHAnsi" w:hAnsiTheme="minorHAnsi" w:cstheme="minorHAnsi"/>
                <w:sz w:val="22"/>
                <w:szCs w:val="22"/>
              </w:rPr>
              <w:t>60</w:t>
            </w:r>
            <w:r w:rsidRPr="003F1C3D">
              <w:rPr>
                <w:rFonts w:asciiTheme="minorHAnsi" w:hAnsiTheme="minorHAnsi" w:cstheme="minorHAnsi"/>
                <w:sz w:val="22"/>
                <w:szCs w:val="22"/>
              </w:rPr>
              <w:t xml:space="preserve">% in the fourth year, </w:t>
            </w:r>
            <w:r w:rsidR="00025C70">
              <w:rPr>
                <w:rFonts w:asciiTheme="minorHAnsi" w:hAnsiTheme="minorHAnsi" w:cstheme="minorHAnsi"/>
                <w:sz w:val="22"/>
                <w:szCs w:val="22"/>
              </w:rPr>
              <w:t>65</w:t>
            </w:r>
            <w:r w:rsidRPr="003F1C3D">
              <w:rPr>
                <w:rFonts w:asciiTheme="minorHAnsi" w:hAnsiTheme="minorHAnsi" w:cstheme="minorHAnsi"/>
                <w:sz w:val="22"/>
                <w:szCs w:val="22"/>
              </w:rPr>
              <w:t xml:space="preserve">% in the fifth year, </w:t>
            </w:r>
            <w:r w:rsidR="00025C70">
              <w:rPr>
                <w:rFonts w:asciiTheme="minorHAnsi" w:hAnsiTheme="minorHAnsi" w:cstheme="minorHAnsi"/>
                <w:sz w:val="22"/>
                <w:szCs w:val="22"/>
              </w:rPr>
              <w:t>70</w:t>
            </w:r>
            <w:r w:rsidRPr="003F1C3D">
              <w:rPr>
                <w:rFonts w:asciiTheme="minorHAnsi" w:hAnsiTheme="minorHAnsi" w:cstheme="minorHAnsi"/>
                <w:sz w:val="22"/>
                <w:szCs w:val="22"/>
              </w:rPr>
              <w:t xml:space="preserve">% in the Sixth year, </w:t>
            </w:r>
            <w:r w:rsidR="00025C70">
              <w:rPr>
                <w:rFonts w:asciiTheme="minorHAnsi" w:hAnsiTheme="minorHAnsi" w:cstheme="minorHAnsi"/>
                <w:sz w:val="22"/>
                <w:szCs w:val="22"/>
              </w:rPr>
              <w:t>75</w:t>
            </w:r>
            <w:r w:rsidRPr="003F1C3D">
              <w:rPr>
                <w:rFonts w:asciiTheme="minorHAnsi" w:hAnsiTheme="minorHAnsi" w:cstheme="minorHAnsi"/>
                <w:sz w:val="22"/>
                <w:szCs w:val="22"/>
              </w:rPr>
              <w:t>% in the seventh</w:t>
            </w:r>
            <w:r w:rsidR="00025C70">
              <w:rPr>
                <w:rFonts w:asciiTheme="minorHAnsi" w:hAnsiTheme="minorHAnsi" w:cstheme="minorHAnsi"/>
                <w:sz w:val="22"/>
                <w:szCs w:val="22"/>
              </w:rPr>
              <w:t>.</w:t>
            </w:r>
          </w:p>
          <w:p w14:paraId="1C3722DC" w14:textId="77777777" w:rsidR="003F1C3D" w:rsidRPr="003F1C3D" w:rsidRDefault="003F1C3D" w:rsidP="00EF765A">
            <w:pPr>
              <w:pStyle w:val="ListParagraph"/>
              <w:numPr>
                <w:ilvl w:val="1"/>
                <w:numId w:val="23"/>
              </w:numPr>
              <w:spacing w:line="276" w:lineRule="auto"/>
              <w:ind w:left="333"/>
              <w:jc w:val="both"/>
              <w:rPr>
                <w:rFonts w:asciiTheme="minorHAnsi" w:hAnsiTheme="minorHAnsi" w:cstheme="minorHAnsi"/>
                <w:sz w:val="22"/>
                <w:szCs w:val="22"/>
              </w:rPr>
            </w:pPr>
            <w:r w:rsidRPr="003F1C3D">
              <w:rPr>
                <w:rFonts w:asciiTheme="minorHAnsi" w:hAnsiTheme="minorHAnsi" w:cstheme="minorHAnsi"/>
                <w:sz w:val="22"/>
                <w:szCs w:val="22"/>
              </w:rPr>
              <w:t>We have considered the capacity utilization on conservative basis to keep a mark-up for future market &amp; economic risks in the Project.</w:t>
            </w:r>
          </w:p>
        </w:tc>
      </w:tr>
      <w:tr w:rsidR="00025C70" w:rsidRPr="003F1C3D" w14:paraId="7D5C742F" w14:textId="77777777" w:rsidTr="00B93745">
        <w:trPr>
          <w:trHeight w:val="284"/>
        </w:trPr>
        <w:tc>
          <w:tcPr>
            <w:tcW w:w="380" w:type="pct"/>
            <w:shd w:val="clear" w:color="auto" w:fill="auto"/>
            <w:vAlign w:val="center"/>
          </w:tcPr>
          <w:p w14:paraId="633FE870" w14:textId="5F278EB4" w:rsidR="00025C70" w:rsidRPr="00B93745" w:rsidRDefault="00B93745" w:rsidP="00EF765A">
            <w:pPr>
              <w:spacing w:line="276" w:lineRule="auto"/>
              <w:ind w:left="142"/>
              <w:jc w:val="center"/>
              <w:rPr>
                <w:rFonts w:asciiTheme="minorHAnsi" w:hAnsiTheme="minorHAnsi" w:cstheme="minorHAnsi"/>
                <w:b/>
                <w:bCs/>
                <w:sz w:val="22"/>
                <w:szCs w:val="22"/>
              </w:rPr>
            </w:pPr>
            <w:r>
              <w:rPr>
                <w:rFonts w:asciiTheme="minorHAnsi" w:hAnsiTheme="minorHAnsi" w:cstheme="minorHAnsi"/>
                <w:b/>
                <w:bCs/>
                <w:sz w:val="22"/>
                <w:szCs w:val="22"/>
              </w:rPr>
              <w:t>5.</w:t>
            </w:r>
          </w:p>
        </w:tc>
        <w:tc>
          <w:tcPr>
            <w:tcW w:w="746" w:type="pct"/>
            <w:shd w:val="clear" w:color="auto" w:fill="auto"/>
            <w:vAlign w:val="center"/>
          </w:tcPr>
          <w:p w14:paraId="25C50F51" w14:textId="36F4CAB0" w:rsidR="00025C70" w:rsidRPr="003F1C3D" w:rsidRDefault="00025C70" w:rsidP="00EF765A">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Cost of Operation </w:t>
            </w:r>
          </w:p>
        </w:tc>
        <w:tc>
          <w:tcPr>
            <w:tcW w:w="3875" w:type="pct"/>
            <w:shd w:val="clear" w:color="auto" w:fill="auto"/>
          </w:tcPr>
          <w:p w14:paraId="286C3D08" w14:textId="79E058BB" w:rsidR="008F7179" w:rsidRPr="001357C3" w:rsidRDefault="008F7179" w:rsidP="00166160">
            <w:pPr>
              <w:pStyle w:val="ListParagraph"/>
              <w:numPr>
                <w:ilvl w:val="0"/>
                <w:numId w:val="33"/>
              </w:numPr>
              <w:spacing w:line="276" w:lineRule="auto"/>
              <w:ind w:left="406" w:hanging="406"/>
              <w:jc w:val="both"/>
              <w:rPr>
                <w:rFonts w:asciiTheme="minorHAnsi" w:hAnsiTheme="minorHAnsi" w:cstheme="minorHAnsi"/>
                <w:sz w:val="22"/>
                <w:szCs w:val="22"/>
              </w:rPr>
            </w:pPr>
            <w:r w:rsidRPr="001357C3">
              <w:rPr>
                <w:rFonts w:asciiTheme="minorHAnsi" w:hAnsiTheme="minorHAnsi" w:cstheme="minorHAnsi"/>
                <w:sz w:val="22"/>
                <w:szCs w:val="22"/>
              </w:rPr>
              <w:t>The hospital's departmental expenses, including Operation Theatre expenses, consumables, and other related costs, are projected to be 30% of the departmental income. This percentage accounts for the direct costs associated with running various departments, such as surgical supplies, medical consumables, and operational overheads required to deliver quality healthcare services</w:t>
            </w:r>
          </w:p>
          <w:p w14:paraId="484F6C65" w14:textId="77777777" w:rsidR="008F7179" w:rsidRPr="001357C3" w:rsidRDefault="008F7179" w:rsidP="00166160">
            <w:pPr>
              <w:pStyle w:val="ListParagraph"/>
              <w:numPr>
                <w:ilvl w:val="0"/>
                <w:numId w:val="33"/>
              </w:numPr>
              <w:spacing w:line="276" w:lineRule="auto"/>
              <w:ind w:left="406" w:hanging="406"/>
              <w:jc w:val="both"/>
              <w:rPr>
                <w:rFonts w:asciiTheme="minorHAnsi" w:hAnsiTheme="minorHAnsi" w:cstheme="minorHAnsi"/>
                <w:sz w:val="22"/>
                <w:szCs w:val="22"/>
              </w:rPr>
            </w:pPr>
            <w:r w:rsidRPr="001357C3">
              <w:rPr>
                <w:rFonts w:asciiTheme="minorHAnsi" w:hAnsiTheme="minorHAnsi" w:cstheme="minorHAnsi"/>
                <w:sz w:val="22"/>
                <w:szCs w:val="22"/>
              </w:rPr>
              <w:t>The hospital's diagnostic expenses, which include costs related to MRI scans, X-Ray/Ultrasound services, and laboratory tests, are estimated to be 25% of the diagnostic revenue. This proportion covers expenses such as equipment maintenance, consumables, reagents, and operational overheads required for running the diagnostic facilities efficiently.</w:t>
            </w:r>
          </w:p>
          <w:p w14:paraId="06B4603D" w14:textId="74DCD13A" w:rsidR="008F7179" w:rsidRDefault="008F7179" w:rsidP="00166160">
            <w:pPr>
              <w:pStyle w:val="ListParagraph"/>
              <w:numPr>
                <w:ilvl w:val="0"/>
                <w:numId w:val="33"/>
              </w:numPr>
              <w:spacing w:line="276" w:lineRule="auto"/>
              <w:ind w:left="406" w:hanging="406"/>
              <w:jc w:val="both"/>
              <w:rPr>
                <w:rFonts w:asciiTheme="minorHAnsi" w:hAnsiTheme="minorHAnsi" w:cstheme="minorHAnsi"/>
                <w:sz w:val="22"/>
                <w:szCs w:val="22"/>
              </w:rPr>
            </w:pPr>
            <w:r w:rsidRPr="001357C3">
              <w:rPr>
                <w:rFonts w:asciiTheme="minorHAnsi" w:hAnsiTheme="minorHAnsi" w:cstheme="minorHAnsi"/>
                <w:sz w:val="22"/>
                <w:szCs w:val="22"/>
              </w:rPr>
              <w:t>The costs associated with</w:t>
            </w:r>
            <w:r w:rsidR="00A51011">
              <w:rPr>
                <w:rFonts w:asciiTheme="minorHAnsi" w:hAnsiTheme="minorHAnsi" w:cstheme="minorHAnsi"/>
                <w:sz w:val="22"/>
                <w:szCs w:val="22"/>
              </w:rPr>
              <w:t xml:space="preserve"> beds</w:t>
            </w:r>
            <w:r w:rsidRPr="001357C3">
              <w:rPr>
                <w:rFonts w:asciiTheme="minorHAnsi" w:hAnsiTheme="minorHAnsi" w:cstheme="minorHAnsi"/>
                <w:sz w:val="22"/>
                <w:szCs w:val="22"/>
              </w:rPr>
              <w:t xml:space="preserve"> maintenance, including washing of linens, cleaning, and upkeep of patient </w:t>
            </w:r>
            <w:r w:rsidR="00956E4D">
              <w:rPr>
                <w:rFonts w:asciiTheme="minorHAnsi" w:hAnsiTheme="minorHAnsi" w:cstheme="minorHAnsi"/>
                <w:sz w:val="22"/>
                <w:szCs w:val="22"/>
              </w:rPr>
              <w:t>beds</w:t>
            </w:r>
            <w:r w:rsidRPr="001357C3">
              <w:rPr>
                <w:rFonts w:asciiTheme="minorHAnsi" w:hAnsiTheme="minorHAnsi" w:cstheme="minorHAnsi"/>
                <w:sz w:val="22"/>
                <w:szCs w:val="22"/>
              </w:rPr>
              <w:t xml:space="preserve">, are projected to be 15% of the total </w:t>
            </w:r>
            <w:r w:rsidR="00EF765A">
              <w:rPr>
                <w:rFonts w:asciiTheme="minorHAnsi" w:hAnsiTheme="minorHAnsi" w:cstheme="minorHAnsi"/>
                <w:sz w:val="22"/>
                <w:szCs w:val="22"/>
              </w:rPr>
              <w:t>beds’</w:t>
            </w:r>
            <w:r w:rsidRPr="001357C3">
              <w:rPr>
                <w:rFonts w:asciiTheme="minorHAnsi" w:hAnsiTheme="minorHAnsi" w:cstheme="minorHAnsi"/>
                <w:sz w:val="22"/>
                <w:szCs w:val="22"/>
              </w:rPr>
              <w:t xml:space="preserve"> revenue. These expenses cover essential services to ensure cleanliness, comfort, and hygiene in all types of </w:t>
            </w:r>
            <w:r w:rsidR="00956E4D">
              <w:rPr>
                <w:rFonts w:asciiTheme="minorHAnsi" w:hAnsiTheme="minorHAnsi" w:cstheme="minorHAnsi"/>
                <w:sz w:val="22"/>
                <w:szCs w:val="22"/>
              </w:rPr>
              <w:t>beds</w:t>
            </w:r>
            <w:r w:rsidRPr="001357C3">
              <w:rPr>
                <w:rFonts w:asciiTheme="minorHAnsi" w:hAnsiTheme="minorHAnsi" w:cstheme="minorHAnsi"/>
                <w:sz w:val="22"/>
                <w:szCs w:val="22"/>
              </w:rPr>
              <w:t xml:space="preserve">, including ICUs, private </w:t>
            </w:r>
            <w:r w:rsidR="00956E4D">
              <w:rPr>
                <w:rFonts w:asciiTheme="minorHAnsi" w:hAnsiTheme="minorHAnsi" w:cstheme="minorHAnsi"/>
                <w:sz w:val="22"/>
                <w:szCs w:val="22"/>
              </w:rPr>
              <w:t>beds</w:t>
            </w:r>
            <w:r w:rsidRPr="001357C3">
              <w:rPr>
                <w:rFonts w:asciiTheme="minorHAnsi" w:hAnsiTheme="minorHAnsi" w:cstheme="minorHAnsi"/>
                <w:sz w:val="22"/>
                <w:szCs w:val="22"/>
              </w:rPr>
              <w:t>, and general wards.</w:t>
            </w:r>
          </w:p>
          <w:p w14:paraId="63902316" w14:textId="60DD55E5" w:rsidR="001357C3" w:rsidRPr="001357C3" w:rsidRDefault="00EF765A" w:rsidP="00166160">
            <w:pPr>
              <w:pStyle w:val="ListParagraph"/>
              <w:numPr>
                <w:ilvl w:val="0"/>
                <w:numId w:val="33"/>
              </w:numPr>
              <w:spacing w:after="240" w:line="276" w:lineRule="auto"/>
              <w:ind w:left="406" w:hanging="406"/>
              <w:jc w:val="both"/>
              <w:rPr>
                <w:rFonts w:asciiTheme="minorHAnsi" w:hAnsiTheme="minorHAnsi" w:cstheme="minorHAnsi"/>
                <w:sz w:val="22"/>
                <w:szCs w:val="22"/>
              </w:rPr>
            </w:pPr>
            <w:r>
              <w:rPr>
                <w:rFonts w:asciiTheme="minorHAnsi" w:hAnsiTheme="minorHAnsi" w:cstheme="minorHAnsi"/>
                <w:sz w:val="22"/>
                <w:szCs w:val="22"/>
              </w:rPr>
              <w:t>A</w:t>
            </w:r>
            <w:r w:rsidR="001357C3" w:rsidRPr="001357C3">
              <w:rPr>
                <w:rFonts w:ascii="Calibri" w:hAnsi="Calibri" w:cs="Calibri"/>
                <w:sz w:val="22"/>
                <w:szCs w:val="22"/>
              </w:rPr>
              <w:t>s per data information provided by client/company, below table shows the details of number of employees and their salary.</w:t>
            </w:r>
          </w:p>
          <w:tbl>
            <w:tblPr>
              <w:tblW w:w="5552" w:type="dxa"/>
              <w:jc w:val="center"/>
              <w:tblLook w:val="04A0" w:firstRow="1" w:lastRow="0" w:firstColumn="1" w:lastColumn="0" w:noHBand="0" w:noVBand="1"/>
            </w:tblPr>
            <w:tblGrid>
              <w:gridCol w:w="1420"/>
              <w:gridCol w:w="567"/>
              <w:gridCol w:w="1499"/>
              <w:gridCol w:w="567"/>
              <w:gridCol w:w="1499"/>
            </w:tblGrid>
            <w:tr w:rsidR="001357C3" w:rsidRPr="00665CAF" w14:paraId="2A5022A9" w14:textId="77777777" w:rsidTr="00AE5A9C">
              <w:trPr>
                <w:trHeight w:val="291"/>
                <w:jc w:val="center"/>
              </w:trPr>
              <w:tc>
                <w:tcPr>
                  <w:tcW w:w="5552" w:type="dxa"/>
                  <w:gridSpan w:val="5"/>
                  <w:tcBorders>
                    <w:top w:val="single" w:sz="4" w:space="0" w:color="auto"/>
                    <w:left w:val="single" w:sz="4" w:space="0" w:color="auto"/>
                    <w:bottom w:val="single" w:sz="4" w:space="0" w:color="auto"/>
                    <w:right w:val="single" w:sz="4" w:space="0" w:color="000000"/>
                  </w:tcBorders>
                  <w:shd w:val="clear" w:color="auto" w:fill="002060"/>
                  <w:noWrap/>
                  <w:vAlign w:val="center"/>
                </w:tcPr>
                <w:p w14:paraId="38763806" w14:textId="77777777" w:rsidR="001357C3" w:rsidRPr="00665CAF" w:rsidRDefault="001357C3" w:rsidP="00EF765A">
                  <w:pPr>
                    <w:spacing w:line="276" w:lineRule="auto"/>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Proposed Manpower Details</w:t>
                  </w:r>
                </w:p>
              </w:tc>
            </w:tr>
            <w:tr w:rsidR="001357C3" w:rsidRPr="00665CAF" w14:paraId="603CD646" w14:textId="77777777" w:rsidTr="00AE5A9C">
              <w:trPr>
                <w:trHeight w:val="291"/>
                <w:jc w:val="center"/>
              </w:trPr>
              <w:tc>
                <w:tcPr>
                  <w:tcW w:w="5552" w:type="dxa"/>
                  <w:gridSpan w:val="5"/>
                  <w:tcBorders>
                    <w:top w:val="single" w:sz="4" w:space="0" w:color="auto"/>
                    <w:left w:val="single" w:sz="4" w:space="0" w:color="auto"/>
                    <w:bottom w:val="single" w:sz="4" w:space="0" w:color="auto"/>
                    <w:right w:val="single" w:sz="4" w:space="0" w:color="000000"/>
                  </w:tcBorders>
                  <w:shd w:val="clear" w:color="auto" w:fill="002060"/>
                  <w:noWrap/>
                  <w:vAlign w:val="center"/>
                  <w:hideMark/>
                </w:tcPr>
                <w:p w14:paraId="5F4E771F" w14:textId="77777777" w:rsidR="001357C3" w:rsidRPr="00665CAF" w:rsidRDefault="001357C3" w:rsidP="00EF765A">
                  <w:pPr>
                    <w:spacing w:line="276" w:lineRule="auto"/>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 xml:space="preserve">Doctors </w:t>
                  </w:r>
                </w:p>
              </w:tc>
            </w:tr>
            <w:tr w:rsidR="001357C3" w:rsidRPr="00665CAF" w14:paraId="1D4506AB" w14:textId="77777777" w:rsidTr="007E62D0">
              <w:trPr>
                <w:trHeight w:val="279"/>
                <w:jc w:val="center"/>
              </w:trPr>
              <w:tc>
                <w:tcPr>
                  <w:tcW w:w="1420" w:type="dxa"/>
                  <w:vMerge w:val="restart"/>
                  <w:tcBorders>
                    <w:top w:val="nil"/>
                    <w:left w:val="single" w:sz="4" w:space="0" w:color="000000"/>
                    <w:bottom w:val="single" w:sz="4" w:space="0" w:color="000000"/>
                    <w:right w:val="single" w:sz="4" w:space="0" w:color="000000"/>
                  </w:tcBorders>
                  <w:shd w:val="clear" w:color="auto" w:fill="DBE5F1" w:themeFill="accent1" w:themeFillTint="33"/>
                  <w:vAlign w:val="center"/>
                  <w:hideMark/>
                </w:tcPr>
                <w:p w14:paraId="18F5187E" w14:textId="77777777" w:rsidR="001357C3" w:rsidRPr="00665CAF" w:rsidRDefault="001357C3" w:rsidP="007E62D0">
                  <w:pPr>
                    <w:spacing w:line="276" w:lineRule="auto"/>
                    <w:jc w:val="center"/>
                    <w:rPr>
                      <w:rFonts w:asciiTheme="minorHAnsi" w:hAnsiTheme="minorHAnsi" w:cstheme="minorHAnsi"/>
                      <w:b/>
                      <w:bCs/>
                      <w:sz w:val="22"/>
                      <w:szCs w:val="22"/>
                    </w:rPr>
                  </w:pPr>
                  <w:r w:rsidRPr="00665CAF">
                    <w:rPr>
                      <w:rFonts w:asciiTheme="minorHAnsi" w:hAnsiTheme="minorHAnsi" w:cstheme="minorHAnsi"/>
                      <w:b/>
                      <w:bCs/>
                      <w:sz w:val="22"/>
                      <w:szCs w:val="22"/>
                    </w:rPr>
                    <w:t>Department</w:t>
                  </w:r>
                </w:p>
              </w:tc>
              <w:tc>
                <w:tcPr>
                  <w:tcW w:w="2066" w:type="dxa"/>
                  <w:gridSpan w:val="2"/>
                  <w:tcBorders>
                    <w:top w:val="nil"/>
                    <w:left w:val="nil"/>
                    <w:bottom w:val="single" w:sz="4" w:space="0" w:color="000000"/>
                    <w:right w:val="single" w:sz="4" w:space="0" w:color="000000"/>
                  </w:tcBorders>
                  <w:shd w:val="clear" w:color="auto" w:fill="DBE5F1" w:themeFill="accent1" w:themeFillTint="33"/>
                  <w:vAlign w:val="center"/>
                  <w:hideMark/>
                </w:tcPr>
                <w:p w14:paraId="0DB9642E" w14:textId="77777777" w:rsidR="001357C3" w:rsidRPr="00665CAF" w:rsidRDefault="001357C3" w:rsidP="007E62D0">
                  <w:pPr>
                    <w:spacing w:line="276" w:lineRule="auto"/>
                    <w:jc w:val="center"/>
                    <w:rPr>
                      <w:rFonts w:asciiTheme="minorHAnsi" w:hAnsiTheme="minorHAnsi" w:cstheme="minorHAnsi"/>
                      <w:b/>
                      <w:bCs/>
                      <w:sz w:val="22"/>
                      <w:szCs w:val="22"/>
                    </w:rPr>
                  </w:pPr>
                  <w:r w:rsidRPr="00665CAF">
                    <w:rPr>
                      <w:rFonts w:asciiTheme="minorHAnsi" w:hAnsiTheme="minorHAnsi" w:cstheme="minorHAnsi"/>
                      <w:b/>
                      <w:bCs/>
                      <w:sz w:val="22"/>
                      <w:szCs w:val="22"/>
                    </w:rPr>
                    <w:t>Senior</w:t>
                  </w:r>
                </w:p>
              </w:tc>
              <w:tc>
                <w:tcPr>
                  <w:tcW w:w="2066" w:type="dxa"/>
                  <w:gridSpan w:val="2"/>
                  <w:tcBorders>
                    <w:top w:val="nil"/>
                    <w:left w:val="nil"/>
                    <w:bottom w:val="single" w:sz="4" w:space="0" w:color="000000"/>
                    <w:right w:val="single" w:sz="4" w:space="0" w:color="000000"/>
                  </w:tcBorders>
                  <w:shd w:val="clear" w:color="auto" w:fill="DBE5F1" w:themeFill="accent1" w:themeFillTint="33"/>
                  <w:vAlign w:val="center"/>
                  <w:hideMark/>
                </w:tcPr>
                <w:p w14:paraId="1C44FA5A" w14:textId="77777777" w:rsidR="001357C3" w:rsidRPr="00665CAF" w:rsidRDefault="001357C3" w:rsidP="007E62D0">
                  <w:pPr>
                    <w:spacing w:line="276" w:lineRule="auto"/>
                    <w:jc w:val="center"/>
                    <w:rPr>
                      <w:rFonts w:asciiTheme="minorHAnsi" w:hAnsiTheme="minorHAnsi" w:cstheme="minorHAnsi"/>
                      <w:b/>
                      <w:bCs/>
                      <w:sz w:val="22"/>
                      <w:szCs w:val="22"/>
                    </w:rPr>
                  </w:pPr>
                  <w:r w:rsidRPr="00665CAF">
                    <w:rPr>
                      <w:rFonts w:asciiTheme="minorHAnsi" w:hAnsiTheme="minorHAnsi" w:cstheme="minorHAnsi"/>
                      <w:b/>
                      <w:bCs/>
                      <w:sz w:val="22"/>
                      <w:szCs w:val="22"/>
                    </w:rPr>
                    <w:t>Junior</w:t>
                  </w:r>
                </w:p>
              </w:tc>
            </w:tr>
            <w:tr w:rsidR="001357C3" w:rsidRPr="00665CAF" w14:paraId="26595804" w14:textId="77777777" w:rsidTr="007E62D0">
              <w:trPr>
                <w:trHeight w:val="244"/>
                <w:jc w:val="center"/>
              </w:trPr>
              <w:tc>
                <w:tcPr>
                  <w:tcW w:w="1420" w:type="dxa"/>
                  <w:vMerge/>
                  <w:tcBorders>
                    <w:top w:val="nil"/>
                    <w:left w:val="single" w:sz="4" w:space="0" w:color="000000"/>
                    <w:bottom w:val="single" w:sz="4" w:space="0" w:color="000000"/>
                    <w:right w:val="single" w:sz="4" w:space="0" w:color="000000"/>
                  </w:tcBorders>
                  <w:shd w:val="clear" w:color="auto" w:fill="DBE5F1" w:themeFill="accent1" w:themeFillTint="33"/>
                  <w:vAlign w:val="center"/>
                  <w:hideMark/>
                </w:tcPr>
                <w:p w14:paraId="7C1D9BE5" w14:textId="77777777" w:rsidR="001357C3" w:rsidRPr="00665CAF" w:rsidRDefault="001357C3" w:rsidP="007E62D0">
                  <w:pPr>
                    <w:spacing w:line="276" w:lineRule="auto"/>
                    <w:jc w:val="center"/>
                    <w:rPr>
                      <w:rFonts w:asciiTheme="minorHAnsi" w:hAnsiTheme="minorHAnsi" w:cstheme="minorHAnsi"/>
                      <w:b/>
                      <w:bCs/>
                      <w:sz w:val="22"/>
                      <w:szCs w:val="22"/>
                    </w:rPr>
                  </w:pPr>
                </w:p>
              </w:tc>
              <w:tc>
                <w:tcPr>
                  <w:tcW w:w="567" w:type="dxa"/>
                  <w:tcBorders>
                    <w:top w:val="nil"/>
                    <w:left w:val="nil"/>
                    <w:bottom w:val="single" w:sz="4" w:space="0" w:color="000000"/>
                    <w:right w:val="single" w:sz="4" w:space="0" w:color="000000"/>
                  </w:tcBorders>
                  <w:shd w:val="clear" w:color="auto" w:fill="DBE5F1" w:themeFill="accent1" w:themeFillTint="33"/>
                  <w:vAlign w:val="center"/>
                  <w:hideMark/>
                </w:tcPr>
                <w:p w14:paraId="16F28EDD" w14:textId="77777777" w:rsidR="001357C3" w:rsidRPr="00665CAF" w:rsidRDefault="001357C3" w:rsidP="007E62D0">
                  <w:pPr>
                    <w:spacing w:line="276" w:lineRule="auto"/>
                    <w:jc w:val="center"/>
                    <w:rPr>
                      <w:rFonts w:asciiTheme="minorHAnsi" w:hAnsiTheme="minorHAnsi" w:cstheme="minorHAnsi"/>
                      <w:b/>
                      <w:bCs/>
                      <w:sz w:val="22"/>
                      <w:szCs w:val="22"/>
                    </w:rPr>
                  </w:pPr>
                  <w:r w:rsidRPr="00665CAF">
                    <w:rPr>
                      <w:rFonts w:asciiTheme="minorHAnsi" w:hAnsiTheme="minorHAnsi" w:cstheme="minorHAnsi"/>
                      <w:b/>
                      <w:bCs/>
                      <w:sz w:val="22"/>
                      <w:szCs w:val="22"/>
                    </w:rPr>
                    <w:t>Nos</w:t>
                  </w:r>
                </w:p>
              </w:tc>
              <w:tc>
                <w:tcPr>
                  <w:tcW w:w="1499" w:type="dxa"/>
                  <w:tcBorders>
                    <w:top w:val="nil"/>
                    <w:left w:val="nil"/>
                    <w:bottom w:val="single" w:sz="4" w:space="0" w:color="000000"/>
                    <w:right w:val="single" w:sz="4" w:space="0" w:color="000000"/>
                  </w:tcBorders>
                  <w:shd w:val="clear" w:color="auto" w:fill="DBE5F1" w:themeFill="accent1" w:themeFillTint="33"/>
                  <w:vAlign w:val="center"/>
                  <w:hideMark/>
                </w:tcPr>
                <w:p w14:paraId="725F72B3" w14:textId="77777777" w:rsidR="001357C3" w:rsidRPr="00665CAF" w:rsidRDefault="001357C3" w:rsidP="007E62D0">
                  <w:pPr>
                    <w:spacing w:line="276" w:lineRule="auto"/>
                    <w:jc w:val="center"/>
                    <w:rPr>
                      <w:rFonts w:asciiTheme="minorHAnsi" w:hAnsiTheme="minorHAnsi" w:cstheme="minorHAnsi"/>
                      <w:b/>
                      <w:bCs/>
                      <w:color w:val="0A0A0A"/>
                      <w:sz w:val="22"/>
                      <w:szCs w:val="22"/>
                    </w:rPr>
                  </w:pPr>
                  <w:r w:rsidRPr="00665CAF">
                    <w:rPr>
                      <w:rFonts w:asciiTheme="minorHAnsi" w:hAnsiTheme="minorHAnsi" w:cstheme="minorHAnsi"/>
                      <w:b/>
                      <w:bCs/>
                      <w:color w:val="0A0A0A"/>
                      <w:sz w:val="22"/>
                      <w:szCs w:val="22"/>
                    </w:rPr>
                    <w:t>Salary/Person</w:t>
                  </w:r>
                </w:p>
              </w:tc>
              <w:tc>
                <w:tcPr>
                  <w:tcW w:w="567" w:type="dxa"/>
                  <w:tcBorders>
                    <w:top w:val="nil"/>
                    <w:left w:val="nil"/>
                    <w:bottom w:val="single" w:sz="4" w:space="0" w:color="000000"/>
                    <w:right w:val="single" w:sz="4" w:space="0" w:color="000000"/>
                  </w:tcBorders>
                  <w:shd w:val="clear" w:color="auto" w:fill="DBE5F1" w:themeFill="accent1" w:themeFillTint="33"/>
                  <w:vAlign w:val="center"/>
                  <w:hideMark/>
                </w:tcPr>
                <w:p w14:paraId="52C022A1" w14:textId="77777777" w:rsidR="001357C3" w:rsidRPr="00665CAF" w:rsidRDefault="001357C3" w:rsidP="007E62D0">
                  <w:pPr>
                    <w:spacing w:line="276" w:lineRule="auto"/>
                    <w:jc w:val="center"/>
                    <w:rPr>
                      <w:rFonts w:asciiTheme="minorHAnsi" w:hAnsiTheme="minorHAnsi" w:cstheme="minorHAnsi"/>
                      <w:b/>
                      <w:bCs/>
                      <w:sz w:val="22"/>
                      <w:szCs w:val="22"/>
                    </w:rPr>
                  </w:pPr>
                  <w:r w:rsidRPr="00665CAF">
                    <w:rPr>
                      <w:rFonts w:asciiTheme="minorHAnsi" w:hAnsiTheme="minorHAnsi" w:cstheme="minorHAnsi"/>
                      <w:b/>
                      <w:bCs/>
                      <w:sz w:val="22"/>
                      <w:szCs w:val="22"/>
                    </w:rPr>
                    <w:t>Nos</w:t>
                  </w:r>
                </w:p>
              </w:tc>
              <w:tc>
                <w:tcPr>
                  <w:tcW w:w="1499" w:type="dxa"/>
                  <w:tcBorders>
                    <w:top w:val="nil"/>
                    <w:left w:val="nil"/>
                    <w:bottom w:val="single" w:sz="4" w:space="0" w:color="000000"/>
                    <w:right w:val="single" w:sz="4" w:space="0" w:color="000000"/>
                  </w:tcBorders>
                  <w:shd w:val="clear" w:color="auto" w:fill="DBE5F1" w:themeFill="accent1" w:themeFillTint="33"/>
                  <w:vAlign w:val="center"/>
                  <w:hideMark/>
                </w:tcPr>
                <w:p w14:paraId="2FFD6004" w14:textId="77777777" w:rsidR="001357C3" w:rsidRPr="00665CAF" w:rsidRDefault="001357C3" w:rsidP="007E62D0">
                  <w:pPr>
                    <w:spacing w:line="276" w:lineRule="auto"/>
                    <w:jc w:val="center"/>
                    <w:rPr>
                      <w:rFonts w:asciiTheme="minorHAnsi" w:hAnsiTheme="minorHAnsi" w:cstheme="minorHAnsi"/>
                      <w:b/>
                      <w:bCs/>
                      <w:color w:val="0A0A0A"/>
                      <w:sz w:val="22"/>
                      <w:szCs w:val="22"/>
                    </w:rPr>
                  </w:pPr>
                  <w:r w:rsidRPr="00665CAF">
                    <w:rPr>
                      <w:rFonts w:asciiTheme="minorHAnsi" w:hAnsiTheme="minorHAnsi" w:cstheme="minorHAnsi"/>
                      <w:b/>
                      <w:bCs/>
                      <w:color w:val="0A0A0A"/>
                      <w:sz w:val="22"/>
                      <w:szCs w:val="22"/>
                    </w:rPr>
                    <w:t>Salary/Person</w:t>
                  </w:r>
                </w:p>
              </w:tc>
            </w:tr>
            <w:tr w:rsidR="001357C3" w:rsidRPr="00665CAF" w14:paraId="524B644D" w14:textId="77777777" w:rsidTr="00AE5A9C">
              <w:trPr>
                <w:trHeight w:val="279"/>
                <w:jc w:val="center"/>
              </w:trPr>
              <w:tc>
                <w:tcPr>
                  <w:tcW w:w="1420" w:type="dxa"/>
                  <w:tcBorders>
                    <w:top w:val="nil"/>
                    <w:left w:val="single" w:sz="4" w:space="0" w:color="000000"/>
                    <w:bottom w:val="single" w:sz="4" w:space="0" w:color="000000"/>
                    <w:right w:val="single" w:sz="4" w:space="0" w:color="000000"/>
                  </w:tcBorders>
                  <w:shd w:val="clear" w:color="auto" w:fill="auto"/>
                  <w:hideMark/>
                </w:tcPr>
                <w:p w14:paraId="4C924DC5" w14:textId="77777777" w:rsidR="001357C3" w:rsidRPr="00665CAF" w:rsidRDefault="001357C3"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Pathology</w:t>
                  </w:r>
                </w:p>
              </w:tc>
              <w:tc>
                <w:tcPr>
                  <w:tcW w:w="567" w:type="dxa"/>
                  <w:tcBorders>
                    <w:top w:val="nil"/>
                    <w:left w:val="nil"/>
                    <w:bottom w:val="single" w:sz="4" w:space="0" w:color="000000"/>
                    <w:right w:val="single" w:sz="4" w:space="0" w:color="000000"/>
                  </w:tcBorders>
                  <w:shd w:val="clear" w:color="auto" w:fill="auto"/>
                  <w:hideMark/>
                </w:tcPr>
                <w:p w14:paraId="23BE60E0"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99" w:type="dxa"/>
                  <w:tcBorders>
                    <w:top w:val="nil"/>
                    <w:left w:val="nil"/>
                    <w:bottom w:val="single" w:sz="4" w:space="0" w:color="000000"/>
                    <w:right w:val="single" w:sz="4" w:space="0" w:color="000000"/>
                  </w:tcBorders>
                  <w:shd w:val="clear" w:color="auto" w:fill="auto"/>
                  <w:hideMark/>
                </w:tcPr>
                <w:p w14:paraId="599730D7"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1,50,000</w:t>
                  </w:r>
                </w:p>
              </w:tc>
              <w:tc>
                <w:tcPr>
                  <w:tcW w:w="567" w:type="dxa"/>
                  <w:tcBorders>
                    <w:top w:val="nil"/>
                    <w:left w:val="nil"/>
                    <w:bottom w:val="single" w:sz="4" w:space="0" w:color="000000"/>
                    <w:right w:val="single" w:sz="4" w:space="0" w:color="000000"/>
                  </w:tcBorders>
                  <w:shd w:val="clear" w:color="auto" w:fill="auto"/>
                  <w:hideMark/>
                </w:tcPr>
                <w:p w14:paraId="18397C2E"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99" w:type="dxa"/>
                  <w:tcBorders>
                    <w:top w:val="nil"/>
                    <w:left w:val="nil"/>
                    <w:bottom w:val="single" w:sz="4" w:space="0" w:color="000000"/>
                    <w:right w:val="single" w:sz="4" w:space="0" w:color="000000"/>
                  </w:tcBorders>
                  <w:shd w:val="clear" w:color="auto" w:fill="auto"/>
                  <w:hideMark/>
                </w:tcPr>
                <w:p w14:paraId="705D9C8B"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60,000</w:t>
                  </w:r>
                </w:p>
              </w:tc>
            </w:tr>
            <w:tr w:rsidR="001357C3" w:rsidRPr="00665CAF" w14:paraId="4550F914" w14:textId="77777777" w:rsidTr="00AE5A9C">
              <w:trPr>
                <w:trHeight w:val="279"/>
                <w:jc w:val="center"/>
              </w:trPr>
              <w:tc>
                <w:tcPr>
                  <w:tcW w:w="1420" w:type="dxa"/>
                  <w:tcBorders>
                    <w:top w:val="nil"/>
                    <w:left w:val="single" w:sz="4" w:space="0" w:color="000000"/>
                    <w:bottom w:val="single" w:sz="4" w:space="0" w:color="000000"/>
                    <w:right w:val="single" w:sz="4" w:space="0" w:color="000000"/>
                  </w:tcBorders>
                  <w:shd w:val="clear" w:color="auto" w:fill="auto"/>
                  <w:hideMark/>
                </w:tcPr>
                <w:p w14:paraId="3153B5B7" w14:textId="77777777" w:rsidR="001357C3" w:rsidRPr="00665CAF" w:rsidRDefault="001357C3"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Medicine</w:t>
                  </w:r>
                </w:p>
              </w:tc>
              <w:tc>
                <w:tcPr>
                  <w:tcW w:w="567" w:type="dxa"/>
                  <w:tcBorders>
                    <w:top w:val="nil"/>
                    <w:left w:val="nil"/>
                    <w:bottom w:val="single" w:sz="4" w:space="0" w:color="000000"/>
                    <w:right w:val="single" w:sz="4" w:space="0" w:color="000000"/>
                  </w:tcBorders>
                  <w:shd w:val="clear" w:color="auto" w:fill="auto"/>
                  <w:hideMark/>
                </w:tcPr>
                <w:p w14:paraId="736EFBDA"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99" w:type="dxa"/>
                  <w:tcBorders>
                    <w:top w:val="nil"/>
                    <w:left w:val="nil"/>
                    <w:bottom w:val="single" w:sz="4" w:space="0" w:color="000000"/>
                    <w:right w:val="single" w:sz="4" w:space="0" w:color="000000"/>
                  </w:tcBorders>
                  <w:shd w:val="clear" w:color="auto" w:fill="auto"/>
                  <w:hideMark/>
                </w:tcPr>
                <w:p w14:paraId="03C0DA40"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1,75,000</w:t>
                  </w:r>
                </w:p>
              </w:tc>
              <w:tc>
                <w:tcPr>
                  <w:tcW w:w="567" w:type="dxa"/>
                  <w:tcBorders>
                    <w:top w:val="nil"/>
                    <w:left w:val="nil"/>
                    <w:bottom w:val="single" w:sz="4" w:space="0" w:color="000000"/>
                    <w:right w:val="single" w:sz="4" w:space="0" w:color="000000"/>
                  </w:tcBorders>
                  <w:shd w:val="clear" w:color="auto" w:fill="auto"/>
                  <w:hideMark/>
                </w:tcPr>
                <w:p w14:paraId="18818D10"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99" w:type="dxa"/>
                  <w:tcBorders>
                    <w:top w:val="nil"/>
                    <w:left w:val="nil"/>
                    <w:bottom w:val="single" w:sz="4" w:space="0" w:color="000000"/>
                    <w:right w:val="single" w:sz="4" w:space="0" w:color="000000"/>
                  </w:tcBorders>
                  <w:shd w:val="clear" w:color="auto" w:fill="auto"/>
                  <w:hideMark/>
                </w:tcPr>
                <w:p w14:paraId="3D0D610D"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60,000</w:t>
                  </w:r>
                </w:p>
              </w:tc>
            </w:tr>
            <w:tr w:rsidR="001357C3" w:rsidRPr="00665CAF" w14:paraId="3A7CD554" w14:textId="77777777" w:rsidTr="00AE5A9C">
              <w:trPr>
                <w:trHeight w:val="279"/>
                <w:jc w:val="center"/>
              </w:trPr>
              <w:tc>
                <w:tcPr>
                  <w:tcW w:w="1420" w:type="dxa"/>
                  <w:tcBorders>
                    <w:top w:val="nil"/>
                    <w:left w:val="single" w:sz="4" w:space="0" w:color="000000"/>
                    <w:bottom w:val="single" w:sz="4" w:space="0" w:color="000000"/>
                    <w:right w:val="single" w:sz="4" w:space="0" w:color="000000"/>
                  </w:tcBorders>
                  <w:shd w:val="clear" w:color="auto" w:fill="auto"/>
                  <w:hideMark/>
                </w:tcPr>
                <w:p w14:paraId="4E70476F" w14:textId="77777777" w:rsidR="001357C3" w:rsidRPr="00665CAF" w:rsidRDefault="001357C3" w:rsidP="00EF765A">
                  <w:pPr>
                    <w:spacing w:line="276" w:lineRule="auto"/>
                    <w:jc w:val="center"/>
                    <w:rPr>
                      <w:rFonts w:asciiTheme="minorHAnsi" w:hAnsiTheme="minorHAnsi" w:cstheme="minorHAnsi"/>
                      <w:sz w:val="22"/>
                      <w:szCs w:val="22"/>
                    </w:rPr>
                  </w:pPr>
                  <w:r w:rsidRPr="00665CAF">
                    <w:rPr>
                      <w:rFonts w:asciiTheme="minorHAnsi" w:hAnsiTheme="minorHAnsi" w:cstheme="minorHAnsi"/>
                      <w:color w:val="676767"/>
                      <w:sz w:val="22"/>
                      <w:szCs w:val="22"/>
                    </w:rPr>
                    <w:t>P</w:t>
                  </w:r>
                  <w:r w:rsidRPr="00665CAF">
                    <w:rPr>
                      <w:rFonts w:asciiTheme="minorHAnsi" w:hAnsiTheme="minorHAnsi" w:cstheme="minorHAnsi"/>
                      <w:sz w:val="22"/>
                      <w:szCs w:val="22"/>
                    </w:rPr>
                    <w:t>aediatrics</w:t>
                  </w:r>
                </w:p>
              </w:tc>
              <w:tc>
                <w:tcPr>
                  <w:tcW w:w="567" w:type="dxa"/>
                  <w:tcBorders>
                    <w:top w:val="nil"/>
                    <w:left w:val="nil"/>
                    <w:bottom w:val="single" w:sz="4" w:space="0" w:color="000000"/>
                    <w:right w:val="single" w:sz="4" w:space="0" w:color="000000"/>
                  </w:tcBorders>
                  <w:shd w:val="clear" w:color="auto" w:fill="auto"/>
                  <w:hideMark/>
                </w:tcPr>
                <w:p w14:paraId="44715EFE"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99" w:type="dxa"/>
                  <w:tcBorders>
                    <w:top w:val="nil"/>
                    <w:left w:val="nil"/>
                    <w:bottom w:val="single" w:sz="4" w:space="0" w:color="000000"/>
                    <w:right w:val="single" w:sz="4" w:space="0" w:color="000000"/>
                  </w:tcBorders>
                  <w:shd w:val="clear" w:color="auto" w:fill="auto"/>
                  <w:hideMark/>
                </w:tcPr>
                <w:p w14:paraId="4C55FECE"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1,60,000</w:t>
                  </w:r>
                </w:p>
              </w:tc>
              <w:tc>
                <w:tcPr>
                  <w:tcW w:w="567" w:type="dxa"/>
                  <w:tcBorders>
                    <w:top w:val="nil"/>
                    <w:left w:val="nil"/>
                    <w:bottom w:val="single" w:sz="4" w:space="0" w:color="000000"/>
                    <w:right w:val="single" w:sz="4" w:space="0" w:color="000000"/>
                  </w:tcBorders>
                  <w:shd w:val="clear" w:color="auto" w:fill="auto"/>
                  <w:hideMark/>
                </w:tcPr>
                <w:p w14:paraId="1A1CF815"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99" w:type="dxa"/>
                  <w:tcBorders>
                    <w:top w:val="nil"/>
                    <w:left w:val="nil"/>
                    <w:bottom w:val="single" w:sz="4" w:space="0" w:color="000000"/>
                    <w:right w:val="single" w:sz="4" w:space="0" w:color="000000"/>
                  </w:tcBorders>
                  <w:shd w:val="clear" w:color="auto" w:fill="auto"/>
                  <w:hideMark/>
                </w:tcPr>
                <w:p w14:paraId="64660FE6"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60,000</w:t>
                  </w:r>
                </w:p>
              </w:tc>
            </w:tr>
            <w:tr w:rsidR="001357C3" w:rsidRPr="00665CAF" w14:paraId="6E61C8E2" w14:textId="77777777" w:rsidTr="00AE5A9C">
              <w:trPr>
                <w:trHeight w:val="279"/>
                <w:jc w:val="center"/>
              </w:trPr>
              <w:tc>
                <w:tcPr>
                  <w:tcW w:w="1420" w:type="dxa"/>
                  <w:tcBorders>
                    <w:top w:val="nil"/>
                    <w:left w:val="single" w:sz="4" w:space="0" w:color="000000"/>
                    <w:bottom w:val="single" w:sz="4" w:space="0" w:color="000000"/>
                    <w:right w:val="single" w:sz="4" w:space="0" w:color="000000"/>
                  </w:tcBorders>
                  <w:shd w:val="clear" w:color="auto" w:fill="auto"/>
                  <w:hideMark/>
                </w:tcPr>
                <w:p w14:paraId="6210CB22" w14:textId="77777777" w:rsidR="001357C3" w:rsidRPr="00665CAF" w:rsidRDefault="001357C3"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Surgery</w:t>
                  </w:r>
                </w:p>
              </w:tc>
              <w:tc>
                <w:tcPr>
                  <w:tcW w:w="567" w:type="dxa"/>
                  <w:tcBorders>
                    <w:top w:val="nil"/>
                    <w:left w:val="nil"/>
                    <w:bottom w:val="single" w:sz="4" w:space="0" w:color="000000"/>
                    <w:right w:val="single" w:sz="4" w:space="0" w:color="000000"/>
                  </w:tcBorders>
                  <w:shd w:val="clear" w:color="auto" w:fill="auto"/>
                  <w:hideMark/>
                </w:tcPr>
                <w:p w14:paraId="394DCC77"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99" w:type="dxa"/>
                  <w:tcBorders>
                    <w:top w:val="nil"/>
                    <w:left w:val="nil"/>
                    <w:bottom w:val="single" w:sz="4" w:space="0" w:color="000000"/>
                    <w:right w:val="single" w:sz="4" w:space="0" w:color="000000"/>
                  </w:tcBorders>
                  <w:shd w:val="clear" w:color="auto" w:fill="auto"/>
                  <w:hideMark/>
                </w:tcPr>
                <w:p w14:paraId="78A9C765"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2,40,000</w:t>
                  </w:r>
                </w:p>
              </w:tc>
              <w:tc>
                <w:tcPr>
                  <w:tcW w:w="567" w:type="dxa"/>
                  <w:tcBorders>
                    <w:top w:val="nil"/>
                    <w:left w:val="nil"/>
                    <w:bottom w:val="single" w:sz="4" w:space="0" w:color="000000"/>
                    <w:right w:val="single" w:sz="4" w:space="0" w:color="000000"/>
                  </w:tcBorders>
                  <w:shd w:val="clear" w:color="auto" w:fill="auto"/>
                  <w:hideMark/>
                </w:tcPr>
                <w:p w14:paraId="2453698D"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99" w:type="dxa"/>
                  <w:tcBorders>
                    <w:top w:val="nil"/>
                    <w:left w:val="nil"/>
                    <w:bottom w:val="single" w:sz="4" w:space="0" w:color="000000"/>
                    <w:right w:val="single" w:sz="4" w:space="0" w:color="000000"/>
                  </w:tcBorders>
                  <w:shd w:val="clear" w:color="auto" w:fill="auto"/>
                  <w:hideMark/>
                </w:tcPr>
                <w:p w14:paraId="2F050371"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60,000</w:t>
                  </w:r>
                </w:p>
              </w:tc>
            </w:tr>
            <w:tr w:rsidR="001357C3" w:rsidRPr="00665CAF" w14:paraId="677D8D76" w14:textId="77777777" w:rsidTr="00AE5A9C">
              <w:trPr>
                <w:trHeight w:val="279"/>
                <w:jc w:val="center"/>
              </w:trPr>
              <w:tc>
                <w:tcPr>
                  <w:tcW w:w="1420" w:type="dxa"/>
                  <w:tcBorders>
                    <w:top w:val="nil"/>
                    <w:left w:val="single" w:sz="4" w:space="0" w:color="000000"/>
                    <w:bottom w:val="single" w:sz="4" w:space="0" w:color="000000"/>
                    <w:right w:val="single" w:sz="4" w:space="0" w:color="000000"/>
                  </w:tcBorders>
                  <w:shd w:val="clear" w:color="auto" w:fill="auto"/>
                  <w:hideMark/>
                </w:tcPr>
                <w:p w14:paraId="38648734" w14:textId="77777777" w:rsidR="001357C3" w:rsidRPr="00665CAF" w:rsidRDefault="001357C3"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Orthopaedics</w:t>
                  </w:r>
                </w:p>
              </w:tc>
              <w:tc>
                <w:tcPr>
                  <w:tcW w:w="567" w:type="dxa"/>
                  <w:tcBorders>
                    <w:top w:val="nil"/>
                    <w:left w:val="nil"/>
                    <w:bottom w:val="single" w:sz="4" w:space="0" w:color="000000"/>
                    <w:right w:val="single" w:sz="4" w:space="0" w:color="000000"/>
                  </w:tcBorders>
                  <w:shd w:val="clear" w:color="auto" w:fill="auto"/>
                  <w:hideMark/>
                </w:tcPr>
                <w:p w14:paraId="03A3AE89"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99" w:type="dxa"/>
                  <w:tcBorders>
                    <w:top w:val="nil"/>
                    <w:left w:val="nil"/>
                    <w:bottom w:val="single" w:sz="4" w:space="0" w:color="000000"/>
                    <w:right w:val="single" w:sz="4" w:space="0" w:color="000000"/>
                  </w:tcBorders>
                  <w:shd w:val="clear" w:color="auto" w:fill="auto"/>
                  <w:hideMark/>
                </w:tcPr>
                <w:p w14:paraId="396B6CAD"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2,10,000</w:t>
                  </w:r>
                </w:p>
              </w:tc>
              <w:tc>
                <w:tcPr>
                  <w:tcW w:w="567" w:type="dxa"/>
                  <w:tcBorders>
                    <w:top w:val="nil"/>
                    <w:left w:val="nil"/>
                    <w:bottom w:val="single" w:sz="4" w:space="0" w:color="000000"/>
                    <w:right w:val="single" w:sz="4" w:space="0" w:color="000000"/>
                  </w:tcBorders>
                  <w:shd w:val="clear" w:color="auto" w:fill="auto"/>
                  <w:hideMark/>
                </w:tcPr>
                <w:p w14:paraId="6934F772"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99" w:type="dxa"/>
                  <w:tcBorders>
                    <w:top w:val="nil"/>
                    <w:left w:val="nil"/>
                    <w:bottom w:val="single" w:sz="4" w:space="0" w:color="000000"/>
                    <w:right w:val="single" w:sz="4" w:space="0" w:color="000000"/>
                  </w:tcBorders>
                  <w:shd w:val="clear" w:color="auto" w:fill="auto"/>
                  <w:hideMark/>
                </w:tcPr>
                <w:p w14:paraId="3005BF02"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60,000</w:t>
                  </w:r>
                </w:p>
              </w:tc>
            </w:tr>
            <w:tr w:rsidR="001357C3" w:rsidRPr="00665CAF" w14:paraId="4B674F70" w14:textId="77777777" w:rsidTr="00AE5A9C">
              <w:trPr>
                <w:trHeight w:val="279"/>
                <w:jc w:val="center"/>
              </w:trPr>
              <w:tc>
                <w:tcPr>
                  <w:tcW w:w="1420" w:type="dxa"/>
                  <w:tcBorders>
                    <w:top w:val="nil"/>
                    <w:left w:val="single" w:sz="4" w:space="0" w:color="000000"/>
                    <w:bottom w:val="single" w:sz="4" w:space="0" w:color="000000"/>
                    <w:right w:val="single" w:sz="4" w:space="0" w:color="000000"/>
                  </w:tcBorders>
                  <w:shd w:val="clear" w:color="auto" w:fill="auto"/>
                  <w:hideMark/>
                </w:tcPr>
                <w:p w14:paraId="56A8CA9F" w14:textId="77777777" w:rsidR="001357C3" w:rsidRPr="00665CAF" w:rsidRDefault="001357C3" w:rsidP="00EF765A">
                  <w:pPr>
                    <w:spacing w:line="276" w:lineRule="auto"/>
                    <w:jc w:val="center"/>
                    <w:rPr>
                      <w:rFonts w:asciiTheme="minorHAnsi" w:hAnsiTheme="minorHAnsi" w:cstheme="minorHAnsi"/>
                      <w:sz w:val="22"/>
                      <w:szCs w:val="22"/>
                    </w:rPr>
                  </w:pPr>
                  <w:r w:rsidRPr="00665CAF">
                    <w:rPr>
                      <w:rFonts w:asciiTheme="minorHAnsi" w:hAnsiTheme="minorHAnsi" w:cstheme="minorHAnsi"/>
                      <w:color w:val="050505"/>
                      <w:sz w:val="22"/>
                      <w:szCs w:val="22"/>
                    </w:rPr>
                    <w:t>Radiotherapy</w:t>
                  </w:r>
                </w:p>
              </w:tc>
              <w:tc>
                <w:tcPr>
                  <w:tcW w:w="567" w:type="dxa"/>
                  <w:tcBorders>
                    <w:top w:val="nil"/>
                    <w:left w:val="nil"/>
                    <w:bottom w:val="single" w:sz="4" w:space="0" w:color="000000"/>
                    <w:right w:val="single" w:sz="4" w:space="0" w:color="000000"/>
                  </w:tcBorders>
                  <w:shd w:val="clear" w:color="auto" w:fill="auto"/>
                  <w:hideMark/>
                </w:tcPr>
                <w:p w14:paraId="24721F0A"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99" w:type="dxa"/>
                  <w:tcBorders>
                    <w:top w:val="nil"/>
                    <w:left w:val="nil"/>
                    <w:bottom w:val="single" w:sz="4" w:space="0" w:color="000000"/>
                    <w:right w:val="single" w:sz="4" w:space="0" w:color="000000"/>
                  </w:tcBorders>
                  <w:shd w:val="clear" w:color="auto" w:fill="auto"/>
                  <w:hideMark/>
                </w:tcPr>
                <w:p w14:paraId="491D7DFA"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2,40,000</w:t>
                  </w:r>
                </w:p>
              </w:tc>
              <w:tc>
                <w:tcPr>
                  <w:tcW w:w="567" w:type="dxa"/>
                  <w:tcBorders>
                    <w:top w:val="nil"/>
                    <w:left w:val="nil"/>
                    <w:bottom w:val="single" w:sz="4" w:space="0" w:color="000000"/>
                    <w:right w:val="single" w:sz="4" w:space="0" w:color="000000"/>
                  </w:tcBorders>
                  <w:shd w:val="clear" w:color="auto" w:fill="auto"/>
                  <w:hideMark/>
                </w:tcPr>
                <w:p w14:paraId="0B76B445"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99" w:type="dxa"/>
                  <w:tcBorders>
                    <w:top w:val="nil"/>
                    <w:left w:val="nil"/>
                    <w:bottom w:val="single" w:sz="4" w:space="0" w:color="000000"/>
                    <w:right w:val="single" w:sz="4" w:space="0" w:color="000000"/>
                  </w:tcBorders>
                  <w:shd w:val="clear" w:color="auto" w:fill="auto"/>
                  <w:hideMark/>
                </w:tcPr>
                <w:p w14:paraId="63EE6360"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60,000</w:t>
                  </w:r>
                </w:p>
              </w:tc>
            </w:tr>
            <w:tr w:rsidR="001357C3" w:rsidRPr="00665CAF" w14:paraId="78FC7E43" w14:textId="77777777" w:rsidTr="00AE5A9C">
              <w:trPr>
                <w:trHeight w:val="279"/>
                <w:jc w:val="center"/>
              </w:trPr>
              <w:tc>
                <w:tcPr>
                  <w:tcW w:w="1420" w:type="dxa"/>
                  <w:tcBorders>
                    <w:top w:val="nil"/>
                    <w:left w:val="single" w:sz="4" w:space="0" w:color="000000"/>
                    <w:bottom w:val="single" w:sz="4" w:space="0" w:color="000000"/>
                    <w:right w:val="single" w:sz="4" w:space="0" w:color="000000"/>
                  </w:tcBorders>
                  <w:shd w:val="clear" w:color="auto" w:fill="auto"/>
                  <w:hideMark/>
                </w:tcPr>
                <w:p w14:paraId="555F554D" w14:textId="77777777" w:rsidR="001357C3" w:rsidRPr="00665CAF" w:rsidRDefault="001357C3"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Gynaecology</w:t>
                  </w:r>
                </w:p>
              </w:tc>
              <w:tc>
                <w:tcPr>
                  <w:tcW w:w="567" w:type="dxa"/>
                  <w:tcBorders>
                    <w:top w:val="nil"/>
                    <w:left w:val="nil"/>
                    <w:bottom w:val="single" w:sz="4" w:space="0" w:color="000000"/>
                    <w:right w:val="single" w:sz="4" w:space="0" w:color="000000"/>
                  </w:tcBorders>
                  <w:shd w:val="clear" w:color="auto" w:fill="auto"/>
                  <w:hideMark/>
                </w:tcPr>
                <w:p w14:paraId="45584E1A"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99" w:type="dxa"/>
                  <w:tcBorders>
                    <w:top w:val="nil"/>
                    <w:left w:val="nil"/>
                    <w:bottom w:val="single" w:sz="4" w:space="0" w:color="000000"/>
                    <w:right w:val="single" w:sz="4" w:space="0" w:color="000000"/>
                  </w:tcBorders>
                  <w:shd w:val="clear" w:color="auto" w:fill="auto"/>
                  <w:hideMark/>
                </w:tcPr>
                <w:p w14:paraId="67B92132"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1,80,000</w:t>
                  </w:r>
                </w:p>
              </w:tc>
              <w:tc>
                <w:tcPr>
                  <w:tcW w:w="567" w:type="dxa"/>
                  <w:tcBorders>
                    <w:top w:val="nil"/>
                    <w:left w:val="nil"/>
                    <w:bottom w:val="single" w:sz="4" w:space="0" w:color="000000"/>
                    <w:right w:val="single" w:sz="4" w:space="0" w:color="000000"/>
                  </w:tcBorders>
                  <w:shd w:val="clear" w:color="auto" w:fill="auto"/>
                  <w:hideMark/>
                </w:tcPr>
                <w:p w14:paraId="443B6EA1"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99" w:type="dxa"/>
                  <w:tcBorders>
                    <w:top w:val="nil"/>
                    <w:left w:val="nil"/>
                    <w:bottom w:val="single" w:sz="4" w:space="0" w:color="000000"/>
                    <w:right w:val="single" w:sz="4" w:space="0" w:color="000000"/>
                  </w:tcBorders>
                  <w:shd w:val="clear" w:color="auto" w:fill="auto"/>
                  <w:hideMark/>
                </w:tcPr>
                <w:p w14:paraId="370FECCE"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60,000</w:t>
                  </w:r>
                </w:p>
              </w:tc>
            </w:tr>
            <w:tr w:rsidR="001357C3" w:rsidRPr="00665CAF" w14:paraId="2CC9BFA6" w14:textId="77777777" w:rsidTr="00AE5A9C">
              <w:trPr>
                <w:trHeight w:val="279"/>
                <w:jc w:val="center"/>
              </w:trPr>
              <w:tc>
                <w:tcPr>
                  <w:tcW w:w="1420" w:type="dxa"/>
                  <w:tcBorders>
                    <w:top w:val="nil"/>
                    <w:left w:val="single" w:sz="4" w:space="0" w:color="000000"/>
                    <w:bottom w:val="nil"/>
                    <w:right w:val="single" w:sz="4" w:space="0" w:color="000000"/>
                  </w:tcBorders>
                  <w:shd w:val="clear" w:color="auto" w:fill="auto"/>
                  <w:hideMark/>
                </w:tcPr>
                <w:p w14:paraId="0984D1F8" w14:textId="77777777" w:rsidR="001357C3" w:rsidRPr="00665CAF" w:rsidRDefault="001357C3"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Dentistry</w:t>
                  </w:r>
                </w:p>
              </w:tc>
              <w:tc>
                <w:tcPr>
                  <w:tcW w:w="567" w:type="dxa"/>
                  <w:tcBorders>
                    <w:top w:val="nil"/>
                    <w:left w:val="nil"/>
                    <w:bottom w:val="nil"/>
                    <w:right w:val="single" w:sz="4" w:space="0" w:color="000000"/>
                  </w:tcBorders>
                  <w:shd w:val="clear" w:color="auto" w:fill="auto"/>
                  <w:hideMark/>
                </w:tcPr>
                <w:p w14:paraId="4777D3DC"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99" w:type="dxa"/>
                  <w:tcBorders>
                    <w:top w:val="nil"/>
                    <w:left w:val="nil"/>
                    <w:bottom w:val="nil"/>
                    <w:right w:val="single" w:sz="4" w:space="0" w:color="000000"/>
                  </w:tcBorders>
                  <w:shd w:val="clear" w:color="auto" w:fill="auto"/>
                  <w:hideMark/>
                </w:tcPr>
                <w:p w14:paraId="5B0784AC"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1,00,000</w:t>
                  </w:r>
                </w:p>
              </w:tc>
              <w:tc>
                <w:tcPr>
                  <w:tcW w:w="567" w:type="dxa"/>
                  <w:tcBorders>
                    <w:top w:val="nil"/>
                    <w:left w:val="nil"/>
                    <w:bottom w:val="nil"/>
                    <w:right w:val="single" w:sz="4" w:space="0" w:color="000000"/>
                  </w:tcBorders>
                  <w:shd w:val="clear" w:color="auto" w:fill="auto"/>
                  <w:hideMark/>
                </w:tcPr>
                <w:p w14:paraId="4A79ADF3"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99" w:type="dxa"/>
                  <w:tcBorders>
                    <w:top w:val="nil"/>
                    <w:left w:val="nil"/>
                    <w:bottom w:val="nil"/>
                    <w:right w:val="single" w:sz="4" w:space="0" w:color="000000"/>
                  </w:tcBorders>
                  <w:shd w:val="clear" w:color="auto" w:fill="auto"/>
                  <w:hideMark/>
                </w:tcPr>
                <w:p w14:paraId="39131998"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40,000</w:t>
                  </w:r>
                </w:p>
              </w:tc>
            </w:tr>
            <w:tr w:rsidR="001357C3" w:rsidRPr="00665CAF" w14:paraId="5B0DA92D" w14:textId="77777777" w:rsidTr="00AE5A9C">
              <w:trPr>
                <w:trHeight w:val="279"/>
                <w:jc w:val="center"/>
              </w:trPr>
              <w:tc>
                <w:tcPr>
                  <w:tcW w:w="1420" w:type="dxa"/>
                  <w:tcBorders>
                    <w:top w:val="single" w:sz="4" w:space="0" w:color="auto"/>
                    <w:left w:val="single" w:sz="4" w:space="0" w:color="auto"/>
                    <w:bottom w:val="single" w:sz="4" w:space="0" w:color="auto"/>
                    <w:right w:val="nil"/>
                  </w:tcBorders>
                  <w:shd w:val="clear" w:color="auto" w:fill="002060"/>
                  <w:hideMark/>
                </w:tcPr>
                <w:p w14:paraId="52CA1E91" w14:textId="77777777" w:rsidR="001357C3" w:rsidRPr="00665CAF" w:rsidRDefault="001357C3" w:rsidP="00EF765A">
                  <w:pPr>
                    <w:spacing w:line="276" w:lineRule="auto"/>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Total</w:t>
                  </w:r>
                </w:p>
              </w:tc>
              <w:tc>
                <w:tcPr>
                  <w:tcW w:w="567" w:type="dxa"/>
                  <w:tcBorders>
                    <w:top w:val="single" w:sz="4" w:space="0" w:color="auto"/>
                    <w:left w:val="nil"/>
                    <w:bottom w:val="single" w:sz="4" w:space="0" w:color="auto"/>
                    <w:right w:val="nil"/>
                  </w:tcBorders>
                  <w:shd w:val="clear" w:color="auto" w:fill="002060"/>
                  <w:vAlign w:val="bottom"/>
                  <w:hideMark/>
                </w:tcPr>
                <w:p w14:paraId="2F0383A8" w14:textId="77777777" w:rsidR="001357C3" w:rsidRPr="00665CAF" w:rsidRDefault="001357C3" w:rsidP="00EF765A">
                  <w:pPr>
                    <w:spacing w:line="276" w:lineRule="auto"/>
                    <w:jc w:val="center"/>
                    <w:rPr>
                      <w:rFonts w:asciiTheme="minorHAnsi" w:hAnsiTheme="minorHAnsi" w:cstheme="minorHAnsi"/>
                      <w:color w:val="FFFFFF" w:themeColor="background1"/>
                      <w:sz w:val="22"/>
                      <w:szCs w:val="22"/>
                    </w:rPr>
                  </w:pPr>
                  <w:r w:rsidRPr="00665CAF">
                    <w:rPr>
                      <w:rFonts w:asciiTheme="minorHAnsi" w:hAnsiTheme="minorHAnsi" w:cstheme="minorHAnsi"/>
                      <w:color w:val="FFFFFF" w:themeColor="background1"/>
                      <w:sz w:val="22"/>
                      <w:szCs w:val="22"/>
                    </w:rPr>
                    <w:t> </w:t>
                  </w:r>
                </w:p>
              </w:tc>
              <w:tc>
                <w:tcPr>
                  <w:tcW w:w="3565" w:type="dxa"/>
                  <w:gridSpan w:val="3"/>
                  <w:tcBorders>
                    <w:top w:val="single" w:sz="4" w:space="0" w:color="auto"/>
                    <w:left w:val="nil"/>
                    <w:bottom w:val="single" w:sz="4" w:space="0" w:color="auto"/>
                    <w:right w:val="single" w:sz="4" w:space="0" w:color="000000"/>
                  </w:tcBorders>
                  <w:shd w:val="clear" w:color="auto" w:fill="002060"/>
                  <w:vAlign w:val="bottom"/>
                  <w:hideMark/>
                </w:tcPr>
                <w:p w14:paraId="34DE9BD9" w14:textId="77777777" w:rsidR="001357C3" w:rsidRPr="00665CAF" w:rsidRDefault="001357C3" w:rsidP="00EF765A">
                  <w:pPr>
                    <w:spacing w:line="276" w:lineRule="auto"/>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19,15,000.00</w:t>
                  </w:r>
                </w:p>
              </w:tc>
            </w:tr>
          </w:tbl>
          <w:p w14:paraId="6218C6D7" w14:textId="77777777" w:rsidR="001357C3" w:rsidRDefault="001357C3" w:rsidP="00EF765A">
            <w:pPr>
              <w:pStyle w:val="ListParagraph"/>
              <w:spacing w:line="276" w:lineRule="auto"/>
              <w:ind w:left="406"/>
              <w:jc w:val="both"/>
              <w:rPr>
                <w:rFonts w:asciiTheme="minorHAnsi" w:hAnsiTheme="minorHAnsi" w:cstheme="minorHAnsi"/>
                <w:sz w:val="22"/>
                <w:szCs w:val="22"/>
              </w:rPr>
            </w:pPr>
          </w:p>
          <w:tbl>
            <w:tblPr>
              <w:tblW w:w="5541" w:type="dxa"/>
              <w:jc w:val="center"/>
              <w:tblLook w:val="04A0" w:firstRow="1" w:lastRow="0" w:firstColumn="1" w:lastColumn="0" w:noHBand="0" w:noVBand="1"/>
            </w:tblPr>
            <w:tblGrid>
              <w:gridCol w:w="1674"/>
              <w:gridCol w:w="616"/>
              <w:gridCol w:w="1499"/>
              <w:gridCol w:w="1752"/>
            </w:tblGrid>
            <w:tr w:rsidR="001357C3" w:rsidRPr="00665CAF" w14:paraId="0C73718A" w14:textId="77777777" w:rsidTr="00AE5A9C">
              <w:trPr>
                <w:trHeight w:val="295"/>
                <w:jc w:val="center"/>
              </w:trPr>
              <w:tc>
                <w:tcPr>
                  <w:tcW w:w="5541" w:type="dxa"/>
                  <w:gridSpan w:val="4"/>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9A14F7F" w14:textId="77777777" w:rsidR="001357C3" w:rsidRPr="00665CAF" w:rsidRDefault="001357C3" w:rsidP="00EF765A">
                  <w:pPr>
                    <w:spacing w:line="276" w:lineRule="auto"/>
                    <w:jc w:val="center"/>
                    <w:rPr>
                      <w:rFonts w:asciiTheme="minorHAnsi" w:hAnsiTheme="minorHAnsi" w:cstheme="minorHAnsi"/>
                      <w:b/>
                      <w:bCs/>
                      <w:color w:val="000000"/>
                      <w:sz w:val="22"/>
                      <w:szCs w:val="22"/>
                    </w:rPr>
                  </w:pPr>
                  <w:r w:rsidRPr="009613B5">
                    <w:rPr>
                      <w:rFonts w:asciiTheme="minorHAnsi" w:hAnsiTheme="minorHAnsi" w:cstheme="minorHAnsi"/>
                      <w:b/>
                      <w:bCs/>
                      <w:color w:val="FFFFFF" w:themeColor="background1"/>
                      <w:sz w:val="22"/>
                      <w:szCs w:val="22"/>
                    </w:rPr>
                    <w:t>Nursing Staff</w:t>
                  </w:r>
                </w:p>
              </w:tc>
            </w:tr>
            <w:tr w:rsidR="001357C3" w:rsidRPr="00665CAF" w14:paraId="4AE04493" w14:textId="77777777" w:rsidTr="007E62D0">
              <w:trPr>
                <w:trHeight w:val="281"/>
                <w:jc w:val="center"/>
              </w:trPr>
              <w:tc>
                <w:tcPr>
                  <w:tcW w:w="1693" w:type="dxa"/>
                  <w:vMerge w:val="restart"/>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43D769AA" w14:textId="77777777" w:rsidR="001357C3" w:rsidRPr="00665CAF" w:rsidRDefault="001357C3" w:rsidP="00EF765A">
                  <w:pPr>
                    <w:spacing w:line="276" w:lineRule="auto"/>
                    <w:jc w:val="center"/>
                    <w:rPr>
                      <w:rFonts w:asciiTheme="minorHAnsi" w:hAnsiTheme="minorHAnsi" w:cstheme="minorHAnsi"/>
                      <w:b/>
                      <w:bCs/>
                      <w:sz w:val="22"/>
                      <w:szCs w:val="22"/>
                    </w:rPr>
                  </w:pPr>
                  <w:r w:rsidRPr="00665CAF">
                    <w:rPr>
                      <w:rFonts w:asciiTheme="minorHAnsi" w:hAnsiTheme="minorHAnsi" w:cstheme="minorHAnsi"/>
                      <w:b/>
                      <w:bCs/>
                      <w:sz w:val="22"/>
                      <w:szCs w:val="22"/>
                    </w:rPr>
                    <w:t>Department</w:t>
                  </w:r>
                </w:p>
              </w:tc>
              <w:tc>
                <w:tcPr>
                  <w:tcW w:w="3848" w:type="dxa"/>
                  <w:gridSpan w:val="3"/>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39FD70E1" w14:textId="77777777" w:rsidR="001357C3" w:rsidRPr="00665CAF" w:rsidRDefault="001357C3" w:rsidP="00EF765A">
                  <w:pPr>
                    <w:spacing w:line="276" w:lineRule="auto"/>
                    <w:jc w:val="center"/>
                    <w:rPr>
                      <w:rFonts w:asciiTheme="minorHAnsi" w:hAnsiTheme="minorHAnsi" w:cstheme="minorHAnsi"/>
                      <w:b/>
                      <w:bCs/>
                      <w:sz w:val="22"/>
                      <w:szCs w:val="22"/>
                    </w:rPr>
                  </w:pPr>
                  <w:r w:rsidRPr="00665CAF">
                    <w:rPr>
                      <w:rFonts w:asciiTheme="minorHAnsi" w:hAnsiTheme="minorHAnsi" w:cstheme="minorHAnsi"/>
                      <w:b/>
                      <w:bCs/>
                      <w:sz w:val="22"/>
                      <w:szCs w:val="22"/>
                    </w:rPr>
                    <w:t>Salary including fringe Benefits</w:t>
                  </w:r>
                </w:p>
              </w:tc>
            </w:tr>
            <w:tr w:rsidR="001357C3" w:rsidRPr="00665CAF" w14:paraId="55B3CF47" w14:textId="77777777" w:rsidTr="007E62D0">
              <w:trPr>
                <w:trHeight w:val="281"/>
                <w:jc w:val="center"/>
              </w:trPr>
              <w:tc>
                <w:tcPr>
                  <w:tcW w:w="1693" w:type="dxa"/>
                  <w:vMerge/>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18B39744" w14:textId="77777777" w:rsidR="001357C3" w:rsidRPr="00665CAF" w:rsidRDefault="001357C3" w:rsidP="00EF765A">
                  <w:pPr>
                    <w:spacing w:line="276" w:lineRule="auto"/>
                    <w:rPr>
                      <w:rFonts w:asciiTheme="minorHAnsi" w:hAnsiTheme="minorHAnsi" w:cstheme="minorHAnsi"/>
                      <w:b/>
                      <w:bCs/>
                      <w:sz w:val="22"/>
                      <w:szCs w:val="22"/>
                    </w:rPr>
                  </w:pPr>
                </w:p>
              </w:tc>
              <w:tc>
                <w:tcPr>
                  <w:tcW w:w="616" w:type="dxa"/>
                  <w:tcBorders>
                    <w:top w:val="nil"/>
                    <w:left w:val="nil"/>
                    <w:bottom w:val="single" w:sz="4" w:space="0" w:color="auto"/>
                    <w:right w:val="single" w:sz="4" w:space="0" w:color="auto"/>
                  </w:tcBorders>
                  <w:shd w:val="clear" w:color="auto" w:fill="DBE5F1" w:themeFill="accent1" w:themeFillTint="33"/>
                  <w:vAlign w:val="center"/>
                  <w:hideMark/>
                </w:tcPr>
                <w:p w14:paraId="3CBED9B4" w14:textId="77777777" w:rsidR="001357C3" w:rsidRPr="00665CAF" w:rsidRDefault="001357C3" w:rsidP="00EF765A">
                  <w:pPr>
                    <w:spacing w:line="276" w:lineRule="auto"/>
                    <w:jc w:val="center"/>
                    <w:rPr>
                      <w:rFonts w:asciiTheme="minorHAnsi" w:hAnsiTheme="minorHAnsi" w:cstheme="minorHAnsi"/>
                      <w:b/>
                      <w:bCs/>
                      <w:sz w:val="22"/>
                      <w:szCs w:val="22"/>
                    </w:rPr>
                  </w:pPr>
                  <w:r w:rsidRPr="00665CAF">
                    <w:rPr>
                      <w:rFonts w:asciiTheme="minorHAnsi" w:hAnsiTheme="minorHAnsi" w:cstheme="minorHAnsi"/>
                      <w:b/>
                      <w:bCs/>
                      <w:sz w:val="22"/>
                      <w:szCs w:val="22"/>
                    </w:rPr>
                    <w:t>Nos</w:t>
                  </w:r>
                </w:p>
              </w:tc>
              <w:tc>
                <w:tcPr>
                  <w:tcW w:w="1480" w:type="dxa"/>
                  <w:tcBorders>
                    <w:top w:val="nil"/>
                    <w:left w:val="nil"/>
                    <w:bottom w:val="single" w:sz="4" w:space="0" w:color="auto"/>
                    <w:right w:val="single" w:sz="4" w:space="0" w:color="auto"/>
                  </w:tcBorders>
                  <w:shd w:val="clear" w:color="auto" w:fill="DBE5F1" w:themeFill="accent1" w:themeFillTint="33"/>
                  <w:vAlign w:val="center"/>
                  <w:hideMark/>
                </w:tcPr>
                <w:p w14:paraId="00B2AB9B" w14:textId="77777777" w:rsidR="001357C3" w:rsidRPr="00665CAF" w:rsidRDefault="001357C3" w:rsidP="00EF765A">
                  <w:pPr>
                    <w:spacing w:line="276" w:lineRule="auto"/>
                    <w:jc w:val="center"/>
                    <w:rPr>
                      <w:rFonts w:asciiTheme="minorHAnsi" w:hAnsiTheme="minorHAnsi" w:cstheme="minorHAnsi"/>
                      <w:b/>
                      <w:bCs/>
                      <w:color w:val="0A0A0A"/>
                      <w:sz w:val="22"/>
                      <w:szCs w:val="22"/>
                    </w:rPr>
                  </w:pPr>
                  <w:r w:rsidRPr="00665CAF">
                    <w:rPr>
                      <w:rFonts w:asciiTheme="minorHAnsi" w:hAnsiTheme="minorHAnsi" w:cstheme="minorHAnsi"/>
                      <w:b/>
                      <w:bCs/>
                      <w:color w:val="0A0A0A"/>
                      <w:sz w:val="22"/>
                      <w:szCs w:val="22"/>
                    </w:rPr>
                    <w:t>Salary/Person</w:t>
                  </w:r>
                </w:p>
              </w:tc>
              <w:tc>
                <w:tcPr>
                  <w:tcW w:w="1752"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616E0B49" w14:textId="77777777" w:rsidR="001357C3" w:rsidRPr="00665CAF" w:rsidRDefault="001357C3" w:rsidP="00EF765A">
                  <w:pPr>
                    <w:spacing w:line="276" w:lineRule="auto"/>
                    <w:jc w:val="center"/>
                    <w:rPr>
                      <w:rFonts w:asciiTheme="minorHAnsi" w:hAnsiTheme="minorHAnsi" w:cstheme="minorHAnsi"/>
                      <w:b/>
                      <w:bCs/>
                      <w:sz w:val="22"/>
                      <w:szCs w:val="22"/>
                    </w:rPr>
                  </w:pPr>
                  <w:r w:rsidRPr="00665CAF">
                    <w:rPr>
                      <w:rFonts w:asciiTheme="minorHAnsi" w:hAnsiTheme="minorHAnsi" w:cstheme="minorHAnsi"/>
                      <w:b/>
                      <w:bCs/>
                      <w:sz w:val="22"/>
                      <w:szCs w:val="22"/>
                    </w:rPr>
                    <w:t>Amount</w:t>
                  </w:r>
                </w:p>
              </w:tc>
            </w:tr>
            <w:tr w:rsidR="001357C3" w:rsidRPr="00665CAF" w14:paraId="312D9601" w14:textId="77777777" w:rsidTr="00AE5A9C">
              <w:trPr>
                <w:trHeight w:val="281"/>
                <w:jc w:val="center"/>
              </w:trPr>
              <w:tc>
                <w:tcPr>
                  <w:tcW w:w="1693" w:type="dxa"/>
                  <w:tcBorders>
                    <w:top w:val="nil"/>
                    <w:left w:val="single" w:sz="4" w:space="0" w:color="auto"/>
                    <w:bottom w:val="single" w:sz="4" w:space="0" w:color="auto"/>
                    <w:right w:val="single" w:sz="4" w:space="0" w:color="auto"/>
                  </w:tcBorders>
                  <w:shd w:val="clear" w:color="auto" w:fill="auto"/>
                  <w:hideMark/>
                </w:tcPr>
                <w:p w14:paraId="6E23C157" w14:textId="77777777" w:rsidR="001357C3" w:rsidRPr="00665CAF" w:rsidRDefault="001357C3"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Pathology</w:t>
                  </w:r>
                </w:p>
              </w:tc>
              <w:tc>
                <w:tcPr>
                  <w:tcW w:w="616" w:type="dxa"/>
                  <w:tcBorders>
                    <w:top w:val="nil"/>
                    <w:left w:val="nil"/>
                    <w:bottom w:val="single" w:sz="4" w:space="0" w:color="auto"/>
                    <w:right w:val="single" w:sz="4" w:space="0" w:color="auto"/>
                  </w:tcBorders>
                  <w:shd w:val="clear" w:color="auto" w:fill="auto"/>
                  <w:hideMark/>
                </w:tcPr>
                <w:p w14:paraId="6CBD0BAE"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80" w:type="dxa"/>
                  <w:tcBorders>
                    <w:top w:val="nil"/>
                    <w:left w:val="nil"/>
                    <w:bottom w:val="single" w:sz="4" w:space="0" w:color="auto"/>
                    <w:right w:val="single" w:sz="4" w:space="0" w:color="auto"/>
                  </w:tcBorders>
                  <w:shd w:val="clear" w:color="auto" w:fill="auto"/>
                  <w:hideMark/>
                </w:tcPr>
                <w:p w14:paraId="2B7613C3"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752" w:type="dxa"/>
                  <w:tcBorders>
                    <w:top w:val="single" w:sz="4" w:space="0" w:color="auto"/>
                    <w:left w:val="nil"/>
                    <w:bottom w:val="single" w:sz="4" w:space="0" w:color="auto"/>
                    <w:right w:val="single" w:sz="4" w:space="0" w:color="auto"/>
                  </w:tcBorders>
                  <w:shd w:val="clear" w:color="auto" w:fill="auto"/>
                  <w:hideMark/>
                </w:tcPr>
                <w:p w14:paraId="6BE0FBED"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r>
            <w:tr w:rsidR="001357C3" w:rsidRPr="00665CAF" w14:paraId="4B7D4EDF" w14:textId="77777777" w:rsidTr="00AE5A9C">
              <w:trPr>
                <w:trHeight w:val="281"/>
                <w:jc w:val="center"/>
              </w:trPr>
              <w:tc>
                <w:tcPr>
                  <w:tcW w:w="1693" w:type="dxa"/>
                  <w:tcBorders>
                    <w:top w:val="nil"/>
                    <w:left w:val="single" w:sz="4" w:space="0" w:color="auto"/>
                    <w:bottom w:val="single" w:sz="4" w:space="0" w:color="auto"/>
                    <w:right w:val="single" w:sz="4" w:space="0" w:color="auto"/>
                  </w:tcBorders>
                  <w:shd w:val="clear" w:color="auto" w:fill="auto"/>
                  <w:hideMark/>
                </w:tcPr>
                <w:p w14:paraId="3CE07536" w14:textId="77777777" w:rsidR="001357C3" w:rsidRPr="00665CAF" w:rsidRDefault="001357C3"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Medicine</w:t>
                  </w:r>
                </w:p>
              </w:tc>
              <w:tc>
                <w:tcPr>
                  <w:tcW w:w="616" w:type="dxa"/>
                  <w:tcBorders>
                    <w:top w:val="nil"/>
                    <w:left w:val="nil"/>
                    <w:bottom w:val="single" w:sz="4" w:space="0" w:color="auto"/>
                    <w:right w:val="single" w:sz="4" w:space="0" w:color="auto"/>
                  </w:tcBorders>
                  <w:shd w:val="clear" w:color="auto" w:fill="auto"/>
                  <w:hideMark/>
                </w:tcPr>
                <w:p w14:paraId="09FD7216"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9</w:t>
                  </w:r>
                </w:p>
              </w:tc>
              <w:tc>
                <w:tcPr>
                  <w:tcW w:w="1480" w:type="dxa"/>
                  <w:tcBorders>
                    <w:top w:val="nil"/>
                    <w:left w:val="nil"/>
                    <w:bottom w:val="single" w:sz="4" w:space="0" w:color="auto"/>
                    <w:right w:val="single" w:sz="4" w:space="0" w:color="auto"/>
                  </w:tcBorders>
                  <w:shd w:val="clear" w:color="auto" w:fill="auto"/>
                  <w:hideMark/>
                </w:tcPr>
                <w:p w14:paraId="5B0E64D2"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752" w:type="dxa"/>
                  <w:tcBorders>
                    <w:top w:val="single" w:sz="4" w:space="0" w:color="auto"/>
                    <w:left w:val="nil"/>
                    <w:bottom w:val="single" w:sz="4" w:space="0" w:color="auto"/>
                    <w:right w:val="single" w:sz="4" w:space="0" w:color="auto"/>
                  </w:tcBorders>
                  <w:shd w:val="clear" w:color="auto" w:fill="auto"/>
                  <w:hideMark/>
                </w:tcPr>
                <w:p w14:paraId="523EBA48"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1,75,500</w:t>
                  </w:r>
                </w:p>
              </w:tc>
            </w:tr>
            <w:tr w:rsidR="001357C3" w:rsidRPr="00665CAF" w14:paraId="0ADEFB05" w14:textId="77777777" w:rsidTr="00AE5A9C">
              <w:trPr>
                <w:trHeight w:val="281"/>
                <w:jc w:val="center"/>
              </w:trPr>
              <w:tc>
                <w:tcPr>
                  <w:tcW w:w="1693" w:type="dxa"/>
                  <w:tcBorders>
                    <w:top w:val="nil"/>
                    <w:left w:val="single" w:sz="4" w:space="0" w:color="auto"/>
                    <w:bottom w:val="single" w:sz="4" w:space="0" w:color="auto"/>
                    <w:right w:val="single" w:sz="4" w:space="0" w:color="auto"/>
                  </w:tcBorders>
                  <w:shd w:val="clear" w:color="auto" w:fill="auto"/>
                  <w:hideMark/>
                </w:tcPr>
                <w:p w14:paraId="21479E60" w14:textId="77777777" w:rsidR="001357C3" w:rsidRPr="00665CAF" w:rsidRDefault="001357C3" w:rsidP="00EF765A">
                  <w:pPr>
                    <w:spacing w:line="276" w:lineRule="auto"/>
                    <w:jc w:val="center"/>
                    <w:rPr>
                      <w:rFonts w:asciiTheme="minorHAnsi" w:hAnsiTheme="minorHAnsi" w:cstheme="minorHAnsi"/>
                      <w:sz w:val="22"/>
                      <w:szCs w:val="22"/>
                    </w:rPr>
                  </w:pPr>
                  <w:r w:rsidRPr="00665CAF">
                    <w:rPr>
                      <w:rFonts w:asciiTheme="minorHAnsi" w:hAnsiTheme="minorHAnsi" w:cstheme="minorHAnsi"/>
                      <w:color w:val="676767"/>
                      <w:sz w:val="22"/>
                      <w:szCs w:val="22"/>
                    </w:rPr>
                    <w:t>P</w:t>
                  </w:r>
                  <w:r w:rsidRPr="00665CAF">
                    <w:rPr>
                      <w:rFonts w:asciiTheme="minorHAnsi" w:hAnsiTheme="minorHAnsi" w:cstheme="minorHAnsi"/>
                      <w:sz w:val="22"/>
                      <w:szCs w:val="22"/>
                    </w:rPr>
                    <w:t>aediatrics</w:t>
                  </w:r>
                </w:p>
              </w:tc>
              <w:tc>
                <w:tcPr>
                  <w:tcW w:w="616" w:type="dxa"/>
                  <w:tcBorders>
                    <w:top w:val="nil"/>
                    <w:left w:val="nil"/>
                    <w:bottom w:val="single" w:sz="4" w:space="0" w:color="auto"/>
                    <w:right w:val="single" w:sz="4" w:space="0" w:color="auto"/>
                  </w:tcBorders>
                  <w:shd w:val="clear" w:color="auto" w:fill="auto"/>
                  <w:hideMark/>
                </w:tcPr>
                <w:p w14:paraId="539388CA"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7</w:t>
                  </w:r>
                </w:p>
              </w:tc>
              <w:tc>
                <w:tcPr>
                  <w:tcW w:w="1480" w:type="dxa"/>
                  <w:tcBorders>
                    <w:top w:val="nil"/>
                    <w:left w:val="nil"/>
                    <w:bottom w:val="single" w:sz="4" w:space="0" w:color="auto"/>
                    <w:right w:val="single" w:sz="4" w:space="0" w:color="auto"/>
                  </w:tcBorders>
                  <w:shd w:val="clear" w:color="auto" w:fill="auto"/>
                  <w:hideMark/>
                </w:tcPr>
                <w:p w14:paraId="5DF384E6"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752" w:type="dxa"/>
                  <w:tcBorders>
                    <w:top w:val="single" w:sz="4" w:space="0" w:color="auto"/>
                    <w:left w:val="nil"/>
                    <w:bottom w:val="single" w:sz="4" w:space="0" w:color="auto"/>
                    <w:right w:val="single" w:sz="4" w:space="0" w:color="auto"/>
                  </w:tcBorders>
                  <w:shd w:val="clear" w:color="auto" w:fill="auto"/>
                  <w:hideMark/>
                </w:tcPr>
                <w:p w14:paraId="623E4B63"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1,36,500</w:t>
                  </w:r>
                </w:p>
              </w:tc>
            </w:tr>
            <w:tr w:rsidR="001357C3" w:rsidRPr="00665CAF" w14:paraId="5C3EEB77" w14:textId="77777777" w:rsidTr="00AE5A9C">
              <w:trPr>
                <w:trHeight w:val="281"/>
                <w:jc w:val="center"/>
              </w:trPr>
              <w:tc>
                <w:tcPr>
                  <w:tcW w:w="1693" w:type="dxa"/>
                  <w:tcBorders>
                    <w:top w:val="nil"/>
                    <w:left w:val="single" w:sz="4" w:space="0" w:color="auto"/>
                    <w:bottom w:val="single" w:sz="4" w:space="0" w:color="auto"/>
                    <w:right w:val="single" w:sz="4" w:space="0" w:color="auto"/>
                  </w:tcBorders>
                  <w:shd w:val="clear" w:color="auto" w:fill="auto"/>
                  <w:hideMark/>
                </w:tcPr>
                <w:p w14:paraId="2750B16E" w14:textId="77777777" w:rsidR="001357C3" w:rsidRPr="00665CAF" w:rsidRDefault="001357C3"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Surgery</w:t>
                  </w:r>
                </w:p>
              </w:tc>
              <w:tc>
                <w:tcPr>
                  <w:tcW w:w="616" w:type="dxa"/>
                  <w:tcBorders>
                    <w:top w:val="nil"/>
                    <w:left w:val="nil"/>
                    <w:bottom w:val="single" w:sz="4" w:space="0" w:color="auto"/>
                    <w:right w:val="single" w:sz="4" w:space="0" w:color="auto"/>
                  </w:tcBorders>
                  <w:shd w:val="clear" w:color="auto" w:fill="auto"/>
                  <w:hideMark/>
                </w:tcPr>
                <w:p w14:paraId="5DB38ECB"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9</w:t>
                  </w:r>
                </w:p>
              </w:tc>
              <w:tc>
                <w:tcPr>
                  <w:tcW w:w="1480" w:type="dxa"/>
                  <w:tcBorders>
                    <w:top w:val="nil"/>
                    <w:left w:val="nil"/>
                    <w:bottom w:val="single" w:sz="4" w:space="0" w:color="auto"/>
                    <w:right w:val="single" w:sz="4" w:space="0" w:color="auto"/>
                  </w:tcBorders>
                  <w:shd w:val="clear" w:color="auto" w:fill="auto"/>
                  <w:hideMark/>
                </w:tcPr>
                <w:p w14:paraId="4C79E6AD"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752" w:type="dxa"/>
                  <w:tcBorders>
                    <w:top w:val="single" w:sz="4" w:space="0" w:color="auto"/>
                    <w:left w:val="nil"/>
                    <w:bottom w:val="single" w:sz="4" w:space="0" w:color="auto"/>
                    <w:right w:val="single" w:sz="4" w:space="0" w:color="auto"/>
                  </w:tcBorders>
                  <w:shd w:val="clear" w:color="auto" w:fill="auto"/>
                  <w:hideMark/>
                </w:tcPr>
                <w:p w14:paraId="7B934805"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1,75,500</w:t>
                  </w:r>
                </w:p>
              </w:tc>
            </w:tr>
            <w:tr w:rsidR="001357C3" w:rsidRPr="00665CAF" w14:paraId="77634AB2" w14:textId="77777777" w:rsidTr="00AE5A9C">
              <w:trPr>
                <w:trHeight w:val="281"/>
                <w:jc w:val="center"/>
              </w:trPr>
              <w:tc>
                <w:tcPr>
                  <w:tcW w:w="1693" w:type="dxa"/>
                  <w:tcBorders>
                    <w:top w:val="nil"/>
                    <w:left w:val="single" w:sz="4" w:space="0" w:color="auto"/>
                    <w:bottom w:val="single" w:sz="4" w:space="0" w:color="auto"/>
                    <w:right w:val="single" w:sz="4" w:space="0" w:color="auto"/>
                  </w:tcBorders>
                  <w:shd w:val="clear" w:color="auto" w:fill="auto"/>
                  <w:hideMark/>
                </w:tcPr>
                <w:p w14:paraId="74DC139C" w14:textId="77777777" w:rsidR="001357C3" w:rsidRPr="00665CAF" w:rsidRDefault="001357C3"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Orthopaedics</w:t>
                  </w:r>
                </w:p>
              </w:tc>
              <w:tc>
                <w:tcPr>
                  <w:tcW w:w="616" w:type="dxa"/>
                  <w:tcBorders>
                    <w:top w:val="nil"/>
                    <w:left w:val="nil"/>
                    <w:bottom w:val="single" w:sz="4" w:space="0" w:color="auto"/>
                    <w:right w:val="single" w:sz="4" w:space="0" w:color="auto"/>
                  </w:tcBorders>
                  <w:shd w:val="clear" w:color="auto" w:fill="auto"/>
                  <w:hideMark/>
                </w:tcPr>
                <w:p w14:paraId="39E950A4"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7</w:t>
                  </w:r>
                </w:p>
              </w:tc>
              <w:tc>
                <w:tcPr>
                  <w:tcW w:w="1480" w:type="dxa"/>
                  <w:tcBorders>
                    <w:top w:val="nil"/>
                    <w:left w:val="nil"/>
                    <w:bottom w:val="single" w:sz="4" w:space="0" w:color="auto"/>
                    <w:right w:val="single" w:sz="4" w:space="0" w:color="auto"/>
                  </w:tcBorders>
                  <w:shd w:val="clear" w:color="auto" w:fill="auto"/>
                  <w:hideMark/>
                </w:tcPr>
                <w:p w14:paraId="46C77EEA"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752" w:type="dxa"/>
                  <w:tcBorders>
                    <w:top w:val="single" w:sz="4" w:space="0" w:color="auto"/>
                    <w:left w:val="nil"/>
                    <w:bottom w:val="single" w:sz="4" w:space="0" w:color="auto"/>
                    <w:right w:val="single" w:sz="4" w:space="0" w:color="auto"/>
                  </w:tcBorders>
                  <w:shd w:val="clear" w:color="auto" w:fill="auto"/>
                  <w:hideMark/>
                </w:tcPr>
                <w:p w14:paraId="6E5CC0F4"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1,36,500</w:t>
                  </w:r>
                </w:p>
              </w:tc>
            </w:tr>
            <w:tr w:rsidR="001357C3" w:rsidRPr="00665CAF" w14:paraId="77A82637" w14:textId="77777777" w:rsidTr="00AE5A9C">
              <w:trPr>
                <w:trHeight w:val="281"/>
                <w:jc w:val="center"/>
              </w:trPr>
              <w:tc>
                <w:tcPr>
                  <w:tcW w:w="1693" w:type="dxa"/>
                  <w:tcBorders>
                    <w:top w:val="nil"/>
                    <w:left w:val="single" w:sz="4" w:space="0" w:color="auto"/>
                    <w:bottom w:val="single" w:sz="4" w:space="0" w:color="auto"/>
                    <w:right w:val="single" w:sz="4" w:space="0" w:color="auto"/>
                  </w:tcBorders>
                  <w:shd w:val="clear" w:color="auto" w:fill="auto"/>
                  <w:hideMark/>
                </w:tcPr>
                <w:p w14:paraId="37358AD2" w14:textId="77777777" w:rsidR="001357C3" w:rsidRPr="00665CAF" w:rsidRDefault="001357C3" w:rsidP="00EF765A">
                  <w:pPr>
                    <w:spacing w:line="276" w:lineRule="auto"/>
                    <w:jc w:val="center"/>
                    <w:rPr>
                      <w:rFonts w:asciiTheme="minorHAnsi" w:hAnsiTheme="minorHAnsi" w:cstheme="minorHAnsi"/>
                      <w:sz w:val="22"/>
                      <w:szCs w:val="22"/>
                    </w:rPr>
                  </w:pPr>
                  <w:r w:rsidRPr="00665CAF">
                    <w:rPr>
                      <w:rFonts w:asciiTheme="minorHAnsi" w:hAnsiTheme="minorHAnsi" w:cstheme="minorHAnsi"/>
                      <w:color w:val="050505"/>
                      <w:sz w:val="22"/>
                      <w:szCs w:val="22"/>
                    </w:rPr>
                    <w:t>Radiotherapy</w:t>
                  </w:r>
                </w:p>
              </w:tc>
              <w:tc>
                <w:tcPr>
                  <w:tcW w:w="616" w:type="dxa"/>
                  <w:tcBorders>
                    <w:top w:val="nil"/>
                    <w:left w:val="nil"/>
                    <w:bottom w:val="single" w:sz="4" w:space="0" w:color="auto"/>
                    <w:right w:val="single" w:sz="4" w:space="0" w:color="auto"/>
                  </w:tcBorders>
                  <w:shd w:val="clear" w:color="auto" w:fill="auto"/>
                  <w:hideMark/>
                </w:tcPr>
                <w:p w14:paraId="1C1B7362"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2</w:t>
                  </w:r>
                </w:p>
              </w:tc>
              <w:tc>
                <w:tcPr>
                  <w:tcW w:w="1480" w:type="dxa"/>
                  <w:tcBorders>
                    <w:top w:val="nil"/>
                    <w:left w:val="nil"/>
                    <w:bottom w:val="single" w:sz="4" w:space="0" w:color="auto"/>
                    <w:right w:val="single" w:sz="4" w:space="0" w:color="auto"/>
                  </w:tcBorders>
                  <w:shd w:val="clear" w:color="auto" w:fill="auto"/>
                  <w:hideMark/>
                </w:tcPr>
                <w:p w14:paraId="642628F4"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752" w:type="dxa"/>
                  <w:tcBorders>
                    <w:top w:val="single" w:sz="4" w:space="0" w:color="auto"/>
                    <w:left w:val="nil"/>
                    <w:bottom w:val="single" w:sz="4" w:space="0" w:color="auto"/>
                    <w:right w:val="single" w:sz="4" w:space="0" w:color="auto"/>
                  </w:tcBorders>
                  <w:shd w:val="clear" w:color="auto" w:fill="auto"/>
                  <w:hideMark/>
                </w:tcPr>
                <w:p w14:paraId="26FDF4E1"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39,000</w:t>
                  </w:r>
                </w:p>
              </w:tc>
            </w:tr>
            <w:tr w:rsidR="001357C3" w:rsidRPr="00665CAF" w14:paraId="336EFB67" w14:textId="77777777" w:rsidTr="00AE5A9C">
              <w:trPr>
                <w:trHeight w:val="281"/>
                <w:jc w:val="center"/>
              </w:trPr>
              <w:tc>
                <w:tcPr>
                  <w:tcW w:w="1693" w:type="dxa"/>
                  <w:tcBorders>
                    <w:top w:val="nil"/>
                    <w:left w:val="single" w:sz="4" w:space="0" w:color="auto"/>
                    <w:bottom w:val="single" w:sz="4" w:space="0" w:color="auto"/>
                    <w:right w:val="single" w:sz="4" w:space="0" w:color="auto"/>
                  </w:tcBorders>
                  <w:shd w:val="clear" w:color="auto" w:fill="auto"/>
                  <w:hideMark/>
                </w:tcPr>
                <w:p w14:paraId="08CEFAF4" w14:textId="77777777" w:rsidR="001357C3" w:rsidRPr="00665CAF" w:rsidRDefault="001357C3"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Gynaecology</w:t>
                  </w:r>
                </w:p>
              </w:tc>
              <w:tc>
                <w:tcPr>
                  <w:tcW w:w="616" w:type="dxa"/>
                  <w:tcBorders>
                    <w:top w:val="nil"/>
                    <w:left w:val="nil"/>
                    <w:bottom w:val="single" w:sz="4" w:space="0" w:color="auto"/>
                    <w:right w:val="single" w:sz="4" w:space="0" w:color="auto"/>
                  </w:tcBorders>
                  <w:shd w:val="clear" w:color="auto" w:fill="auto"/>
                  <w:hideMark/>
                </w:tcPr>
                <w:p w14:paraId="077E1692"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7</w:t>
                  </w:r>
                </w:p>
              </w:tc>
              <w:tc>
                <w:tcPr>
                  <w:tcW w:w="1480" w:type="dxa"/>
                  <w:tcBorders>
                    <w:top w:val="nil"/>
                    <w:left w:val="nil"/>
                    <w:bottom w:val="single" w:sz="4" w:space="0" w:color="auto"/>
                    <w:right w:val="single" w:sz="4" w:space="0" w:color="auto"/>
                  </w:tcBorders>
                  <w:shd w:val="clear" w:color="auto" w:fill="auto"/>
                  <w:hideMark/>
                </w:tcPr>
                <w:p w14:paraId="0B348DCC"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752" w:type="dxa"/>
                  <w:tcBorders>
                    <w:top w:val="single" w:sz="4" w:space="0" w:color="auto"/>
                    <w:left w:val="nil"/>
                    <w:bottom w:val="single" w:sz="4" w:space="0" w:color="auto"/>
                    <w:right w:val="single" w:sz="4" w:space="0" w:color="auto"/>
                  </w:tcBorders>
                  <w:shd w:val="clear" w:color="auto" w:fill="auto"/>
                  <w:hideMark/>
                </w:tcPr>
                <w:p w14:paraId="7A308BC5"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1,36,500</w:t>
                  </w:r>
                </w:p>
              </w:tc>
            </w:tr>
            <w:tr w:rsidR="001357C3" w:rsidRPr="00665CAF" w14:paraId="78DD0ED0" w14:textId="77777777" w:rsidTr="00AE5A9C">
              <w:trPr>
                <w:trHeight w:val="281"/>
                <w:jc w:val="center"/>
              </w:trPr>
              <w:tc>
                <w:tcPr>
                  <w:tcW w:w="1693" w:type="dxa"/>
                  <w:tcBorders>
                    <w:top w:val="nil"/>
                    <w:left w:val="single" w:sz="4" w:space="0" w:color="auto"/>
                    <w:bottom w:val="single" w:sz="4" w:space="0" w:color="auto"/>
                    <w:right w:val="single" w:sz="4" w:space="0" w:color="auto"/>
                  </w:tcBorders>
                  <w:shd w:val="clear" w:color="auto" w:fill="auto"/>
                  <w:hideMark/>
                </w:tcPr>
                <w:p w14:paraId="43AF7B8E" w14:textId="77777777" w:rsidR="001357C3" w:rsidRPr="00665CAF" w:rsidRDefault="001357C3"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Dentistry</w:t>
                  </w:r>
                </w:p>
              </w:tc>
              <w:tc>
                <w:tcPr>
                  <w:tcW w:w="616" w:type="dxa"/>
                  <w:tcBorders>
                    <w:top w:val="nil"/>
                    <w:left w:val="nil"/>
                    <w:bottom w:val="single" w:sz="4" w:space="0" w:color="auto"/>
                    <w:right w:val="single" w:sz="4" w:space="0" w:color="auto"/>
                  </w:tcBorders>
                  <w:shd w:val="clear" w:color="auto" w:fill="auto"/>
                  <w:hideMark/>
                </w:tcPr>
                <w:p w14:paraId="3E23C7F5"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480" w:type="dxa"/>
                  <w:tcBorders>
                    <w:top w:val="nil"/>
                    <w:left w:val="nil"/>
                    <w:bottom w:val="single" w:sz="4" w:space="0" w:color="auto"/>
                    <w:right w:val="single" w:sz="4" w:space="0" w:color="auto"/>
                  </w:tcBorders>
                  <w:shd w:val="clear" w:color="auto" w:fill="auto"/>
                  <w:hideMark/>
                </w:tcPr>
                <w:p w14:paraId="7DBAE5E1"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752" w:type="dxa"/>
                  <w:tcBorders>
                    <w:top w:val="single" w:sz="4" w:space="0" w:color="auto"/>
                    <w:left w:val="nil"/>
                    <w:bottom w:val="single" w:sz="4" w:space="0" w:color="auto"/>
                    <w:right w:val="single" w:sz="4" w:space="0" w:color="auto"/>
                  </w:tcBorders>
                  <w:shd w:val="clear" w:color="auto" w:fill="auto"/>
                  <w:hideMark/>
                </w:tcPr>
                <w:p w14:paraId="0611EDD1" w14:textId="77777777" w:rsidR="001357C3" w:rsidRPr="00665CAF" w:rsidRDefault="001357C3"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r>
            <w:tr w:rsidR="001357C3" w:rsidRPr="00665CAF" w14:paraId="28E9023A" w14:textId="77777777" w:rsidTr="00AE5A9C">
              <w:trPr>
                <w:trHeight w:val="281"/>
                <w:jc w:val="center"/>
              </w:trPr>
              <w:tc>
                <w:tcPr>
                  <w:tcW w:w="1693" w:type="dxa"/>
                  <w:tcBorders>
                    <w:top w:val="single" w:sz="4" w:space="0" w:color="auto"/>
                    <w:left w:val="single" w:sz="4" w:space="0" w:color="auto"/>
                    <w:bottom w:val="single" w:sz="4" w:space="0" w:color="auto"/>
                    <w:right w:val="nil"/>
                  </w:tcBorders>
                  <w:shd w:val="clear" w:color="auto" w:fill="002060"/>
                  <w:hideMark/>
                </w:tcPr>
                <w:p w14:paraId="538E41FD" w14:textId="77777777" w:rsidR="001357C3" w:rsidRPr="00665CAF" w:rsidRDefault="001357C3" w:rsidP="00EF765A">
                  <w:pPr>
                    <w:spacing w:line="276" w:lineRule="auto"/>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Total</w:t>
                  </w:r>
                </w:p>
              </w:tc>
              <w:tc>
                <w:tcPr>
                  <w:tcW w:w="616" w:type="dxa"/>
                  <w:tcBorders>
                    <w:top w:val="nil"/>
                    <w:left w:val="nil"/>
                    <w:bottom w:val="single" w:sz="4" w:space="0" w:color="auto"/>
                    <w:right w:val="nil"/>
                  </w:tcBorders>
                  <w:shd w:val="clear" w:color="auto" w:fill="002060"/>
                  <w:noWrap/>
                  <w:hideMark/>
                </w:tcPr>
                <w:p w14:paraId="13866DA4" w14:textId="77777777" w:rsidR="001357C3" w:rsidRPr="00665CAF" w:rsidRDefault="001357C3" w:rsidP="00EF765A">
                  <w:pPr>
                    <w:spacing w:line="276" w:lineRule="auto"/>
                    <w:jc w:val="center"/>
                    <w:rPr>
                      <w:rFonts w:asciiTheme="minorHAnsi" w:hAnsiTheme="minorHAnsi" w:cstheme="minorHAnsi"/>
                      <w:color w:val="FFFFFF" w:themeColor="background1"/>
                      <w:sz w:val="22"/>
                      <w:szCs w:val="22"/>
                    </w:rPr>
                  </w:pPr>
                </w:p>
              </w:tc>
              <w:tc>
                <w:tcPr>
                  <w:tcW w:w="1480" w:type="dxa"/>
                  <w:tcBorders>
                    <w:top w:val="nil"/>
                    <w:left w:val="single" w:sz="4" w:space="0" w:color="auto"/>
                    <w:bottom w:val="single" w:sz="4" w:space="0" w:color="auto"/>
                    <w:right w:val="single" w:sz="4" w:space="0" w:color="auto"/>
                  </w:tcBorders>
                  <w:shd w:val="clear" w:color="auto" w:fill="002060"/>
                  <w:noWrap/>
                  <w:hideMark/>
                </w:tcPr>
                <w:p w14:paraId="2728E12E" w14:textId="77777777" w:rsidR="001357C3" w:rsidRPr="00665CAF" w:rsidRDefault="001357C3" w:rsidP="00EF765A">
                  <w:pPr>
                    <w:spacing w:line="276" w:lineRule="auto"/>
                    <w:jc w:val="center"/>
                    <w:rPr>
                      <w:rFonts w:asciiTheme="minorHAnsi" w:hAnsiTheme="minorHAnsi" w:cstheme="minorHAnsi"/>
                      <w:color w:val="FFFFFF" w:themeColor="background1"/>
                      <w:sz w:val="22"/>
                      <w:szCs w:val="22"/>
                    </w:rPr>
                  </w:pPr>
                </w:p>
              </w:tc>
              <w:tc>
                <w:tcPr>
                  <w:tcW w:w="1752" w:type="dxa"/>
                  <w:tcBorders>
                    <w:top w:val="single" w:sz="4" w:space="0" w:color="auto"/>
                    <w:left w:val="nil"/>
                    <w:bottom w:val="single" w:sz="4" w:space="0" w:color="auto"/>
                    <w:right w:val="single" w:sz="4" w:space="0" w:color="000000"/>
                  </w:tcBorders>
                  <w:shd w:val="clear" w:color="auto" w:fill="002060"/>
                  <w:noWrap/>
                  <w:hideMark/>
                </w:tcPr>
                <w:p w14:paraId="665368D1" w14:textId="77777777" w:rsidR="001357C3" w:rsidRPr="00665CAF" w:rsidRDefault="001357C3" w:rsidP="00EF765A">
                  <w:pPr>
                    <w:spacing w:line="276" w:lineRule="auto"/>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8,38,500</w:t>
                  </w:r>
                </w:p>
              </w:tc>
            </w:tr>
          </w:tbl>
          <w:p w14:paraId="3C115495" w14:textId="77777777" w:rsidR="001357C3" w:rsidRDefault="001357C3" w:rsidP="00EF765A">
            <w:pPr>
              <w:pStyle w:val="ListParagraph"/>
              <w:spacing w:line="276" w:lineRule="auto"/>
              <w:ind w:left="406"/>
              <w:jc w:val="both"/>
              <w:rPr>
                <w:rFonts w:asciiTheme="minorHAnsi" w:hAnsiTheme="minorHAnsi" w:cstheme="minorHAnsi"/>
                <w:sz w:val="22"/>
                <w:szCs w:val="22"/>
              </w:rPr>
            </w:pPr>
          </w:p>
          <w:tbl>
            <w:tblPr>
              <w:tblW w:w="5610" w:type="dxa"/>
              <w:jc w:val="center"/>
              <w:tblLook w:val="04A0" w:firstRow="1" w:lastRow="0" w:firstColumn="1" w:lastColumn="0" w:noHBand="0" w:noVBand="1"/>
            </w:tblPr>
            <w:tblGrid>
              <w:gridCol w:w="1420"/>
              <w:gridCol w:w="963"/>
              <w:gridCol w:w="1910"/>
              <w:gridCol w:w="1317"/>
            </w:tblGrid>
            <w:tr w:rsidR="00A021F8" w:rsidRPr="00665CAF" w14:paraId="40569928" w14:textId="77777777" w:rsidTr="00AE5A9C">
              <w:trPr>
                <w:trHeight w:val="348"/>
                <w:jc w:val="center"/>
              </w:trPr>
              <w:tc>
                <w:tcPr>
                  <w:tcW w:w="5610" w:type="dxa"/>
                  <w:gridSpan w:val="4"/>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F963405" w14:textId="77777777" w:rsidR="00A021F8" w:rsidRPr="00FA2165" w:rsidRDefault="00A021F8" w:rsidP="00EF765A">
                  <w:pPr>
                    <w:spacing w:line="276" w:lineRule="auto"/>
                    <w:jc w:val="center"/>
                    <w:rPr>
                      <w:rFonts w:asciiTheme="minorHAnsi" w:hAnsiTheme="minorHAnsi" w:cstheme="minorHAnsi"/>
                      <w:b/>
                      <w:bCs/>
                      <w:color w:val="FFFFFF" w:themeColor="background1"/>
                      <w:sz w:val="22"/>
                      <w:szCs w:val="22"/>
                    </w:rPr>
                  </w:pPr>
                  <w:r w:rsidRPr="009613B5">
                    <w:rPr>
                      <w:rFonts w:asciiTheme="minorHAnsi" w:hAnsiTheme="minorHAnsi" w:cstheme="minorHAnsi"/>
                      <w:b/>
                      <w:bCs/>
                      <w:color w:val="FFFFFF" w:themeColor="background1"/>
                      <w:sz w:val="22"/>
                      <w:szCs w:val="22"/>
                    </w:rPr>
                    <w:t>Technician /Paramedical Staff</w:t>
                  </w:r>
                </w:p>
              </w:tc>
            </w:tr>
            <w:tr w:rsidR="00A021F8" w:rsidRPr="00665CAF" w14:paraId="3274BE14" w14:textId="77777777" w:rsidTr="007E62D0">
              <w:trPr>
                <w:trHeight w:val="114"/>
                <w:jc w:val="center"/>
              </w:trPr>
              <w:tc>
                <w:tcPr>
                  <w:tcW w:w="1361" w:type="dxa"/>
                  <w:vMerge w:val="restart"/>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553E5864" w14:textId="77777777" w:rsidR="00A021F8" w:rsidRPr="00665CAF" w:rsidRDefault="00A021F8" w:rsidP="00EF765A">
                  <w:pPr>
                    <w:spacing w:line="276" w:lineRule="auto"/>
                    <w:jc w:val="center"/>
                    <w:rPr>
                      <w:rFonts w:asciiTheme="minorHAnsi" w:hAnsiTheme="minorHAnsi" w:cstheme="minorHAnsi"/>
                      <w:b/>
                      <w:bCs/>
                      <w:sz w:val="22"/>
                      <w:szCs w:val="22"/>
                    </w:rPr>
                  </w:pPr>
                  <w:r w:rsidRPr="00665CAF">
                    <w:rPr>
                      <w:rFonts w:asciiTheme="minorHAnsi" w:hAnsiTheme="minorHAnsi" w:cstheme="minorHAnsi"/>
                      <w:b/>
                      <w:bCs/>
                      <w:sz w:val="22"/>
                      <w:szCs w:val="22"/>
                    </w:rPr>
                    <w:t>Department</w:t>
                  </w:r>
                </w:p>
              </w:tc>
              <w:tc>
                <w:tcPr>
                  <w:tcW w:w="4248" w:type="dxa"/>
                  <w:gridSpan w:val="3"/>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53D1CB65" w14:textId="77777777" w:rsidR="00A021F8" w:rsidRPr="00665CAF" w:rsidRDefault="00A021F8" w:rsidP="00EF765A">
                  <w:pPr>
                    <w:spacing w:line="276" w:lineRule="auto"/>
                    <w:jc w:val="center"/>
                    <w:rPr>
                      <w:rFonts w:asciiTheme="minorHAnsi" w:hAnsiTheme="minorHAnsi" w:cstheme="minorHAnsi"/>
                      <w:b/>
                      <w:bCs/>
                      <w:sz w:val="22"/>
                      <w:szCs w:val="22"/>
                    </w:rPr>
                  </w:pPr>
                  <w:r w:rsidRPr="00665CAF">
                    <w:rPr>
                      <w:rFonts w:asciiTheme="minorHAnsi" w:hAnsiTheme="minorHAnsi" w:cstheme="minorHAnsi"/>
                      <w:b/>
                      <w:bCs/>
                      <w:sz w:val="22"/>
                      <w:szCs w:val="22"/>
                    </w:rPr>
                    <w:t>Salary including fringe Benefits</w:t>
                  </w:r>
                </w:p>
              </w:tc>
            </w:tr>
            <w:tr w:rsidR="00A021F8" w:rsidRPr="00665CAF" w14:paraId="692A54BA" w14:textId="77777777" w:rsidTr="007E62D0">
              <w:trPr>
                <w:trHeight w:val="57"/>
                <w:jc w:val="center"/>
              </w:trPr>
              <w:tc>
                <w:tcPr>
                  <w:tcW w:w="1361" w:type="dxa"/>
                  <w:vMerge/>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43ACDDAE" w14:textId="77777777" w:rsidR="00A021F8" w:rsidRPr="00665CAF" w:rsidRDefault="00A021F8" w:rsidP="00EF765A">
                  <w:pPr>
                    <w:spacing w:line="276" w:lineRule="auto"/>
                    <w:jc w:val="center"/>
                    <w:rPr>
                      <w:rFonts w:asciiTheme="minorHAnsi" w:hAnsiTheme="minorHAnsi" w:cstheme="minorHAnsi"/>
                      <w:b/>
                      <w:bCs/>
                      <w:sz w:val="22"/>
                      <w:szCs w:val="22"/>
                    </w:rPr>
                  </w:pPr>
                </w:p>
              </w:tc>
              <w:tc>
                <w:tcPr>
                  <w:tcW w:w="963" w:type="dxa"/>
                  <w:tcBorders>
                    <w:top w:val="nil"/>
                    <w:left w:val="nil"/>
                    <w:bottom w:val="single" w:sz="4" w:space="0" w:color="auto"/>
                    <w:right w:val="single" w:sz="4" w:space="0" w:color="auto"/>
                  </w:tcBorders>
                  <w:shd w:val="clear" w:color="auto" w:fill="DBE5F1" w:themeFill="accent1" w:themeFillTint="33"/>
                  <w:vAlign w:val="center"/>
                  <w:hideMark/>
                </w:tcPr>
                <w:p w14:paraId="59C142F0" w14:textId="77777777" w:rsidR="00A021F8" w:rsidRPr="00665CAF" w:rsidRDefault="00A021F8" w:rsidP="00EF765A">
                  <w:pPr>
                    <w:spacing w:line="276" w:lineRule="auto"/>
                    <w:jc w:val="center"/>
                    <w:rPr>
                      <w:rFonts w:asciiTheme="minorHAnsi" w:hAnsiTheme="minorHAnsi" w:cstheme="minorHAnsi"/>
                      <w:b/>
                      <w:bCs/>
                      <w:sz w:val="22"/>
                      <w:szCs w:val="22"/>
                    </w:rPr>
                  </w:pPr>
                  <w:r w:rsidRPr="00665CAF">
                    <w:rPr>
                      <w:rFonts w:asciiTheme="minorHAnsi" w:hAnsiTheme="minorHAnsi" w:cstheme="minorHAnsi"/>
                      <w:b/>
                      <w:bCs/>
                      <w:sz w:val="22"/>
                      <w:szCs w:val="22"/>
                    </w:rPr>
                    <w:t>Nos</w:t>
                  </w:r>
                </w:p>
              </w:tc>
              <w:tc>
                <w:tcPr>
                  <w:tcW w:w="1910" w:type="dxa"/>
                  <w:tcBorders>
                    <w:top w:val="nil"/>
                    <w:left w:val="nil"/>
                    <w:bottom w:val="single" w:sz="4" w:space="0" w:color="auto"/>
                    <w:right w:val="single" w:sz="4" w:space="0" w:color="auto"/>
                  </w:tcBorders>
                  <w:shd w:val="clear" w:color="auto" w:fill="DBE5F1" w:themeFill="accent1" w:themeFillTint="33"/>
                  <w:vAlign w:val="center"/>
                  <w:hideMark/>
                </w:tcPr>
                <w:p w14:paraId="6631CC26" w14:textId="77777777" w:rsidR="00A021F8" w:rsidRPr="00665CAF" w:rsidRDefault="00A021F8" w:rsidP="00EF765A">
                  <w:pPr>
                    <w:spacing w:line="276" w:lineRule="auto"/>
                    <w:jc w:val="center"/>
                    <w:rPr>
                      <w:rFonts w:asciiTheme="minorHAnsi" w:hAnsiTheme="minorHAnsi" w:cstheme="minorHAnsi"/>
                      <w:b/>
                      <w:bCs/>
                      <w:color w:val="0A0A0A"/>
                      <w:sz w:val="22"/>
                      <w:szCs w:val="22"/>
                    </w:rPr>
                  </w:pPr>
                  <w:r w:rsidRPr="00665CAF">
                    <w:rPr>
                      <w:rFonts w:asciiTheme="minorHAnsi" w:hAnsiTheme="minorHAnsi" w:cstheme="minorHAnsi"/>
                      <w:b/>
                      <w:bCs/>
                      <w:color w:val="0A0A0A"/>
                      <w:sz w:val="22"/>
                      <w:szCs w:val="22"/>
                    </w:rPr>
                    <w:t>Salary/Person</w:t>
                  </w:r>
                </w:p>
              </w:tc>
              <w:tc>
                <w:tcPr>
                  <w:tcW w:w="1374" w:type="dxa"/>
                  <w:tcBorders>
                    <w:top w:val="nil"/>
                    <w:left w:val="nil"/>
                    <w:bottom w:val="single" w:sz="4" w:space="0" w:color="auto"/>
                    <w:right w:val="single" w:sz="4" w:space="0" w:color="auto"/>
                  </w:tcBorders>
                  <w:shd w:val="clear" w:color="auto" w:fill="DBE5F1" w:themeFill="accent1" w:themeFillTint="33"/>
                  <w:vAlign w:val="center"/>
                  <w:hideMark/>
                </w:tcPr>
                <w:p w14:paraId="1F71BB47" w14:textId="77777777" w:rsidR="00A021F8" w:rsidRPr="00665CAF" w:rsidRDefault="00A021F8" w:rsidP="00EF765A">
                  <w:pPr>
                    <w:spacing w:line="276" w:lineRule="auto"/>
                    <w:jc w:val="center"/>
                    <w:rPr>
                      <w:rFonts w:asciiTheme="minorHAnsi" w:hAnsiTheme="minorHAnsi" w:cstheme="minorHAnsi"/>
                      <w:b/>
                      <w:bCs/>
                      <w:color w:val="0A0A0A"/>
                      <w:sz w:val="22"/>
                      <w:szCs w:val="22"/>
                    </w:rPr>
                  </w:pPr>
                  <w:r w:rsidRPr="00665CAF">
                    <w:rPr>
                      <w:rFonts w:asciiTheme="minorHAnsi" w:hAnsiTheme="minorHAnsi" w:cstheme="minorHAnsi"/>
                      <w:b/>
                      <w:bCs/>
                      <w:color w:val="0A0A0A"/>
                      <w:sz w:val="22"/>
                      <w:szCs w:val="22"/>
                    </w:rPr>
                    <w:t>Amount</w:t>
                  </w:r>
                </w:p>
              </w:tc>
            </w:tr>
            <w:tr w:rsidR="00A021F8" w:rsidRPr="00665CAF" w14:paraId="22181FD4" w14:textId="77777777" w:rsidTr="00AE5A9C">
              <w:trPr>
                <w:trHeight w:val="57"/>
                <w:jc w:val="center"/>
              </w:trPr>
              <w:tc>
                <w:tcPr>
                  <w:tcW w:w="1361" w:type="dxa"/>
                  <w:tcBorders>
                    <w:top w:val="nil"/>
                    <w:left w:val="single" w:sz="4" w:space="0" w:color="auto"/>
                    <w:bottom w:val="single" w:sz="4" w:space="0" w:color="auto"/>
                    <w:right w:val="single" w:sz="4" w:space="0" w:color="auto"/>
                  </w:tcBorders>
                  <w:shd w:val="clear" w:color="auto" w:fill="auto"/>
                  <w:vAlign w:val="center"/>
                  <w:hideMark/>
                </w:tcPr>
                <w:p w14:paraId="18015DC8" w14:textId="77777777" w:rsidR="00A021F8" w:rsidRPr="00665CAF" w:rsidRDefault="00A021F8"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Pathology</w:t>
                  </w:r>
                </w:p>
              </w:tc>
              <w:tc>
                <w:tcPr>
                  <w:tcW w:w="963" w:type="dxa"/>
                  <w:tcBorders>
                    <w:top w:val="nil"/>
                    <w:left w:val="nil"/>
                    <w:bottom w:val="single" w:sz="4" w:space="0" w:color="auto"/>
                    <w:right w:val="single" w:sz="4" w:space="0" w:color="auto"/>
                  </w:tcBorders>
                  <w:shd w:val="clear" w:color="auto" w:fill="auto"/>
                  <w:vAlign w:val="center"/>
                  <w:hideMark/>
                </w:tcPr>
                <w:p w14:paraId="07777EF4"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910" w:type="dxa"/>
                  <w:tcBorders>
                    <w:top w:val="nil"/>
                    <w:left w:val="nil"/>
                    <w:bottom w:val="single" w:sz="4" w:space="0" w:color="auto"/>
                    <w:right w:val="single" w:sz="4" w:space="0" w:color="auto"/>
                  </w:tcBorders>
                  <w:shd w:val="clear" w:color="auto" w:fill="auto"/>
                  <w:vAlign w:val="center"/>
                  <w:hideMark/>
                </w:tcPr>
                <w:p w14:paraId="0E4DFA16"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374" w:type="dxa"/>
                  <w:tcBorders>
                    <w:top w:val="nil"/>
                    <w:left w:val="nil"/>
                    <w:bottom w:val="single" w:sz="4" w:space="0" w:color="auto"/>
                    <w:right w:val="single" w:sz="4" w:space="0" w:color="auto"/>
                  </w:tcBorders>
                  <w:shd w:val="clear" w:color="auto" w:fill="auto"/>
                  <w:vAlign w:val="center"/>
                  <w:hideMark/>
                </w:tcPr>
                <w:p w14:paraId="607FCE3F"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r>
            <w:tr w:rsidR="00A021F8" w:rsidRPr="00665CAF" w14:paraId="395BB653" w14:textId="77777777" w:rsidTr="00AE5A9C">
              <w:trPr>
                <w:trHeight w:val="247"/>
                <w:jc w:val="center"/>
              </w:trPr>
              <w:tc>
                <w:tcPr>
                  <w:tcW w:w="1361" w:type="dxa"/>
                  <w:tcBorders>
                    <w:top w:val="nil"/>
                    <w:left w:val="single" w:sz="4" w:space="0" w:color="auto"/>
                    <w:bottom w:val="single" w:sz="4" w:space="0" w:color="auto"/>
                    <w:right w:val="single" w:sz="4" w:space="0" w:color="auto"/>
                  </w:tcBorders>
                  <w:shd w:val="clear" w:color="auto" w:fill="auto"/>
                  <w:vAlign w:val="center"/>
                  <w:hideMark/>
                </w:tcPr>
                <w:p w14:paraId="1289D2CC" w14:textId="77777777" w:rsidR="00A021F8" w:rsidRPr="00665CAF" w:rsidRDefault="00A021F8"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Medicine</w:t>
                  </w:r>
                </w:p>
              </w:tc>
              <w:tc>
                <w:tcPr>
                  <w:tcW w:w="963" w:type="dxa"/>
                  <w:tcBorders>
                    <w:top w:val="nil"/>
                    <w:left w:val="nil"/>
                    <w:bottom w:val="single" w:sz="4" w:space="0" w:color="auto"/>
                    <w:right w:val="single" w:sz="4" w:space="0" w:color="auto"/>
                  </w:tcBorders>
                  <w:shd w:val="clear" w:color="auto" w:fill="auto"/>
                  <w:vAlign w:val="center"/>
                  <w:hideMark/>
                </w:tcPr>
                <w:p w14:paraId="4C689A39"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9</w:t>
                  </w:r>
                </w:p>
              </w:tc>
              <w:tc>
                <w:tcPr>
                  <w:tcW w:w="1910" w:type="dxa"/>
                  <w:tcBorders>
                    <w:top w:val="nil"/>
                    <w:left w:val="nil"/>
                    <w:bottom w:val="single" w:sz="4" w:space="0" w:color="auto"/>
                    <w:right w:val="single" w:sz="4" w:space="0" w:color="auto"/>
                  </w:tcBorders>
                  <w:shd w:val="clear" w:color="auto" w:fill="auto"/>
                  <w:vAlign w:val="center"/>
                  <w:hideMark/>
                </w:tcPr>
                <w:p w14:paraId="63F16CCC"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374" w:type="dxa"/>
                  <w:tcBorders>
                    <w:top w:val="nil"/>
                    <w:left w:val="nil"/>
                    <w:bottom w:val="single" w:sz="4" w:space="0" w:color="auto"/>
                    <w:right w:val="single" w:sz="4" w:space="0" w:color="auto"/>
                  </w:tcBorders>
                  <w:shd w:val="clear" w:color="auto" w:fill="auto"/>
                  <w:vAlign w:val="center"/>
                  <w:hideMark/>
                </w:tcPr>
                <w:p w14:paraId="3FE7C41F"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1,75,500</w:t>
                  </w:r>
                </w:p>
              </w:tc>
            </w:tr>
            <w:tr w:rsidR="00A021F8" w:rsidRPr="00665CAF" w14:paraId="4DA11934" w14:textId="77777777" w:rsidTr="00AE5A9C">
              <w:trPr>
                <w:trHeight w:val="228"/>
                <w:jc w:val="center"/>
              </w:trPr>
              <w:tc>
                <w:tcPr>
                  <w:tcW w:w="1361" w:type="dxa"/>
                  <w:tcBorders>
                    <w:top w:val="nil"/>
                    <w:left w:val="single" w:sz="4" w:space="0" w:color="auto"/>
                    <w:bottom w:val="single" w:sz="4" w:space="0" w:color="auto"/>
                    <w:right w:val="single" w:sz="4" w:space="0" w:color="auto"/>
                  </w:tcBorders>
                  <w:shd w:val="clear" w:color="auto" w:fill="auto"/>
                  <w:vAlign w:val="center"/>
                  <w:hideMark/>
                </w:tcPr>
                <w:p w14:paraId="0E6E588F" w14:textId="77777777" w:rsidR="00A021F8" w:rsidRPr="00665CAF" w:rsidRDefault="00A021F8" w:rsidP="00EF765A">
                  <w:pPr>
                    <w:spacing w:line="276" w:lineRule="auto"/>
                    <w:jc w:val="center"/>
                    <w:rPr>
                      <w:rFonts w:asciiTheme="minorHAnsi" w:hAnsiTheme="minorHAnsi" w:cstheme="minorHAnsi"/>
                      <w:sz w:val="22"/>
                      <w:szCs w:val="22"/>
                    </w:rPr>
                  </w:pPr>
                  <w:r w:rsidRPr="00665CAF">
                    <w:rPr>
                      <w:rFonts w:asciiTheme="minorHAnsi" w:hAnsiTheme="minorHAnsi" w:cstheme="minorHAnsi"/>
                      <w:color w:val="676767"/>
                      <w:sz w:val="22"/>
                      <w:szCs w:val="22"/>
                    </w:rPr>
                    <w:t>P</w:t>
                  </w:r>
                  <w:r w:rsidRPr="00665CAF">
                    <w:rPr>
                      <w:rFonts w:asciiTheme="minorHAnsi" w:hAnsiTheme="minorHAnsi" w:cstheme="minorHAnsi"/>
                      <w:sz w:val="22"/>
                      <w:szCs w:val="22"/>
                    </w:rPr>
                    <w:t>aediatrics</w:t>
                  </w:r>
                </w:p>
              </w:tc>
              <w:tc>
                <w:tcPr>
                  <w:tcW w:w="963" w:type="dxa"/>
                  <w:tcBorders>
                    <w:top w:val="nil"/>
                    <w:left w:val="nil"/>
                    <w:bottom w:val="single" w:sz="4" w:space="0" w:color="auto"/>
                    <w:right w:val="single" w:sz="4" w:space="0" w:color="auto"/>
                  </w:tcBorders>
                  <w:shd w:val="clear" w:color="auto" w:fill="auto"/>
                  <w:vAlign w:val="center"/>
                  <w:hideMark/>
                </w:tcPr>
                <w:p w14:paraId="3A482796"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8</w:t>
                  </w:r>
                </w:p>
              </w:tc>
              <w:tc>
                <w:tcPr>
                  <w:tcW w:w="1910" w:type="dxa"/>
                  <w:tcBorders>
                    <w:top w:val="nil"/>
                    <w:left w:val="nil"/>
                    <w:bottom w:val="single" w:sz="4" w:space="0" w:color="auto"/>
                    <w:right w:val="single" w:sz="4" w:space="0" w:color="auto"/>
                  </w:tcBorders>
                  <w:shd w:val="clear" w:color="auto" w:fill="auto"/>
                  <w:vAlign w:val="center"/>
                  <w:hideMark/>
                </w:tcPr>
                <w:p w14:paraId="7D2383D3"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374" w:type="dxa"/>
                  <w:tcBorders>
                    <w:top w:val="nil"/>
                    <w:left w:val="nil"/>
                    <w:bottom w:val="single" w:sz="4" w:space="0" w:color="auto"/>
                    <w:right w:val="single" w:sz="4" w:space="0" w:color="auto"/>
                  </w:tcBorders>
                  <w:shd w:val="clear" w:color="auto" w:fill="auto"/>
                  <w:vAlign w:val="center"/>
                  <w:hideMark/>
                </w:tcPr>
                <w:p w14:paraId="568529CA"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1,56,000</w:t>
                  </w:r>
                </w:p>
              </w:tc>
            </w:tr>
            <w:tr w:rsidR="00A021F8" w:rsidRPr="00665CAF" w14:paraId="021DE795" w14:textId="77777777" w:rsidTr="00AE5A9C">
              <w:trPr>
                <w:trHeight w:val="232"/>
                <w:jc w:val="center"/>
              </w:trPr>
              <w:tc>
                <w:tcPr>
                  <w:tcW w:w="1361" w:type="dxa"/>
                  <w:tcBorders>
                    <w:top w:val="nil"/>
                    <w:left w:val="single" w:sz="4" w:space="0" w:color="auto"/>
                    <w:bottom w:val="single" w:sz="4" w:space="0" w:color="auto"/>
                    <w:right w:val="single" w:sz="4" w:space="0" w:color="auto"/>
                  </w:tcBorders>
                  <w:shd w:val="clear" w:color="auto" w:fill="auto"/>
                  <w:vAlign w:val="center"/>
                  <w:hideMark/>
                </w:tcPr>
                <w:p w14:paraId="3850AC2B" w14:textId="77777777" w:rsidR="00A021F8" w:rsidRPr="00665CAF" w:rsidRDefault="00A021F8"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Surgery</w:t>
                  </w:r>
                </w:p>
              </w:tc>
              <w:tc>
                <w:tcPr>
                  <w:tcW w:w="963" w:type="dxa"/>
                  <w:tcBorders>
                    <w:top w:val="nil"/>
                    <w:left w:val="nil"/>
                    <w:bottom w:val="single" w:sz="4" w:space="0" w:color="auto"/>
                    <w:right w:val="single" w:sz="4" w:space="0" w:color="auto"/>
                  </w:tcBorders>
                  <w:shd w:val="clear" w:color="auto" w:fill="auto"/>
                  <w:vAlign w:val="center"/>
                  <w:hideMark/>
                </w:tcPr>
                <w:p w14:paraId="09E9C404"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10</w:t>
                  </w:r>
                </w:p>
              </w:tc>
              <w:tc>
                <w:tcPr>
                  <w:tcW w:w="1910" w:type="dxa"/>
                  <w:tcBorders>
                    <w:top w:val="nil"/>
                    <w:left w:val="nil"/>
                    <w:bottom w:val="single" w:sz="4" w:space="0" w:color="auto"/>
                    <w:right w:val="single" w:sz="4" w:space="0" w:color="auto"/>
                  </w:tcBorders>
                  <w:shd w:val="clear" w:color="auto" w:fill="auto"/>
                  <w:vAlign w:val="center"/>
                  <w:hideMark/>
                </w:tcPr>
                <w:p w14:paraId="6811917C"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374" w:type="dxa"/>
                  <w:tcBorders>
                    <w:top w:val="nil"/>
                    <w:left w:val="nil"/>
                    <w:bottom w:val="single" w:sz="4" w:space="0" w:color="auto"/>
                    <w:right w:val="single" w:sz="4" w:space="0" w:color="auto"/>
                  </w:tcBorders>
                  <w:shd w:val="clear" w:color="auto" w:fill="auto"/>
                  <w:vAlign w:val="center"/>
                  <w:hideMark/>
                </w:tcPr>
                <w:p w14:paraId="05073F8E"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1,95,000</w:t>
                  </w:r>
                </w:p>
              </w:tc>
            </w:tr>
            <w:tr w:rsidR="00A021F8" w:rsidRPr="00665CAF" w14:paraId="6A22775E" w14:textId="77777777" w:rsidTr="00AE5A9C">
              <w:trPr>
                <w:trHeight w:val="342"/>
                <w:jc w:val="center"/>
              </w:trPr>
              <w:tc>
                <w:tcPr>
                  <w:tcW w:w="1361" w:type="dxa"/>
                  <w:tcBorders>
                    <w:top w:val="nil"/>
                    <w:left w:val="single" w:sz="4" w:space="0" w:color="auto"/>
                    <w:bottom w:val="single" w:sz="4" w:space="0" w:color="auto"/>
                    <w:right w:val="single" w:sz="4" w:space="0" w:color="auto"/>
                  </w:tcBorders>
                  <w:shd w:val="clear" w:color="auto" w:fill="auto"/>
                  <w:vAlign w:val="center"/>
                  <w:hideMark/>
                </w:tcPr>
                <w:p w14:paraId="5049ED0F" w14:textId="77777777" w:rsidR="00A021F8" w:rsidRPr="00665CAF" w:rsidRDefault="00A021F8"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Orthopaedics</w:t>
                  </w:r>
                </w:p>
              </w:tc>
              <w:tc>
                <w:tcPr>
                  <w:tcW w:w="963" w:type="dxa"/>
                  <w:tcBorders>
                    <w:top w:val="nil"/>
                    <w:left w:val="nil"/>
                    <w:bottom w:val="single" w:sz="4" w:space="0" w:color="auto"/>
                    <w:right w:val="single" w:sz="4" w:space="0" w:color="auto"/>
                  </w:tcBorders>
                  <w:shd w:val="clear" w:color="auto" w:fill="auto"/>
                  <w:vAlign w:val="center"/>
                  <w:hideMark/>
                </w:tcPr>
                <w:p w14:paraId="3F183F8E"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8</w:t>
                  </w:r>
                </w:p>
              </w:tc>
              <w:tc>
                <w:tcPr>
                  <w:tcW w:w="1910" w:type="dxa"/>
                  <w:tcBorders>
                    <w:top w:val="nil"/>
                    <w:left w:val="nil"/>
                    <w:bottom w:val="single" w:sz="4" w:space="0" w:color="auto"/>
                    <w:right w:val="single" w:sz="4" w:space="0" w:color="auto"/>
                  </w:tcBorders>
                  <w:shd w:val="clear" w:color="auto" w:fill="auto"/>
                  <w:vAlign w:val="center"/>
                  <w:hideMark/>
                </w:tcPr>
                <w:p w14:paraId="204AF2AB"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374" w:type="dxa"/>
                  <w:tcBorders>
                    <w:top w:val="nil"/>
                    <w:left w:val="nil"/>
                    <w:bottom w:val="single" w:sz="4" w:space="0" w:color="auto"/>
                    <w:right w:val="single" w:sz="4" w:space="0" w:color="auto"/>
                  </w:tcBorders>
                  <w:shd w:val="clear" w:color="auto" w:fill="auto"/>
                  <w:vAlign w:val="center"/>
                  <w:hideMark/>
                </w:tcPr>
                <w:p w14:paraId="764C59EB"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1,56,000</w:t>
                  </w:r>
                </w:p>
              </w:tc>
            </w:tr>
            <w:tr w:rsidR="00A021F8" w:rsidRPr="00665CAF" w14:paraId="54721693" w14:textId="77777777" w:rsidTr="00AE5A9C">
              <w:trPr>
                <w:trHeight w:val="252"/>
                <w:jc w:val="center"/>
              </w:trPr>
              <w:tc>
                <w:tcPr>
                  <w:tcW w:w="1361" w:type="dxa"/>
                  <w:tcBorders>
                    <w:top w:val="nil"/>
                    <w:left w:val="single" w:sz="4" w:space="0" w:color="auto"/>
                    <w:bottom w:val="single" w:sz="4" w:space="0" w:color="auto"/>
                    <w:right w:val="single" w:sz="4" w:space="0" w:color="auto"/>
                  </w:tcBorders>
                  <w:shd w:val="clear" w:color="auto" w:fill="auto"/>
                  <w:vAlign w:val="center"/>
                  <w:hideMark/>
                </w:tcPr>
                <w:p w14:paraId="474A39AC" w14:textId="77777777" w:rsidR="00A021F8" w:rsidRPr="00665CAF" w:rsidRDefault="00A021F8" w:rsidP="00EF765A">
                  <w:pPr>
                    <w:spacing w:line="276" w:lineRule="auto"/>
                    <w:jc w:val="center"/>
                    <w:rPr>
                      <w:rFonts w:asciiTheme="minorHAnsi" w:hAnsiTheme="minorHAnsi" w:cstheme="minorHAnsi"/>
                      <w:sz w:val="22"/>
                      <w:szCs w:val="22"/>
                    </w:rPr>
                  </w:pPr>
                  <w:r w:rsidRPr="00665CAF">
                    <w:rPr>
                      <w:rFonts w:asciiTheme="minorHAnsi" w:hAnsiTheme="minorHAnsi" w:cstheme="minorHAnsi"/>
                      <w:color w:val="050505"/>
                      <w:sz w:val="22"/>
                      <w:szCs w:val="22"/>
                    </w:rPr>
                    <w:t>Radiotherapy</w:t>
                  </w:r>
                </w:p>
              </w:tc>
              <w:tc>
                <w:tcPr>
                  <w:tcW w:w="963" w:type="dxa"/>
                  <w:tcBorders>
                    <w:top w:val="nil"/>
                    <w:left w:val="nil"/>
                    <w:bottom w:val="single" w:sz="4" w:space="0" w:color="auto"/>
                    <w:right w:val="single" w:sz="4" w:space="0" w:color="auto"/>
                  </w:tcBorders>
                  <w:shd w:val="clear" w:color="auto" w:fill="auto"/>
                  <w:vAlign w:val="center"/>
                  <w:hideMark/>
                </w:tcPr>
                <w:p w14:paraId="0593643D"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2</w:t>
                  </w:r>
                </w:p>
              </w:tc>
              <w:tc>
                <w:tcPr>
                  <w:tcW w:w="1910" w:type="dxa"/>
                  <w:tcBorders>
                    <w:top w:val="nil"/>
                    <w:left w:val="nil"/>
                    <w:bottom w:val="single" w:sz="4" w:space="0" w:color="auto"/>
                    <w:right w:val="single" w:sz="4" w:space="0" w:color="auto"/>
                  </w:tcBorders>
                  <w:shd w:val="clear" w:color="auto" w:fill="auto"/>
                  <w:vAlign w:val="center"/>
                  <w:hideMark/>
                </w:tcPr>
                <w:p w14:paraId="02792918"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374" w:type="dxa"/>
                  <w:tcBorders>
                    <w:top w:val="nil"/>
                    <w:left w:val="nil"/>
                    <w:bottom w:val="single" w:sz="4" w:space="0" w:color="auto"/>
                    <w:right w:val="single" w:sz="4" w:space="0" w:color="auto"/>
                  </w:tcBorders>
                  <w:shd w:val="clear" w:color="auto" w:fill="auto"/>
                  <w:vAlign w:val="center"/>
                  <w:hideMark/>
                </w:tcPr>
                <w:p w14:paraId="7D2A2248"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39,000</w:t>
                  </w:r>
                </w:p>
              </w:tc>
            </w:tr>
            <w:tr w:rsidR="00A021F8" w:rsidRPr="00665CAF" w14:paraId="59A55DAC" w14:textId="77777777" w:rsidTr="00AE5A9C">
              <w:trPr>
                <w:trHeight w:val="222"/>
                <w:jc w:val="center"/>
              </w:trPr>
              <w:tc>
                <w:tcPr>
                  <w:tcW w:w="1361" w:type="dxa"/>
                  <w:tcBorders>
                    <w:top w:val="nil"/>
                    <w:left w:val="single" w:sz="4" w:space="0" w:color="auto"/>
                    <w:bottom w:val="single" w:sz="4" w:space="0" w:color="auto"/>
                    <w:right w:val="single" w:sz="4" w:space="0" w:color="auto"/>
                  </w:tcBorders>
                  <w:shd w:val="clear" w:color="auto" w:fill="auto"/>
                  <w:vAlign w:val="center"/>
                  <w:hideMark/>
                </w:tcPr>
                <w:p w14:paraId="37D8DDE5" w14:textId="77777777" w:rsidR="00A021F8" w:rsidRPr="00665CAF" w:rsidRDefault="00A021F8"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Gynaecology</w:t>
                  </w:r>
                </w:p>
              </w:tc>
              <w:tc>
                <w:tcPr>
                  <w:tcW w:w="963" w:type="dxa"/>
                  <w:tcBorders>
                    <w:top w:val="nil"/>
                    <w:left w:val="nil"/>
                    <w:bottom w:val="single" w:sz="4" w:space="0" w:color="auto"/>
                    <w:right w:val="single" w:sz="4" w:space="0" w:color="auto"/>
                  </w:tcBorders>
                  <w:shd w:val="clear" w:color="auto" w:fill="auto"/>
                  <w:vAlign w:val="center"/>
                  <w:hideMark/>
                </w:tcPr>
                <w:p w14:paraId="15C56187"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8</w:t>
                  </w:r>
                </w:p>
              </w:tc>
              <w:tc>
                <w:tcPr>
                  <w:tcW w:w="1910" w:type="dxa"/>
                  <w:tcBorders>
                    <w:top w:val="nil"/>
                    <w:left w:val="nil"/>
                    <w:bottom w:val="single" w:sz="4" w:space="0" w:color="auto"/>
                    <w:right w:val="single" w:sz="4" w:space="0" w:color="auto"/>
                  </w:tcBorders>
                  <w:shd w:val="clear" w:color="auto" w:fill="auto"/>
                  <w:vAlign w:val="center"/>
                  <w:hideMark/>
                </w:tcPr>
                <w:p w14:paraId="503B2885"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374" w:type="dxa"/>
                  <w:tcBorders>
                    <w:top w:val="nil"/>
                    <w:left w:val="nil"/>
                    <w:bottom w:val="single" w:sz="4" w:space="0" w:color="auto"/>
                    <w:right w:val="single" w:sz="4" w:space="0" w:color="auto"/>
                  </w:tcBorders>
                  <w:shd w:val="clear" w:color="auto" w:fill="auto"/>
                  <w:vAlign w:val="center"/>
                  <w:hideMark/>
                </w:tcPr>
                <w:p w14:paraId="088E642A"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1,56,000</w:t>
                  </w:r>
                </w:p>
              </w:tc>
            </w:tr>
            <w:tr w:rsidR="00A021F8" w:rsidRPr="00665CAF" w14:paraId="0645C565" w14:textId="77777777" w:rsidTr="00AE5A9C">
              <w:trPr>
                <w:trHeight w:val="209"/>
                <w:jc w:val="center"/>
              </w:trPr>
              <w:tc>
                <w:tcPr>
                  <w:tcW w:w="1361" w:type="dxa"/>
                  <w:tcBorders>
                    <w:top w:val="nil"/>
                    <w:left w:val="single" w:sz="4" w:space="0" w:color="auto"/>
                    <w:bottom w:val="single" w:sz="4" w:space="0" w:color="auto"/>
                    <w:right w:val="single" w:sz="4" w:space="0" w:color="auto"/>
                  </w:tcBorders>
                  <w:shd w:val="clear" w:color="auto" w:fill="auto"/>
                  <w:vAlign w:val="center"/>
                  <w:hideMark/>
                </w:tcPr>
                <w:p w14:paraId="38077517" w14:textId="77777777" w:rsidR="00A021F8" w:rsidRPr="00665CAF" w:rsidRDefault="00A021F8"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Dentistry</w:t>
                  </w:r>
                </w:p>
              </w:tc>
              <w:tc>
                <w:tcPr>
                  <w:tcW w:w="963" w:type="dxa"/>
                  <w:tcBorders>
                    <w:top w:val="nil"/>
                    <w:left w:val="nil"/>
                    <w:bottom w:val="single" w:sz="4" w:space="0" w:color="auto"/>
                    <w:right w:val="single" w:sz="4" w:space="0" w:color="auto"/>
                  </w:tcBorders>
                  <w:shd w:val="clear" w:color="auto" w:fill="auto"/>
                  <w:vAlign w:val="center"/>
                  <w:hideMark/>
                </w:tcPr>
                <w:p w14:paraId="1123B286"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2</w:t>
                  </w:r>
                </w:p>
              </w:tc>
              <w:tc>
                <w:tcPr>
                  <w:tcW w:w="1910" w:type="dxa"/>
                  <w:tcBorders>
                    <w:top w:val="nil"/>
                    <w:left w:val="nil"/>
                    <w:bottom w:val="single" w:sz="4" w:space="0" w:color="auto"/>
                    <w:right w:val="single" w:sz="4" w:space="0" w:color="auto"/>
                  </w:tcBorders>
                  <w:shd w:val="clear" w:color="auto" w:fill="auto"/>
                  <w:vAlign w:val="center"/>
                  <w:hideMark/>
                </w:tcPr>
                <w:p w14:paraId="218476E1"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19,500</w:t>
                  </w:r>
                </w:p>
              </w:tc>
              <w:tc>
                <w:tcPr>
                  <w:tcW w:w="1374" w:type="dxa"/>
                  <w:tcBorders>
                    <w:top w:val="nil"/>
                    <w:left w:val="nil"/>
                    <w:bottom w:val="single" w:sz="4" w:space="0" w:color="auto"/>
                    <w:right w:val="single" w:sz="4" w:space="0" w:color="auto"/>
                  </w:tcBorders>
                  <w:shd w:val="clear" w:color="auto" w:fill="auto"/>
                  <w:vAlign w:val="center"/>
                  <w:hideMark/>
                </w:tcPr>
                <w:p w14:paraId="71D1520E"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39,000</w:t>
                  </w:r>
                </w:p>
              </w:tc>
            </w:tr>
            <w:tr w:rsidR="00A021F8" w:rsidRPr="00665CAF" w14:paraId="6DE387D8" w14:textId="77777777" w:rsidTr="00AE5A9C">
              <w:trPr>
                <w:trHeight w:val="231"/>
                <w:jc w:val="center"/>
              </w:trPr>
              <w:tc>
                <w:tcPr>
                  <w:tcW w:w="1361" w:type="dxa"/>
                  <w:tcBorders>
                    <w:top w:val="single" w:sz="4" w:space="0" w:color="auto"/>
                    <w:left w:val="single" w:sz="4" w:space="0" w:color="auto"/>
                    <w:bottom w:val="single" w:sz="4" w:space="0" w:color="auto"/>
                    <w:right w:val="nil"/>
                  </w:tcBorders>
                  <w:shd w:val="clear" w:color="auto" w:fill="002060"/>
                  <w:vAlign w:val="center"/>
                  <w:hideMark/>
                </w:tcPr>
                <w:p w14:paraId="3DB27328" w14:textId="77777777" w:rsidR="00A021F8" w:rsidRPr="00665CAF" w:rsidRDefault="00A021F8" w:rsidP="00EF765A">
                  <w:pPr>
                    <w:spacing w:line="276" w:lineRule="auto"/>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Total</w:t>
                  </w:r>
                </w:p>
              </w:tc>
              <w:tc>
                <w:tcPr>
                  <w:tcW w:w="963" w:type="dxa"/>
                  <w:tcBorders>
                    <w:top w:val="single" w:sz="4" w:space="0" w:color="auto"/>
                    <w:left w:val="nil"/>
                    <w:bottom w:val="single" w:sz="4" w:space="0" w:color="auto"/>
                    <w:right w:val="nil"/>
                  </w:tcBorders>
                  <w:shd w:val="clear" w:color="auto" w:fill="002060"/>
                  <w:vAlign w:val="center"/>
                  <w:hideMark/>
                </w:tcPr>
                <w:p w14:paraId="01F8999B" w14:textId="77777777" w:rsidR="00A021F8" w:rsidRPr="00665CAF" w:rsidRDefault="00A021F8" w:rsidP="00EF765A">
                  <w:pPr>
                    <w:spacing w:line="276" w:lineRule="auto"/>
                    <w:jc w:val="center"/>
                    <w:rPr>
                      <w:rFonts w:asciiTheme="minorHAnsi" w:hAnsiTheme="minorHAnsi" w:cstheme="minorHAnsi"/>
                      <w:color w:val="FFFFFF" w:themeColor="background1"/>
                      <w:sz w:val="22"/>
                      <w:szCs w:val="22"/>
                    </w:rPr>
                  </w:pPr>
                </w:p>
              </w:tc>
              <w:tc>
                <w:tcPr>
                  <w:tcW w:w="1910" w:type="dxa"/>
                  <w:tcBorders>
                    <w:top w:val="single" w:sz="4" w:space="0" w:color="auto"/>
                    <w:left w:val="nil"/>
                    <w:bottom w:val="single" w:sz="4" w:space="0" w:color="auto"/>
                    <w:right w:val="nil"/>
                  </w:tcBorders>
                  <w:shd w:val="clear" w:color="auto" w:fill="002060"/>
                  <w:vAlign w:val="center"/>
                  <w:hideMark/>
                </w:tcPr>
                <w:p w14:paraId="39297B24" w14:textId="77777777" w:rsidR="00A021F8" w:rsidRPr="00665CAF" w:rsidRDefault="00A021F8" w:rsidP="00EF765A">
                  <w:pPr>
                    <w:spacing w:line="276" w:lineRule="auto"/>
                    <w:jc w:val="center"/>
                    <w:rPr>
                      <w:rFonts w:asciiTheme="minorHAnsi" w:hAnsiTheme="minorHAnsi" w:cstheme="minorHAnsi"/>
                      <w:b/>
                      <w:bCs/>
                      <w:color w:val="FFFFFF" w:themeColor="background1"/>
                      <w:sz w:val="22"/>
                      <w:szCs w:val="22"/>
                    </w:rPr>
                  </w:pPr>
                </w:p>
              </w:tc>
              <w:tc>
                <w:tcPr>
                  <w:tcW w:w="1374" w:type="dxa"/>
                  <w:tcBorders>
                    <w:top w:val="single" w:sz="4" w:space="0" w:color="auto"/>
                    <w:left w:val="nil"/>
                    <w:bottom w:val="single" w:sz="4" w:space="0" w:color="auto"/>
                    <w:right w:val="single" w:sz="4" w:space="0" w:color="auto"/>
                  </w:tcBorders>
                  <w:shd w:val="clear" w:color="auto" w:fill="002060"/>
                  <w:vAlign w:val="center"/>
                  <w:hideMark/>
                </w:tcPr>
                <w:p w14:paraId="0765F7E4" w14:textId="77777777" w:rsidR="00A021F8" w:rsidRPr="00665CAF" w:rsidRDefault="00A021F8" w:rsidP="00EF765A">
                  <w:pPr>
                    <w:spacing w:line="276" w:lineRule="auto"/>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9,36,000</w:t>
                  </w:r>
                </w:p>
              </w:tc>
            </w:tr>
          </w:tbl>
          <w:p w14:paraId="58B7005F" w14:textId="77777777" w:rsidR="00A021F8" w:rsidRDefault="00A021F8" w:rsidP="00EF765A">
            <w:pPr>
              <w:pStyle w:val="ListParagraph"/>
              <w:spacing w:line="276" w:lineRule="auto"/>
              <w:ind w:left="406"/>
              <w:jc w:val="both"/>
              <w:rPr>
                <w:rFonts w:asciiTheme="minorHAnsi" w:hAnsiTheme="minorHAnsi" w:cstheme="minorHAnsi"/>
                <w:sz w:val="22"/>
                <w:szCs w:val="22"/>
              </w:rPr>
            </w:pPr>
          </w:p>
          <w:tbl>
            <w:tblPr>
              <w:tblW w:w="5746" w:type="dxa"/>
              <w:jc w:val="center"/>
              <w:tblLook w:val="04A0" w:firstRow="1" w:lastRow="0" w:firstColumn="1" w:lastColumn="0" w:noHBand="0" w:noVBand="1"/>
            </w:tblPr>
            <w:tblGrid>
              <w:gridCol w:w="1471"/>
              <w:gridCol w:w="932"/>
              <w:gridCol w:w="1844"/>
              <w:gridCol w:w="1499"/>
            </w:tblGrid>
            <w:tr w:rsidR="00A021F8" w:rsidRPr="00665CAF" w14:paraId="610D5B09" w14:textId="77777777" w:rsidTr="007E62D0">
              <w:trPr>
                <w:trHeight w:val="84"/>
                <w:jc w:val="center"/>
              </w:trPr>
              <w:tc>
                <w:tcPr>
                  <w:tcW w:w="5746" w:type="dxa"/>
                  <w:gridSpan w:val="4"/>
                  <w:tcBorders>
                    <w:top w:val="single" w:sz="4" w:space="0" w:color="auto"/>
                    <w:left w:val="single" w:sz="4" w:space="0" w:color="auto"/>
                    <w:bottom w:val="single" w:sz="4" w:space="0" w:color="auto"/>
                    <w:right w:val="single" w:sz="4" w:space="0" w:color="auto"/>
                  </w:tcBorders>
                  <w:shd w:val="clear" w:color="auto" w:fill="002060"/>
                  <w:noWrap/>
                  <w:hideMark/>
                </w:tcPr>
                <w:p w14:paraId="1F998EF0" w14:textId="77777777" w:rsidR="00A021F8" w:rsidRPr="00665CAF" w:rsidRDefault="00A021F8" w:rsidP="00EF765A">
                  <w:pPr>
                    <w:spacing w:line="276" w:lineRule="auto"/>
                    <w:jc w:val="center"/>
                    <w:rPr>
                      <w:rFonts w:asciiTheme="minorHAnsi" w:hAnsiTheme="minorHAnsi" w:cstheme="minorHAnsi"/>
                      <w:b/>
                      <w:bCs/>
                      <w:color w:val="000000"/>
                      <w:sz w:val="22"/>
                      <w:szCs w:val="22"/>
                    </w:rPr>
                  </w:pPr>
                  <w:r w:rsidRPr="00665CAF">
                    <w:rPr>
                      <w:rFonts w:asciiTheme="minorHAnsi" w:hAnsiTheme="minorHAnsi" w:cstheme="minorHAnsi"/>
                      <w:b/>
                      <w:bCs/>
                      <w:color w:val="FFFFFF" w:themeColor="background1"/>
                      <w:sz w:val="22"/>
                      <w:szCs w:val="22"/>
                    </w:rPr>
                    <w:t>Ward Boys</w:t>
                  </w:r>
                </w:p>
              </w:tc>
            </w:tr>
            <w:tr w:rsidR="00A021F8" w:rsidRPr="00665CAF" w14:paraId="6300964B" w14:textId="77777777" w:rsidTr="007E62D0">
              <w:trPr>
                <w:trHeight w:val="265"/>
                <w:jc w:val="center"/>
              </w:trPr>
              <w:tc>
                <w:tcPr>
                  <w:tcW w:w="1471" w:type="dxa"/>
                  <w:vMerge w:val="restart"/>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586A5DE8" w14:textId="77777777" w:rsidR="00A021F8" w:rsidRPr="00665CAF" w:rsidRDefault="00A021F8" w:rsidP="007E62D0">
                  <w:pPr>
                    <w:spacing w:line="276" w:lineRule="auto"/>
                    <w:jc w:val="center"/>
                    <w:rPr>
                      <w:rFonts w:asciiTheme="minorHAnsi" w:hAnsiTheme="minorHAnsi" w:cstheme="minorHAnsi"/>
                      <w:b/>
                      <w:bCs/>
                      <w:sz w:val="22"/>
                      <w:szCs w:val="22"/>
                    </w:rPr>
                  </w:pPr>
                  <w:r w:rsidRPr="00665CAF">
                    <w:rPr>
                      <w:rFonts w:asciiTheme="minorHAnsi" w:hAnsiTheme="minorHAnsi" w:cstheme="minorHAnsi"/>
                      <w:b/>
                      <w:bCs/>
                      <w:sz w:val="22"/>
                      <w:szCs w:val="22"/>
                    </w:rPr>
                    <w:t>Department</w:t>
                  </w:r>
                </w:p>
              </w:tc>
              <w:tc>
                <w:tcPr>
                  <w:tcW w:w="4274" w:type="dxa"/>
                  <w:gridSpan w:val="3"/>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03A16DDE" w14:textId="77777777" w:rsidR="00A021F8" w:rsidRPr="00665CAF" w:rsidRDefault="00A021F8" w:rsidP="007E62D0">
                  <w:pPr>
                    <w:spacing w:line="276" w:lineRule="auto"/>
                    <w:jc w:val="center"/>
                    <w:rPr>
                      <w:rFonts w:asciiTheme="minorHAnsi" w:hAnsiTheme="minorHAnsi" w:cstheme="minorHAnsi"/>
                      <w:b/>
                      <w:bCs/>
                      <w:sz w:val="22"/>
                      <w:szCs w:val="22"/>
                    </w:rPr>
                  </w:pPr>
                  <w:r w:rsidRPr="00665CAF">
                    <w:rPr>
                      <w:rFonts w:asciiTheme="minorHAnsi" w:hAnsiTheme="minorHAnsi" w:cstheme="minorHAnsi"/>
                      <w:b/>
                      <w:bCs/>
                      <w:sz w:val="22"/>
                      <w:szCs w:val="22"/>
                    </w:rPr>
                    <w:t>Salary including fringe Benefits</w:t>
                  </w:r>
                </w:p>
              </w:tc>
            </w:tr>
            <w:tr w:rsidR="00A021F8" w:rsidRPr="00665CAF" w14:paraId="36C5D82D" w14:textId="77777777" w:rsidTr="007E62D0">
              <w:trPr>
                <w:trHeight w:val="315"/>
                <w:jc w:val="center"/>
              </w:trPr>
              <w:tc>
                <w:tcPr>
                  <w:tcW w:w="1471" w:type="dxa"/>
                  <w:vMerge/>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2892A160" w14:textId="77777777" w:rsidR="00A021F8" w:rsidRPr="00665CAF" w:rsidRDefault="00A021F8" w:rsidP="007E62D0">
                  <w:pPr>
                    <w:spacing w:line="276" w:lineRule="auto"/>
                    <w:jc w:val="center"/>
                    <w:rPr>
                      <w:rFonts w:asciiTheme="minorHAnsi" w:hAnsiTheme="minorHAnsi" w:cstheme="minorHAnsi"/>
                      <w:b/>
                      <w:bCs/>
                      <w:sz w:val="22"/>
                      <w:szCs w:val="22"/>
                    </w:rPr>
                  </w:pPr>
                </w:p>
              </w:tc>
              <w:tc>
                <w:tcPr>
                  <w:tcW w:w="932" w:type="dxa"/>
                  <w:tcBorders>
                    <w:top w:val="nil"/>
                    <w:left w:val="nil"/>
                    <w:bottom w:val="single" w:sz="4" w:space="0" w:color="auto"/>
                    <w:right w:val="single" w:sz="4" w:space="0" w:color="auto"/>
                  </w:tcBorders>
                  <w:shd w:val="clear" w:color="auto" w:fill="DBE5F1" w:themeFill="accent1" w:themeFillTint="33"/>
                  <w:vAlign w:val="center"/>
                  <w:hideMark/>
                </w:tcPr>
                <w:p w14:paraId="1C45A975" w14:textId="77777777" w:rsidR="00A021F8" w:rsidRPr="00665CAF" w:rsidRDefault="00A021F8" w:rsidP="007E62D0">
                  <w:pPr>
                    <w:spacing w:line="276" w:lineRule="auto"/>
                    <w:jc w:val="center"/>
                    <w:rPr>
                      <w:rFonts w:asciiTheme="minorHAnsi" w:hAnsiTheme="minorHAnsi" w:cstheme="minorHAnsi"/>
                      <w:b/>
                      <w:bCs/>
                      <w:sz w:val="22"/>
                      <w:szCs w:val="22"/>
                    </w:rPr>
                  </w:pPr>
                  <w:r w:rsidRPr="00665CAF">
                    <w:rPr>
                      <w:rFonts w:asciiTheme="minorHAnsi" w:hAnsiTheme="minorHAnsi" w:cstheme="minorHAnsi"/>
                      <w:b/>
                      <w:bCs/>
                      <w:sz w:val="22"/>
                      <w:szCs w:val="22"/>
                    </w:rPr>
                    <w:t>Nos</w:t>
                  </w:r>
                </w:p>
              </w:tc>
              <w:tc>
                <w:tcPr>
                  <w:tcW w:w="1844" w:type="dxa"/>
                  <w:tcBorders>
                    <w:top w:val="nil"/>
                    <w:left w:val="nil"/>
                    <w:bottom w:val="single" w:sz="4" w:space="0" w:color="auto"/>
                    <w:right w:val="single" w:sz="4" w:space="0" w:color="auto"/>
                  </w:tcBorders>
                  <w:shd w:val="clear" w:color="auto" w:fill="DBE5F1" w:themeFill="accent1" w:themeFillTint="33"/>
                  <w:vAlign w:val="center"/>
                  <w:hideMark/>
                </w:tcPr>
                <w:p w14:paraId="3782AF38" w14:textId="77777777" w:rsidR="00A021F8" w:rsidRPr="00665CAF" w:rsidRDefault="00A021F8" w:rsidP="007E62D0">
                  <w:pPr>
                    <w:spacing w:line="276" w:lineRule="auto"/>
                    <w:jc w:val="center"/>
                    <w:rPr>
                      <w:rFonts w:asciiTheme="minorHAnsi" w:hAnsiTheme="minorHAnsi" w:cstheme="minorHAnsi"/>
                      <w:b/>
                      <w:bCs/>
                      <w:color w:val="0A0A0A"/>
                      <w:sz w:val="22"/>
                      <w:szCs w:val="22"/>
                    </w:rPr>
                  </w:pPr>
                  <w:r w:rsidRPr="00665CAF">
                    <w:rPr>
                      <w:rFonts w:asciiTheme="minorHAnsi" w:hAnsiTheme="minorHAnsi" w:cstheme="minorHAnsi"/>
                      <w:b/>
                      <w:bCs/>
                      <w:color w:val="0A0A0A"/>
                      <w:sz w:val="22"/>
                      <w:szCs w:val="22"/>
                    </w:rPr>
                    <w:t>Salary/Person</w:t>
                  </w:r>
                </w:p>
              </w:tc>
              <w:tc>
                <w:tcPr>
                  <w:tcW w:w="1497" w:type="dxa"/>
                  <w:tcBorders>
                    <w:top w:val="nil"/>
                    <w:left w:val="nil"/>
                    <w:bottom w:val="single" w:sz="4" w:space="0" w:color="auto"/>
                    <w:right w:val="single" w:sz="4" w:space="0" w:color="auto"/>
                  </w:tcBorders>
                  <w:shd w:val="clear" w:color="auto" w:fill="DBE5F1" w:themeFill="accent1" w:themeFillTint="33"/>
                  <w:vAlign w:val="center"/>
                  <w:hideMark/>
                </w:tcPr>
                <w:p w14:paraId="2B88B649" w14:textId="77777777" w:rsidR="00A021F8" w:rsidRPr="00665CAF" w:rsidRDefault="00A021F8" w:rsidP="007E62D0">
                  <w:pPr>
                    <w:spacing w:line="276" w:lineRule="auto"/>
                    <w:jc w:val="center"/>
                    <w:rPr>
                      <w:rFonts w:asciiTheme="minorHAnsi" w:hAnsiTheme="minorHAnsi" w:cstheme="minorHAnsi"/>
                      <w:b/>
                      <w:bCs/>
                      <w:color w:val="0A0A0A"/>
                      <w:sz w:val="22"/>
                      <w:szCs w:val="22"/>
                    </w:rPr>
                  </w:pPr>
                  <w:r w:rsidRPr="00665CAF">
                    <w:rPr>
                      <w:rFonts w:asciiTheme="minorHAnsi" w:hAnsiTheme="minorHAnsi" w:cstheme="minorHAnsi"/>
                      <w:b/>
                      <w:bCs/>
                      <w:color w:val="0A0A0A"/>
                      <w:sz w:val="22"/>
                      <w:szCs w:val="22"/>
                    </w:rPr>
                    <w:t>Amount</w:t>
                  </w:r>
                </w:p>
              </w:tc>
            </w:tr>
            <w:tr w:rsidR="00A021F8" w:rsidRPr="00665CAF" w14:paraId="1D772E63" w14:textId="77777777" w:rsidTr="00AE5A9C">
              <w:trPr>
                <w:trHeight w:val="231"/>
                <w:jc w:val="center"/>
              </w:trPr>
              <w:tc>
                <w:tcPr>
                  <w:tcW w:w="1471" w:type="dxa"/>
                  <w:tcBorders>
                    <w:top w:val="nil"/>
                    <w:left w:val="single" w:sz="4" w:space="0" w:color="auto"/>
                    <w:bottom w:val="single" w:sz="4" w:space="0" w:color="auto"/>
                    <w:right w:val="single" w:sz="4" w:space="0" w:color="auto"/>
                  </w:tcBorders>
                  <w:shd w:val="clear" w:color="auto" w:fill="auto"/>
                  <w:hideMark/>
                </w:tcPr>
                <w:p w14:paraId="5F02FF07" w14:textId="77777777" w:rsidR="00A021F8" w:rsidRPr="00665CAF" w:rsidRDefault="00A021F8"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Pathology</w:t>
                  </w:r>
                </w:p>
              </w:tc>
              <w:tc>
                <w:tcPr>
                  <w:tcW w:w="932" w:type="dxa"/>
                  <w:tcBorders>
                    <w:top w:val="nil"/>
                    <w:left w:val="nil"/>
                    <w:bottom w:val="single" w:sz="4" w:space="0" w:color="auto"/>
                    <w:right w:val="single" w:sz="4" w:space="0" w:color="auto"/>
                  </w:tcBorders>
                  <w:shd w:val="clear" w:color="auto" w:fill="auto"/>
                  <w:hideMark/>
                </w:tcPr>
                <w:p w14:paraId="10FE90BA"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844" w:type="dxa"/>
                  <w:tcBorders>
                    <w:top w:val="nil"/>
                    <w:left w:val="nil"/>
                    <w:bottom w:val="single" w:sz="4" w:space="0" w:color="auto"/>
                    <w:right w:val="single" w:sz="4" w:space="0" w:color="auto"/>
                  </w:tcBorders>
                  <w:shd w:val="clear" w:color="auto" w:fill="auto"/>
                  <w:hideMark/>
                </w:tcPr>
                <w:p w14:paraId="1102F99A"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c>
                <w:tcPr>
                  <w:tcW w:w="1497" w:type="dxa"/>
                  <w:tcBorders>
                    <w:top w:val="nil"/>
                    <w:left w:val="nil"/>
                    <w:bottom w:val="single" w:sz="4" w:space="0" w:color="auto"/>
                    <w:right w:val="single" w:sz="4" w:space="0" w:color="auto"/>
                  </w:tcBorders>
                  <w:shd w:val="clear" w:color="auto" w:fill="auto"/>
                  <w:hideMark/>
                </w:tcPr>
                <w:p w14:paraId="3A2E4E1B"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r>
            <w:tr w:rsidR="00A021F8" w:rsidRPr="00665CAF" w14:paraId="58D69A49" w14:textId="77777777" w:rsidTr="00AE5A9C">
              <w:trPr>
                <w:trHeight w:val="70"/>
                <w:jc w:val="center"/>
              </w:trPr>
              <w:tc>
                <w:tcPr>
                  <w:tcW w:w="1471" w:type="dxa"/>
                  <w:tcBorders>
                    <w:top w:val="nil"/>
                    <w:left w:val="single" w:sz="4" w:space="0" w:color="auto"/>
                    <w:bottom w:val="single" w:sz="4" w:space="0" w:color="auto"/>
                    <w:right w:val="single" w:sz="4" w:space="0" w:color="auto"/>
                  </w:tcBorders>
                  <w:shd w:val="clear" w:color="auto" w:fill="auto"/>
                  <w:hideMark/>
                </w:tcPr>
                <w:p w14:paraId="003B57DF" w14:textId="77777777" w:rsidR="00A021F8" w:rsidRPr="00665CAF" w:rsidRDefault="00A021F8"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Medicine</w:t>
                  </w:r>
                </w:p>
              </w:tc>
              <w:tc>
                <w:tcPr>
                  <w:tcW w:w="932" w:type="dxa"/>
                  <w:tcBorders>
                    <w:top w:val="nil"/>
                    <w:left w:val="nil"/>
                    <w:bottom w:val="single" w:sz="4" w:space="0" w:color="auto"/>
                    <w:right w:val="single" w:sz="4" w:space="0" w:color="auto"/>
                  </w:tcBorders>
                  <w:shd w:val="clear" w:color="auto" w:fill="auto"/>
                  <w:hideMark/>
                </w:tcPr>
                <w:p w14:paraId="7FA6B98F"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8</w:t>
                  </w:r>
                </w:p>
              </w:tc>
              <w:tc>
                <w:tcPr>
                  <w:tcW w:w="1844" w:type="dxa"/>
                  <w:tcBorders>
                    <w:top w:val="nil"/>
                    <w:left w:val="nil"/>
                    <w:bottom w:val="single" w:sz="4" w:space="0" w:color="auto"/>
                    <w:right w:val="single" w:sz="4" w:space="0" w:color="auto"/>
                  </w:tcBorders>
                  <w:shd w:val="clear" w:color="auto" w:fill="auto"/>
                  <w:hideMark/>
                </w:tcPr>
                <w:p w14:paraId="3A29A1F4"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c>
                <w:tcPr>
                  <w:tcW w:w="1497" w:type="dxa"/>
                  <w:tcBorders>
                    <w:top w:val="nil"/>
                    <w:left w:val="nil"/>
                    <w:bottom w:val="single" w:sz="4" w:space="0" w:color="auto"/>
                    <w:right w:val="single" w:sz="4" w:space="0" w:color="auto"/>
                  </w:tcBorders>
                  <w:shd w:val="clear" w:color="auto" w:fill="auto"/>
                  <w:hideMark/>
                </w:tcPr>
                <w:p w14:paraId="6A36F15E"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1,32,000</w:t>
                  </w:r>
                </w:p>
              </w:tc>
            </w:tr>
            <w:tr w:rsidR="00A021F8" w:rsidRPr="00665CAF" w14:paraId="64DDA7A5" w14:textId="77777777" w:rsidTr="00AE5A9C">
              <w:trPr>
                <w:trHeight w:val="150"/>
                <w:jc w:val="center"/>
              </w:trPr>
              <w:tc>
                <w:tcPr>
                  <w:tcW w:w="1471" w:type="dxa"/>
                  <w:tcBorders>
                    <w:top w:val="nil"/>
                    <w:left w:val="single" w:sz="4" w:space="0" w:color="auto"/>
                    <w:bottom w:val="single" w:sz="4" w:space="0" w:color="auto"/>
                    <w:right w:val="single" w:sz="4" w:space="0" w:color="auto"/>
                  </w:tcBorders>
                  <w:shd w:val="clear" w:color="auto" w:fill="auto"/>
                  <w:hideMark/>
                </w:tcPr>
                <w:p w14:paraId="3BE9B504" w14:textId="77777777" w:rsidR="00A021F8" w:rsidRPr="00665CAF" w:rsidRDefault="00A021F8" w:rsidP="00EF765A">
                  <w:pPr>
                    <w:spacing w:line="276" w:lineRule="auto"/>
                    <w:jc w:val="center"/>
                    <w:rPr>
                      <w:rFonts w:asciiTheme="minorHAnsi" w:hAnsiTheme="minorHAnsi" w:cstheme="minorHAnsi"/>
                      <w:sz w:val="22"/>
                      <w:szCs w:val="22"/>
                    </w:rPr>
                  </w:pPr>
                  <w:r w:rsidRPr="00665CAF">
                    <w:rPr>
                      <w:rFonts w:asciiTheme="minorHAnsi" w:hAnsiTheme="minorHAnsi" w:cstheme="minorHAnsi"/>
                      <w:color w:val="676767"/>
                      <w:sz w:val="22"/>
                      <w:szCs w:val="22"/>
                    </w:rPr>
                    <w:lastRenderedPageBreak/>
                    <w:t>P</w:t>
                  </w:r>
                  <w:r w:rsidRPr="00665CAF">
                    <w:rPr>
                      <w:rFonts w:asciiTheme="minorHAnsi" w:hAnsiTheme="minorHAnsi" w:cstheme="minorHAnsi"/>
                      <w:sz w:val="22"/>
                      <w:szCs w:val="22"/>
                    </w:rPr>
                    <w:t>aediatrics</w:t>
                  </w:r>
                </w:p>
              </w:tc>
              <w:tc>
                <w:tcPr>
                  <w:tcW w:w="932" w:type="dxa"/>
                  <w:tcBorders>
                    <w:top w:val="nil"/>
                    <w:left w:val="nil"/>
                    <w:bottom w:val="single" w:sz="4" w:space="0" w:color="auto"/>
                    <w:right w:val="single" w:sz="4" w:space="0" w:color="auto"/>
                  </w:tcBorders>
                  <w:shd w:val="clear" w:color="auto" w:fill="auto"/>
                  <w:hideMark/>
                </w:tcPr>
                <w:p w14:paraId="0FD233C5"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7</w:t>
                  </w:r>
                </w:p>
              </w:tc>
              <w:tc>
                <w:tcPr>
                  <w:tcW w:w="1844" w:type="dxa"/>
                  <w:tcBorders>
                    <w:top w:val="nil"/>
                    <w:left w:val="nil"/>
                    <w:bottom w:val="single" w:sz="4" w:space="0" w:color="auto"/>
                    <w:right w:val="single" w:sz="4" w:space="0" w:color="auto"/>
                  </w:tcBorders>
                  <w:shd w:val="clear" w:color="auto" w:fill="auto"/>
                  <w:hideMark/>
                </w:tcPr>
                <w:p w14:paraId="0E18D3D4"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c>
                <w:tcPr>
                  <w:tcW w:w="1497" w:type="dxa"/>
                  <w:tcBorders>
                    <w:top w:val="nil"/>
                    <w:left w:val="nil"/>
                    <w:bottom w:val="single" w:sz="4" w:space="0" w:color="auto"/>
                    <w:right w:val="single" w:sz="4" w:space="0" w:color="auto"/>
                  </w:tcBorders>
                  <w:shd w:val="clear" w:color="auto" w:fill="auto"/>
                  <w:hideMark/>
                </w:tcPr>
                <w:p w14:paraId="69831586"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1,15,500</w:t>
                  </w:r>
                </w:p>
              </w:tc>
            </w:tr>
            <w:tr w:rsidR="00A021F8" w:rsidRPr="00665CAF" w14:paraId="55EB66BF" w14:textId="77777777" w:rsidTr="00AE5A9C">
              <w:trPr>
                <w:trHeight w:val="154"/>
                <w:jc w:val="center"/>
              </w:trPr>
              <w:tc>
                <w:tcPr>
                  <w:tcW w:w="1471" w:type="dxa"/>
                  <w:tcBorders>
                    <w:top w:val="nil"/>
                    <w:left w:val="single" w:sz="4" w:space="0" w:color="auto"/>
                    <w:bottom w:val="single" w:sz="4" w:space="0" w:color="auto"/>
                    <w:right w:val="single" w:sz="4" w:space="0" w:color="auto"/>
                  </w:tcBorders>
                  <w:shd w:val="clear" w:color="auto" w:fill="auto"/>
                  <w:hideMark/>
                </w:tcPr>
                <w:p w14:paraId="26754959" w14:textId="77777777" w:rsidR="00A021F8" w:rsidRPr="00665CAF" w:rsidRDefault="00A021F8"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Surgery</w:t>
                  </w:r>
                </w:p>
              </w:tc>
              <w:tc>
                <w:tcPr>
                  <w:tcW w:w="932" w:type="dxa"/>
                  <w:tcBorders>
                    <w:top w:val="nil"/>
                    <w:left w:val="nil"/>
                    <w:bottom w:val="single" w:sz="4" w:space="0" w:color="auto"/>
                    <w:right w:val="single" w:sz="4" w:space="0" w:color="auto"/>
                  </w:tcBorders>
                  <w:shd w:val="clear" w:color="auto" w:fill="auto"/>
                  <w:hideMark/>
                </w:tcPr>
                <w:p w14:paraId="7C8B9E17"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7</w:t>
                  </w:r>
                </w:p>
              </w:tc>
              <w:tc>
                <w:tcPr>
                  <w:tcW w:w="1844" w:type="dxa"/>
                  <w:tcBorders>
                    <w:top w:val="nil"/>
                    <w:left w:val="nil"/>
                    <w:bottom w:val="single" w:sz="4" w:space="0" w:color="auto"/>
                    <w:right w:val="single" w:sz="4" w:space="0" w:color="auto"/>
                  </w:tcBorders>
                  <w:shd w:val="clear" w:color="auto" w:fill="auto"/>
                  <w:hideMark/>
                </w:tcPr>
                <w:p w14:paraId="133CD27E"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c>
                <w:tcPr>
                  <w:tcW w:w="1497" w:type="dxa"/>
                  <w:tcBorders>
                    <w:top w:val="nil"/>
                    <w:left w:val="nil"/>
                    <w:bottom w:val="single" w:sz="4" w:space="0" w:color="auto"/>
                    <w:right w:val="single" w:sz="4" w:space="0" w:color="auto"/>
                  </w:tcBorders>
                  <w:shd w:val="clear" w:color="auto" w:fill="auto"/>
                  <w:hideMark/>
                </w:tcPr>
                <w:p w14:paraId="1F63E240"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1,15,500</w:t>
                  </w:r>
                </w:p>
              </w:tc>
            </w:tr>
            <w:tr w:rsidR="00A021F8" w:rsidRPr="00665CAF" w14:paraId="1978BB8C" w14:textId="77777777" w:rsidTr="00AE5A9C">
              <w:trPr>
                <w:trHeight w:val="158"/>
                <w:jc w:val="center"/>
              </w:trPr>
              <w:tc>
                <w:tcPr>
                  <w:tcW w:w="1471" w:type="dxa"/>
                  <w:tcBorders>
                    <w:top w:val="nil"/>
                    <w:left w:val="single" w:sz="4" w:space="0" w:color="auto"/>
                    <w:bottom w:val="single" w:sz="4" w:space="0" w:color="auto"/>
                    <w:right w:val="single" w:sz="4" w:space="0" w:color="auto"/>
                  </w:tcBorders>
                  <w:shd w:val="clear" w:color="auto" w:fill="auto"/>
                  <w:hideMark/>
                </w:tcPr>
                <w:p w14:paraId="42D1A1C0" w14:textId="77777777" w:rsidR="00A021F8" w:rsidRPr="00665CAF" w:rsidRDefault="00A021F8"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Orthopaedics</w:t>
                  </w:r>
                </w:p>
              </w:tc>
              <w:tc>
                <w:tcPr>
                  <w:tcW w:w="932" w:type="dxa"/>
                  <w:tcBorders>
                    <w:top w:val="nil"/>
                    <w:left w:val="nil"/>
                    <w:bottom w:val="single" w:sz="4" w:space="0" w:color="auto"/>
                    <w:right w:val="single" w:sz="4" w:space="0" w:color="auto"/>
                  </w:tcBorders>
                  <w:shd w:val="clear" w:color="auto" w:fill="auto"/>
                  <w:hideMark/>
                </w:tcPr>
                <w:p w14:paraId="7F371FF5"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7</w:t>
                  </w:r>
                </w:p>
              </w:tc>
              <w:tc>
                <w:tcPr>
                  <w:tcW w:w="1844" w:type="dxa"/>
                  <w:tcBorders>
                    <w:top w:val="nil"/>
                    <w:left w:val="nil"/>
                    <w:bottom w:val="single" w:sz="4" w:space="0" w:color="auto"/>
                    <w:right w:val="single" w:sz="4" w:space="0" w:color="auto"/>
                  </w:tcBorders>
                  <w:shd w:val="clear" w:color="auto" w:fill="auto"/>
                  <w:hideMark/>
                </w:tcPr>
                <w:p w14:paraId="00D1F8B6"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c>
                <w:tcPr>
                  <w:tcW w:w="1497" w:type="dxa"/>
                  <w:tcBorders>
                    <w:top w:val="nil"/>
                    <w:left w:val="nil"/>
                    <w:bottom w:val="single" w:sz="4" w:space="0" w:color="auto"/>
                    <w:right w:val="single" w:sz="4" w:space="0" w:color="auto"/>
                  </w:tcBorders>
                  <w:shd w:val="clear" w:color="auto" w:fill="auto"/>
                  <w:hideMark/>
                </w:tcPr>
                <w:p w14:paraId="123F1797"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1,15,500</w:t>
                  </w:r>
                </w:p>
              </w:tc>
            </w:tr>
            <w:tr w:rsidR="00A021F8" w:rsidRPr="00665CAF" w14:paraId="2F093AA5" w14:textId="77777777" w:rsidTr="00AE5A9C">
              <w:trPr>
                <w:trHeight w:val="222"/>
                <w:jc w:val="center"/>
              </w:trPr>
              <w:tc>
                <w:tcPr>
                  <w:tcW w:w="1471" w:type="dxa"/>
                  <w:tcBorders>
                    <w:top w:val="nil"/>
                    <w:left w:val="single" w:sz="4" w:space="0" w:color="auto"/>
                    <w:bottom w:val="single" w:sz="4" w:space="0" w:color="auto"/>
                    <w:right w:val="single" w:sz="4" w:space="0" w:color="auto"/>
                  </w:tcBorders>
                  <w:shd w:val="clear" w:color="auto" w:fill="auto"/>
                  <w:hideMark/>
                </w:tcPr>
                <w:p w14:paraId="47BFB7F9" w14:textId="77777777" w:rsidR="00A021F8" w:rsidRPr="00665CAF" w:rsidRDefault="00A021F8" w:rsidP="00EF765A">
                  <w:pPr>
                    <w:spacing w:line="276" w:lineRule="auto"/>
                    <w:jc w:val="center"/>
                    <w:rPr>
                      <w:rFonts w:asciiTheme="minorHAnsi" w:hAnsiTheme="minorHAnsi" w:cstheme="minorHAnsi"/>
                      <w:sz w:val="22"/>
                      <w:szCs w:val="22"/>
                    </w:rPr>
                  </w:pPr>
                  <w:r w:rsidRPr="00665CAF">
                    <w:rPr>
                      <w:rFonts w:asciiTheme="minorHAnsi" w:hAnsiTheme="minorHAnsi" w:cstheme="minorHAnsi"/>
                      <w:color w:val="050505"/>
                      <w:sz w:val="22"/>
                      <w:szCs w:val="22"/>
                    </w:rPr>
                    <w:t>Radiotherapy</w:t>
                  </w:r>
                </w:p>
              </w:tc>
              <w:tc>
                <w:tcPr>
                  <w:tcW w:w="932" w:type="dxa"/>
                  <w:tcBorders>
                    <w:top w:val="nil"/>
                    <w:left w:val="nil"/>
                    <w:bottom w:val="single" w:sz="4" w:space="0" w:color="auto"/>
                    <w:right w:val="single" w:sz="4" w:space="0" w:color="auto"/>
                  </w:tcBorders>
                  <w:shd w:val="clear" w:color="auto" w:fill="auto"/>
                  <w:hideMark/>
                </w:tcPr>
                <w:p w14:paraId="21019FF1"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2</w:t>
                  </w:r>
                </w:p>
              </w:tc>
              <w:tc>
                <w:tcPr>
                  <w:tcW w:w="1844" w:type="dxa"/>
                  <w:tcBorders>
                    <w:top w:val="nil"/>
                    <w:left w:val="nil"/>
                    <w:bottom w:val="single" w:sz="4" w:space="0" w:color="auto"/>
                    <w:right w:val="single" w:sz="4" w:space="0" w:color="auto"/>
                  </w:tcBorders>
                  <w:shd w:val="clear" w:color="auto" w:fill="auto"/>
                  <w:hideMark/>
                </w:tcPr>
                <w:p w14:paraId="56619F7D"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c>
                <w:tcPr>
                  <w:tcW w:w="1497" w:type="dxa"/>
                  <w:tcBorders>
                    <w:top w:val="nil"/>
                    <w:left w:val="nil"/>
                    <w:bottom w:val="single" w:sz="4" w:space="0" w:color="auto"/>
                    <w:right w:val="single" w:sz="4" w:space="0" w:color="auto"/>
                  </w:tcBorders>
                  <w:shd w:val="clear" w:color="auto" w:fill="auto"/>
                  <w:hideMark/>
                </w:tcPr>
                <w:p w14:paraId="7A306E6D"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33,000</w:t>
                  </w:r>
                </w:p>
              </w:tc>
            </w:tr>
            <w:tr w:rsidR="00A021F8" w:rsidRPr="00665CAF" w14:paraId="18BF82F5" w14:textId="77777777" w:rsidTr="00AE5A9C">
              <w:trPr>
                <w:trHeight w:val="143"/>
                <w:jc w:val="center"/>
              </w:trPr>
              <w:tc>
                <w:tcPr>
                  <w:tcW w:w="1471" w:type="dxa"/>
                  <w:tcBorders>
                    <w:top w:val="nil"/>
                    <w:left w:val="single" w:sz="4" w:space="0" w:color="auto"/>
                    <w:bottom w:val="single" w:sz="4" w:space="0" w:color="auto"/>
                    <w:right w:val="single" w:sz="4" w:space="0" w:color="auto"/>
                  </w:tcBorders>
                  <w:shd w:val="clear" w:color="auto" w:fill="auto"/>
                  <w:hideMark/>
                </w:tcPr>
                <w:p w14:paraId="101B86EA" w14:textId="77777777" w:rsidR="00A021F8" w:rsidRPr="00665CAF" w:rsidRDefault="00A021F8"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Gynaecology</w:t>
                  </w:r>
                </w:p>
              </w:tc>
              <w:tc>
                <w:tcPr>
                  <w:tcW w:w="932" w:type="dxa"/>
                  <w:tcBorders>
                    <w:top w:val="nil"/>
                    <w:left w:val="nil"/>
                    <w:bottom w:val="single" w:sz="4" w:space="0" w:color="auto"/>
                    <w:right w:val="single" w:sz="4" w:space="0" w:color="auto"/>
                  </w:tcBorders>
                  <w:shd w:val="clear" w:color="auto" w:fill="auto"/>
                  <w:hideMark/>
                </w:tcPr>
                <w:p w14:paraId="0B13709D"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7</w:t>
                  </w:r>
                </w:p>
              </w:tc>
              <w:tc>
                <w:tcPr>
                  <w:tcW w:w="1844" w:type="dxa"/>
                  <w:tcBorders>
                    <w:top w:val="nil"/>
                    <w:left w:val="nil"/>
                    <w:bottom w:val="single" w:sz="4" w:space="0" w:color="auto"/>
                    <w:right w:val="single" w:sz="4" w:space="0" w:color="auto"/>
                  </w:tcBorders>
                  <w:shd w:val="clear" w:color="auto" w:fill="auto"/>
                  <w:hideMark/>
                </w:tcPr>
                <w:p w14:paraId="03D3F3F5"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c>
                <w:tcPr>
                  <w:tcW w:w="1497" w:type="dxa"/>
                  <w:tcBorders>
                    <w:top w:val="nil"/>
                    <w:left w:val="nil"/>
                    <w:bottom w:val="single" w:sz="4" w:space="0" w:color="auto"/>
                    <w:right w:val="single" w:sz="4" w:space="0" w:color="auto"/>
                  </w:tcBorders>
                  <w:shd w:val="clear" w:color="auto" w:fill="auto"/>
                  <w:hideMark/>
                </w:tcPr>
                <w:p w14:paraId="7542A4F7"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1,15,500</w:t>
                  </w:r>
                </w:p>
              </w:tc>
            </w:tr>
            <w:tr w:rsidR="00A021F8" w:rsidRPr="00665CAF" w14:paraId="4488CAD5" w14:textId="77777777" w:rsidTr="00AE5A9C">
              <w:trPr>
                <w:trHeight w:val="70"/>
                <w:jc w:val="center"/>
              </w:trPr>
              <w:tc>
                <w:tcPr>
                  <w:tcW w:w="1471" w:type="dxa"/>
                  <w:tcBorders>
                    <w:top w:val="nil"/>
                    <w:left w:val="single" w:sz="4" w:space="0" w:color="auto"/>
                    <w:bottom w:val="single" w:sz="4" w:space="0" w:color="auto"/>
                    <w:right w:val="single" w:sz="4" w:space="0" w:color="auto"/>
                  </w:tcBorders>
                  <w:shd w:val="clear" w:color="auto" w:fill="auto"/>
                  <w:hideMark/>
                </w:tcPr>
                <w:p w14:paraId="060FA1C9" w14:textId="77777777" w:rsidR="00A021F8" w:rsidRPr="00665CAF" w:rsidRDefault="00A021F8" w:rsidP="00EF765A">
                  <w:pPr>
                    <w:spacing w:line="276" w:lineRule="auto"/>
                    <w:jc w:val="center"/>
                    <w:rPr>
                      <w:rFonts w:asciiTheme="minorHAnsi" w:hAnsiTheme="minorHAnsi" w:cstheme="minorHAnsi"/>
                      <w:sz w:val="22"/>
                      <w:szCs w:val="22"/>
                    </w:rPr>
                  </w:pPr>
                  <w:r w:rsidRPr="00665CAF">
                    <w:rPr>
                      <w:rFonts w:asciiTheme="minorHAnsi" w:hAnsiTheme="minorHAnsi" w:cstheme="minorHAnsi"/>
                      <w:sz w:val="22"/>
                      <w:szCs w:val="22"/>
                    </w:rPr>
                    <w:t>Dentistry</w:t>
                  </w:r>
                </w:p>
              </w:tc>
              <w:tc>
                <w:tcPr>
                  <w:tcW w:w="932" w:type="dxa"/>
                  <w:tcBorders>
                    <w:top w:val="nil"/>
                    <w:left w:val="nil"/>
                    <w:bottom w:val="single" w:sz="4" w:space="0" w:color="auto"/>
                    <w:right w:val="single" w:sz="4" w:space="0" w:color="auto"/>
                  </w:tcBorders>
                  <w:shd w:val="clear" w:color="auto" w:fill="auto"/>
                  <w:hideMark/>
                </w:tcPr>
                <w:p w14:paraId="20BE5903"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844" w:type="dxa"/>
                  <w:tcBorders>
                    <w:top w:val="nil"/>
                    <w:left w:val="nil"/>
                    <w:bottom w:val="single" w:sz="4" w:space="0" w:color="auto"/>
                    <w:right w:val="single" w:sz="4" w:space="0" w:color="auto"/>
                  </w:tcBorders>
                  <w:shd w:val="clear" w:color="auto" w:fill="auto"/>
                  <w:hideMark/>
                </w:tcPr>
                <w:p w14:paraId="41699C62"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c>
                <w:tcPr>
                  <w:tcW w:w="1497" w:type="dxa"/>
                  <w:tcBorders>
                    <w:top w:val="nil"/>
                    <w:left w:val="nil"/>
                    <w:bottom w:val="single" w:sz="4" w:space="0" w:color="auto"/>
                    <w:right w:val="single" w:sz="4" w:space="0" w:color="auto"/>
                  </w:tcBorders>
                  <w:shd w:val="clear" w:color="auto" w:fill="auto"/>
                  <w:hideMark/>
                </w:tcPr>
                <w:p w14:paraId="0BA142B5"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r>
            <w:tr w:rsidR="00A021F8" w:rsidRPr="00665CAF" w14:paraId="330AEB9F" w14:textId="77777777" w:rsidTr="00AE5A9C">
              <w:trPr>
                <w:trHeight w:val="187"/>
                <w:jc w:val="center"/>
              </w:trPr>
              <w:tc>
                <w:tcPr>
                  <w:tcW w:w="1471" w:type="dxa"/>
                  <w:tcBorders>
                    <w:top w:val="nil"/>
                    <w:left w:val="single" w:sz="4" w:space="0" w:color="auto"/>
                    <w:bottom w:val="single" w:sz="4" w:space="0" w:color="auto"/>
                    <w:right w:val="nil"/>
                  </w:tcBorders>
                  <w:shd w:val="clear" w:color="auto" w:fill="002060"/>
                  <w:hideMark/>
                </w:tcPr>
                <w:p w14:paraId="4EDA263E" w14:textId="77777777" w:rsidR="00A021F8" w:rsidRPr="00665CAF" w:rsidRDefault="00A021F8" w:rsidP="00EF765A">
                  <w:pPr>
                    <w:spacing w:line="276" w:lineRule="auto"/>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Total</w:t>
                  </w:r>
                </w:p>
              </w:tc>
              <w:tc>
                <w:tcPr>
                  <w:tcW w:w="932" w:type="dxa"/>
                  <w:tcBorders>
                    <w:top w:val="nil"/>
                    <w:left w:val="nil"/>
                    <w:bottom w:val="single" w:sz="4" w:space="0" w:color="auto"/>
                    <w:right w:val="nil"/>
                  </w:tcBorders>
                  <w:shd w:val="clear" w:color="auto" w:fill="002060"/>
                  <w:noWrap/>
                  <w:hideMark/>
                </w:tcPr>
                <w:p w14:paraId="21FA02B3" w14:textId="77777777" w:rsidR="00A021F8" w:rsidRPr="00665CAF" w:rsidRDefault="00A021F8" w:rsidP="00EF765A">
                  <w:pPr>
                    <w:spacing w:line="276" w:lineRule="auto"/>
                    <w:jc w:val="center"/>
                    <w:rPr>
                      <w:rFonts w:asciiTheme="minorHAnsi" w:hAnsiTheme="minorHAnsi" w:cstheme="minorHAnsi"/>
                      <w:color w:val="FFFFFF" w:themeColor="background1"/>
                      <w:sz w:val="22"/>
                      <w:szCs w:val="22"/>
                    </w:rPr>
                  </w:pPr>
                </w:p>
              </w:tc>
              <w:tc>
                <w:tcPr>
                  <w:tcW w:w="1844" w:type="dxa"/>
                  <w:tcBorders>
                    <w:top w:val="nil"/>
                    <w:left w:val="nil"/>
                    <w:bottom w:val="single" w:sz="4" w:space="0" w:color="auto"/>
                    <w:right w:val="nil"/>
                  </w:tcBorders>
                  <w:shd w:val="clear" w:color="auto" w:fill="002060"/>
                  <w:hideMark/>
                </w:tcPr>
                <w:p w14:paraId="0F464F44" w14:textId="77777777" w:rsidR="00A021F8" w:rsidRPr="00665CAF" w:rsidRDefault="00A021F8" w:rsidP="00EF765A">
                  <w:pPr>
                    <w:spacing w:line="276" w:lineRule="auto"/>
                    <w:jc w:val="center"/>
                    <w:rPr>
                      <w:rFonts w:asciiTheme="minorHAnsi" w:hAnsiTheme="minorHAnsi" w:cstheme="minorHAnsi"/>
                      <w:b/>
                      <w:bCs/>
                      <w:color w:val="FFFFFF" w:themeColor="background1"/>
                      <w:sz w:val="22"/>
                      <w:szCs w:val="22"/>
                    </w:rPr>
                  </w:pPr>
                </w:p>
              </w:tc>
              <w:tc>
                <w:tcPr>
                  <w:tcW w:w="1497" w:type="dxa"/>
                  <w:tcBorders>
                    <w:top w:val="nil"/>
                    <w:left w:val="nil"/>
                    <w:bottom w:val="single" w:sz="4" w:space="0" w:color="auto"/>
                    <w:right w:val="single" w:sz="4" w:space="0" w:color="auto"/>
                  </w:tcBorders>
                  <w:shd w:val="clear" w:color="auto" w:fill="002060"/>
                  <w:hideMark/>
                </w:tcPr>
                <w:p w14:paraId="175BAD10" w14:textId="77777777" w:rsidR="00A021F8" w:rsidRPr="00665CAF" w:rsidRDefault="00A021F8" w:rsidP="00EF765A">
                  <w:pPr>
                    <w:spacing w:line="276" w:lineRule="auto"/>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6,60,000</w:t>
                  </w:r>
                </w:p>
              </w:tc>
            </w:tr>
          </w:tbl>
          <w:p w14:paraId="179DE652" w14:textId="77777777" w:rsidR="00A021F8" w:rsidRDefault="00A021F8" w:rsidP="00EF765A">
            <w:pPr>
              <w:pStyle w:val="ListParagraph"/>
              <w:spacing w:line="276" w:lineRule="auto"/>
              <w:ind w:left="406"/>
              <w:jc w:val="both"/>
              <w:rPr>
                <w:rFonts w:asciiTheme="minorHAnsi" w:hAnsiTheme="minorHAnsi" w:cstheme="minorHAnsi"/>
                <w:sz w:val="22"/>
                <w:szCs w:val="22"/>
              </w:rPr>
            </w:pPr>
          </w:p>
          <w:tbl>
            <w:tblPr>
              <w:tblW w:w="5711" w:type="dxa"/>
              <w:jc w:val="center"/>
              <w:tblLook w:val="04A0" w:firstRow="1" w:lastRow="0" w:firstColumn="1" w:lastColumn="0" w:noHBand="0" w:noVBand="1"/>
            </w:tblPr>
            <w:tblGrid>
              <w:gridCol w:w="1899"/>
              <w:gridCol w:w="538"/>
              <w:gridCol w:w="1573"/>
              <w:gridCol w:w="1701"/>
            </w:tblGrid>
            <w:tr w:rsidR="00A021F8" w:rsidRPr="00665CAF" w14:paraId="5AD711A4" w14:textId="77777777" w:rsidTr="00A021F8">
              <w:trPr>
                <w:trHeight w:val="270"/>
                <w:jc w:val="center"/>
              </w:trPr>
              <w:tc>
                <w:tcPr>
                  <w:tcW w:w="5711" w:type="dxa"/>
                  <w:gridSpan w:val="4"/>
                  <w:tcBorders>
                    <w:top w:val="single" w:sz="4" w:space="0" w:color="auto"/>
                    <w:left w:val="single" w:sz="4" w:space="0" w:color="auto"/>
                    <w:right w:val="single" w:sz="4" w:space="0" w:color="auto"/>
                  </w:tcBorders>
                  <w:shd w:val="clear" w:color="auto" w:fill="002060"/>
                  <w:noWrap/>
                  <w:hideMark/>
                </w:tcPr>
                <w:p w14:paraId="2C15C944" w14:textId="77777777" w:rsidR="00A021F8" w:rsidRPr="00665CAF" w:rsidRDefault="00A021F8" w:rsidP="00EF765A">
                  <w:pPr>
                    <w:spacing w:line="276" w:lineRule="auto"/>
                    <w:jc w:val="center"/>
                    <w:rPr>
                      <w:rFonts w:asciiTheme="minorHAnsi" w:hAnsiTheme="minorHAnsi" w:cstheme="minorHAnsi"/>
                      <w:b/>
                      <w:bCs/>
                      <w:color w:val="000000"/>
                      <w:sz w:val="22"/>
                      <w:szCs w:val="22"/>
                    </w:rPr>
                  </w:pPr>
                  <w:r w:rsidRPr="00665CAF">
                    <w:rPr>
                      <w:rFonts w:asciiTheme="minorHAnsi" w:hAnsiTheme="minorHAnsi" w:cstheme="minorHAnsi"/>
                      <w:b/>
                      <w:bCs/>
                      <w:color w:val="FFFFFF" w:themeColor="background1"/>
                      <w:sz w:val="22"/>
                      <w:szCs w:val="22"/>
                    </w:rPr>
                    <w:t>General Category</w:t>
                  </w:r>
                </w:p>
              </w:tc>
            </w:tr>
            <w:tr w:rsidR="00A021F8" w:rsidRPr="00665CAF" w14:paraId="506EE6FE" w14:textId="77777777" w:rsidTr="007E62D0">
              <w:trPr>
                <w:trHeight w:val="258"/>
                <w:jc w:val="center"/>
              </w:trPr>
              <w:tc>
                <w:tcPr>
                  <w:tcW w:w="1899" w:type="dxa"/>
                  <w:vMerge w:val="restart"/>
                  <w:tcBorders>
                    <w:left w:val="single" w:sz="4" w:space="0" w:color="auto"/>
                    <w:bottom w:val="single" w:sz="4" w:space="0" w:color="auto"/>
                    <w:right w:val="single" w:sz="4" w:space="0" w:color="auto"/>
                  </w:tcBorders>
                  <w:shd w:val="clear" w:color="auto" w:fill="DBE5F1" w:themeFill="accent1" w:themeFillTint="33"/>
                  <w:noWrap/>
                  <w:vAlign w:val="center"/>
                  <w:hideMark/>
                </w:tcPr>
                <w:p w14:paraId="07CC958D" w14:textId="77777777" w:rsidR="00A021F8" w:rsidRPr="00665CAF" w:rsidRDefault="00A021F8" w:rsidP="007E62D0">
                  <w:pPr>
                    <w:spacing w:line="276" w:lineRule="auto"/>
                    <w:jc w:val="center"/>
                    <w:rPr>
                      <w:rFonts w:asciiTheme="minorHAnsi" w:hAnsiTheme="minorHAnsi" w:cstheme="minorHAnsi"/>
                      <w:b/>
                      <w:bCs/>
                      <w:color w:val="000000"/>
                      <w:sz w:val="22"/>
                      <w:szCs w:val="22"/>
                    </w:rPr>
                  </w:pPr>
                  <w:r w:rsidRPr="00665CAF">
                    <w:rPr>
                      <w:rFonts w:asciiTheme="minorHAnsi" w:hAnsiTheme="minorHAnsi" w:cstheme="minorHAnsi"/>
                      <w:b/>
                      <w:bCs/>
                      <w:color w:val="000000"/>
                      <w:sz w:val="22"/>
                      <w:szCs w:val="22"/>
                    </w:rPr>
                    <w:t>Department</w:t>
                  </w:r>
                </w:p>
              </w:tc>
              <w:tc>
                <w:tcPr>
                  <w:tcW w:w="3812" w:type="dxa"/>
                  <w:gridSpan w:val="3"/>
                  <w:tcBorders>
                    <w:left w:val="nil"/>
                    <w:bottom w:val="single" w:sz="4" w:space="0" w:color="auto"/>
                    <w:right w:val="single" w:sz="4" w:space="0" w:color="auto"/>
                  </w:tcBorders>
                  <w:shd w:val="clear" w:color="auto" w:fill="DBE5F1" w:themeFill="accent1" w:themeFillTint="33"/>
                  <w:vAlign w:val="center"/>
                  <w:hideMark/>
                </w:tcPr>
                <w:p w14:paraId="4E91F4F3" w14:textId="77777777" w:rsidR="00A021F8" w:rsidRPr="00665CAF" w:rsidRDefault="00A021F8" w:rsidP="007E62D0">
                  <w:pPr>
                    <w:spacing w:line="276" w:lineRule="auto"/>
                    <w:jc w:val="center"/>
                    <w:rPr>
                      <w:rFonts w:asciiTheme="minorHAnsi" w:hAnsiTheme="minorHAnsi" w:cstheme="minorHAnsi"/>
                      <w:b/>
                      <w:bCs/>
                      <w:color w:val="000000"/>
                      <w:sz w:val="22"/>
                      <w:szCs w:val="22"/>
                    </w:rPr>
                  </w:pPr>
                  <w:r w:rsidRPr="00665CAF">
                    <w:rPr>
                      <w:rFonts w:asciiTheme="minorHAnsi" w:hAnsiTheme="minorHAnsi" w:cstheme="minorHAnsi"/>
                      <w:b/>
                      <w:bCs/>
                      <w:color w:val="000000"/>
                      <w:sz w:val="22"/>
                      <w:szCs w:val="22"/>
                    </w:rPr>
                    <w:t>Salary including fringe benefits</w:t>
                  </w:r>
                </w:p>
              </w:tc>
            </w:tr>
            <w:tr w:rsidR="00A021F8" w:rsidRPr="00665CAF" w14:paraId="6AE4F52E" w14:textId="77777777" w:rsidTr="007E62D0">
              <w:trPr>
                <w:trHeight w:val="291"/>
                <w:jc w:val="center"/>
              </w:trPr>
              <w:tc>
                <w:tcPr>
                  <w:tcW w:w="1899" w:type="dxa"/>
                  <w:vMerge/>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49A07A83" w14:textId="77777777" w:rsidR="00A021F8" w:rsidRPr="00665CAF" w:rsidRDefault="00A021F8" w:rsidP="007E62D0">
                  <w:pPr>
                    <w:spacing w:line="276" w:lineRule="auto"/>
                    <w:jc w:val="center"/>
                    <w:rPr>
                      <w:rFonts w:asciiTheme="minorHAnsi" w:hAnsiTheme="minorHAnsi" w:cstheme="minorHAnsi"/>
                      <w:b/>
                      <w:bCs/>
                      <w:color w:val="000000"/>
                      <w:sz w:val="22"/>
                      <w:szCs w:val="22"/>
                    </w:rPr>
                  </w:pPr>
                </w:p>
              </w:tc>
              <w:tc>
                <w:tcPr>
                  <w:tcW w:w="538" w:type="dxa"/>
                  <w:tcBorders>
                    <w:top w:val="nil"/>
                    <w:left w:val="nil"/>
                    <w:bottom w:val="single" w:sz="4" w:space="0" w:color="auto"/>
                    <w:right w:val="single" w:sz="4" w:space="0" w:color="auto"/>
                  </w:tcBorders>
                  <w:shd w:val="clear" w:color="auto" w:fill="DBE5F1" w:themeFill="accent1" w:themeFillTint="33"/>
                  <w:noWrap/>
                  <w:vAlign w:val="center"/>
                  <w:hideMark/>
                </w:tcPr>
                <w:p w14:paraId="2C88BE12" w14:textId="77777777" w:rsidR="00A021F8" w:rsidRPr="00665CAF" w:rsidRDefault="00A021F8" w:rsidP="007E62D0">
                  <w:pPr>
                    <w:spacing w:line="276" w:lineRule="auto"/>
                    <w:jc w:val="center"/>
                    <w:rPr>
                      <w:rFonts w:asciiTheme="minorHAnsi" w:hAnsiTheme="minorHAnsi" w:cstheme="minorHAnsi"/>
                      <w:b/>
                      <w:bCs/>
                      <w:color w:val="000000"/>
                      <w:sz w:val="22"/>
                      <w:szCs w:val="22"/>
                    </w:rPr>
                  </w:pPr>
                  <w:r w:rsidRPr="00665CAF">
                    <w:rPr>
                      <w:rFonts w:asciiTheme="minorHAnsi" w:hAnsiTheme="minorHAnsi" w:cstheme="minorHAnsi"/>
                      <w:b/>
                      <w:bCs/>
                      <w:color w:val="000000"/>
                      <w:sz w:val="22"/>
                      <w:szCs w:val="22"/>
                    </w:rPr>
                    <w:t>No.</w:t>
                  </w:r>
                </w:p>
              </w:tc>
              <w:tc>
                <w:tcPr>
                  <w:tcW w:w="1573" w:type="dxa"/>
                  <w:tcBorders>
                    <w:top w:val="nil"/>
                    <w:left w:val="nil"/>
                    <w:bottom w:val="single" w:sz="4" w:space="0" w:color="auto"/>
                    <w:right w:val="single" w:sz="4" w:space="0" w:color="auto"/>
                  </w:tcBorders>
                  <w:shd w:val="clear" w:color="auto" w:fill="DBE5F1" w:themeFill="accent1" w:themeFillTint="33"/>
                  <w:noWrap/>
                  <w:vAlign w:val="center"/>
                  <w:hideMark/>
                </w:tcPr>
                <w:p w14:paraId="14F08126" w14:textId="03290303" w:rsidR="00A021F8" w:rsidRPr="00665CAF" w:rsidRDefault="00A021F8" w:rsidP="007E62D0">
                  <w:pPr>
                    <w:spacing w:line="276" w:lineRule="auto"/>
                    <w:jc w:val="center"/>
                    <w:rPr>
                      <w:rFonts w:asciiTheme="minorHAnsi" w:hAnsiTheme="minorHAnsi" w:cstheme="minorHAnsi"/>
                      <w:b/>
                      <w:bCs/>
                      <w:color w:val="000000"/>
                      <w:sz w:val="22"/>
                      <w:szCs w:val="22"/>
                    </w:rPr>
                  </w:pPr>
                  <w:r w:rsidRPr="00665CAF">
                    <w:rPr>
                      <w:rFonts w:asciiTheme="minorHAnsi" w:hAnsiTheme="minorHAnsi" w:cstheme="minorHAnsi"/>
                      <w:b/>
                      <w:bCs/>
                      <w:color w:val="000000"/>
                      <w:sz w:val="22"/>
                      <w:szCs w:val="22"/>
                    </w:rPr>
                    <w:t>Salary</w:t>
                  </w:r>
                  <w:r w:rsidR="007E62D0">
                    <w:rPr>
                      <w:rFonts w:asciiTheme="minorHAnsi" w:hAnsiTheme="minorHAnsi" w:cstheme="minorHAnsi"/>
                      <w:b/>
                      <w:bCs/>
                      <w:color w:val="000000"/>
                      <w:sz w:val="22"/>
                      <w:szCs w:val="22"/>
                    </w:rPr>
                    <w:t>/</w:t>
                  </w:r>
                  <w:r w:rsidRPr="00665CAF">
                    <w:rPr>
                      <w:rFonts w:asciiTheme="minorHAnsi" w:hAnsiTheme="minorHAnsi" w:cstheme="minorHAnsi"/>
                      <w:b/>
                      <w:bCs/>
                      <w:color w:val="000000"/>
                      <w:sz w:val="22"/>
                      <w:szCs w:val="22"/>
                    </w:rPr>
                    <w:t>Person</w:t>
                  </w:r>
                </w:p>
              </w:tc>
              <w:tc>
                <w:tcPr>
                  <w:tcW w:w="1701"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699742A7" w14:textId="77777777" w:rsidR="00A021F8" w:rsidRPr="00665CAF" w:rsidRDefault="00A021F8" w:rsidP="007E62D0">
                  <w:pPr>
                    <w:spacing w:line="276" w:lineRule="auto"/>
                    <w:jc w:val="center"/>
                    <w:rPr>
                      <w:rFonts w:asciiTheme="minorHAnsi" w:hAnsiTheme="minorHAnsi" w:cstheme="minorHAnsi"/>
                      <w:b/>
                      <w:bCs/>
                      <w:color w:val="000000"/>
                      <w:sz w:val="22"/>
                      <w:szCs w:val="22"/>
                    </w:rPr>
                  </w:pPr>
                  <w:r w:rsidRPr="00665CAF">
                    <w:rPr>
                      <w:rFonts w:asciiTheme="minorHAnsi" w:hAnsiTheme="minorHAnsi" w:cstheme="minorHAnsi"/>
                      <w:b/>
                      <w:bCs/>
                      <w:color w:val="000000"/>
                      <w:sz w:val="22"/>
                      <w:szCs w:val="22"/>
                    </w:rPr>
                    <w:t>Amount</w:t>
                  </w:r>
                </w:p>
              </w:tc>
            </w:tr>
            <w:tr w:rsidR="00A021F8" w:rsidRPr="00665CAF" w14:paraId="0D21CC80" w14:textId="77777777" w:rsidTr="00A021F8">
              <w:trPr>
                <w:trHeight w:val="344"/>
                <w:jc w:val="center"/>
              </w:trPr>
              <w:tc>
                <w:tcPr>
                  <w:tcW w:w="1899" w:type="dxa"/>
                  <w:tcBorders>
                    <w:top w:val="nil"/>
                    <w:left w:val="single" w:sz="4" w:space="0" w:color="auto"/>
                    <w:bottom w:val="single" w:sz="4" w:space="0" w:color="auto"/>
                    <w:right w:val="single" w:sz="4" w:space="0" w:color="auto"/>
                  </w:tcBorders>
                  <w:shd w:val="clear" w:color="auto" w:fill="auto"/>
                  <w:noWrap/>
                  <w:hideMark/>
                </w:tcPr>
                <w:p w14:paraId="6C9ED0DB" w14:textId="395149A1"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Maintenance</w:t>
                  </w:r>
                </w:p>
              </w:tc>
              <w:tc>
                <w:tcPr>
                  <w:tcW w:w="538" w:type="dxa"/>
                  <w:tcBorders>
                    <w:top w:val="nil"/>
                    <w:left w:val="nil"/>
                    <w:bottom w:val="single" w:sz="4" w:space="0" w:color="auto"/>
                    <w:right w:val="single" w:sz="4" w:space="0" w:color="auto"/>
                  </w:tcBorders>
                  <w:shd w:val="clear" w:color="auto" w:fill="auto"/>
                  <w:noWrap/>
                  <w:hideMark/>
                </w:tcPr>
                <w:p w14:paraId="23BF582C"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5</w:t>
                  </w:r>
                </w:p>
              </w:tc>
              <w:tc>
                <w:tcPr>
                  <w:tcW w:w="1573" w:type="dxa"/>
                  <w:tcBorders>
                    <w:top w:val="nil"/>
                    <w:left w:val="nil"/>
                    <w:bottom w:val="single" w:sz="4" w:space="0" w:color="auto"/>
                    <w:right w:val="single" w:sz="4" w:space="0" w:color="auto"/>
                  </w:tcBorders>
                  <w:shd w:val="clear" w:color="auto" w:fill="auto"/>
                  <w:noWrap/>
                  <w:hideMark/>
                </w:tcPr>
                <w:p w14:paraId="7EA65823"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15,500</w:t>
                  </w:r>
                </w:p>
              </w:tc>
              <w:tc>
                <w:tcPr>
                  <w:tcW w:w="1701" w:type="dxa"/>
                  <w:tcBorders>
                    <w:top w:val="single" w:sz="4" w:space="0" w:color="auto"/>
                    <w:left w:val="nil"/>
                    <w:bottom w:val="single" w:sz="4" w:space="0" w:color="auto"/>
                    <w:right w:val="single" w:sz="4" w:space="0" w:color="auto"/>
                  </w:tcBorders>
                  <w:shd w:val="clear" w:color="auto" w:fill="auto"/>
                  <w:noWrap/>
                  <w:hideMark/>
                </w:tcPr>
                <w:p w14:paraId="4E9033D8"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77,500</w:t>
                  </w:r>
                </w:p>
              </w:tc>
            </w:tr>
            <w:tr w:rsidR="00A021F8" w:rsidRPr="00665CAF" w14:paraId="2B1814AD" w14:textId="77777777" w:rsidTr="00A021F8">
              <w:trPr>
                <w:trHeight w:val="258"/>
                <w:jc w:val="center"/>
              </w:trPr>
              <w:tc>
                <w:tcPr>
                  <w:tcW w:w="1899" w:type="dxa"/>
                  <w:tcBorders>
                    <w:top w:val="nil"/>
                    <w:left w:val="single" w:sz="4" w:space="0" w:color="auto"/>
                    <w:bottom w:val="single" w:sz="4" w:space="0" w:color="auto"/>
                    <w:right w:val="single" w:sz="4" w:space="0" w:color="auto"/>
                  </w:tcBorders>
                  <w:shd w:val="clear" w:color="auto" w:fill="auto"/>
                  <w:noWrap/>
                  <w:hideMark/>
                </w:tcPr>
                <w:p w14:paraId="64AEF49C"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Security</w:t>
                  </w:r>
                </w:p>
              </w:tc>
              <w:tc>
                <w:tcPr>
                  <w:tcW w:w="538" w:type="dxa"/>
                  <w:tcBorders>
                    <w:top w:val="nil"/>
                    <w:left w:val="nil"/>
                    <w:bottom w:val="single" w:sz="4" w:space="0" w:color="auto"/>
                    <w:right w:val="single" w:sz="4" w:space="0" w:color="auto"/>
                  </w:tcBorders>
                  <w:shd w:val="clear" w:color="auto" w:fill="auto"/>
                  <w:noWrap/>
                  <w:hideMark/>
                </w:tcPr>
                <w:p w14:paraId="26EAE1A9"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12</w:t>
                  </w:r>
                </w:p>
              </w:tc>
              <w:tc>
                <w:tcPr>
                  <w:tcW w:w="1573" w:type="dxa"/>
                  <w:tcBorders>
                    <w:top w:val="nil"/>
                    <w:left w:val="nil"/>
                    <w:bottom w:val="single" w:sz="4" w:space="0" w:color="auto"/>
                    <w:right w:val="single" w:sz="4" w:space="0" w:color="auto"/>
                  </w:tcBorders>
                  <w:shd w:val="clear" w:color="auto" w:fill="auto"/>
                  <w:noWrap/>
                  <w:hideMark/>
                </w:tcPr>
                <w:p w14:paraId="1BDFD3D5"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16,500</w:t>
                  </w:r>
                </w:p>
              </w:tc>
              <w:tc>
                <w:tcPr>
                  <w:tcW w:w="1701" w:type="dxa"/>
                  <w:tcBorders>
                    <w:top w:val="single" w:sz="4" w:space="0" w:color="auto"/>
                    <w:left w:val="nil"/>
                    <w:bottom w:val="single" w:sz="4" w:space="0" w:color="auto"/>
                    <w:right w:val="single" w:sz="4" w:space="0" w:color="auto"/>
                  </w:tcBorders>
                  <w:shd w:val="clear" w:color="auto" w:fill="auto"/>
                  <w:noWrap/>
                  <w:hideMark/>
                </w:tcPr>
                <w:p w14:paraId="74CE5822"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1,98,000</w:t>
                  </w:r>
                </w:p>
              </w:tc>
            </w:tr>
            <w:tr w:rsidR="00A021F8" w:rsidRPr="00665CAF" w14:paraId="58899F0E" w14:textId="77777777" w:rsidTr="007E62D0">
              <w:trPr>
                <w:trHeight w:val="258"/>
                <w:jc w:val="center"/>
              </w:trPr>
              <w:tc>
                <w:tcPr>
                  <w:tcW w:w="1899" w:type="dxa"/>
                  <w:tcBorders>
                    <w:top w:val="nil"/>
                    <w:left w:val="single" w:sz="4" w:space="0" w:color="auto"/>
                    <w:bottom w:val="single" w:sz="4" w:space="0" w:color="auto"/>
                    <w:right w:val="single" w:sz="4" w:space="0" w:color="auto"/>
                  </w:tcBorders>
                  <w:shd w:val="clear" w:color="auto" w:fill="auto"/>
                  <w:noWrap/>
                  <w:hideMark/>
                </w:tcPr>
                <w:p w14:paraId="55DE024B" w14:textId="77CA9844" w:rsidR="00A021F8" w:rsidRPr="00665CAF" w:rsidRDefault="00A021F8" w:rsidP="007E62D0">
                  <w:pPr>
                    <w:spacing w:line="276" w:lineRule="auto"/>
                    <w:ind w:left="-54" w:right="-97"/>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Bio</w:t>
                  </w:r>
                  <w:r w:rsidR="007E62D0">
                    <w:rPr>
                      <w:rFonts w:asciiTheme="minorHAnsi" w:hAnsiTheme="minorHAnsi" w:cstheme="minorHAnsi"/>
                      <w:color w:val="000000"/>
                      <w:sz w:val="22"/>
                      <w:szCs w:val="22"/>
                    </w:rPr>
                    <w:t>-</w:t>
                  </w:r>
                  <w:r w:rsidRPr="00665CAF">
                    <w:rPr>
                      <w:rFonts w:asciiTheme="minorHAnsi" w:hAnsiTheme="minorHAnsi" w:cstheme="minorHAnsi"/>
                      <w:color w:val="000000"/>
                      <w:sz w:val="22"/>
                      <w:szCs w:val="22"/>
                    </w:rPr>
                    <w:t>Medical</w:t>
                  </w:r>
                  <w:r w:rsidR="007E62D0">
                    <w:rPr>
                      <w:rFonts w:asciiTheme="minorHAnsi" w:hAnsiTheme="minorHAnsi" w:cstheme="minorHAnsi"/>
                      <w:color w:val="000000"/>
                      <w:sz w:val="22"/>
                      <w:szCs w:val="22"/>
                    </w:rPr>
                    <w:t xml:space="preserve"> </w:t>
                  </w:r>
                  <w:r w:rsidRPr="00665CAF">
                    <w:rPr>
                      <w:rFonts w:asciiTheme="minorHAnsi" w:hAnsiTheme="minorHAnsi" w:cstheme="minorHAnsi"/>
                      <w:color w:val="000000"/>
                      <w:sz w:val="22"/>
                      <w:szCs w:val="22"/>
                    </w:rPr>
                    <w:t>Engineer</w:t>
                  </w:r>
                </w:p>
              </w:tc>
              <w:tc>
                <w:tcPr>
                  <w:tcW w:w="538" w:type="dxa"/>
                  <w:tcBorders>
                    <w:top w:val="nil"/>
                    <w:left w:val="nil"/>
                    <w:bottom w:val="single" w:sz="4" w:space="0" w:color="auto"/>
                    <w:right w:val="single" w:sz="4" w:space="0" w:color="auto"/>
                  </w:tcBorders>
                  <w:shd w:val="clear" w:color="auto" w:fill="auto"/>
                  <w:noWrap/>
                  <w:hideMark/>
                </w:tcPr>
                <w:p w14:paraId="410AE218"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w:t>
                  </w:r>
                </w:p>
              </w:tc>
              <w:tc>
                <w:tcPr>
                  <w:tcW w:w="1573" w:type="dxa"/>
                  <w:tcBorders>
                    <w:top w:val="nil"/>
                    <w:left w:val="nil"/>
                    <w:bottom w:val="single" w:sz="4" w:space="0" w:color="auto"/>
                    <w:right w:val="single" w:sz="4" w:space="0" w:color="auto"/>
                  </w:tcBorders>
                  <w:shd w:val="clear" w:color="auto" w:fill="auto"/>
                  <w:noWrap/>
                  <w:vAlign w:val="center"/>
                  <w:hideMark/>
                </w:tcPr>
                <w:p w14:paraId="59908D4E" w14:textId="77777777" w:rsidR="00A021F8" w:rsidRPr="00665CAF" w:rsidRDefault="00A021F8" w:rsidP="007E62D0">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18,500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1989DA55" w14:textId="77777777" w:rsidR="00A021F8" w:rsidRPr="00665CAF" w:rsidRDefault="00A021F8" w:rsidP="007E62D0">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18,500</w:t>
                  </w:r>
                </w:p>
              </w:tc>
            </w:tr>
            <w:tr w:rsidR="00A021F8" w:rsidRPr="00665CAF" w14:paraId="6B48975D" w14:textId="77777777" w:rsidTr="00A021F8">
              <w:trPr>
                <w:trHeight w:val="258"/>
                <w:jc w:val="center"/>
              </w:trPr>
              <w:tc>
                <w:tcPr>
                  <w:tcW w:w="1899" w:type="dxa"/>
                  <w:tcBorders>
                    <w:top w:val="nil"/>
                    <w:left w:val="single" w:sz="4" w:space="0" w:color="auto"/>
                    <w:bottom w:val="single" w:sz="4" w:space="0" w:color="auto"/>
                    <w:right w:val="single" w:sz="4" w:space="0" w:color="auto"/>
                  </w:tcBorders>
                  <w:shd w:val="clear" w:color="auto" w:fill="auto"/>
                  <w:noWrap/>
                  <w:hideMark/>
                </w:tcPr>
                <w:p w14:paraId="32A7D46C"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Other</w:t>
                  </w:r>
                </w:p>
              </w:tc>
              <w:tc>
                <w:tcPr>
                  <w:tcW w:w="538" w:type="dxa"/>
                  <w:tcBorders>
                    <w:top w:val="nil"/>
                    <w:left w:val="nil"/>
                    <w:bottom w:val="single" w:sz="4" w:space="0" w:color="auto"/>
                    <w:right w:val="single" w:sz="4" w:space="0" w:color="auto"/>
                  </w:tcBorders>
                  <w:shd w:val="clear" w:color="auto" w:fill="auto"/>
                  <w:noWrap/>
                  <w:hideMark/>
                </w:tcPr>
                <w:p w14:paraId="6B8D0222"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3</w:t>
                  </w:r>
                </w:p>
              </w:tc>
              <w:tc>
                <w:tcPr>
                  <w:tcW w:w="1573" w:type="dxa"/>
                  <w:tcBorders>
                    <w:top w:val="nil"/>
                    <w:left w:val="nil"/>
                    <w:bottom w:val="single" w:sz="4" w:space="0" w:color="auto"/>
                    <w:right w:val="single" w:sz="4" w:space="0" w:color="auto"/>
                  </w:tcBorders>
                  <w:shd w:val="clear" w:color="auto" w:fill="auto"/>
                  <w:noWrap/>
                  <w:hideMark/>
                </w:tcPr>
                <w:p w14:paraId="1B97B675"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15,000</w:t>
                  </w:r>
                </w:p>
              </w:tc>
              <w:tc>
                <w:tcPr>
                  <w:tcW w:w="1701" w:type="dxa"/>
                  <w:tcBorders>
                    <w:top w:val="single" w:sz="4" w:space="0" w:color="auto"/>
                    <w:left w:val="nil"/>
                    <w:bottom w:val="single" w:sz="4" w:space="0" w:color="auto"/>
                    <w:right w:val="single" w:sz="4" w:space="0" w:color="auto"/>
                  </w:tcBorders>
                  <w:shd w:val="clear" w:color="auto" w:fill="auto"/>
                  <w:noWrap/>
                  <w:hideMark/>
                </w:tcPr>
                <w:p w14:paraId="263F73C2" w14:textId="77777777" w:rsidR="00A021F8" w:rsidRPr="00665CAF" w:rsidRDefault="00A021F8" w:rsidP="00EF765A">
                  <w:pPr>
                    <w:spacing w:line="276" w:lineRule="auto"/>
                    <w:jc w:val="center"/>
                    <w:rPr>
                      <w:rFonts w:asciiTheme="minorHAnsi" w:hAnsiTheme="minorHAnsi" w:cstheme="minorHAnsi"/>
                      <w:color w:val="000000"/>
                      <w:sz w:val="22"/>
                      <w:szCs w:val="22"/>
                    </w:rPr>
                  </w:pPr>
                  <w:r w:rsidRPr="00665CAF">
                    <w:rPr>
                      <w:rFonts w:asciiTheme="minorHAnsi" w:hAnsiTheme="minorHAnsi" w:cstheme="minorHAnsi"/>
                      <w:color w:val="000000"/>
                      <w:sz w:val="22"/>
                      <w:szCs w:val="22"/>
                    </w:rPr>
                    <w:t>45,000</w:t>
                  </w:r>
                </w:p>
              </w:tc>
            </w:tr>
            <w:tr w:rsidR="00A021F8" w:rsidRPr="00665CAF" w14:paraId="0BB44719" w14:textId="77777777" w:rsidTr="00A021F8">
              <w:trPr>
                <w:trHeight w:val="258"/>
                <w:jc w:val="center"/>
              </w:trPr>
              <w:tc>
                <w:tcPr>
                  <w:tcW w:w="1899" w:type="dxa"/>
                  <w:tcBorders>
                    <w:top w:val="nil"/>
                    <w:left w:val="single" w:sz="4" w:space="0" w:color="auto"/>
                    <w:bottom w:val="single" w:sz="4" w:space="0" w:color="auto"/>
                    <w:right w:val="nil"/>
                  </w:tcBorders>
                  <w:shd w:val="clear" w:color="auto" w:fill="002060"/>
                  <w:hideMark/>
                </w:tcPr>
                <w:p w14:paraId="5AE3CC56" w14:textId="77777777" w:rsidR="00A021F8" w:rsidRPr="00665CAF" w:rsidRDefault="00A021F8" w:rsidP="00EF765A">
                  <w:pPr>
                    <w:spacing w:line="276" w:lineRule="auto"/>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Total</w:t>
                  </w:r>
                </w:p>
              </w:tc>
              <w:tc>
                <w:tcPr>
                  <w:tcW w:w="538" w:type="dxa"/>
                  <w:tcBorders>
                    <w:top w:val="nil"/>
                    <w:left w:val="nil"/>
                    <w:bottom w:val="single" w:sz="4" w:space="0" w:color="auto"/>
                    <w:right w:val="nil"/>
                  </w:tcBorders>
                  <w:shd w:val="clear" w:color="auto" w:fill="002060"/>
                  <w:noWrap/>
                  <w:hideMark/>
                </w:tcPr>
                <w:p w14:paraId="7022DB54" w14:textId="77777777" w:rsidR="00A021F8" w:rsidRPr="00665CAF" w:rsidRDefault="00A021F8" w:rsidP="00EF765A">
                  <w:pPr>
                    <w:spacing w:line="276" w:lineRule="auto"/>
                    <w:jc w:val="center"/>
                    <w:rPr>
                      <w:rFonts w:asciiTheme="minorHAnsi" w:hAnsiTheme="minorHAnsi" w:cstheme="minorHAnsi"/>
                      <w:b/>
                      <w:bCs/>
                      <w:color w:val="FFFFFF" w:themeColor="background1"/>
                      <w:sz w:val="22"/>
                      <w:szCs w:val="22"/>
                    </w:rPr>
                  </w:pPr>
                </w:p>
              </w:tc>
              <w:tc>
                <w:tcPr>
                  <w:tcW w:w="1573" w:type="dxa"/>
                  <w:tcBorders>
                    <w:top w:val="nil"/>
                    <w:left w:val="nil"/>
                    <w:bottom w:val="single" w:sz="4" w:space="0" w:color="auto"/>
                    <w:right w:val="nil"/>
                  </w:tcBorders>
                  <w:shd w:val="clear" w:color="auto" w:fill="002060"/>
                  <w:hideMark/>
                </w:tcPr>
                <w:p w14:paraId="0445086D" w14:textId="77777777" w:rsidR="00A021F8" w:rsidRPr="00665CAF" w:rsidRDefault="00A021F8" w:rsidP="00EF765A">
                  <w:pPr>
                    <w:spacing w:line="276" w:lineRule="auto"/>
                    <w:jc w:val="center"/>
                    <w:rPr>
                      <w:rFonts w:asciiTheme="minorHAnsi" w:hAnsiTheme="minorHAnsi" w:cstheme="minorHAnsi"/>
                      <w:b/>
                      <w:bCs/>
                      <w:color w:val="FFFFFF" w:themeColor="background1"/>
                      <w:sz w:val="22"/>
                      <w:szCs w:val="22"/>
                    </w:rPr>
                  </w:pPr>
                </w:p>
              </w:tc>
              <w:tc>
                <w:tcPr>
                  <w:tcW w:w="1701" w:type="dxa"/>
                  <w:tcBorders>
                    <w:top w:val="single" w:sz="4" w:space="0" w:color="auto"/>
                    <w:left w:val="nil"/>
                    <w:bottom w:val="single" w:sz="4" w:space="0" w:color="auto"/>
                    <w:right w:val="single" w:sz="4" w:space="0" w:color="auto"/>
                  </w:tcBorders>
                  <w:shd w:val="clear" w:color="auto" w:fill="002060"/>
                  <w:noWrap/>
                  <w:hideMark/>
                </w:tcPr>
                <w:p w14:paraId="6760E814" w14:textId="77777777" w:rsidR="00A021F8" w:rsidRPr="00665CAF" w:rsidRDefault="00A021F8" w:rsidP="00EF765A">
                  <w:pPr>
                    <w:spacing w:line="276" w:lineRule="auto"/>
                    <w:jc w:val="center"/>
                    <w:rPr>
                      <w:rFonts w:asciiTheme="minorHAnsi" w:hAnsiTheme="minorHAnsi" w:cstheme="minorHAnsi"/>
                      <w:b/>
                      <w:bCs/>
                      <w:color w:val="FFFFFF" w:themeColor="background1"/>
                      <w:sz w:val="22"/>
                      <w:szCs w:val="22"/>
                    </w:rPr>
                  </w:pPr>
                  <w:r w:rsidRPr="00665CAF">
                    <w:rPr>
                      <w:rFonts w:asciiTheme="minorHAnsi" w:hAnsiTheme="minorHAnsi" w:cstheme="minorHAnsi"/>
                      <w:b/>
                      <w:bCs/>
                      <w:color w:val="FFFFFF" w:themeColor="background1"/>
                      <w:sz w:val="22"/>
                      <w:szCs w:val="22"/>
                    </w:rPr>
                    <w:t>3,39,000</w:t>
                  </w:r>
                </w:p>
              </w:tc>
            </w:tr>
          </w:tbl>
          <w:p w14:paraId="2A72ABE9" w14:textId="77777777" w:rsidR="00A021F8" w:rsidRDefault="00A021F8" w:rsidP="00EF765A">
            <w:pPr>
              <w:pStyle w:val="ListParagraph"/>
              <w:spacing w:line="276" w:lineRule="auto"/>
              <w:ind w:left="406"/>
              <w:jc w:val="both"/>
              <w:rPr>
                <w:rFonts w:asciiTheme="minorHAnsi" w:hAnsiTheme="minorHAnsi" w:cstheme="minorHAnsi"/>
                <w:sz w:val="22"/>
                <w:szCs w:val="22"/>
              </w:rPr>
            </w:pPr>
          </w:p>
          <w:p w14:paraId="06DB63E1" w14:textId="604497C4" w:rsidR="00A021F8" w:rsidRPr="001357C3" w:rsidRDefault="00A021F8" w:rsidP="00EF765A">
            <w:pPr>
              <w:pStyle w:val="ListParagraph"/>
              <w:spacing w:line="276" w:lineRule="auto"/>
              <w:ind w:left="406"/>
              <w:jc w:val="both"/>
              <w:rPr>
                <w:rFonts w:asciiTheme="minorHAnsi" w:hAnsiTheme="minorHAnsi" w:cstheme="minorHAnsi"/>
                <w:sz w:val="22"/>
                <w:szCs w:val="22"/>
              </w:rPr>
            </w:pPr>
            <w:r>
              <w:rPr>
                <w:rFonts w:ascii="Calibri" w:hAnsi="Calibri" w:cs="Calibri"/>
                <w:sz w:val="22"/>
                <w:szCs w:val="22"/>
              </w:rPr>
              <w:t>As per our</w:t>
            </w:r>
            <w:r w:rsidR="00A95BBE">
              <w:rPr>
                <w:rFonts w:ascii="Calibri" w:hAnsi="Calibri" w:cs="Calibri"/>
                <w:sz w:val="22"/>
                <w:szCs w:val="22"/>
              </w:rPr>
              <w:t xml:space="preserve"> </w:t>
            </w:r>
            <w:r w:rsidR="00A95BBE" w:rsidRPr="00A95BBE">
              <w:rPr>
                <w:rFonts w:ascii="Calibri" w:hAnsi="Calibri" w:cs="Calibri"/>
                <w:sz w:val="22"/>
                <w:szCs w:val="22"/>
              </w:rPr>
              <w:t>tertiary</w:t>
            </w:r>
            <w:r>
              <w:rPr>
                <w:rFonts w:ascii="Calibri" w:hAnsi="Calibri" w:cs="Calibri"/>
                <w:sz w:val="22"/>
                <w:szCs w:val="22"/>
              </w:rPr>
              <w:t xml:space="preserve"> research, </w:t>
            </w:r>
            <w:r w:rsidR="00313999" w:rsidRPr="00313999">
              <w:rPr>
                <w:rFonts w:ascii="Calibri" w:hAnsi="Calibri" w:cs="Calibri"/>
                <w:sz w:val="22"/>
                <w:szCs w:val="22"/>
              </w:rPr>
              <w:t>industry standards and market research. Based on an assessment of the local</w:t>
            </w:r>
            <w:r w:rsidR="00313999">
              <w:rPr>
                <w:rFonts w:ascii="Calibri" w:hAnsi="Calibri" w:cs="Calibri"/>
                <w:sz w:val="22"/>
                <w:szCs w:val="22"/>
              </w:rPr>
              <w:t xml:space="preserve"> area</w:t>
            </w:r>
            <w:r w:rsidR="00313999" w:rsidRPr="00313999">
              <w:rPr>
                <w:rFonts w:ascii="Calibri" w:hAnsi="Calibri" w:cs="Calibri"/>
                <w:sz w:val="22"/>
                <w:szCs w:val="22"/>
              </w:rPr>
              <w:t xml:space="preserve">, sufficient skilled manpower is available, and the proposed allocation is considered </w:t>
            </w:r>
            <w:r w:rsidR="00EF765A">
              <w:rPr>
                <w:rFonts w:ascii="Calibri" w:hAnsi="Calibri" w:cs="Calibri"/>
                <w:sz w:val="22"/>
                <w:szCs w:val="22"/>
              </w:rPr>
              <w:t>justifiable</w:t>
            </w:r>
            <w:r w:rsidR="00313999" w:rsidRPr="00313999">
              <w:rPr>
                <w:rFonts w:ascii="Calibri" w:hAnsi="Calibri" w:cs="Calibri"/>
                <w:sz w:val="22"/>
                <w:szCs w:val="22"/>
              </w:rPr>
              <w:t xml:space="preserve"> and reasonable</w:t>
            </w:r>
            <w:r>
              <w:rPr>
                <w:rFonts w:ascii="Calibri" w:hAnsi="Calibri" w:cs="Calibri"/>
                <w:sz w:val="22"/>
                <w:szCs w:val="22"/>
              </w:rPr>
              <w:t>.</w:t>
            </w:r>
          </w:p>
          <w:p w14:paraId="272C83A3" w14:textId="7EBD9EC9" w:rsidR="008F7179" w:rsidRPr="001357C3" w:rsidRDefault="001357C3" w:rsidP="00166160">
            <w:pPr>
              <w:pStyle w:val="ListParagraph"/>
              <w:numPr>
                <w:ilvl w:val="0"/>
                <w:numId w:val="33"/>
              </w:numPr>
              <w:spacing w:line="276" w:lineRule="auto"/>
              <w:ind w:left="406" w:hanging="406"/>
              <w:jc w:val="both"/>
              <w:rPr>
                <w:rFonts w:asciiTheme="minorHAnsi" w:hAnsiTheme="minorHAnsi" w:cstheme="minorHAnsi"/>
                <w:sz w:val="22"/>
                <w:szCs w:val="22"/>
              </w:rPr>
            </w:pPr>
            <w:r w:rsidRPr="001357C3">
              <w:rPr>
                <w:rFonts w:asciiTheme="minorHAnsi" w:hAnsiTheme="minorHAnsi" w:cstheme="minorHAnsi"/>
                <w:sz w:val="22"/>
                <w:szCs w:val="22"/>
              </w:rPr>
              <w:t xml:space="preserve">The expenses for power and fuel, which include electricity, backup power generation, and other energy requirements essential for hospital operations, are estimated to be 8% of the total revenue. These costs account for the continuous energy demand of critical infrastructure such as diagnostic equipment, operation theatres, patient </w:t>
            </w:r>
            <w:r w:rsidR="00956E4D">
              <w:rPr>
                <w:rFonts w:asciiTheme="minorHAnsi" w:hAnsiTheme="minorHAnsi" w:cstheme="minorHAnsi"/>
                <w:sz w:val="22"/>
                <w:szCs w:val="22"/>
              </w:rPr>
              <w:t>beds</w:t>
            </w:r>
            <w:r w:rsidRPr="001357C3">
              <w:rPr>
                <w:rFonts w:asciiTheme="minorHAnsi" w:hAnsiTheme="minorHAnsi" w:cstheme="minorHAnsi"/>
                <w:sz w:val="22"/>
                <w:szCs w:val="22"/>
              </w:rPr>
              <w:t>, HVAC systems, and lighting.</w:t>
            </w:r>
          </w:p>
          <w:p w14:paraId="71E72DEE" w14:textId="77777777" w:rsidR="001357C3" w:rsidRPr="001357C3" w:rsidRDefault="001357C3" w:rsidP="00166160">
            <w:pPr>
              <w:pStyle w:val="ListParagraph"/>
              <w:numPr>
                <w:ilvl w:val="0"/>
                <w:numId w:val="33"/>
              </w:numPr>
              <w:spacing w:line="276" w:lineRule="auto"/>
              <w:ind w:left="406" w:hanging="406"/>
              <w:jc w:val="both"/>
              <w:rPr>
                <w:rFonts w:asciiTheme="minorHAnsi" w:hAnsiTheme="minorHAnsi" w:cstheme="minorHAnsi"/>
                <w:sz w:val="22"/>
                <w:szCs w:val="22"/>
              </w:rPr>
            </w:pPr>
            <w:r w:rsidRPr="001357C3">
              <w:rPr>
                <w:rFonts w:asciiTheme="minorHAnsi" w:hAnsiTheme="minorHAnsi" w:cstheme="minorHAnsi"/>
                <w:sz w:val="22"/>
                <w:szCs w:val="22"/>
              </w:rPr>
              <w:t>The administration and miscellaneous expenses are projected to be 6% of the total revenue, covering a range of costs necessary for the smooth functioning of the hospital. These include administrative salaries, office supplies, IT services, communication costs, legal and professional fees, and other general overheads.</w:t>
            </w:r>
          </w:p>
          <w:p w14:paraId="4709E1AC" w14:textId="77777777" w:rsidR="001357C3" w:rsidRPr="001357C3" w:rsidRDefault="001357C3" w:rsidP="00166160">
            <w:pPr>
              <w:pStyle w:val="ListParagraph"/>
              <w:numPr>
                <w:ilvl w:val="0"/>
                <w:numId w:val="33"/>
              </w:numPr>
              <w:spacing w:line="276" w:lineRule="auto"/>
              <w:ind w:left="406" w:hanging="406"/>
              <w:jc w:val="both"/>
              <w:rPr>
                <w:rFonts w:asciiTheme="minorHAnsi" w:hAnsiTheme="minorHAnsi" w:cstheme="minorHAnsi"/>
                <w:sz w:val="22"/>
                <w:szCs w:val="22"/>
              </w:rPr>
            </w:pPr>
            <w:r w:rsidRPr="001357C3">
              <w:rPr>
                <w:rFonts w:asciiTheme="minorHAnsi" w:hAnsiTheme="minorHAnsi" w:cstheme="minorHAnsi"/>
                <w:sz w:val="22"/>
                <w:szCs w:val="22"/>
              </w:rPr>
              <w:t>The other operating expenses are estimated at 1% of the total revenue, covering additional costs that are not categorized under specific heads but are essential for the overall functioning of the hospital. These may include minor repairs, maintenance of non-medical equipment, staff welfare activities, and incidental expenses incurred during operations.</w:t>
            </w:r>
          </w:p>
          <w:p w14:paraId="1DCAC38B" w14:textId="5269E094" w:rsidR="001357C3" w:rsidRPr="00DF06F8" w:rsidRDefault="001357C3" w:rsidP="00166160">
            <w:pPr>
              <w:pStyle w:val="ListParagraph"/>
              <w:numPr>
                <w:ilvl w:val="0"/>
                <w:numId w:val="33"/>
              </w:numPr>
              <w:spacing w:line="276" w:lineRule="auto"/>
              <w:ind w:left="406" w:hanging="406"/>
              <w:jc w:val="both"/>
              <w:rPr>
                <w:rFonts w:asciiTheme="minorHAnsi" w:hAnsiTheme="minorHAnsi" w:cstheme="minorHAnsi"/>
                <w:sz w:val="22"/>
                <w:szCs w:val="22"/>
              </w:rPr>
            </w:pPr>
            <w:r w:rsidRPr="00DF06F8">
              <w:rPr>
                <w:rFonts w:asciiTheme="minorHAnsi" w:hAnsiTheme="minorHAnsi" w:cstheme="minorHAnsi"/>
                <w:sz w:val="22"/>
                <w:szCs w:val="22"/>
              </w:rPr>
              <w:t>The repair and maintenance expenses are projected at 1% of the combined cost of the building and plant &amp; machinery. These expenses cover regular upkeep, preventive maintenance, and minor repairs required to ensure the longevity and efficient functioning of the hospital infrastructure and equipment.</w:t>
            </w:r>
          </w:p>
          <w:p w14:paraId="13E96F38" w14:textId="45BBD868" w:rsidR="001357C3" w:rsidRPr="001357C3" w:rsidRDefault="001357C3" w:rsidP="00166160">
            <w:pPr>
              <w:pStyle w:val="ListParagraph"/>
              <w:numPr>
                <w:ilvl w:val="0"/>
                <w:numId w:val="33"/>
              </w:numPr>
              <w:spacing w:line="276" w:lineRule="auto"/>
              <w:ind w:left="406" w:hanging="406"/>
              <w:jc w:val="both"/>
              <w:rPr>
                <w:rFonts w:asciiTheme="minorHAnsi" w:hAnsiTheme="minorHAnsi" w:cstheme="minorHAnsi"/>
                <w:sz w:val="22"/>
                <w:szCs w:val="22"/>
              </w:rPr>
            </w:pPr>
            <w:r w:rsidRPr="001357C3">
              <w:rPr>
                <w:rFonts w:asciiTheme="minorHAnsi" w:hAnsiTheme="minorHAnsi" w:cstheme="minorHAnsi"/>
                <w:sz w:val="22"/>
                <w:szCs w:val="22"/>
              </w:rPr>
              <w:lastRenderedPageBreak/>
              <w:t>The insurance expenses are estimated at 1% of the net block of assets, encompassing coverage for the hospital's building, plant and machinery, medical equipment, and other fixed assets. This ensures financial protection against risks such as fire, theft, natural disasters, or other unforeseen events that could impact the hospital's operations</w:t>
            </w:r>
            <w:r>
              <w:rPr>
                <w:rFonts w:asciiTheme="minorHAnsi" w:hAnsiTheme="minorHAnsi" w:cstheme="minorHAnsi"/>
                <w:sz w:val="22"/>
                <w:szCs w:val="22"/>
              </w:rPr>
              <w:t>.</w:t>
            </w:r>
          </w:p>
        </w:tc>
      </w:tr>
      <w:tr w:rsidR="003F1C3D" w:rsidRPr="003F1C3D" w14:paraId="5B562901" w14:textId="77777777" w:rsidTr="00B93745">
        <w:trPr>
          <w:trHeight w:val="70"/>
        </w:trPr>
        <w:tc>
          <w:tcPr>
            <w:tcW w:w="380" w:type="pct"/>
            <w:shd w:val="clear" w:color="auto" w:fill="auto"/>
            <w:vAlign w:val="center"/>
          </w:tcPr>
          <w:p w14:paraId="7BD533A6" w14:textId="6BF7C12C" w:rsidR="003F1C3D" w:rsidRPr="00B93745" w:rsidRDefault="00B93745" w:rsidP="00EF765A">
            <w:pPr>
              <w:spacing w:line="276" w:lineRule="auto"/>
              <w:ind w:left="142"/>
              <w:jc w:val="center"/>
              <w:rPr>
                <w:rFonts w:asciiTheme="minorHAnsi" w:hAnsiTheme="minorHAnsi" w:cstheme="minorHAnsi"/>
                <w:b/>
                <w:bCs/>
                <w:sz w:val="22"/>
                <w:szCs w:val="22"/>
              </w:rPr>
            </w:pPr>
            <w:r>
              <w:rPr>
                <w:rFonts w:asciiTheme="minorHAnsi" w:hAnsiTheme="minorHAnsi" w:cstheme="minorHAnsi"/>
                <w:b/>
                <w:bCs/>
                <w:sz w:val="22"/>
                <w:szCs w:val="22"/>
              </w:rPr>
              <w:lastRenderedPageBreak/>
              <w:t>6.</w:t>
            </w:r>
          </w:p>
        </w:tc>
        <w:tc>
          <w:tcPr>
            <w:tcW w:w="746" w:type="pct"/>
            <w:shd w:val="clear" w:color="auto" w:fill="auto"/>
            <w:vAlign w:val="center"/>
          </w:tcPr>
          <w:p w14:paraId="3D2B6615" w14:textId="6A48BC3A" w:rsidR="003F1C3D" w:rsidRPr="003F1C3D" w:rsidRDefault="00D620B3" w:rsidP="00EF765A">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Working Capital </w:t>
            </w:r>
          </w:p>
        </w:tc>
        <w:tc>
          <w:tcPr>
            <w:tcW w:w="3875" w:type="pct"/>
            <w:shd w:val="clear" w:color="auto" w:fill="auto"/>
          </w:tcPr>
          <w:p w14:paraId="015E5500" w14:textId="6260C8B0" w:rsidR="00D620B3" w:rsidRDefault="00D620B3" w:rsidP="00166160">
            <w:pPr>
              <w:pStyle w:val="ListParagraph"/>
              <w:numPr>
                <w:ilvl w:val="1"/>
                <w:numId w:val="24"/>
              </w:numPr>
              <w:spacing w:line="276" w:lineRule="auto"/>
              <w:ind w:left="333"/>
              <w:jc w:val="both"/>
              <w:rPr>
                <w:rFonts w:ascii="Calibri" w:hAnsi="Calibri" w:cs="Calibri"/>
                <w:sz w:val="22"/>
                <w:szCs w:val="22"/>
              </w:rPr>
            </w:pPr>
            <w:r w:rsidRPr="00D620B3">
              <w:rPr>
                <w:rFonts w:asciiTheme="minorHAnsi" w:hAnsiTheme="minorHAnsi" w:cstheme="minorHAnsi"/>
                <w:sz w:val="22"/>
                <w:szCs w:val="22"/>
              </w:rPr>
              <w:t>The</w:t>
            </w:r>
            <w:r w:rsidRPr="006D1E0A">
              <w:rPr>
                <w:rFonts w:ascii="Calibri" w:hAnsi="Calibri" w:cs="Calibri"/>
                <w:sz w:val="22"/>
                <w:szCs w:val="22"/>
              </w:rPr>
              <w:t xml:space="preserve"> client has not requested separate working capital funding from the bank. A</w:t>
            </w:r>
            <w:r w:rsidR="007E62D0">
              <w:rPr>
                <w:rFonts w:ascii="Calibri" w:hAnsi="Calibri" w:cs="Calibri"/>
                <w:sz w:val="22"/>
                <w:szCs w:val="22"/>
              </w:rPr>
              <w:t xml:space="preserve">s the information shared by the </w:t>
            </w:r>
            <w:r w:rsidRPr="006D1E0A">
              <w:rPr>
                <w:rFonts w:ascii="Calibri" w:hAnsi="Calibri" w:cs="Calibri"/>
                <w:sz w:val="22"/>
                <w:szCs w:val="22"/>
              </w:rPr>
              <w:t>client</w:t>
            </w:r>
            <w:r w:rsidR="007E62D0">
              <w:rPr>
                <w:rFonts w:ascii="Calibri" w:hAnsi="Calibri" w:cs="Calibri"/>
                <w:sz w:val="22"/>
                <w:szCs w:val="22"/>
              </w:rPr>
              <w:t>/LLP</w:t>
            </w:r>
            <w:r w:rsidRPr="006D1E0A">
              <w:rPr>
                <w:rFonts w:ascii="Calibri" w:hAnsi="Calibri" w:cs="Calibri"/>
                <w:sz w:val="22"/>
                <w:szCs w:val="22"/>
              </w:rPr>
              <w:t>, any working capital gap will be covered through</w:t>
            </w:r>
            <w:r>
              <w:rPr>
                <w:rFonts w:ascii="Calibri" w:hAnsi="Calibri" w:cs="Calibri"/>
                <w:sz w:val="22"/>
                <w:szCs w:val="22"/>
              </w:rPr>
              <w:t xml:space="preserve"> </w:t>
            </w:r>
            <w:r w:rsidRPr="006D1E0A">
              <w:rPr>
                <w:rFonts w:ascii="Calibri" w:hAnsi="Calibri" w:cs="Calibri"/>
                <w:sz w:val="22"/>
                <w:szCs w:val="22"/>
              </w:rPr>
              <w:t>capital contributions as needed, and in later years, cash accruals are expected to be sufficient to meet working capital requirements</w:t>
            </w:r>
          </w:p>
          <w:p w14:paraId="6AB921E4" w14:textId="078C52C5" w:rsidR="003F1C3D" w:rsidRPr="003B31B4" w:rsidRDefault="00D620B3" w:rsidP="00166160">
            <w:pPr>
              <w:pStyle w:val="ListParagraph"/>
              <w:numPr>
                <w:ilvl w:val="1"/>
                <w:numId w:val="24"/>
              </w:numPr>
              <w:spacing w:line="276" w:lineRule="auto"/>
              <w:ind w:left="333"/>
              <w:jc w:val="both"/>
              <w:rPr>
                <w:rFonts w:asciiTheme="minorHAnsi" w:hAnsiTheme="minorHAnsi" w:cstheme="minorHAnsi"/>
                <w:sz w:val="22"/>
                <w:szCs w:val="22"/>
              </w:rPr>
            </w:pPr>
            <w:r w:rsidRPr="006D1E0A">
              <w:rPr>
                <w:rFonts w:ascii="Calibri" w:hAnsi="Calibri" w:cs="Calibri"/>
                <w:sz w:val="22"/>
                <w:szCs w:val="22"/>
              </w:rPr>
              <w:t>While assessing the adequacy of working capital we have checked the current ratio of the forecasted financials</w:t>
            </w:r>
            <w:r w:rsidRPr="004B6083">
              <w:rPr>
                <w:rFonts w:ascii="Calibri" w:hAnsi="Calibri" w:cs="Calibri"/>
                <w:sz w:val="22"/>
                <w:szCs w:val="22"/>
              </w:rPr>
              <w:t xml:space="preserve"> </w:t>
            </w:r>
            <w:r w:rsidRPr="006D1E0A">
              <w:rPr>
                <w:rFonts w:ascii="Calibri" w:hAnsi="Calibri" w:cs="Calibri"/>
                <w:sz w:val="22"/>
                <w:szCs w:val="22"/>
              </w:rPr>
              <w:t xml:space="preserve">which come out more than 1. It indicates that </w:t>
            </w:r>
            <w:r w:rsidR="008E0E07">
              <w:rPr>
                <w:rFonts w:ascii="Calibri" w:hAnsi="Calibri" w:cs="Calibri"/>
                <w:sz w:val="22"/>
                <w:szCs w:val="22"/>
              </w:rPr>
              <w:t>LLP</w:t>
            </w:r>
            <w:r w:rsidRPr="006D1E0A">
              <w:rPr>
                <w:rFonts w:ascii="Calibri" w:hAnsi="Calibri" w:cs="Calibri"/>
                <w:sz w:val="22"/>
                <w:szCs w:val="22"/>
              </w:rPr>
              <w:t xml:space="preserve"> has more current assets than current liabilities, suggesting a potentially healthy working capital position</w:t>
            </w:r>
            <w:r>
              <w:rPr>
                <w:rFonts w:ascii="Calibri" w:hAnsi="Calibri" w:cs="Calibri"/>
                <w:sz w:val="22"/>
                <w:szCs w:val="22"/>
              </w:rPr>
              <w:t>.</w:t>
            </w:r>
          </w:p>
        </w:tc>
      </w:tr>
      <w:tr w:rsidR="00D620B3" w:rsidRPr="003F1C3D" w14:paraId="6F6F013B" w14:textId="77777777" w:rsidTr="00B93745">
        <w:trPr>
          <w:trHeight w:val="70"/>
        </w:trPr>
        <w:tc>
          <w:tcPr>
            <w:tcW w:w="380" w:type="pct"/>
            <w:shd w:val="clear" w:color="auto" w:fill="auto"/>
            <w:vAlign w:val="center"/>
          </w:tcPr>
          <w:p w14:paraId="4F51F421" w14:textId="41A2A6CE" w:rsidR="00D620B3" w:rsidRPr="00B93745" w:rsidRDefault="00B93745" w:rsidP="00EF765A">
            <w:pPr>
              <w:spacing w:line="276" w:lineRule="auto"/>
              <w:ind w:left="142"/>
              <w:jc w:val="center"/>
              <w:rPr>
                <w:rFonts w:asciiTheme="minorHAnsi" w:hAnsiTheme="minorHAnsi" w:cstheme="minorHAnsi"/>
                <w:b/>
                <w:bCs/>
                <w:sz w:val="22"/>
                <w:szCs w:val="22"/>
              </w:rPr>
            </w:pPr>
            <w:r>
              <w:rPr>
                <w:rFonts w:asciiTheme="minorHAnsi" w:hAnsiTheme="minorHAnsi" w:cstheme="minorHAnsi"/>
                <w:b/>
                <w:bCs/>
                <w:sz w:val="22"/>
                <w:szCs w:val="22"/>
              </w:rPr>
              <w:t>7.</w:t>
            </w:r>
          </w:p>
        </w:tc>
        <w:tc>
          <w:tcPr>
            <w:tcW w:w="746" w:type="pct"/>
            <w:shd w:val="clear" w:color="auto" w:fill="auto"/>
            <w:vAlign w:val="center"/>
          </w:tcPr>
          <w:p w14:paraId="160F7094" w14:textId="21F6AD0E" w:rsidR="00D620B3" w:rsidRPr="003F1C3D" w:rsidRDefault="00D620B3" w:rsidP="00EF765A">
            <w:pPr>
              <w:spacing w:line="276" w:lineRule="auto"/>
              <w:rPr>
                <w:rFonts w:asciiTheme="minorHAnsi" w:hAnsiTheme="minorHAnsi" w:cstheme="minorHAnsi"/>
                <w:b/>
                <w:bCs/>
                <w:sz w:val="22"/>
                <w:szCs w:val="22"/>
              </w:rPr>
            </w:pPr>
            <w:r>
              <w:rPr>
                <w:rFonts w:ascii="Calibri" w:hAnsi="Calibri" w:cs="Calibri"/>
                <w:b/>
                <w:bCs/>
                <w:sz w:val="22"/>
                <w:szCs w:val="22"/>
              </w:rPr>
              <w:t>Term</w:t>
            </w:r>
            <w:r w:rsidRPr="00B4411C">
              <w:rPr>
                <w:rFonts w:ascii="Calibri" w:hAnsi="Calibri" w:cs="Calibri"/>
                <w:b/>
                <w:bCs/>
                <w:sz w:val="22"/>
                <w:szCs w:val="22"/>
              </w:rPr>
              <w:t xml:space="preserve"> Loan</w:t>
            </w:r>
          </w:p>
        </w:tc>
        <w:tc>
          <w:tcPr>
            <w:tcW w:w="3875" w:type="pct"/>
            <w:shd w:val="clear" w:color="auto" w:fill="auto"/>
          </w:tcPr>
          <w:p w14:paraId="6D52910D" w14:textId="431AE53C" w:rsidR="00D620B3" w:rsidRPr="00D620B3" w:rsidRDefault="00D620B3" w:rsidP="00166160">
            <w:pPr>
              <w:pStyle w:val="ListParagraph"/>
              <w:numPr>
                <w:ilvl w:val="1"/>
                <w:numId w:val="38"/>
              </w:numPr>
              <w:spacing w:after="240" w:line="276" w:lineRule="auto"/>
              <w:ind w:left="406"/>
              <w:jc w:val="both"/>
              <w:rPr>
                <w:rFonts w:asciiTheme="minorHAnsi" w:hAnsiTheme="minorHAnsi" w:cstheme="minorHAnsi"/>
                <w:sz w:val="22"/>
                <w:szCs w:val="22"/>
              </w:rPr>
            </w:pPr>
            <w:r w:rsidRPr="00C70E97">
              <w:rPr>
                <w:rFonts w:ascii="Calibri" w:hAnsi="Calibri" w:cs="Calibri"/>
                <w:sz w:val="22"/>
                <w:szCs w:val="22"/>
              </w:rPr>
              <w:t>According to the information supplied by the clien</w:t>
            </w:r>
            <w:r>
              <w:rPr>
                <w:rFonts w:ascii="Calibri" w:hAnsi="Calibri" w:cs="Calibri"/>
                <w:sz w:val="22"/>
                <w:szCs w:val="22"/>
              </w:rPr>
              <w:t>t</w:t>
            </w:r>
            <w:r w:rsidRPr="00C70E97">
              <w:rPr>
                <w:rFonts w:ascii="Calibri" w:hAnsi="Calibri" w:cs="Calibri"/>
                <w:sz w:val="22"/>
                <w:szCs w:val="22"/>
              </w:rPr>
              <w:t>, the proposed ho</w:t>
            </w:r>
            <w:r>
              <w:rPr>
                <w:rFonts w:ascii="Calibri" w:hAnsi="Calibri" w:cs="Calibri"/>
                <w:sz w:val="22"/>
                <w:szCs w:val="22"/>
              </w:rPr>
              <w:t>spital</w:t>
            </w:r>
            <w:r w:rsidRPr="00C70E97">
              <w:rPr>
                <w:rFonts w:ascii="Calibri" w:hAnsi="Calibri" w:cs="Calibri"/>
                <w:sz w:val="22"/>
                <w:szCs w:val="22"/>
              </w:rPr>
              <w:t xml:space="preserve"> intends to seek a term loan amounting </w:t>
            </w:r>
            <w:r w:rsidRPr="005C2AD5">
              <w:rPr>
                <w:rFonts w:ascii="Calibri" w:hAnsi="Calibri" w:cs="Calibri"/>
                <w:sz w:val="22"/>
                <w:szCs w:val="22"/>
              </w:rPr>
              <w:t>to INR 2</w:t>
            </w:r>
            <w:r>
              <w:rPr>
                <w:rFonts w:ascii="Calibri" w:hAnsi="Calibri" w:cs="Calibri"/>
                <w:sz w:val="22"/>
                <w:szCs w:val="22"/>
              </w:rPr>
              <w:t>415.75</w:t>
            </w:r>
            <w:r w:rsidRPr="005C2AD5">
              <w:rPr>
                <w:rFonts w:ascii="Calibri" w:hAnsi="Calibri" w:cs="Calibri"/>
                <w:sz w:val="22"/>
                <w:szCs w:val="22"/>
              </w:rPr>
              <w:t xml:space="preserve"> Lakhs for the </w:t>
            </w:r>
            <w:r>
              <w:rPr>
                <w:rFonts w:ascii="Calibri" w:hAnsi="Calibri" w:cs="Calibri"/>
                <w:sz w:val="22"/>
                <w:szCs w:val="22"/>
              </w:rPr>
              <w:t>Plant and Machinery for the proposed hospital</w:t>
            </w:r>
            <w:r w:rsidRPr="00C70E97">
              <w:rPr>
                <w:rFonts w:ascii="Calibri" w:hAnsi="Calibri" w:cs="Calibri"/>
                <w:sz w:val="22"/>
                <w:szCs w:val="22"/>
              </w:rPr>
              <w:t>. The following are the benchmark dates for all the loan-related activities</w:t>
            </w:r>
            <w:r>
              <w:rPr>
                <w:rFonts w:ascii="Calibri" w:hAnsi="Calibri" w:cs="Calibri"/>
                <w:sz w:val="22"/>
                <w:szCs w:val="22"/>
              </w:rPr>
              <w:t>.</w:t>
            </w:r>
          </w:p>
          <w:tbl>
            <w:tblPr>
              <w:tblStyle w:val="TableGrid"/>
              <w:tblW w:w="0" w:type="auto"/>
              <w:tblInd w:w="661" w:type="dxa"/>
              <w:tblLook w:val="04A0" w:firstRow="1" w:lastRow="0" w:firstColumn="1" w:lastColumn="0" w:noHBand="0" w:noVBand="1"/>
            </w:tblPr>
            <w:tblGrid>
              <w:gridCol w:w="2552"/>
              <w:gridCol w:w="2533"/>
            </w:tblGrid>
            <w:tr w:rsidR="00D620B3" w:rsidRPr="00D620B3" w14:paraId="01711DC7" w14:textId="77777777" w:rsidTr="007E62D0">
              <w:tc>
                <w:tcPr>
                  <w:tcW w:w="2552" w:type="dxa"/>
                  <w:shd w:val="clear" w:color="auto" w:fill="002060"/>
                  <w:vAlign w:val="center"/>
                </w:tcPr>
                <w:p w14:paraId="20536DF0" w14:textId="77777777" w:rsidR="00D620B3" w:rsidRPr="00D620B3" w:rsidRDefault="00D620B3" w:rsidP="007E62D0">
                  <w:pPr>
                    <w:pStyle w:val="ListParagraph"/>
                    <w:spacing w:line="276" w:lineRule="auto"/>
                    <w:ind w:left="28"/>
                    <w:rPr>
                      <w:rFonts w:ascii="Calibri" w:hAnsi="Calibri" w:cs="Calibri"/>
                      <w:b/>
                      <w:bCs/>
                      <w:sz w:val="20"/>
                      <w:szCs w:val="20"/>
                    </w:rPr>
                  </w:pPr>
                  <w:r w:rsidRPr="00D620B3">
                    <w:rPr>
                      <w:rFonts w:ascii="Calibri" w:hAnsi="Calibri" w:cs="Calibri"/>
                      <w:b/>
                      <w:bCs/>
                      <w:sz w:val="20"/>
                      <w:szCs w:val="20"/>
                    </w:rPr>
                    <w:t>Activity</w:t>
                  </w:r>
                </w:p>
              </w:tc>
              <w:tc>
                <w:tcPr>
                  <w:tcW w:w="2533" w:type="dxa"/>
                  <w:shd w:val="clear" w:color="auto" w:fill="002060"/>
                  <w:vAlign w:val="center"/>
                </w:tcPr>
                <w:p w14:paraId="3BAD465C" w14:textId="77777777" w:rsidR="00D620B3" w:rsidRPr="00D620B3" w:rsidRDefault="00D620B3" w:rsidP="00EF765A">
                  <w:pPr>
                    <w:pStyle w:val="ListParagraph"/>
                    <w:spacing w:line="276" w:lineRule="auto"/>
                    <w:ind w:left="209"/>
                    <w:jc w:val="center"/>
                    <w:rPr>
                      <w:rFonts w:ascii="Calibri" w:hAnsi="Calibri" w:cs="Calibri"/>
                      <w:b/>
                      <w:bCs/>
                      <w:sz w:val="20"/>
                      <w:szCs w:val="20"/>
                    </w:rPr>
                  </w:pPr>
                  <w:proofErr w:type="gramStart"/>
                  <w:r w:rsidRPr="00D620B3">
                    <w:rPr>
                      <w:rFonts w:ascii="Calibri" w:hAnsi="Calibri" w:cs="Calibri"/>
                      <w:b/>
                      <w:bCs/>
                      <w:sz w:val="20"/>
                      <w:szCs w:val="20"/>
                    </w:rPr>
                    <w:t>Bench Mark</w:t>
                  </w:r>
                  <w:proofErr w:type="gramEnd"/>
                  <w:r w:rsidRPr="00D620B3">
                    <w:rPr>
                      <w:rFonts w:ascii="Calibri" w:hAnsi="Calibri" w:cs="Calibri"/>
                      <w:b/>
                      <w:bCs/>
                      <w:sz w:val="20"/>
                      <w:szCs w:val="20"/>
                    </w:rPr>
                    <w:t xml:space="preserve"> Dates</w:t>
                  </w:r>
                </w:p>
              </w:tc>
            </w:tr>
            <w:tr w:rsidR="00D620B3" w:rsidRPr="00D620B3" w14:paraId="37E0474F" w14:textId="77777777" w:rsidTr="007E62D0">
              <w:tc>
                <w:tcPr>
                  <w:tcW w:w="2552" w:type="dxa"/>
                  <w:vAlign w:val="center"/>
                </w:tcPr>
                <w:p w14:paraId="6B901369" w14:textId="77777777" w:rsidR="00D620B3" w:rsidRPr="00D620B3" w:rsidRDefault="00D620B3" w:rsidP="007E62D0">
                  <w:pPr>
                    <w:pStyle w:val="ListParagraph"/>
                    <w:spacing w:line="276" w:lineRule="auto"/>
                    <w:ind w:left="28"/>
                    <w:rPr>
                      <w:rFonts w:ascii="Calibri" w:hAnsi="Calibri" w:cs="Calibri"/>
                      <w:sz w:val="20"/>
                      <w:szCs w:val="20"/>
                    </w:rPr>
                  </w:pPr>
                  <w:r w:rsidRPr="00D620B3">
                    <w:rPr>
                      <w:rFonts w:ascii="Calibri" w:hAnsi="Calibri" w:cs="Calibri"/>
                      <w:sz w:val="20"/>
                      <w:szCs w:val="20"/>
                    </w:rPr>
                    <w:t>Financial Closure [Loan sanction by Bank]</w:t>
                  </w:r>
                </w:p>
              </w:tc>
              <w:tc>
                <w:tcPr>
                  <w:tcW w:w="2533" w:type="dxa"/>
                  <w:vAlign w:val="center"/>
                </w:tcPr>
                <w:p w14:paraId="1145A539" w14:textId="3552AA77" w:rsidR="00D620B3" w:rsidRPr="00D620B3" w:rsidRDefault="00D620B3" w:rsidP="007E62D0">
                  <w:pPr>
                    <w:pStyle w:val="ListParagraph"/>
                    <w:spacing w:line="276" w:lineRule="auto"/>
                    <w:ind w:left="-106" w:right="-129"/>
                    <w:jc w:val="center"/>
                    <w:rPr>
                      <w:rFonts w:ascii="Calibri" w:hAnsi="Calibri" w:cs="Calibri"/>
                      <w:sz w:val="20"/>
                      <w:szCs w:val="20"/>
                    </w:rPr>
                  </w:pPr>
                  <w:r w:rsidRPr="00D620B3">
                    <w:rPr>
                      <w:rFonts w:ascii="Calibri" w:hAnsi="Calibri" w:cs="Calibri"/>
                      <w:sz w:val="20"/>
                      <w:szCs w:val="20"/>
                    </w:rPr>
                    <w:t>February 2025</w:t>
                  </w:r>
                </w:p>
              </w:tc>
            </w:tr>
            <w:tr w:rsidR="00D620B3" w:rsidRPr="00D620B3" w14:paraId="5024C0CF" w14:textId="77777777" w:rsidTr="007E62D0">
              <w:tc>
                <w:tcPr>
                  <w:tcW w:w="2552" w:type="dxa"/>
                  <w:vAlign w:val="center"/>
                </w:tcPr>
                <w:p w14:paraId="321C861B" w14:textId="77777777" w:rsidR="00D620B3" w:rsidRPr="00D620B3" w:rsidRDefault="00D620B3" w:rsidP="007E62D0">
                  <w:pPr>
                    <w:pStyle w:val="ListParagraph"/>
                    <w:spacing w:line="276" w:lineRule="auto"/>
                    <w:ind w:left="28"/>
                    <w:rPr>
                      <w:rFonts w:ascii="Calibri" w:hAnsi="Calibri" w:cs="Calibri"/>
                      <w:sz w:val="20"/>
                      <w:szCs w:val="20"/>
                    </w:rPr>
                  </w:pPr>
                  <w:r w:rsidRPr="00D620B3">
                    <w:rPr>
                      <w:rFonts w:ascii="Calibri" w:hAnsi="Calibri" w:cs="Calibri"/>
                      <w:sz w:val="20"/>
                      <w:szCs w:val="20"/>
                    </w:rPr>
                    <w:t>First Disbursement</w:t>
                  </w:r>
                </w:p>
              </w:tc>
              <w:tc>
                <w:tcPr>
                  <w:tcW w:w="2533" w:type="dxa"/>
                  <w:vAlign w:val="center"/>
                </w:tcPr>
                <w:p w14:paraId="0B517C93" w14:textId="12A8113C" w:rsidR="00D620B3" w:rsidRPr="00D620B3" w:rsidRDefault="00D620B3" w:rsidP="007E62D0">
                  <w:pPr>
                    <w:pStyle w:val="ListParagraph"/>
                    <w:spacing w:line="276" w:lineRule="auto"/>
                    <w:ind w:left="-106" w:right="-129"/>
                    <w:jc w:val="center"/>
                    <w:rPr>
                      <w:rFonts w:ascii="Calibri" w:hAnsi="Calibri" w:cs="Calibri"/>
                      <w:sz w:val="20"/>
                      <w:szCs w:val="20"/>
                    </w:rPr>
                  </w:pPr>
                  <w:r w:rsidRPr="00D620B3">
                    <w:rPr>
                      <w:rFonts w:ascii="Calibri" w:hAnsi="Calibri" w:cs="Calibri"/>
                      <w:sz w:val="20"/>
                      <w:szCs w:val="20"/>
                    </w:rPr>
                    <w:t>February 2025</w:t>
                  </w:r>
                </w:p>
              </w:tc>
            </w:tr>
            <w:tr w:rsidR="00D620B3" w:rsidRPr="00D620B3" w14:paraId="0E928593" w14:textId="77777777" w:rsidTr="007E62D0">
              <w:tc>
                <w:tcPr>
                  <w:tcW w:w="2552" w:type="dxa"/>
                  <w:vAlign w:val="center"/>
                </w:tcPr>
                <w:p w14:paraId="2D05A1E3" w14:textId="77777777" w:rsidR="00D620B3" w:rsidRPr="00D620B3" w:rsidRDefault="00D620B3" w:rsidP="007E62D0">
                  <w:pPr>
                    <w:pStyle w:val="ListParagraph"/>
                    <w:spacing w:line="276" w:lineRule="auto"/>
                    <w:ind w:left="28"/>
                    <w:rPr>
                      <w:rFonts w:ascii="Calibri" w:hAnsi="Calibri" w:cs="Calibri"/>
                      <w:sz w:val="20"/>
                      <w:szCs w:val="20"/>
                    </w:rPr>
                  </w:pPr>
                  <w:r w:rsidRPr="00D620B3">
                    <w:rPr>
                      <w:rFonts w:ascii="Calibri" w:hAnsi="Calibri" w:cs="Calibri"/>
                      <w:sz w:val="20"/>
                      <w:szCs w:val="20"/>
                    </w:rPr>
                    <w:t>Date of Commencement of Commercial Operations</w:t>
                  </w:r>
                </w:p>
              </w:tc>
              <w:tc>
                <w:tcPr>
                  <w:tcW w:w="2533" w:type="dxa"/>
                  <w:vAlign w:val="center"/>
                </w:tcPr>
                <w:p w14:paraId="4C204F64" w14:textId="6E456C93" w:rsidR="00D620B3" w:rsidRPr="00D620B3" w:rsidRDefault="00D620B3" w:rsidP="007E62D0">
                  <w:pPr>
                    <w:pStyle w:val="ListParagraph"/>
                    <w:spacing w:line="276" w:lineRule="auto"/>
                    <w:ind w:left="-106" w:right="-129"/>
                    <w:jc w:val="center"/>
                    <w:rPr>
                      <w:rFonts w:ascii="Calibri" w:hAnsi="Calibri" w:cs="Calibri"/>
                      <w:sz w:val="20"/>
                      <w:szCs w:val="20"/>
                    </w:rPr>
                  </w:pPr>
                  <w:r w:rsidRPr="00D620B3">
                    <w:rPr>
                      <w:rFonts w:ascii="Calibri" w:hAnsi="Calibri" w:cs="Calibri"/>
                      <w:sz w:val="20"/>
                      <w:szCs w:val="20"/>
                    </w:rPr>
                    <w:t>1</w:t>
                  </w:r>
                  <w:r w:rsidRPr="007E62D0">
                    <w:rPr>
                      <w:rFonts w:ascii="Calibri" w:hAnsi="Calibri" w:cs="Calibri"/>
                      <w:sz w:val="20"/>
                      <w:szCs w:val="20"/>
                    </w:rPr>
                    <w:t>st</w:t>
                  </w:r>
                  <w:r w:rsidRPr="00D620B3">
                    <w:rPr>
                      <w:rFonts w:ascii="Calibri" w:hAnsi="Calibri" w:cs="Calibri"/>
                      <w:sz w:val="20"/>
                      <w:szCs w:val="20"/>
                    </w:rPr>
                    <w:t xml:space="preserve"> July 2026</w:t>
                  </w:r>
                </w:p>
              </w:tc>
            </w:tr>
            <w:tr w:rsidR="00D620B3" w:rsidRPr="00D620B3" w14:paraId="1B08562F" w14:textId="77777777" w:rsidTr="007E62D0">
              <w:tc>
                <w:tcPr>
                  <w:tcW w:w="2552" w:type="dxa"/>
                  <w:vAlign w:val="center"/>
                </w:tcPr>
                <w:p w14:paraId="7FDE3617" w14:textId="77777777" w:rsidR="00D620B3" w:rsidRPr="00D620B3" w:rsidRDefault="00D620B3" w:rsidP="007E62D0">
                  <w:pPr>
                    <w:pStyle w:val="ListParagraph"/>
                    <w:spacing w:line="276" w:lineRule="auto"/>
                    <w:ind w:left="28"/>
                    <w:rPr>
                      <w:rFonts w:ascii="Calibri" w:hAnsi="Calibri" w:cs="Calibri"/>
                      <w:sz w:val="20"/>
                      <w:szCs w:val="20"/>
                    </w:rPr>
                  </w:pPr>
                  <w:r w:rsidRPr="00D620B3">
                    <w:rPr>
                      <w:rFonts w:ascii="Calibri" w:hAnsi="Calibri" w:cs="Calibri"/>
                      <w:sz w:val="20"/>
                      <w:szCs w:val="20"/>
                    </w:rPr>
                    <w:t>Moratorium including Implementation</w:t>
                  </w:r>
                </w:p>
              </w:tc>
              <w:tc>
                <w:tcPr>
                  <w:tcW w:w="2533" w:type="dxa"/>
                  <w:vAlign w:val="center"/>
                </w:tcPr>
                <w:p w14:paraId="0ACDFA4F" w14:textId="181C2E62" w:rsidR="00D620B3" w:rsidRPr="00D620B3" w:rsidRDefault="00B93745" w:rsidP="007E62D0">
                  <w:pPr>
                    <w:pStyle w:val="ListParagraph"/>
                    <w:spacing w:line="276" w:lineRule="auto"/>
                    <w:ind w:left="-106" w:right="-129"/>
                    <w:jc w:val="center"/>
                    <w:rPr>
                      <w:rFonts w:ascii="Calibri" w:hAnsi="Calibri" w:cs="Calibri"/>
                      <w:sz w:val="20"/>
                      <w:szCs w:val="20"/>
                    </w:rPr>
                  </w:pPr>
                  <w:r>
                    <w:rPr>
                      <w:rFonts w:ascii="Calibri" w:hAnsi="Calibri" w:cs="Calibri"/>
                      <w:sz w:val="20"/>
                      <w:szCs w:val="20"/>
                    </w:rPr>
                    <w:t>O</w:t>
                  </w:r>
                  <w:r w:rsidR="00380ADF" w:rsidRPr="00BA7E76">
                    <w:rPr>
                      <w:rFonts w:ascii="Calibri" w:hAnsi="Calibri" w:cs="Calibri"/>
                      <w:sz w:val="20"/>
                      <w:szCs w:val="20"/>
                    </w:rPr>
                    <w:t>ne</w:t>
                  </w:r>
                  <w:r w:rsidR="00D620B3" w:rsidRPr="00BA7E76">
                    <w:rPr>
                      <w:rFonts w:ascii="Calibri" w:hAnsi="Calibri" w:cs="Calibri"/>
                      <w:sz w:val="20"/>
                      <w:szCs w:val="20"/>
                    </w:rPr>
                    <w:t xml:space="preserve"> </w:t>
                  </w:r>
                  <w:r>
                    <w:rPr>
                      <w:rFonts w:ascii="Calibri" w:hAnsi="Calibri" w:cs="Calibri"/>
                      <w:sz w:val="20"/>
                      <w:szCs w:val="20"/>
                    </w:rPr>
                    <w:t>Y</w:t>
                  </w:r>
                  <w:r w:rsidR="00D620B3" w:rsidRPr="00BA7E76">
                    <w:rPr>
                      <w:rFonts w:ascii="Calibri" w:hAnsi="Calibri" w:cs="Calibri"/>
                      <w:sz w:val="20"/>
                      <w:szCs w:val="20"/>
                    </w:rPr>
                    <w:t xml:space="preserve">ear &amp; </w:t>
                  </w:r>
                  <w:r w:rsidR="00380ADF" w:rsidRPr="00BA7E76">
                    <w:rPr>
                      <w:rFonts w:ascii="Calibri" w:hAnsi="Calibri" w:cs="Calibri"/>
                      <w:sz w:val="20"/>
                      <w:szCs w:val="20"/>
                    </w:rPr>
                    <w:t>11</w:t>
                  </w:r>
                  <w:r w:rsidR="00D620B3" w:rsidRPr="00BA7E76">
                    <w:rPr>
                      <w:rFonts w:ascii="Calibri" w:hAnsi="Calibri" w:cs="Calibri"/>
                      <w:sz w:val="20"/>
                      <w:szCs w:val="20"/>
                    </w:rPr>
                    <w:t xml:space="preserve"> months (From February 2025 to December 2026)</w:t>
                  </w:r>
                </w:p>
              </w:tc>
            </w:tr>
            <w:tr w:rsidR="00D620B3" w:rsidRPr="00D620B3" w14:paraId="72982041" w14:textId="77777777" w:rsidTr="007E62D0">
              <w:trPr>
                <w:trHeight w:val="454"/>
              </w:trPr>
              <w:tc>
                <w:tcPr>
                  <w:tcW w:w="2552" w:type="dxa"/>
                  <w:vAlign w:val="center"/>
                </w:tcPr>
                <w:p w14:paraId="29DF065E" w14:textId="77777777" w:rsidR="00D620B3" w:rsidRPr="00D620B3" w:rsidRDefault="00D620B3" w:rsidP="007E62D0">
                  <w:pPr>
                    <w:pStyle w:val="ListParagraph"/>
                    <w:spacing w:line="276" w:lineRule="auto"/>
                    <w:ind w:left="28"/>
                    <w:rPr>
                      <w:rFonts w:ascii="Calibri" w:hAnsi="Calibri" w:cs="Calibri"/>
                      <w:sz w:val="20"/>
                      <w:szCs w:val="20"/>
                    </w:rPr>
                  </w:pPr>
                  <w:r w:rsidRPr="00D620B3">
                    <w:rPr>
                      <w:rFonts w:ascii="Calibri" w:hAnsi="Calibri" w:cs="Calibri"/>
                      <w:sz w:val="20"/>
                      <w:szCs w:val="20"/>
                    </w:rPr>
                    <w:t>Repayment of loan to start in Month Ending</w:t>
                  </w:r>
                </w:p>
              </w:tc>
              <w:tc>
                <w:tcPr>
                  <w:tcW w:w="2533" w:type="dxa"/>
                  <w:vAlign w:val="center"/>
                </w:tcPr>
                <w:p w14:paraId="6C040DF3" w14:textId="3B37A19F" w:rsidR="00D620B3" w:rsidRPr="00D620B3" w:rsidRDefault="00D620B3" w:rsidP="007E62D0">
                  <w:pPr>
                    <w:pStyle w:val="ListParagraph"/>
                    <w:spacing w:line="276" w:lineRule="auto"/>
                    <w:ind w:left="-106" w:right="-129"/>
                    <w:jc w:val="center"/>
                    <w:rPr>
                      <w:rFonts w:ascii="Calibri" w:hAnsi="Calibri" w:cs="Calibri"/>
                      <w:sz w:val="20"/>
                      <w:szCs w:val="20"/>
                    </w:rPr>
                  </w:pPr>
                  <w:r w:rsidRPr="00D620B3">
                    <w:rPr>
                      <w:rFonts w:ascii="Calibri" w:hAnsi="Calibri" w:cs="Calibri"/>
                      <w:sz w:val="20"/>
                      <w:szCs w:val="20"/>
                    </w:rPr>
                    <w:t>January 2027</w:t>
                  </w:r>
                </w:p>
              </w:tc>
            </w:tr>
            <w:tr w:rsidR="00D620B3" w:rsidRPr="00D620B3" w14:paraId="63706C27" w14:textId="77777777" w:rsidTr="007E62D0">
              <w:tc>
                <w:tcPr>
                  <w:tcW w:w="2552" w:type="dxa"/>
                  <w:vAlign w:val="center"/>
                </w:tcPr>
                <w:p w14:paraId="511A5CEA" w14:textId="77777777" w:rsidR="00D620B3" w:rsidRPr="00D620B3" w:rsidRDefault="00D620B3" w:rsidP="007E62D0">
                  <w:pPr>
                    <w:pStyle w:val="ListParagraph"/>
                    <w:spacing w:line="276" w:lineRule="auto"/>
                    <w:ind w:left="28"/>
                    <w:rPr>
                      <w:rFonts w:ascii="Calibri" w:hAnsi="Calibri" w:cs="Calibri"/>
                      <w:sz w:val="20"/>
                      <w:szCs w:val="20"/>
                    </w:rPr>
                  </w:pPr>
                  <w:r w:rsidRPr="00D620B3">
                    <w:rPr>
                      <w:rFonts w:ascii="Calibri" w:hAnsi="Calibri" w:cs="Calibri"/>
                      <w:sz w:val="20"/>
                      <w:szCs w:val="20"/>
                    </w:rPr>
                    <w:t xml:space="preserve">Last instalment to be paid in </w:t>
                  </w:r>
                  <w:proofErr w:type="spellStart"/>
                  <w:r w:rsidRPr="00D620B3">
                    <w:rPr>
                      <w:rFonts w:ascii="Calibri" w:hAnsi="Calibri" w:cs="Calibri"/>
                      <w:sz w:val="20"/>
                      <w:szCs w:val="20"/>
                    </w:rPr>
                    <w:t>Quater</w:t>
                  </w:r>
                  <w:proofErr w:type="spellEnd"/>
                  <w:r w:rsidRPr="00D620B3">
                    <w:rPr>
                      <w:rFonts w:ascii="Calibri" w:hAnsi="Calibri" w:cs="Calibri"/>
                      <w:sz w:val="20"/>
                      <w:szCs w:val="20"/>
                    </w:rPr>
                    <w:t xml:space="preserve"> Ending</w:t>
                  </w:r>
                </w:p>
              </w:tc>
              <w:tc>
                <w:tcPr>
                  <w:tcW w:w="2533" w:type="dxa"/>
                  <w:vAlign w:val="center"/>
                </w:tcPr>
                <w:p w14:paraId="7B6B6E39" w14:textId="006FDCA8" w:rsidR="00D620B3" w:rsidRPr="00D620B3" w:rsidRDefault="00D620B3" w:rsidP="007E62D0">
                  <w:pPr>
                    <w:pStyle w:val="ListParagraph"/>
                    <w:spacing w:line="276" w:lineRule="auto"/>
                    <w:ind w:left="-106" w:right="-129"/>
                    <w:jc w:val="center"/>
                    <w:rPr>
                      <w:rFonts w:ascii="Calibri" w:hAnsi="Calibri" w:cs="Calibri"/>
                      <w:sz w:val="20"/>
                      <w:szCs w:val="20"/>
                    </w:rPr>
                  </w:pPr>
                  <w:r w:rsidRPr="00D620B3">
                    <w:rPr>
                      <w:rFonts w:ascii="Calibri" w:hAnsi="Calibri" w:cs="Calibri"/>
                      <w:sz w:val="20"/>
                      <w:szCs w:val="20"/>
                    </w:rPr>
                    <w:t>June 2032</w:t>
                  </w:r>
                </w:p>
              </w:tc>
            </w:tr>
            <w:tr w:rsidR="00D620B3" w:rsidRPr="00D620B3" w14:paraId="231AD3EB" w14:textId="77777777" w:rsidTr="007E62D0">
              <w:tc>
                <w:tcPr>
                  <w:tcW w:w="2552" w:type="dxa"/>
                  <w:vAlign w:val="center"/>
                </w:tcPr>
                <w:p w14:paraId="6AF2004A" w14:textId="7F665EA7" w:rsidR="00D620B3" w:rsidRPr="00D620B3" w:rsidRDefault="00D620B3" w:rsidP="007E62D0">
                  <w:pPr>
                    <w:pStyle w:val="ListParagraph"/>
                    <w:spacing w:line="276" w:lineRule="auto"/>
                    <w:ind w:left="28"/>
                    <w:rPr>
                      <w:rFonts w:ascii="Calibri" w:hAnsi="Calibri" w:cs="Calibri"/>
                      <w:sz w:val="20"/>
                      <w:szCs w:val="20"/>
                    </w:rPr>
                  </w:pPr>
                  <w:r w:rsidRPr="00D620B3">
                    <w:rPr>
                      <w:rFonts w:ascii="Calibri" w:hAnsi="Calibri" w:cs="Calibri"/>
                      <w:sz w:val="20"/>
                      <w:szCs w:val="20"/>
                    </w:rPr>
                    <w:t>Door to Door Tenor from February 2025 to June 2032</w:t>
                  </w:r>
                </w:p>
              </w:tc>
              <w:tc>
                <w:tcPr>
                  <w:tcW w:w="2533" w:type="dxa"/>
                  <w:vAlign w:val="center"/>
                </w:tcPr>
                <w:p w14:paraId="6101F4D7" w14:textId="2779E755" w:rsidR="00D620B3" w:rsidRPr="00D620B3" w:rsidRDefault="00D620B3" w:rsidP="007E62D0">
                  <w:pPr>
                    <w:pStyle w:val="ListParagraph"/>
                    <w:spacing w:line="276" w:lineRule="auto"/>
                    <w:ind w:left="-106" w:right="-129"/>
                    <w:jc w:val="center"/>
                    <w:rPr>
                      <w:rFonts w:ascii="Calibri" w:hAnsi="Calibri" w:cs="Calibri"/>
                      <w:sz w:val="20"/>
                      <w:szCs w:val="20"/>
                    </w:rPr>
                  </w:pPr>
                  <w:r w:rsidRPr="00D620B3">
                    <w:rPr>
                      <w:rFonts w:ascii="Calibri" w:hAnsi="Calibri" w:cs="Calibri"/>
                      <w:sz w:val="20"/>
                      <w:szCs w:val="20"/>
                    </w:rPr>
                    <w:t>89 Months</w:t>
                  </w:r>
                </w:p>
              </w:tc>
            </w:tr>
          </w:tbl>
          <w:p w14:paraId="695EA864" w14:textId="2FB5A0B1" w:rsidR="00D620B3" w:rsidRDefault="00D620B3" w:rsidP="00166160">
            <w:pPr>
              <w:pStyle w:val="ListParagraph"/>
              <w:numPr>
                <w:ilvl w:val="1"/>
                <w:numId w:val="38"/>
              </w:numPr>
              <w:spacing w:before="240" w:line="276" w:lineRule="auto"/>
              <w:ind w:left="406"/>
              <w:jc w:val="both"/>
              <w:rPr>
                <w:rFonts w:asciiTheme="minorHAnsi" w:hAnsiTheme="minorHAnsi" w:cstheme="minorHAnsi"/>
                <w:sz w:val="22"/>
                <w:szCs w:val="22"/>
              </w:rPr>
            </w:pPr>
            <w:r w:rsidRPr="00D918B6">
              <w:rPr>
                <w:rFonts w:asciiTheme="minorHAnsi" w:hAnsiTheme="minorHAnsi" w:cstheme="minorHAnsi"/>
                <w:sz w:val="22"/>
                <w:szCs w:val="22"/>
              </w:rPr>
              <w:t>The interest rate for the bank term loan has been decided at 1</w:t>
            </w:r>
            <w:r w:rsidR="00D918B6" w:rsidRPr="00D918B6">
              <w:rPr>
                <w:rFonts w:asciiTheme="minorHAnsi" w:hAnsiTheme="minorHAnsi" w:cstheme="minorHAnsi"/>
                <w:sz w:val="22"/>
                <w:szCs w:val="22"/>
              </w:rPr>
              <w:t>0</w:t>
            </w:r>
            <w:r w:rsidRPr="00D918B6">
              <w:rPr>
                <w:rFonts w:asciiTheme="minorHAnsi" w:hAnsiTheme="minorHAnsi" w:cstheme="minorHAnsi"/>
                <w:sz w:val="22"/>
                <w:szCs w:val="22"/>
              </w:rPr>
              <w:t>%, as</w:t>
            </w:r>
            <w:r w:rsidRPr="00D620B3">
              <w:rPr>
                <w:rFonts w:asciiTheme="minorHAnsi" w:hAnsiTheme="minorHAnsi" w:cstheme="minorHAnsi"/>
                <w:sz w:val="22"/>
                <w:szCs w:val="22"/>
              </w:rPr>
              <w:t xml:space="preserve"> per the terms applied by the lending bank</w:t>
            </w:r>
            <w:r w:rsidRPr="00590315">
              <w:rPr>
                <w:rFonts w:asciiTheme="minorHAnsi" w:hAnsiTheme="minorHAnsi" w:cstheme="minorHAnsi"/>
                <w:sz w:val="22"/>
                <w:szCs w:val="22"/>
              </w:rPr>
              <w:t>.</w:t>
            </w:r>
          </w:p>
        </w:tc>
      </w:tr>
    </w:tbl>
    <w:p w14:paraId="77D649CF" w14:textId="77777777" w:rsidR="00080744" w:rsidRDefault="00080744" w:rsidP="007E62D0">
      <w:pPr>
        <w:autoSpaceDE w:val="0"/>
        <w:autoSpaceDN w:val="0"/>
        <w:adjustRightInd w:val="0"/>
        <w:spacing w:line="276" w:lineRule="auto"/>
        <w:ind w:left="567" w:right="-2"/>
        <w:rPr>
          <w:rFonts w:ascii="Arial" w:hAnsi="Arial" w:cs="Arial"/>
          <w:b/>
          <w:sz w:val="22"/>
          <w:szCs w:val="22"/>
          <w:lang w:eastAsia="en-IN"/>
        </w:rPr>
      </w:pPr>
    </w:p>
    <w:p w14:paraId="5C293905" w14:textId="5B44C213" w:rsidR="00B14BDD" w:rsidRPr="00EC1F65" w:rsidRDefault="00B14BDD" w:rsidP="007E62D0">
      <w:pPr>
        <w:autoSpaceDE w:val="0"/>
        <w:autoSpaceDN w:val="0"/>
        <w:adjustRightInd w:val="0"/>
        <w:spacing w:after="240" w:line="276" w:lineRule="auto"/>
        <w:ind w:left="426" w:right="-2"/>
        <w:rPr>
          <w:rFonts w:ascii="Arial" w:hAnsi="Arial" w:cs="Arial"/>
          <w:b/>
          <w:sz w:val="22"/>
          <w:szCs w:val="22"/>
          <w:lang w:eastAsia="en-IN"/>
        </w:rPr>
      </w:pPr>
      <w:r w:rsidRPr="00962767">
        <w:rPr>
          <w:rFonts w:ascii="Arial" w:hAnsi="Arial" w:cs="Arial"/>
          <w:b/>
          <w:sz w:val="22"/>
          <w:szCs w:val="22"/>
          <w:lang w:eastAsia="en-IN"/>
        </w:rPr>
        <w:t>Key Findings:</w:t>
      </w:r>
    </w:p>
    <w:p w14:paraId="347D5062" w14:textId="77777777" w:rsidR="00B14BDD" w:rsidRPr="00962767" w:rsidRDefault="00B14BDD" w:rsidP="00166160">
      <w:pPr>
        <w:pStyle w:val="ListParagraph"/>
        <w:numPr>
          <w:ilvl w:val="3"/>
          <w:numId w:val="43"/>
        </w:numPr>
        <w:autoSpaceDE w:val="0"/>
        <w:autoSpaceDN w:val="0"/>
        <w:adjustRightInd w:val="0"/>
        <w:spacing w:line="360" w:lineRule="auto"/>
        <w:ind w:left="851" w:right="-2" w:hanging="425"/>
        <w:jc w:val="both"/>
        <w:rPr>
          <w:rFonts w:ascii="Arial" w:hAnsi="Arial" w:cs="Arial"/>
          <w:sz w:val="22"/>
          <w:szCs w:val="22"/>
          <w:lang w:eastAsia="en-IN"/>
        </w:rPr>
      </w:pPr>
      <w:r w:rsidRPr="00962767">
        <w:rPr>
          <w:rFonts w:ascii="Arial" w:hAnsi="Arial" w:cs="Arial"/>
          <w:sz w:val="22"/>
          <w:szCs w:val="22"/>
          <w:lang w:eastAsia="en-IN"/>
        </w:rPr>
        <w:t>DSCR, EBITDA, EBIT and Net Profit margin are showing a positive trend in all the projected years. The company</w:t>
      </w:r>
      <w:r>
        <w:rPr>
          <w:rFonts w:ascii="Arial" w:hAnsi="Arial" w:cs="Arial"/>
          <w:sz w:val="22"/>
          <w:szCs w:val="22"/>
          <w:lang w:eastAsia="en-IN"/>
        </w:rPr>
        <w:t>/entity</w:t>
      </w:r>
      <w:r w:rsidRPr="00962767">
        <w:rPr>
          <w:rFonts w:ascii="Arial" w:hAnsi="Arial" w:cs="Arial"/>
          <w:sz w:val="22"/>
          <w:szCs w:val="22"/>
          <w:lang w:eastAsia="en-IN"/>
        </w:rPr>
        <w:t xml:space="preserve"> has achieved DSCR of more than 1</w:t>
      </w:r>
      <w:r>
        <w:rPr>
          <w:rFonts w:ascii="Arial" w:hAnsi="Arial" w:cs="Arial"/>
          <w:sz w:val="22"/>
          <w:szCs w:val="22"/>
          <w:lang w:eastAsia="en-IN"/>
        </w:rPr>
        <w:t>.10 annually</w:t>
      </w:r>
      <w:r w:rsidRPr="00962767">
        <w:rPr>
          <w:rFonts w:ascii="Arial" w:hAnsi="Arial" w:cs="Arial"/>
          <w:sz w:val="22"/>
          <w:szCs w:val="22"/>
          <w:lang w:eastAsia="en-IN"/>
        </w:rPr>
        <w:t xml:space="preserve"> during the loan repayment period. </w:t>
      </w:r>
    </w:p>
    <w:p w14:paraId="46817D31" w14:textId="216B74E5" w:rsidR="00B14BDD" w:rsidRPr="00962767" w:rsidRDefault="00B14BDD" w:rsidP="00166160">
      <w:pPr>
        <w:pStyle w:val="ListParagraph"/>
        <w:numPr>
          <w:ilvl w:val="3"/>
          <w:numId w:val="43"/>
        </w:numPr>
        <w:autoSpaceDE w:val="0"/>
        <w:autoSpaceDN w:val="0"/>
        <w:adjustRightInd w:val="0"/>
        <w:spacing w:line="360" w:lineRule="auto"/>
        <w:ind w:left="851" w:right="-2" w:hanging="425"/>
        <w:jc w:val="both"/>
        <w:rPr>
          <w:rFonts w:ascii="Arial" w:hAnsi="Arial" w:cs="Arial"/>
          <w:sz w:val="22"/>
          <w:szCs w:val="22"/>
          <w:lang w:eastAsia="en-IN"/>
        </w:rPr>
      </w:pPr>
      <w:r w:rsidRPr="00962767">
        <w:rPr>
          <w:rFonts w:ascii="Arial" w:hAnsi="Arial" w:cs="Arial"/>
          <w:sz w:val="22"/>
          <w:szCs w:val="22"/>
          <w:lang w:eastAsia="en-IN"/>
        </w:rPr>
        <w:t>Throughout the estimated period, the Average DSCR is 1.</w:t>
      </w:r>
      <w:r w:rsidR="003D2F5D">
        <w:rPr>
          <w:rFonts w:ascii="Arial" w:hAnsi="Arial" w:cs="Arial"/>
          <w:sz w:val="22"/>
          <w:szCs w:val="22"/>
          <w:lang w:eastAsia="en-IN"/>
        </w:rPr>
        <w:t>41</w:t>
      </w:r>
      <w:r w:rsidRPr="00962767">
        <w:rPr>
          <w:rFonts w:ascii="Arial" w:hAnsi="Arial" w:cs="Arial"/>
          <w:sz w:val="22"/>
          <w:szCs w:val="22"/>
          <w:lang w:eastAsia="en-IN"/>
        </w:rPr>
        <w:t>, with Average EBIDTA margin, EBIT margin, and Net Profit margin registering at 3</w:t>
      </w:r>
      <w:r>
        <w:rPr>
          <w:rFonts w:ascii="Arial" w:hAnsi="Arial" w:cs="Arial"/>
          <w:sz w:val="22"/>
          <w:szCs w:val="22"/>
          <w:lang w:eastAsia="en-IN"/>
        </w:rPr>
        <w:t>7</w:t>
      </w:r>
      <w:r w:rsidRPr="00962767">
        <w:rPr>
          <w:rFonts w:ascii="Arial" w:hAnsi="Arial" w:cs="Arial"/>
          <w:sz w:val="22"/>
          <w:szCs w:val="22"/>
          <w:lang w:eastAsia="en-IN"/>
        </w:rPr>
        <w:t>.</w:t>
      </w:r>
      <w:r>
        <w:rPr>
          <w:rFonts w:ascii="Arial" w:hAnsi="Arial" w:cs="Arial"/>
          <w:sz w:val="22"/>
          <w:szCs w:val="22"/>
          <w:lang w:eastAsia="en-IN"/>
        </w:rPr>
        <w:t>74</w:t>
      </w:r>
      <w:r w:rsidRPr="00962767">
        <w:rPr>
          <w:rFonts w:ascii="Arial" w:hAnsi="Arial" w:cs="Arial"/>
          <w:sz w:val="22"/>
          <w:szCs w:val="22"/>
          <w:lang w:eastAsia="en-IN"/>
        </w:rPr>
        <w:t xml:space="preserve">%, </w:t>
      </w:r>
      <w:r>
        <w:rPr>
          <w:rFonts w:ascii="Arial" w:hAnsi="Arial" w:cs="Arial"/>
          <w:sz w:val="22"/>
          <w:szCs w:val="22"/>
          <w:lang w:eastAsia="en-IN"/>
        </w:rPr>
        <w:t>19.41</w:t>
      </w:r>
      <w:r w:rsidRPr="00962767">
        <w:rPr>
          <w:rFonts w:ascii="Arial" w:hAnsi="Arial" w:cs="Arial"/>
          <w:sz w:val="22"/>
          <w:szCs w:val="22"/>
          <w:lang w:eastAsia="en-IN"/>
        </w:rPr>
        <w:t xml:space="preserve">%, and </w:t>
      </w:r>
      <w:r>
        <w:rPr>
          <w:rFonts w:ascii="Arial" w:hAnsi="Arial" w:cs="Arial"/>
          <w:sz w:val="22"/>
          <w:szCs w:val="22"/>
          <w:lang w:eastAsia="en-IN"/>
        </w:rPr>
        <w:t>7.94</w:t>
      </w:r>
      <w:r w:rsidRPr="00962767">
        <w:rPr>
          <w:rFonts w:ascii="Arial" w:hAnsi="Arial" w:cs="Arial"/>
          <w:sz w:val="22"/>
          <w:szCs w:val="22"/>
          <w:lang w:eastAsia="en-IN"/>
        </w:rPr>
        <w:t>% respectively.</w:t>
      </w:r>
    </w:p>
    <w:p w14:paraId="70ACA67A" w14:textId="23B544D1" w:rsidR="00B14BDD" w:rsidRPr="003D2F5D" w:rsidRDefault="00B14BDD" w:rsidP="00166160">
      <w:pPr>
        <w:pStyle w:val="ListParagraph"/>
        <w:numPr>
          <w:ilvl w:val="3"/>
          <w:numId w:val="43"/>
        </w:numPr>
        <w:autoSpaceDE w:val="0"/>
        <w:autoSpaceDN w:val="0"/>
        <w:adjustRightInd w:val="0"/>
        <w:spacing w:line="360" w:lineRule="auto"/>
        <w:ind w:left="851" w:right="-2" w:hanging="425"/>
        <w:jc w:val="both"/>
        <w:rPr>
          <w:rFonts w:ascii="Arial" w:hAnsi="Arial" w:cs="Arial"/>
          <w:sz w:val="22"/>
          <w:szCs w:val="22"/>
          <w:lang w:eastAsia="en-IN"/>
        </w:rPr>
      </w:pPr>
      <w:r w:rsidRPr="003D2F5D">
        <w:rPr>
          <w:rFonts w:ascii="Arial" w:hAnsi="Arial" w:cs="Arial"/>
          <w:sz w:val="22"/>
          <w:szCs w:val="22"/>
          <w:lang w:eastAsia="en-IN"/>
        </w:rPr>
        <w:lastRenderedPageBreak/>
        <w:t xml:space="preserve">In the forecasted period, a </w:t>
      </w:r>
      <w:r w:rsidR="006B54C4">
        <w:rPr>
          <w:rFonts w:ascii="Arial" w:hAnsi="Arial" w:cs="Arial"/>
          <w:sz w:val="22"/>
          <w:szCs w:val="22"/>
          <w:lang w:eastAsia="en-IN"/>
        </w:rPr>
        <w:t>4</w:t>
      </w:r>
      <w:r w:rsidRPr="003D2F5D">
        <w:rPr>
          <w:rFonts w:ascii="Arial" w:hAnsi="Arial" w:cs="Arial"/>
          <w:sz w:val="22"/>
          <w:szCs w:val="22"/>
          <w:lang w:eastAsia="en-IN"/>
        </w:rPr>
        <w:t>% decreased in the revenue will result in the Average DSCR reaching 1.</w:t>
      </w:r>
      <w:r w:rsidR="006B54C4">
        <w:rPr>
          <w:rFonts w:ascii="Arial" w:hAnsi="Arial" w:cs="Arial"/>
          <w:sz w:val="22"/>
          <w:szCs w:val="22"/>
          <w:lang w:eastAsia="en-IN"/>
        </w:rPr>
        <w:t>22</w:t>
      </w:r>
      <w:r w:rsidRPr="003D2F5D">
        <w:rPr>
          <w:rFonts w:ascii="Arial" w:hAnsi="Arial" w:cs="Arial"/>
          <w:sz w:val="22"/>
          <w:szCs w:val="22"/>
          <w:lang w:eastAsia="en-IN"/>
        </w:rPr>
        <w:t>. This sensitivity analysis highlights the responsiveness of the DSCR to a 5</w:t>
      </w:r>
      <w:r w:rsidR="00703BB6" w:rsidRPr="003D2F5D">
        <w:rPr>
          <w:rFonts w:ascii="Arial" w:hAnsi="Arial" w:cs="Arial"/>
          <w:sz w:val="22"/>
          <w:szCs w:val="22"/>
          <w:lang w:eastAsia="en-IN"/>
        </w:rPr>
        <w:t>% fluctuation</w:t>
      </w:r>
      <w:r w:rsidRPr="003D2F5D">
        <w:rPr>
          <w:rFonts w:ascii="Arial" w:hAnsi="Arial" w:cs="Arial"/>
          <w:sz w:val="22"/>
          <w:szCs w:val="22"/>
          <w:lang w:eastAsia="en-IN"/>
        </w:rPr>
        <w:t xml:space="preserve"> in the revenue.</w:t>
      </w:r>
    </w:p>
    <w:p w14:paraId="2A7B82D1" w14:textId="319AA646" w:rsidR="00B14BDD" w:rsidRDefault="00B14BDD" w:rsidP="00166160">
      <w:pPr>
        <w:pStyle w:val="ListParagraph"/>
        <w:numPr>
          <w:ilvl w:val="3"/>
          <w:numId w:val="43"/>
        </w:numPr>
        <w:autoSpaceDE w:val="0"/>
        <w:autoSpaceDN w:val="0"/>
        <w:adjustRightInd w:val="0"/>
        <w:spacing w:line="360" w:lineRule="auto"/>
        <w:ind w:left="851" w:right="-2" w:hanging="425"/>
        <w:jc w:val="both"/>
        <w:rPr>
          <w:rFonts w:ascii="Arial" w:hAnsi="Arial" w:cs="Arial"/>
          <w:sz w:val="22"/>
          <w:szCs w:val="22"/>
          <w:lang w:eastAsia="en-IN"/>
        </w:rPr>
      </w:pPr>
      <w:r w:rsidRPr="00962767">
        <w:rPr>
          <w:rFonts w:ascii="Arial" w:hAnsi="Arial" w:cs="Arial"/>
          <w:sz w:val="22"/>
          <w:szCs w:val="22"/>
          <w:lang w:eastAsia="en-IN"/>
        </w:rPr>
        <w:t xml:space="preserve">Based on the above key financial ratios of the proposed Project during the forecasted period shows that the project appears financially viable if the </w:t>
      </w:r>
      <w:r w:rsidR="00703BB6">
        <w:rPr>
          <w:rFonts w:ascii="Arial" w:hAnsi="Arial" w:cs="Arial"/>
          <w:sz w:val="22"/>
          <w:szCs w:val="22"/>
          <w:lang w:eastAsia="en-IN"/>
        </w:rPr>
        <w:t>LLP</w:t>
      </w:r>
      <w:r w:rsidRPr="00962767">
        <w:rPr>
          <w:rFonts w:ascii="Arial" w:hAnsi="Arial" w:cs="Arial"/>
          <w:sz w:val="22"/>
          <w:szCs w:val="22"/>
          <w:lang w:eastAsia="en-IN"/>
        </w:rPr>
        <w:t xml:space="preserve"> &amp; </w:t>
      </w:r>
      <w:r>
        <w:rPr>
          <w:rFonts w:ascii="Arial" w:hAnsi="Arial" w:cs="Arial"/>
          <w:sz w:val="22"/>
          <w:szCs w:val="22"/>
          <w:lang w:eastAsia="en-IN"/>
        </w:rPr>
        <w:t>Partners</w:t>
      </w:r>
      <w:r w:rsidRPr="00962767">
        <w:rPr>
          <w:rFonts w:ascii="Arial" w:hAnsi="Arial" w:cs="Arial"/>
          <w:sz w:val="22"/>
          <w:szCs w:val="22"/>
          <w:lang w:eastAsia="en-IN"/>
        </w:rPr>
        <w:t xml:space="preserve"> </w:t>
      </w:r>
      <w:proofErr w:type="gramStart"/>
      <w:r w:rsidRPr="00962767">
        <w:rPr>
          <w:rFonts w:ascii="Arial" w:hAnsi="Arial" w:cs="Arial"/>
          <w:sz w:val="22"/>
          <w:szCs w:val="22"/>
          <w:lang w:eastAsia="en-IN"/>
        </w:rPr>
        <w:t>are able to</w:t>
      </w:r>
      <w:proofErr w:type="gramEnd"/>
      <w:r w:rsidRPr="00962767">
        <w:rPr>
          <w:rFonts w:ascii="Arial" w:hAnsi="Arial" w:cs="Arial"/>
          <w:sz w:val="22"/>
          <w:szCs w:val="22"/>
          <w:lang w:eastAsia="en-IN"/>
        </w:rPr>
        <w:t xml:space="preserve"> maintain assumed </w:t>
      </w:r>
      <w:r w:rsidR="008B7EBB">
        <w:rPr>
          <w:rFonts w:ascii="Arial" w:hAnsi="Arial" w:cs="Arial"/>
          <w:sz w:val="22"/>
          <w:szCs w:val="22"/>
          <w:lang w:eastAsia="en-IN"/>
        </w:rPr>
        <w:t>Bed revenue</w:t>
      </w:r>
      <w:r w:rsidR="008B7EBB" w:rsidRPr="001C0426">
        <w:rPr>
          <w:rFonts w:ascii="Arial" w:hAnsi="Arial" w:cs="Arial"/>
          <w:sz w:val="22"/>
          <w:szCs w:val="22"/>
          <w:lang w:eastAsia="en-IN"/>
        </w:rPr>
        <w:t xml:space="preserve">, </w:t>
      </w:r>
      <w:r w:rsidR="008B7EBB">
        <w:rPr>
          <w:rFonts w:ascii="Arial" w:hAnsi="Arial" w:cs="Arial"/>
          <w:sz w:val="22"/>
          <w:szCs w:val="22"/>
          <w:lang w:eastAsia="en-IN"/>
        </w:rPr>
        <w:t>Departmental revenue, Diagnostic</w:t>
      </w:r>
      <w:r w:rsidR="008B7EBB" w:rsidRPr="001C0426">
        <w:rPr>
          <w:rFonts w:ascii="Arial" w:hAnsi="Arial" w:cs="Arial"/>
          <w:sz w:val="22"/>
          <w:szCs w:val="22"/>
          <w:lang w:eastAsia="en-IN"/>
        </w:rPr>
        <w:t xml:space="preserve"> revenue</w:t>
      </w:r>
      <w:r w:rsidR="008B7EBB" w:rsidRPr="00962767">
        <w:rPr>
          <w:rFonts w:ascii="Arial" w:hAnsi="Arial" w:cs="Arial"/>
          <w:sz w:val="22"/>
          <w:szCs w:val="22"/>
          <w:lang w:eastAsia="en-IN"/>
        </w:rPr>
        <w:t xml:space="preserve"> </w:t>
      </w:r>
      <w:r w:rsidRPr="00962767">
        <w:rPr>
          <w:rFonts w:ascii="Arial" w:hAnsi="Arial" w:cs="Arial"/>
          <w:sz w:val="22"/>
          <w:szCs w:val="22"/>
          <w:lang w:eastAsia="en-IN"/>
        </w:rPr>
        <w:t xml:space="preserve">and can contain cost as assumed above in the calculation. However, the above-mentioned projections are calculated </w:t>
      </w:r>
      <w:proofErr w:type="gramStart"/>
      <w:r w:rsidRPr="00962767">
        <w:rPr>
          <w:rFonts w:ascii="Arial" w:hAnsi="Arial" w:cs="Arial"/>
          <w:sz w:val="22"/>
          <w:szCs w:val="22"/>
          <w:lang w:eastAsia="en-IN"/>
        </w:rPr>
        <w:t>on the basis of</w:t>
      </w:r>
      <w:proofErr w:type="gramEnd"/>
      <w:r w:rsidRPr="00962767">
        <w:rPr>
          <w:rFonts w:ascii="Arial" w:hAnsi="Arial" w:cs="Arial"/>
          <w:sz w:val="22"/>
          <w:szCs w:val="22"/>
          <w:lang w:eastAsia="en-IN"/>
        </w:rPr>
        <w:t xml:space="preserve"> the plan shared by the client/company. If the </w:t>
      </w:r>
      <w:r>
        <w:rPr>
          <w:rFonts w:ascii="Arial" w:hAnsi="Arial" w:cs="Arial"/>
          <w:sz w:val="22"/>
          <w:szCs w:val="22"/>
          <w:lang w:eastAsia="en-IN"/>
        </w:rPr>
        <w:t>entity</w:t>
      </w:r>
      <w:r w:rsidRPr="00962767">
        <w:rPr>
          <w:rFonts w:ascii="Arial" w:hAnsi="Arial" w:cs="Arial"/>
          <w:sz w:val="22"/>
          <w:szCs w:val="22"/>
          <w:lang w:eastAsia="en-IN"/>
        </w:rPr>
        <w:t xml:space="preserve"> differs from the approved plan during the implementation, the projections may differ resulting to altered concluded viability.</w:t>
      </w:r>
    </w:p>
    <w:p w14:paraId="5F56665D" w14:textId="3AC82C9A" w:rsidR="00B14BDD" w:rsidRPr="001C0426" w:rsidRDefault="00B14BDD" w:rsidP="00166160">
      <w:pPr>
        <w:pStyle w:val="ListParagraph"/>
        <w:numPr>
          <w:ilvl w:val="3"/>
          <w:numId w:val="43"/>
        </w:numPr>
        <w:autoSpaceDE w:val="0"/>
        <w:autoSpaceDN w:val="0"/>
        <w:adjustRightInd w:val="0"/>
        <w:spacing w:line="360" w:lineRule="auto"/>
        <w:ind w:left="851" w:right="-2" w:hanging="425"/>
        <w:jc w:val="both"/>
        <w:rPr>
          <w:rFonts w:ascii="Arial" w:hAnsi="Arial" w:cs="Arial"/>
          <w:sz w:val="22"/>
          <w:szCs w:val="22"/>
          <w:lang w:eastAsia="en-IN"/>
        </w:rPr>
      </w:pPr>
      <w:r w:rsidRPr="001C0426">
        <w:rPr>
          <w:rFonts w:ascii="Arial" w:hAnsi="Arial" w:cs="Arial"/>
          <w:sz w:val="22"/>
          <w:szCs w:val="22"/>
          <w:lang w:eastAsia="en-IN"/>
        </w:rPr>
        <w:t xml:space="preserve">The income assumptions outlined above, including </w:t>
      </w:r>
      <w:r w:rsidR="00703BB6">
        <w:rPr>
          <w:rFonts w:ascii="Arial" w:hAnsi="Arial" w:cs="Arial"/>
          <w:sz w:val="22"/>
          <w:szCs w:val="22"/>
          <w:lang w:eastAsia="en-IN"/>
        </w:rPr>
        <w:t>Bed revenue</w:t>
      </w:r>
      <w:r w:rsidRPr="001C0426">
        <w:rPr>
          <w:rFonts w:ascii="Arial" w:hAnsi="Arial" w:cs="Arial"/>
          <w:sz w:val="22"/>
          <w:szCs w:val="22"/>
          <w:lang w:eastAsia="en-IN"/>
        </w:rPr>
        <w:t xml:space="preserve">, </w:t>
      </w:r>
      <w:r w:rsidR="00703BB6">
        <w:rPr>
          <w:rFonts w:ascii="Arial" w:hAnsi="Arial" w:cs="Arial"/>
          <w:sz w:val="22"/>
          <w:szCs w:val="22"/>
          <w:lang w:eastAsia="en-IN"/>
        </w:rPr>
        <w:t>Departmental revenue</w:t>
      </w:r>
      <w:r w:rsidRPr="001C0426">
        <w:rPr>
          <w:rFonts w:ascii="Arial" w:hAnsi="Arial" w:cs="Arial"/>
          <w:sz w:val="22"/>
          <w:szCs w:val="22"/>
          <w:lang w:eastAsia="en-IN"/>
        </w:rPr>
        <w:t xml:space="preserve">, and </w:t>
      </w:r>
      <w:r w:rsidR="00703BB6">
        <w:rPr>
          <w:rFonts w:ascii="Arial" w:hAnsi="Arial" w:cs="Arial"/>
          <w:sz w:val="22"/>
          <w:szCs w:val="22"/>
          <w:lang w:eastAsia="en-IN"/>
        </w:rPr>
        <w:t>Diagnostic</w:t>
      </w:r>
      <w:r w:rsidRPr="001C0426">
        <w:rPr>
          <w:rFonts w:ascii="Arial" w:hAnsi="Arial" w:cs="Arial"/>
          <w:sz w:val="22"/>
          <w:szCs w:val="22"/>
          <w:lang w:eastAsia="en-IN"/>
        </w:rPr>
        <w:t xml:space="preserve"> revenue, are based on industry research, client-provided data, and current market trends. These assumptions are general and justifiable given the current market scenario, </w:t>
      </w:r>
      <w:proofErr w:type="gramStart"/>
      <w:r w:rsidRPr="001C0426">
        <w:rPr>
          <w:rFonts w:ascii="Arial" w:hAnsi="Arial" w:cs="Arial"/>
          <w:sz w:val="22"/>
          <w:szCs w:val="22"/>
          <w:lang w:eastAsia="en-IN"/>
        </w:rPr>
        <w:t>taking into account</w:t>
      </w:r>
      <w:proofErr w:type="gramEnd"/>
      <w:r w:rsidRPr="001C0426">
        <w:rPr>
          <w:rFonts w:ascii="Arial" w:hAnsi="Arial" w:cs="Arial"/>
          <w:sz w:val="22"/>
          <w:szCs w:val="22"/>
          <w:lang w:eastAsia="en-IN"/>
        </w:rPr>
        <w:t xml:space="preserve"> factors such as location, competitive landscape, market trends, and available data. The approach reflects realistic expectations and aligns with the prevailing conditions in the </w:t>
      </w:r>
      <w:r w:rsidR="009E304B">
        <w:rPr>
          <w:rFonts w:ascii="Arial" w:hAnsi="Arial" w:cs="Arial"/>
          <w:sz w:val="22"/>
          <w:szCs w:val="22"/>
          <w:lang w:eastAsia="en-IN"/>
        </w:rPr>
        <w:t>healthcare</w:t>
      </w:r>
      <w:r w:rsidRPr="001C0426">
        <w:rPr>
          <w:rFonts w:ascii="Arial" w:hAnsi="Arial" w:cs="Arial"/>
          <w:sz w:val="22"/>
          <w:szCs w:val="22"/>
          <w:lang w:eastAsia="en-IN"/>
        </w:rPr>
        <w:t xml:space="preserve"> industry.</w:t>
      </w:r>
    </w:p>
    <w:p w14:paraId="3AAAC27C" w14:textId="11F53FB6" w:rsidR="00AA17B6" w:rsidRPr="008478FA" w:rsidRDefault="00B14BDD" w:rsidP="00166160">
      <w:pPr>
        <w:pStyle w:val="ListParagraph"/>
        <w:numPr>
          <w:ilvl w:val="3"/>
          <w:numId w:val="43"/>
        </w:numPr>
        <w:autoSpaceDE w:val="0"/>
        <w:autoSpaceDN w:val="0"/>
        <w:adjustRightInd w:val="0"/>
        <w:spacing w:line="360" w:lineRule="auto"/>
        <w:ind w:left="851" w:right="-71" w:hanging="425"/>
        <w:jc w:val="both"/>
        <w:rPr>
          <w:rFonts w:ascii="Arial" w:hAnsi="Arial" w:cs="Arial"/>
          <w:b/>
          <w:sz w:val="22"/>
          <w:szCs w:val="22"/>
        </w:rPr>
      </w:pPr>
      <w:r w:rsidRPr="008478FA">
        <w:rPr>
          <w:rFonts w:ascii="Arial" w:hAnsi="Arial" w:cs="Arial"/>
          <w:sz w:val="22"/>
          <w:szCs w:val="22"/>
          <w:lang w:eastAsia="en-IN"/>
        </w:rPr>
        <w:t xml:space="preserve">The expense assumptions outlined above, including </w:t>
      </w:r>
      <w:r w:rsidR="005272C3" w:rsidRPr="008478FA">
        <w:rPr>
          <w:rFonts w:ascii="Arial" w:hAnsi="Arial" w:cs="Arial"/>
          <w:sz w:val="22"/>
          <w:szCs w:val="22"/>
          <w:lang w:eastAsia="en-IN"/>
        </w:rPr>
        <w:t>d</w:t>
      </w:r>
      <w:r w:rsidR="008B7EBB" w:rsidRPr="008478FA">
        <w:rPr>
          <w:rFonts w:ascii="Arial" w:hAnsi="Arial" w:cs="Arial"/>
          <w:sz w:val="22"/>
          <w:szCs w:val="22"/>
          <w:lang w:eastAsia="en-IN"/>
        </w:rPr>
        <w:t>epartmental expenses</w:t>
      </w:r>
      <w:r w:rsidRPr="008478FA">
        <w:rPr>
          <w:rFonts w:ascii="Arial" w:hAnsi="Arial" w:cs="Arial"/>
          <w:sz w:val="22"/>
          <w:szCs w:val="22"/>
          <w:lang w:eastAsia="en-IN"/>
        </w:rPr>
        <w:t xml:space="preserve">, </w:t>
      </w:r>
      <w:r w:rsidR="008B7EBB" w:rsidRPr="008478FA">
        <w:rPr>
          <w:rFonts w:ascii="Arial" w:hAnsi="Arial" w:cs="Arial"/>
          <w:sz w:val="22"/>
          <w:szCs w:val="22"/>
          <w:lang w:eastAsia="en-IN"/>
        </w:rPr>
        <w:t xml:space="preserve">Cost of </w:t>
      </w:r>
      <w:r w:rsidR="00956E4D">
        <w:rPr>
          <w:rFonts w:ascii="Arial" w:hAnsi="Arial" w:cs="Arial"/>
          <w:sz w:val="22"/>
          <w:szCs w:val="22"/>
          <w:lang w:eastAsia="en-IN"/>
        </w:rPr>
        <w:t>beds</w:t>
      </w:r>
      <w:r w:rsidR="008B7EBB" w:rsidRPr="008478FA">
        <w:rPr>
          <w:rFonts w:ascii="Arial" w:hAnsi="Arial" w:cs="Arial"/>
          <w:sz w:val="22"/>
          <w:szCs w:val="22"/>
          <w:lang w:eastAsia="en-IN"/>
        </w:rPr>
        <w:t xml:space="preserve"> maintenance </w:t>
      </w:r>
      <w:r w:rsidR="005272C3" w:rsidRPr="008478FA">
        <w:rPr>
          <w:rFonts w:ascii="Arial" w:hAnsi="Arial" w:cs="Arial"/>
          <w:sz w:val="22"/>
          <w:szCs w:val="22"/>
          <w:lang w:eastAsia="en-IN"/>
        </w:rPr>
        <w:t>d</w:t>
      </w:r>
      <w:r w:rsidR="008B7EBB" w:rsidRPr="008478FA">
        <w:rPr>
          <w:rFonts w:ascii="Arial" w:hAnsi="Arial" w:cs="Arial"/>
          <w:sz w:val="22"/>
          <w:szCs w:val="22"/>
          <w:lang w:eastAsia="en-IN"/>
        </w:rPr>
        <w:t>iagnostic expenses</w:t>
      </w:r>
      <w:r w:rsidRPr="008478FA">
        <w:rPr>
          <w:rFonts w:ascii="Arial" w:hAnsi="Arial" w:cs="Arial"/>
          <w:sz w:val="22"/>
          <w:szCs w:val="22"/>
          <w:lang w:eastAsia="en-IN"/>
        </w:rPr>
        <w:t>,</w:t>
      </w:r>
      <w:r w:rsidR="008B7EBB" w:rsidRPr="008478FA">
        <w:rPr>
          <w:rFonts w:ascii="Arial" w:hAnsi="Arial" w:cs="Arial"/>
          <w:sz w:val="22"/>
          <w:szCs w:val="22"/>
          <w:lang w:eastAsia="en-IN"/>
        </w:rPr>
        <w:t xml:space="preserve"> repair and maintenance, </w:t>
      </w:r>
      <w:r w:rsidR="005272C3" w:rsidRPr="008478FA">
        <w:rPr>
          <w:rFonts w:ascii="Arial" w:hAnsi="Arial" w:cs="Arial"/>
          <w:sz w:val="22"/>
          <w:szCs w:val="22"/>
          <w:lang w:eastAsia="en-IN"/>
        </w:rPr>
        <w:t>administrative</w:t>
      </w:r>
      <w:r w:rsidR="008B7EBB" w:rsidRPr="008478FA">
        <w:rPr>
          <w:rFonts w:ascii="Arial" w:hAnsi="Arial" w:cs="Arial"/>
          <w:sz w:val="22"/>
          <w:szCs w:val="22"/>
          <w:lang w:eastAsia="en-IN"/>
        </w:rPr>
        <w:t xml:space="preserve"> expenses, </w:t>
      </w:r>
      <w:proofErr w:type="gramStart"/>
      <w:r w:rsidR="008B7EBB" w:rsidRPr="008478FA">
        <w:rPr>
          <w:rFonts w:ascii="Arial" w:hAnsi="Arial" w:cs="Arial"/>
          <w:sz w:val="22"/>
          <w:szCs w:val="22"/>
          <w:lang w:eastAsia="en-IN"/>
        </w:rPr>
        <w:t>insurance</w:t>
      </w:r>
      <w:proofErr w:type="gramEnd"/>
      <w:r w:rsidR="008B7EBB" w:rsidRPr="008478FA">
        <w:rPr>
          <w:rFonts w:ascii="Arial" w:hAnsi="Arial" w:cs="Arial"/>
          <w:sz w:val="22"/>
          <w:szCs w:val="22"/>
          <w:lang w:eastAsia="en-IN"/>
        </w:rPr>
        <w:t xml:space="preserve"> and other expenses </w:t>
      </w:r>
      <w:r w:rsidRPr="008478FA">
        <w:rPr>
          <w:rFonts w:ascii="Arial" w:hAnsi="Arial" w:cs="Arial"/>
          <w:sz w:val="22"/>
          <w:szCs w:val="22"/>
          <w:lang w:eastAsia="en-IN"/>
        </w:rPr>
        <w:t>are based on a comprehensive analysis of industry benchmarks and the specific circumstances of the proposed h</w:t>
      </w:r>
      <w:r w:rsidR="008B7EBB" w:rsidRPr="008478FA">
        <w:rPr>
          <w:rFonts w:ascii="Arial" w:hAnsi="Arial" w:cs="Arial"/>
          <w:sz w:val="22"/>
          <w:szCs w:val="22"/>
          <w:lang w:eastAsia="en-IN"/>
        </w:rPr>
        <w:t>ospital</w:t>
      </w:r>
      <w:r w:rsidRPr="008478FA">
        <w:rPr>
          <w:rFonts w:ascii="Arial" w:hAnsi="Arial" w:cs="Arial"/>
          <w:sz w:val="22"/>
          <w:szCs w:val="22"/>
          <w:lang w:eastAsia="en-IN"/>
        </w:rPr>
        <w:t xml:space="preserve">. These assumptions are general and justifiable given the current market scenario, </w:t>
      </w:r>
      <w:proofErr w:type="gramStart"/>
      <w:r w:rsidRPr="008478FA">
        <w:rPr>
          <w:rFonts w:ascii="Arial" w:hAnsi="Arial" w:cs="Arial"/>
          <w:sz w:val="22"/>
          <w:szCs w:val="22"/>
          <w:lang w:eastAsia="en-IN"/>
        </w:rPr>
        <w:t>taking into account</w:t>
      </w:r>
      <w:proofErr w:type="gramEnd"/>
      <w:r w:rsidRPr="008478FA">
        <w:rPr>
          <w:rFonts w:ascii="Arial" w:hAnsi="Arial" w:cs="Arial"/>
          <w:sz w:val="22"/>
          <w:szCs w:val="22"/>
          <w:lang w:eastAsia="en-IN"/>
        </w:rPr>
        <w:t xml:space="preserve"> factors such as location, competitive landscape, market trends, and available data. The approach reflects realistic expectations and aligns with the prevailing conditions in the </w:t>
      </w:r>
      <w:r w:rsidR="009E304B">
        <w:rPr>
          <w:rFonts w:ascii="Arial" w:hAnsi="Arial" w:cs="Arial"/>
          <w:sz w:val="22"/>
          <w:szCs w:val="22"/>
          <w:lang w:eastAsia="en-IN"/>
        </w:rPr>
        <w:t>healthcare</w:t>
      </w:r>
      <w:r w:rsidRPr="008478FA">
        <w:rPr>
          <w:rFonts w:ascii="Arial" w:hAnsi="Arial" w:cs="Arial"/>
          <w:sz w:val="22"/>
          <w:szCs w:val="22"/>
          <w:lang w:eastAsia="en-IN"/>
        </w:rPr>
        <w:t xml:space="preserve"> industry</w:t>
      </w:r>
      <w:r w:rsidR="00AA17B6" w:rsidRPr="008478FA">
        <w:rPr>
          <w:rFonts w:ascii="Arial" w:hAnsi="Arial" w:cs="Arial"/>
          <w:sz w:val="22"/>
          <w:szCs w:val="22"/>
          <w:lang w:eastAsia="en-IN"/>
        </w:rPr>
        <w:t>.</w:t>
      </w:r>
    </w:p>
    <w:p w14:paraId="70181F94" w14:textId="77777777" w:rsidR="00AA17B6" w:rsidRDefault="00AA17B6" w:rsidP="00AA17B6">
      <w:pPr>
        <w:autoSpaceDE w:val="0"/>
        <w:autoSpaceDN w:val="0"/>
        <w:adjustRightInd w:val="0"/>
        <w:spacing w:before="240" w:line="360" w:lineRule="auto"/>
        <w:ind w:right="-71"/>
        <w:jc w:val="both"/>
        <w:rPr>
          <w:rFonts w:ascii="Arial" w:hAnsi="Arial" w:cs="Arial"/>
          <w:b/>
          <w:sz w:val="22"/>
          <w:szCs w:val="22"/>
        </w:rPr>
      </w:pPr>
    </w:p>
    <w:p w14:paraId="32199EF7" w14:textId="77777777" w:rsidR="007E62D0" w:rsidRDefault="007E62D0">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EB5704" w14:paraId="2995E4BC" w14:textId="77777777" w:rsidTr="00765C3A">
        <w:trPr>
          <w:trHeight w:val="20"/>
        </w:trPr>
        <w:tc>
          <w:tcPr>
            <w:tcW w:w="1512" w:type="dxa"/>
            <w:shd w:val="clear" w:color="auto" w:fill="002060"/>
            <w:vAlign w:val="center"/>
          </w:tcPr>
          <w:p w14:paraId="1955AE27" w14:textId="4E912A89" w:rsidR="00EB5704" w:rsidRPr="00C61795" w:rsidRDefault="00A95BBE">
            <w:pPr>
              <w:jc w:val="center"/>
              <w:rPr>
                <w:rFonts w:ascii="Arial" w:hAnsi="Arial" w:cs="Arial"/>
                <w:b/>
                <w:i/>
                <w:sz w:val="22"/>
                <w:szCs w:val="22"/>
                <w:highlight w:val="yellow"/>
              </w:rPr>
            </w:pPr>
            <w:r>
              <w:rPr>
                <w:rFonts w:ascii="Arial" w:hAnsi="Arial" w:cs="Arial"/>
                <w:b/>
                <w:sz w:val="22"/>
                <w:szCs w:val="22"/>
              </w:rPr>
              <w:lastRenderedPageBreak/>
              <w:br w:type="page"/>
            </w:r>
            <w:r w:rsidR="00A22FE5" w:rsidRPr="002620F0">
              <w:rPr>
                <w:rFonts w:ascii="Arial" w:hAnsi="Arial" w:cs="Arial"/>
                <w:b/>
                <w:sz w:val="22"/>
                <w:szCs w:val="22"/>
              </w:rPr>
              <w:t xml:space="preserve">PART </w:t>
            </w:r>
            <w:r w:rsidR="00CE6E7F">
              <w:rPr>
                <w:rFonts w:ascii="Arial" w:hAnsi="Arial" w:cs="Arial"/>
                <w:b/>
                <w:sz w:val="22"/>
                <w:szCs w:val="22"/>
              </w:rPr>
              <w:t>K</w:t>
            </w:r>
          </w:p>
        </w:tc>
        <w:tc>
          <w:tcPr>
            <w:tcW w:w="8127" w:type="dxa"/>
            <w:shd w:val="clear" w:color="auto" w:fill="DBE5F1"/>
            <w:vAlign w:val="center"/>
          </w:tcPr>
          <w:p w14:paraId="0706C3E5"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7674D124"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3045E739" w14:textId="3FA4AE6D" w:rsidR="00765C3A" w:rsidRDefault="002620F0" w:rsidP="00765C3A">
      <w:pPr>
        <w:spacing w:line="360" w:lineRule="auto"/>
        <w:ind w:left="142" w:right="-71"/>
        <w:jc w:val="both"/>
        <w:rPr>
          <w:rFonts w:ascii="Arial" w:hAnsi="Arial" w:cs="Arial"/>
          <w:sz w:val="22"/>
          <w:szCs w:val="22"/>
          <w:lang w:eastAsia="en-IN"/>
        </w:rPr>
      </w:pPr>
      <w:r w:rsidRPr="00AB6D01">
        <w:rPr>
          <w:rFonts w:ascii="Arial" w:hAnsi="Arial" w:cs="Arial"/>
          <w:sz w:val="22"/>
          <w:szCs w:val="22"/>
          <w:lang w:eastAsia="en-IN"/>
        </w:rPr>
        <w:t xml:space="preserve">Based on the technological, </w:t>
      </w:r>
      <w:proofErr w:type="spellStart"/>
      <w:r w:rsidRPr="00AB6D01">
        <w:rPr>
          <w:rFonts w:ascii="Arial" w:hAnsi="Arial" w:cs="Arial"/>
          <w:sz w:val="22"/>
          <w:szCs w:val="22"/>
          <w:lang w:eastAsia="en-IN"/>
        </w:rPr>
        <w:t>economical</w:t>
      </w:r>
      <w:proofErr w:type="spellEnd"/>
      <w:r w:rsidRPr="00AB6D01">
        <w:rPr>
          <w:rFonts w:ascii="Arial" w:hAnsi="Arial" w:cs="Arial"/>
          <w:sz w:val="22"/>
          <w:szCs w:val="22"/>
          <w:lang w:eastAsia="en-IN"/>
        </w:rPr>
        <w:t xml:space="preserve"> and market analysis done above, various Ind</w:t>
      </w:r>
      <w:r w:rsidR="00A75FD6">
        <w:rPr>
          <w:rFonts w:ascii="Arial" w:hAnsi="Arial" w:cs="Arial"/>
          <w:sz w:val="22"/>
          <w:szCs w:val="22"/>
          <w:lang w:eastAsia="en-IN"/>
        </w:rPr>
        <w:t xml:space="preserve">ustry assumptions taken, </w:t>
      </w:r>
      <w:r w:rsidRPr="00AB6D01">
        <w:rPr>
          <w:rFonts w:ascii="Arial" w:hAnsi="Arial" w:cs="Arial"/>
          <w:sz w:val="22"/>
          <w:szCs w:val="22"/>
          <w:lang w:eastAsia="en-IN"/>
        </w:rPr>
        <w:t>pricing to be adopted by the</w:t>
      </w:r>
      <w:r w:rsidR="008E0E07">
        <w:rPr>
          <w:rFonts w:ascii="Arial" w:hAnsi="Arial" w:cs="Arial"/>
          <w:sz w:val="22"/>
          <w:szCs w:val="22"/>
          <w:lang w:eastAsia="en-IN"/>
        </w:rPr>
        <w:t xml:space="preserve"> LLP</w:t>
      </w:r>
      <w:r w:rsidRPr="00AB6D01">
        <w:rPr>
          <w:rFonts w:ascii="Arial" w:hAnsi="Arial" w:cs="Arial"/>
          <w:sz w:val="22"/>
          <w:szCs w:val="22"/>
          <w:lang w:eastAsia="en-IN"/>
        </w:rPr>
        <w:t xml:space="preserve">, the Project appears to be Techno-commercially viable subject to the risks, threats, weaknesses, limitations of the </w:t>
      </w:r>
      <w:r w:rsidR="00A75FD6">
        <w:rPr>
          <w:rFonts w:ascii="Arial" w:hAnsi="Arial" w:cs="Arial"/>
          <w:sz w:val="22"/>
          <w:szCs w:val="22"/>
          <w:lang w:eastAsia="en-IN"/>
        </w:rPr>
        <w:t>services and equipment</w:t>
      </w:r>
      <w:r w:rsidRPr="00AB6D01">
        <w:rPr>
          <w:rFonts w:ascii="Arial" w:hAnsi="Arial" w:cs="Arial"/>
          <w:sz w:val="22"/>
          <w:szCs w:val="22"/>
          <w:lang w:eastAsia="en-IN"/>
        </w:rPr>
        <w:t xml:space="preserve"> as detailed previously.</w:t>
      </w:r>
    </w:p>
    <w:p w14:paraId="6A44F6EA" w14:textId="2AF3BE0A" w:rsidR="00765C3A" w:rsidRDefault="002620F0" w:rsidP="00A75FD6">
      <w:pPr>
        <w:spacing w:before="240" w:line="360" w:lineRule="auto"/>
        <w:ind w:left="142" w:right="-71"/>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 xml:space="preserve">verage </w:t>
      </w:r>
      <w:r w:rsidR="00A75FD6">
        <w:rPr>
          <w:rFonts w:ascii="Arial" w:hAnsi="Arial" w:cs="Arial"/>
          <w:b/>
          <w:sz w:val="22"/>
          <w:szCs w:val="22"/>
          <w:lang w:eastAsia="en-IN"/>
        </w:rPr>
        <w:t xml:space="preserve">Net </w:t>
      </w:r>
      <w:r w:rsidR="00977E54" w:rsidRPr="00AB6D01">
        <w:rPr>
          <w:rFonts w:ascii="Arial" w:hAnsi="Arial" w:cs="Arial"/>
          <w:b/>
          <w:sz w:val="22"/>
          <w:szCs w:val="22"/>
          <w:lang w:eastAsia="en-IN"/>
        </w:rPr>
        <w:t>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AB529A">
        <w:rPr>
          <w:rFonts w:ascii="Arial" w:hAnsi="Arial" w:cs="Arial"/>
          <w:b/>
          <w:sz w:val="22"/>
          <w:szCs w:val="22"/>
          <w:lang w:eastAsia="en-IN"/>
        </w:rPr>
        <w:t>1.</w:t>
      </w:r>
      <w:r w:rsidR="00A95BBE">
        <w:rPr>
          <w:rFonts w:ascii="Arial" w:hAnsi="Arial" w:cs="Arial"/>
          <w:b/>
          <w:sz w:val="22"/>
          <w:szCs w:val="22"/>
          <w:lang w:eastAsia="en-IN"/>
        </w:rPr>
        <w:t>41</w:t>
      </w:r>
      <w:r w:rsidR="001360B6" w:rsidRPr="00AB6D01">
        <w:rPr>
          <w:rFonts w:ascii="Arial" w:hAnsi="Arial" w:cs="Arial"/>
          <w:b/>
          <w:sz w:val="22"/>
          <w:szCs w:val="22"/>
          <w:lang w:eastAsia="en-IN"/>
        </w:rPr>
        <w:t>,</w:t>
      </w:r>
      <w:r w:rsidR="00654347" w:rsidRPr="00AB6D01">
        <w:rPr>
          <w:rFonts w:ascii="Arial" w:hAnsi="Arial" w:cs="Arial"/>
          <w:b/>
          <w:sz w:val="22"/>
          <w:szCs w:val="22"/>
          <w:lang w:eastAsia="en-IN"/>
        </w:rPr>
        <w:t xml:space="preserve"> </w:t>
      </w:r>
      <w:r w:rsidR="004972CE" w:rsidRPr="00AB6D01">
        <w:rPr>
          <w:rFonts w:ascii="Arial" w:hAnsi="Arial" w:cs="Arial"/>
          <w:b/>
          <w:sz w:val="22"/>
          <w:szCs w:val="22"/>
          <w:lang w:eastAsia="en-IN"/>
        </w:rPr>
        <w:t xml:space="preserve">and </w:t>
      </w:r>
      <w:r w:rsidR="00AB529A">
        <w:rPr>
          <w:rFonts w:ascii="Arial" w:hAnsi="Arial" w:cs="Arial"/>
          <w:b/>
          <w:sz w:val="22"/>
          <w:szCs w:val="22"/>
          <w:lang w:eastAsia="en-IN"/>
        </w:rPr>
        <w:t>33</w:t>
      </w:r>
      <w:r w:rsidR="007F703F">
        <w:rPr>
          <w:rFonts w:ascii="Arial" w:hAnsi="Arial" w:cs="Arial"/>
          <w:b/>
          <w:sz w:val="22"/>
          <w:szCs w:val="22"/>
          <w:lang w:eastAsia="en-IN"/>
        </w:rPr>
        <w:t>.</w:t>
      </w:r>
      <w:r w:rsidR="00AB529A">
        <w:rPr>
          <w:rFonts w:ascii="Arial" w:hAnsi="Arial" w:cs="Arial"/>
          <w:b/>
          <w:sz w:val="22"/>
          <w:szCs w:val="22"/>
          <w:lang w:eastAsia="en-IN"/>
        </w:rPr>
        <w:t>74</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B71B43" w:rsidRPr="00AB6D01">
        <w:rPr>
          <w:rFonts w:ascii="Arial" w:hAnsi="Arial" w:cs="Arial"/>
          <w:sz w:val="22"/>
          <w:szCs w:val="22"/>
          <w:lang w:eastAsia="en-IN"/>
        </w:rPr>
        <w:t xml:space="preserve">While it is not avoidable that the future projections may change in the upcoming years due to various factors impacting the operation, managerial, financial </w:t>
      </w:r>
      <w:proofErr w:type="gramStart"/>
      <w:r w:rsidR="00B71B43" w:rsidRPr="00AB6D01">
        <w:rPr>
          <w:rFonts w:ascii="Arial" w:hAnsi="Arial" w:cs="Arial"/>
          <w:sz w:val="22"/>
          <w:szCs w:val="22"/>
          <w:lang w:eastAsia="en-IN"/>
        </w:rPr>
        <w:t>efficiency</w:t>
      </w:r>
      <w:proofErr w:type="gramEnd"/>
      <w:r w:rsidR="00B71B43" w:rsidRPr="00AB6D01">
        <w:rPr>
          <w:rFonts w:ascii="Arial" w:hAnsi="Arial" w:cs="Arial"/>
          <w:sz w:val="22"/>
          <w:szCs w:val="22"/>
          <w:lang w:eastAsia="en-IN"/>
        </w:rPr>
        <w:t xml:space="preserve"> and economies of scale of the project.</w:t>
      </w:r>
    </w:p>
    <w:p w14:paraId="211D0363" w14:textId="25E3FE81" w:rsidR="00765C3A" w:rsidRDefault="00A75FD6" w:rsidP="00765C3A">
      <w:pPr>
        <w:spacing w:before="240" w:line="360" w:lineRule="auto"/>
        <w:ind w:left="142" w:right="-71"/>
        <w:jc w:val="both"/>
        <w:rPr>
          <w:rFonts w:ascii="Arial" w:hAnsi="Arial" w:cs="Arial"/>
          <w:sz w:val="22"/>
          <w:szCs w:val="22"/>
          <w:lang w:eastAsia="en-IN"/>
        </w:rPr>
      </w:pPr>
      <w:r>
        <w:rPr>
          <w:rFonts w:ascii="Arial" w:hAnsi="Arial" w:cs="Arial"/>
          <w:bCs/>
          <w:sz w:val="22"/>
          <w:szCs w:val="22"/>
          <w:lang w:eastAsia="en-IN"/>
        </w:rPr>
        <w:t>I</w:t>
      </w:r>
      <w:r w:rsidR="00FC3EC9" w:rsidRPr="00AB6D01">
        <w:rPr>
          <w:rFonts w:ascii="Arial" w:hAnsi="Arial" w:cs="Arial"/>
          <w:bCs/>
          <w:sz w:val="22"/>
          <w:szCs w:val="22"/>
          <w:lang w:eastAsia="en-IN"/>
        </w:rPr>
        <w:t xml:space="preserve">t would be depending on </w:t>
      </w:r>
      <w:r w:rsidR="00B71B43" w:rsidRPr="00AB6D01">
        <w:rPr>
          <w:rFonts w:ascii="Arial" w:hAnsi="Arial" w:cs="Arial"/>
          <w:bCs/>
          <w:sz w:val="22"/>
          <w:szCs w:val="22"/>
          <w:lang w:eastAsia="en-IN"/>
        </w:rPr>
        <w:t>the management’s</w:t>
      </w:r>
      <w:r w:rsidR="00FC3EC9"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w:t>
      </w:r>
      <w:r w:rsidR="008E0E07">
        <w:rPr>
          <w:rFonts w:ascii="Arial" w:hAnsi="Arial" w:cs="Arial"/>
          <w:bCs/>
          <w:sz w:val="22"/>
          <w:szCs w:val="22"/>
          <w:lang w:eastAsia="en-IN"/>
        </w:rPr>
        <w:t>LLP</w:t>
      </w:r>
      <w:r w:rsidR="00B71B43" w:rsidRPr="00AB6D01">
        <w:rPr>
          <w:rFonts w:ascii="Arial" w:hAnsi="Arial" w:cs="Arial"/>
          <w:bCs/>
          <w:sz w:val="22"/>
          <w:szCs w:val="22"/>
          <w:lang w:eastAsia="en-IN"/>
        </w:rPr>
        <w:t xml:space="preserve">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8E0E07" w:rsidRPr="00DF06F8">
        <w:rPr>
          <w:rFonts w:ascii="Arial" w:hAnsi="Arial" w:cs="Arial"/>
          <w:bCs/>
          <w:sz w:val="22"/>
          <w:szCs w:val="22"/>
          <w:lang w:eastAsia="en-IN"/>
        </w:rPr>
        <w:t>LLP</w:t>
      </w:r>
      <w:r w:rsidR="006F2B1B" w:rsidRPr="00DF06F8">
        <w:rPr>
          <w:rFonts w:ascii="Arial" w:hAnsi="Arial" w:cs="Arial"/>
          <w:bCs/>
          <w:sz w:val="22"/>
          <w:szCs w:val="22"/>
          <w:lang w:eastAsia="en-IN"/>
        </w:rPr>
        <w:t xml:space="preserve"> is yet to form strategic planning for tie-up </w:t>
      </w:r>
      <w:r w:rsidRPr="00DF06F8">
        <w:rPr>
          <w:rFonts w:ascii="Arial" w:hAnsi="Arial" w:cs="Arial"/>
          <w:bCs/>
          <w:sz w:val="22"/>
          <w:szCs w:val="22"/>
          <w:lang w:eastAsia="en-IN"/>
        </w:rPr>
        <w:t>&amp; services</w:t>
      </w:r>
      <w:r w:rsidR="004F4598" w:rsidRPr="00DF06F8">
        <w:rPr>
          <w:rFonts w:ascii="Arial" w:hAnsi="Arial" w:cs="Arial"/>
          <w:bCs/>
          <w:sz w:val="22"/>
          <w:szCs w:val="22"/>
          <w:lang w:eastAsia="en-IN"/>
        </w:rPr>
        <w:t xml:space="preserve"> promotion </w:t>
      </w:r>
      <w:r w:rsidRPr="00DF06F8">
        <w:rPr>
          <w:rFonts w:ascii="Arial" w:hAnsi="Arial" w:cs="Arial"/>
          <w:bCs/>
          <w:sz w:val="22"/>
          <w:szCs w:val="22"/>
          <w:lang w:eastAsia="en-IN"/>
        </w:rPr>
        <w:t xml:space="preserve">with </w:t>
      </w:r>
      <w:r w:rsidR="006F2B1B" w:rsidRPr="00DF06F8">
        <w:rPr>
          <w:rFonts w:ascii="Arial" w:hAnsi="Arial" w:cs="Arial"/>
          <w:bCs/>
          <w:sz w:val="22"/>
          <w:szCs w:val="22"/>
          <w:lang w:eastAsia="en-IN"/>
        </w:rPr>
        <w:t xml:space="preserve">customers </w:t>
      </w:r>
      <w:r w:rsidRPr="00DF06F8">
        <w:rPr>
          <w:rFonts w:ascii="Arial" w:hAnsi="Arial" w:cs="Arial"/>
          <w:bCs/>
          <w:sz w:val="22"/>
          <w:szCs w:val="22"/>
          <w:lang w:eastAsia="en-IN"/>
        </w:rPr>
        <w:t xml:space="preserve">to increase the </w:t>
      </w:r>
      <w:r w:rsidR="00DF06F8" w:rsidRPr="00DF06F8">
        <w:rPr>
          <w:rFonts w:ascii="Arial" w:hAnsi="Arial" w:cs="Arial"/>
          <w:bCs/>
          <w:sz w:val="22"/>
          <w:szCs w:val="22"/>
          <w:lang w:eastAsia="en-IN"/>
        </w:rPr>
        <w:t>occupancy</w:t>
      </w:r>
      <w:r w:rsidRPr="00DF06F8">
        <w:rPr>
          <w:rFonts w:ascii="Arial" w:hAnsi="Arial" w:cs="Arial"/>
          <w:bCs/>
          <w:sz w:val="22"/>
          <w:szCs w:val="22"/>
          <w:lang w:eastAsia="en-IN"/>
        </w:rPr>
        <w:t xml:space="preserve"> </w:t>
      </w:r>
      <w:r w:rsidR="00DF06F8" w:rsidRPr="00DF06F8">
        <w:rPr>
          <w:rFonts w:ascii="Arial" w:hAnsi="Arial" w:cs="Arial"/>
          <w:bCs/>
          <w:sz w:val="22"/>
          <w:szCs w:val="22"/>
          <w:lang w:eastAsia="en-IN"/>
        </w:rPr>
        <w:t xml:space="preserve">rate </w:t>
      </w:r>
      <w:r w:rsidR="00DF06F8">
        <w:rPr>
          <w:rFonts w:ascii="Arial" w:hAnsi="Arial" w:cs="Arial"/>
          <w:bCs/>
          <w:sz w:val="22"/>
          <w:szCs w:val="22"/>
          <w:lang w:eastAsia="en-IN"/>
        </w:rPr>
        <w:t>during the initial years.</w:t>
      </w:r>
    </w:p>
    <w:p w14:paraId="22E87284" w14:textId="60F4D699" w:rsidR="00765C3A" w:rsidRDefault="002620F0" w:rsidP="00765C3A">
      <w:pPr>
        <w:spacing w:before="240" w:line="360" w:lineRule="auto"/>
        <w:ind w:left="142" w:right="-71"/>
        <w:jc w:val="both"/>
        <w:rPr>
          <w:rFonts w:ascii="Arial" w:hAnsi="Arial" w:cs="Arial"/>
          <w:sz w:val="22"/>
          <w:szCs w:val="22"/>
          <w:lang w:eastAsia="en-IN"/>
        </w:rPr>
      </w:pPr>
      <w:r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foreseen </w:t>
      </w:r>
      <w:r w:rsidRPr="00AB6D01">
        <w:rPr>
          <w:rFonts w:ascii="Arial" w:hAnsi="Arial" w:cs="Arial"/>
          <w:sz w:val="22"/>
          <w:szCs w:val="22"/>
          <w:lang w:eastAsia="en-IN"/>
        </w:rPr>
        <w:t xml:space="preserve">high demand of the </w:t>
      </w:r>
      <w:r w:rsidR="00420A2C">
        <w:rPr>
          <w:rFonts w:ascii="Arial" w:hAnsi="Arial" w:cs="Arial"/>
          <w:sz w:val="22"/>
          <w:szCs w:val="22"/>
          <w:lang w:eastAsia="en-IN"/>
        </w:rPr>
        <w:t>healthcare services both</w:t>
      </w:r>
      <w:r w:rsidR="00147818" w:rsidRPr="00AB6D01">
        <w:rPr>
          <w:rFonts w:ascii="Arial" w:hAnsi="Arial" w:cs="Arial"/>
          <w:sz w:val="22"/>
          <w:szCs w:val="22"/>
          <w:lang w:eastAsia="en-IN"/>
        </w:rPr>
        <w:t xml:space="preserve"> domestically and globally, </w:t>
      </w:r>
      <w:r w:rsidRPr="00AB6D01">
        <w:rPr>
          <w:rFonts w:ascii="Arial" w:hAnsi="Arial" w:cs="Arial"/>
          <w:sz w:val="22"/>
          <w:szCs w:val="22"/>
          <w:lang w:eastAsia="en-IN"/>
        </w:rPr>
        <w:t xml:space="preserve"> </w:t>
      </w:r>
      <w:r w:rsidR="00147818" w:rsidRPr="00AB6D01">
        <w:rPr>
          <w:rFonts w:ascii="Arial" w:hAnsi="Arial" w:cs="Arial"/>
          <w:sz w:val="22"/>
          <w:szCs w:val="22"/>
          <w:lang w:eastAsia="en-IN"/>
        </w:rPr>
        <w:t>various initiatives taken by government</w:t>
      </w:r>
      <w:r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Pr="00AB6D01">
        <w:rPr>
          <w:rFonts w:ascii="Arial" w:hAnsi="Arial" w:cs="Arial"/>
          <w:sz w:val="22"/>
          <w:szCs w:val="22"/>
          <w:lang w:eastAsia="en-IN"/>
        </w:rPr>
        <w:t xml:space="preserve"> </w:t>
      </w:r>
      <w:r w:rsidR="00420A2C">
        <w:rPr>
          <w:rFonts w:ascii="Arial" w:hAnsi="Arial" w:cs="Arial"/>
          <w:sz w:val="22"/>
          <w:szCs w:val="22"/>
          <w:lang w:eastAsia="en-IN"/>
        </w:rPr>
        <w:t>v</w:t>
      </w:r>
      <w:r w:rsidRPr="00AB6D01">
        <w:rPr>
          <w:rFonts w:ascii="Arial" w:hAnsi="Arial" w:cs="Arial"/>
          <w:sz w:val="22"/>
          <w:szCs w:val="22"/>
          <w:lang w:eastAsia="en-IN"/>
        </w:rPr>
        <w:t>iable subject to current assumptions considered and occurring the same in the upcoming year</w:t>
      </w:r>
      <w:r w:rsidR="00420A2C">
        <w:rPr>
          <w:rFonts w:ascii="Arial" w:hAnsi="Arial" w:cs="Arial"/>
          <w:sz w:val="22"/>
          <w:szCs w:val="22"/>
          <w:lang w:eastAsia="en-IN"/>
        </w:rPr>
        <w:t>s</w:t>
      </w:r>
      <w:r w:rsidRPr="00AB6D01">
        <w:rPr>
          <w:rFonts w:ascii="Arial" w:hAnsi="Arial" w:cs="Arial"/>
          <w:sz w:val="22"/>
          <w:szCs w:val="22"/>
          <w:lang w:eastAsia="en-IN"/>
        </w:rPr>
        <w:t xml:space="preserve"> as </w:t>
      </w:r>
      <w:r w:rsidR="00420A2C">
        <w:rPr>
          <w:rFonts w:ascii="Arial" w:hAnsi="Arial" w:cs="Arial"/>
          <w:sz w:val="22"/>
          <w:szCs w:val="22"/>
          <w:lang w:eastAsia="en-IN"/>
        </w:rPr>
        <w:t xml:space="preserve">per </w:t>
      </w:r>
      <w:r w:rsidRPr="00AB6D01">
        <w:rPr>
          <w:rFonts w:ascii="Arial" w:hAnsi="Arial" w:cs="Arial"/>
          <w:sz w:val="22"/>
          <w:szCs w:val="22"/>
          <w:lang w:eastAsia="en-IN"/>
        </w:rPr>
        <w:t xml:space="preserve">the </w:t>
      </w:r>
      <w:r w:rsidR="00420A2C">
        <w:rPr>
          <w:rFonts w:ascii="Arial" w:hAnsi="Arial" w:cs="Arial"/>
          <w:sz w:val="22"/>
          <w:szCs w:val="22"/>
          <w:lang w:eastAsia="en-IN"/>
        </w:rPr>
        <w:t>projections</w:t>
      </w:r>
      <w:r w:rsidRPr="00AB6D01">
        <w:rPr>
          <w:rFonts w:ascii="Arial" w:hAnsi="Arial" w:cs="Arial"/>
          <w:sz w:val="22"/>
          <w:szCs w:val="22"/>
          <w:lang w:eastAsia="en-IN"/>
        </w:rPr>
        <w:t xml:space="preserve"> which is dependent on the sincerity and efforts of the management and various micro and macroeconomic &amp; industry situation.</w:t>
      </w:r>
    </w:p>
    <w:p w14:paraId="14B92F7C" w14:textId="284AD6EB" w:rsidR="00AA17B6" w:rsidRDefault="002620F0" w:rsidP="00765C3A">
      <w:pPr>
        <w:spacing w:before="240" w:line="360" w:lineRule="auto"/>
        <w:ind w:left="142" w:right="-71"/>
        <w:jc w:val="both"/>
        <w:rPr>
          <w:rFonts w:ascii="Arial" w:hAnsi="Arial" w:cs="Arial"/>
          <w:sz w:val="22"/>
          <w:szCs w:val="20"/>
        </w:rPr>
      </w:pPr>
      <w:r w:rsidRPr="00AB6D01">
        <w:rPr>
          <w:rFonts w:ascii="Arial" w:hAnsi="Arial" w:cs="Arial"/>
          <w:sz w:val="22"/>
          <w:szCs w:val="22"/>
          <w:lang w:eastAsia="en-IN"/>
        </w:rPr>
        <w:t xml:space="preserve">We have tried our level best to analyse the Project techno-economic feasibility of the Project based on the </w:t>
      </w:r>
      <w:r w:rsidR="00DA2CAA" w:rsidRPr="00AB6D01">
        <w:rPr>
          <w:rFonts w:ascii="Arial" w:hAnsi="Arial" w:cs="Arial"/>
          <w:sz w:val="22"/>
          <w:szCs w:val="22"/>
          <w:lang w:eastAsia="en-IN"/>
        </w:rPr>
        <w:t>industry</w:t>
      </w:r>
      <w:r w:rsidRPr="00AB6D01">
        <w:rPr>
          <w:rFonts w:ascii="Arial" w:hAnsi="Arial" w:cs="Arial"/>
          <w:sz w:val="22"/>
          <w:szCs w:val="22"/>
          <w:lang w:eastAsia="en-IN"/>
        </w:rPr>
        <w:t xml:space="preserve"> research, Project information and various futuristic assumption taken. </w:t>
      </w:r>
      <w:r w:rsidR="00DA2CAA" w:rsidRPr="00AB6D01">
        <w:rPr>
          <w:rFonts w:ascii="Arial" w:hAnsi="Arial" w:cs="Arial"/>
          <w:sz w:val="22"/>
          <w:szCs w:val="22"/>
          <w:lang w:eastAsia="en-IN"/>
        </w:rPr>
        <w:t>However,</w:t>
      </w:r>
      <w:r w:rsidRPr="00AB6D01">
        <w:rPr>
          <w:rFonts w:ascii="Arial" w:hAnsi="Arial" w:cs="Arial"/>
          <w:sz w:val="22"/>
          <w:szCs w:val="22"/>
          <w:lang w:eastAsia="en-IN"/>
        </w:rPr>
        <w:t xml:space="preserve"> achieving the financial milestones depends on the ability, </w:t>
      </w:r>
      <w:r w:rsidRPr="00AB6D01">
        <w:rPr>
          <w:rFonts w:ascii="Arial" w:hAnsi="Arial" w:cs="Arial"/>
          <w:sz w:val="22"/>
          <w:szCs w:val="20"/>
        </w:rPr>
        <w:t xml:space="preserve">sincerity and efforts of the </w:t>
      </w:r>
      <w:r w:rsidR="008E0E07">
        <w:rPr>
          <w:rFonts w:ascii="Arial" w:hAnsi="Arial" w:cs="Arial"/>
          <w:sz w:val="22"/>
          <w:szCs w:val="20"/>
        </w:rPr>
        <w:t>LLP</w:t>
      </w:r>
      <w:r w:rsidRPr="00AB6D01">
        <w:rPr>
          <w:rFonts w:ascii="Arial" w:hAnsi="Arial" w:cs="Arial"/>
          <w:sz w:val="22"/>
          <w:szCs w:val="20"/>
        </w:rPr>
        <w:t xml:space="preserve">, </w:t>
      </w:r>
      <w:proofErr w:type="gramStart"/>
      <w:r w:rsidRPr="00AB6D01">
        <w:rPr>
          <w:rFonts w:ascii="Arial" w:hAnsi="Arial" w:cs="Arial"/>
          <w:sz w:val="22"/>
          <w:szCs w:val="20"/>
        </w:rPr>
        <w:t>promoters</w:t>
      </w:r>
      <w:proofErr w:type="gramEnd"/>
      <w:r w:rsidRPr="00AB6D01">
        <w:rPr>
          <w:rFonts w:ascii="Arial" w:hAnsi="Arial" w:cs="Arial"/>
          <w:sz w:val="22"/>
          <w:szCs w:val="20"/>
        </w:rPr>
        <w:t xml:space="preserve"> and its key managerial performance.</w:t>
      </w:r>
    </w:p>
    <w:p w14:paraId="42DFCF2A" w14:textId="77777777" w:rsidR="00AA17B6" w:rsidRDefault="00AA17B6">
      <w:pPr>
        <w:rPr>
          <w:rFonts w:ascii="Arial" w:hAnsi="Arial" w:cs="Arial"/>
          <w:sz w:val="22"/>
          <w:szCs w:val="20"/>
        </w:rPr>
      </w:pPr>
      <w:r>
        <w:rPr>
          <w:rFonts w:ascii="Arial" w:hAnsi="Arial" w:cs="Arial"/>
          <w:sz w:val="22"/>
          <w:szCs w:val="20"/>
        </w:rPr>
        <w:br w:type="page"/>
      </w:r>
    </w:p>
    <w:tbl>
      <w:tblPr>
        <w:tblW w:w="4882"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2341"/>
        <w:gridCol w:w="7130"/>
      </w:tblGrid>
      <w:tr w:rsidR="00AA17B6" w:rsidRPr="0083576B" w14:paraId="0320490C" w14:textId="77777777" w:rsidTr="00420A2C">
        <w:trPr>
          <w:trHeight w:val="6915"/>
        </w:trPr>
        <w:tc>
          <w:tcPr>
            <w:tcW w:w="1236" w:type="pct"/>
            <w:vAlign w:val="center"/>
          </w:tcPr>
          <w:p w14:paraId="1F1B697C" w14:textId="77777777" w:rsidR="00AA17B6" w:rsidRPr="0083576B" w:rsidRDefault="00AA17B6" w:rsidP="00D2760C">
            <w:pPr>
              <w:tabs>
                <w:tab w:val="left" w:pos="360"/>
              </w:tabs>
              <w:spacing w:before="240" w:line="360" w:lineRule="auto"/>
              <w:rPr>
                <w:rFonts w:ascii="Arial" w:hAnsi="Arial" w:cs="Arial"/>
                <w:b/>
                <w:sz w:val="22"/>
                <w:szCs w:val="22"/>
              </w:rPr>
            </w:pPr>
            <w:r>
              <w:rPr>
                <w:rFonts w:ascii="Arial" w:hAnsi="Arial" w:cs="Arial"/>
                <w:sz w:val="22"/>
                <w:szCs w:val="20"/>
              </w:rPr>
              <w:lastRenderedPageBreak/>
              <w:br w:type="page"/>
            </w:r>
            <w:r w:rsidRPr="006A31ED">
              <w:rPr>
                <w:rFonts w:ascii="Arial" w:hAnsi="Arial" w:cs="Arial"/>
                <w:b/>
                <w:sz w:val="20"/>
                <w:szCs w:val="20"/>
              </w:rPr>
              <w:t>Declaration</w:t>
            </w:r>
          </w:p>
        </w:tc>
        <w:tc>
          <w:tcPr>
            <w:tcW w:w="3764" w:type="pct"/>
          </w:tcPr>
          <w:p w14:paraId="79AA6ABF" w14:textId="2CAAB84B" w:rsidR="00AA17B6" w:rsidRPr="00DA2CAA" w:rsidRDefault="00AA17B6" w:rsidP="00D2760C">
            <w:pPr>
              <w:pStyle w:val="DefaultText11"/>
              <w:numPr>
                <w:ilvl w:val="0"/>
                <w:numId w:val="5"/>
              </w:numPr>
              <w:spacing w:line="360" w:lineRule="auto"/>
              <w:ind w:left="398" w:right="34" w:hanging="142"/>
              <w:contextualSpacing/>
              <w:jc w:val="both"/>
              <w:rPr>
                <w:rFonts w:ascii="Arial" w:hAnsi="Arial" w:cs="Arial"/>
                <w:sz w:val="18"/>
                <w:szCs w:val="18"/>
              </w:rPr>
            </w:pPr>
            <w:r w:rsidRPr="00DA2CAA">
              <w:rPr>
                <w:rFonts w:ascii="Arial" w:hAnsi="Arial" w:cs="Arial"/>
                <w:sz w:val="18"/>
                <w:szCs w:val="18"/>
              </w:rPr>
              <w:t>The undersigned does not have any direct/indirect interest in the above property/project/</w:t>
            </w:r>
            <w:r w:rsidR="008E0E07">
              <w:rPr>
                <w:rFonts w:ascii="Arial" w:hAnsi="Arial" w:cs="Arial"/>
                <w:sz w:val="18"/>
                <w:szCs w:val="18"/>
              </w:rPr>
              <w:t>LLP</w:t>
            </w:r>
            <w:r w:rsidRPr="00DA2CAA">
              <w:rPr>
                <w:rFonts w:ascii="Arial" w:hAnsi="Arial" w:cs="Arial"/>
                <w:sz w:val="18"/>
                <w:szCs w:val="18"/>
              </w:rPr>
              <w:t>/entity.</w:t>
            </w:r>
          </w:p>
          <w:p w14:paraId="19CE2424" w14:textId="77777777" w:rsidR="00AA17B6" w:rsidRPr="00DA2CAA" w:rsidRDefault="00AA17B6" w:rsidP="00D2760C">
            <w:pPr>
              <w:pStyle w:val="DefaultText11"/>
              <w:numPr>
                <w:ilvl w:val="0"/>
                <w:numId w:val="5"/>
              </w:numPr>
              <w:spacing w:before="240" w:line="360" w:lineRule="auto"/>
              <w:ind w:left="398" w:right="34" w:hanging="142"/>
              <w:contextualSpacing/>
              <w:jc w:val="both"/>
              <w:rPr>
                <w:rFonts w:ascii="Arial" w:hAnsi="Arial" w:cs="Arial"/>
                <w:sz w:val="18"/>
                <w:szCs w:val="18"/>
              </w:rPr>
            </w:pPr>
            <w:r w:rsidRPr="00DA2CAA">
              <w:rPr>
                <w:rFonts w:ascii="Arial" w:hAnsi="Arial" w:cs="Arial"/>
                <w:sz w:val="18"/>
                <w:szCs w:val="18"/>
              </w:rPr>
              <w:t>The information furnished herein is true and correct to the best of our knowledge, logical and scientific assumptions.</w:t>
            </w:r>
          </w:p>
          <w:p w14:paraId="144D2B35" w14:textId="77777777" w:rsidR="00AA17B6" w:rsidRPr="00DA2CAA" w:rsidRDefault="00AA17B6" w:rsidP="00D2760C">
            <w:pPr>
              <w:pStyle w:val="DefaultText11"/>
              <w:numPr>
                <w:ilvl w:val="0"/>
                <w:numId w:val="5"/>
              </w:numPr>
              <w:spacing w:line="360" w:lineRule="auto"/>
              <w:ind w:left="398" w:right="34" w:hanging="142"/>
              <w:contextualSpacing/>
              <w:jc w:val="both"/>
              <w:rPr>
                <w:rFonts w:ascii="Arial" w:hAnsi="Arial" w:cs="Arial"/>
                <w:sz w:val="18"/>
                <w:szCs w:val="18"/>
              </w:rPr>
            </w:pPr>
            <w:r w:rsidRPr="00DA2CAA">
              <w:rPr>
                <w:rFonts w:ascii="Arial" w:hAnsi="Arial" w:cs="Arial"/>
                <w:sz w:val="18"/>
                <w:szCs w:val="18"/>
              </w:rPr>
              <w:t xml:space="preserve">This TEV Report is carried out by our Financial Analyst team on the request from Punjab National Bank, Mid Corporate Center, 4-5 </w:t>
            </w:r>
            <w:proofErr w:type="spellStart"/>
            <w:r w:rsidRPr="00DA2CAA">
              <w:rPr>
                <w:rFonts w:ascii="Arial" w:hAnsi="Arial" w:cs="Arial"/>
                <w:sz w:val="18"/>
                <w:szCs w:val="18"/>
              </w:rPr>
              <w:t>Kalpatru</w:t>
            </w:r>
            <w:proofErr w:type="spellEnd"/>
            <w:r w:rsidRPr="00DA2CAA">
              <w:rPr>
                <w:rFonts w:ascii="Arial" w:hAnsi="Arial" w:cs="Arial"/>
                <w:sz w:val="18"/>
                <w:szCs w:val="18"/>
              </w:rPr>
              <w:t xml:space="preserve"> Apartment, Opposite Old Income Tax Office, New </w:t>
            </w:r>
            <w:proofErr w:type="spellStart"/>
            <w:r w:rsidRPr="00DA2CAA">
              <w:rPr>
                <w:rFonts w:ascii="Arial" w:hAnsi="Arial" w:cs="Arial"/>
                <w:sz w:val="18"/>
                <w:szCs w:val="18"/>
              </w:rPr>
              <w:t>Fatehpura</w:t>
            </w:r>
            <w:proofErr w:type="spellEnd"/>
            <w:r w:rsidRPr="00DA2CAA">
              <w:rPr>
                <w:rFonts w:ascii="Arial" w:hAnsi="Arial" w:cs="Arial"/>
                <w:sz w:val="18"/>
                <w:szCs w:val="18"/>
              </w:rPr>
              <w:t>, Udaipur - 313001.</w:t>
            </w:r>
          </w:p>
          <w:p w14:paraId="6F7F5795" w14:textId="77777777" w:rsidR="00AA17B6" w:rsidRPr="00DA2CAA" w:rsidRDefault="00AA17B6" w:rsidP="00D2760C">
            <w:pPr>
              <w:pStyle w:val="DefaultText11"/>
              <w:numPr>
                <w:ilvl w:val="0"/>
                <w:numId w:val="5"/>
              </w:numPr>
              <w:spacing w:line="360" w:lineRule="auto"/>
              <w:ind w:left="398" w:right="34" w:hanging="142"/>
              <w:contextualSpacing/>
              <w:jc w:val="both"/>
              <w:rPr>
                <w:rFonts w:ascii="Arial" w:hAnsi="Arial" w:cs="Arial"/>
                <w:sz w:val="18"/>
                <w:szCs w:val="18"/>
              </w:rPr>
            </w:pPr>
            <w:r w:rsidRPr="00DA2CAA">
              <w:rPr>
                <w:rFonts w:ascii="Arial" w:hAnsi="Arial" w:cs="Arial"/>
                <w:sz w:val="18"/>
                <w:szCs w:val="18"/>
              </w:rPr>
              <w:t xml:space="preserve">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 </w:t>
            </w:r>
          </w:p>
          <w:p w14:paraId="034FEC57" w14:textId="77777777" w:rsidR="00AA17B6" w:rsidRPr="00DA2CAA" w:rsidRDefault="00AA17B6" w:rsidP="00D2760C">
            <w:pPr>
              <w:pStyle w:val="DefaultText11"/>
              <w:numPr>
                <w:ilvl w:val="0"/>
                <w:numId w:val="5"/>
              </w:numPr>
              <w:spacing w:after="0" w:line="360" w:lineRule="auto"/>
              <w:ind w:left="398" w:right="34" w:hanging="142"/>
              <w:contextualSpacing/>
              <w:jc w:val="both"/>
              <w:rPr>
                <w:rFonts w:ascii="Arial" w:hAnsi="Arial" w:cs="Arial"/>
                <w:sz w:val="18"/>
                <w:szCs w:val="18"/>
              </w:rPr>
            </w:pPr>
            <w:r w:rsidRPr="00DA2CAA">
              <w:rPr>
                <w:rFonts w:ascii="Arial" w:hAnsi="Arial" w:cs="Arial"/>
                <w:sz w:val="18"/>
                <w:szCs w:val="18"/>
              </w:rPr>
              <w:t xml:space="preserve">We have submitted TEV report to the Punjab National Bank, Mid Corporate Center, 4-5 </w:t>
            </w:r>
            <w:proofErr w:type="spellStart"/>
            <w:r w:rsidRPr="00DA2CAA">
              <w:rPr>
                <w:rFonts w:ascii="Arial" w:hAnsi="Arial" w:cs="Arial"/>
                <w:sz w:val="18"/>
                <w:szCs w:val="18"/>
              </w:rPr>
              <w:t>Kalpatru</w:t>
            </w:r>
            <w:proofErr w:type="spellEnd"/>
            <w:r w:rsidRPr="00DA2CAA">
              <w:rPr>
                <w:rFonts w:ascii="Arial" w:hAnsi="Arial" w:cs="Arial"/>
                <w:sz w:val="18"/>
                <w:szCs w:val="18"/>
              </w:rPr>
              <w:t xml:space="preserve"> Apartment, Opposite Old Income Tax Office, New </w:t>
            </w:r>
            <w:proofErr w:type="spellStart"/>
            <w:r w:rsidRPr="00DA2CAA">
              <w:rPr>
                <w:rFonts w:ascii="Arial" w:hAnsi="Arial" w:cs="Arial"/>
                <w:sz w:val="18"/>
                <w:szCs w:val="18"/>
              </w:rPr>
              <w:t>Fatehpura</w:t>
            </w:r>
            <w:proofErr w:type="spellEnd"/>
            <w:r w:rsidRPr="00DA2CAA">
              <w:rPr>
                <w:rFonts w:ascii="Arial" w:hAnsi="Arial" w:cs="Arial"/>
                <w:sz w:val="18"/>
                <w:szCs w:val="18"/>
              </w:rPr>
              <w:t>, Udaipur – 313001.</w:t>
            </w:r>
          </w:p>
          <w:p w14:paraId="2C2A66CD" w14:textId="77777777" w:rsidR="00AA17B6" w:rsidRPr="00DA2CAA" w:rsidRDefault="00AA17B6" w:rsidP="00D2760C">
            <w:pPr>
              <w:pStyle w:val="DefaultText11"/>
              <w:numPr>
                <w:ilvl w:val="0"/>
                <w:numId w:val="5"/>
              </w:numPr>
              <w:spacing w:after="0" w:line="360" w:lineRule="auto"/>
              <w:ind w:left="398" w:right="34" w:hanging="142"/>
              <w:contextualSpacing/>
              <w:jc w:val="both"/>
              <w:rPr>
                <w:rFonts w:ascii="Arial" w:hAnsi="Arial" w:cs="Arial"/>
                <w:sz w:val="18"/>
                <w:szCs w:val="18"/>
              </w:rPr>
            </w:pPr>
            <w:r w:rsidRPr="00DA2CAA">
              <w:rPr>
                <w:rFonts w:ascii="Arial" w:hAnsi="Arial" w:cs="Arial"/>
                <w:sz w:val="18"/>
                <w:szCs w:val="18"/>
              </w:rPr>
              <w:t xml:space="preserve">Undertaking: The bank </w:t>
            </w:r>
            <w:proofErr w:type="gramStart"/>
            <w:r w:rsidRPr="00DA2CAA">
              <w:rPr>
                <w:rFonts w:ascii="Arial" w:hAnsi="Arial" w:cs="Arial"/>
                <w:sz w:val="18"/>
                <w:szCs w:val="18"/>
              </w:rPr>
              <w:t>reserve</w:t>
            </w:r>
            <w:proofErr w:type="gramEnd"/>
            <w:r w:rsidRPr="00DA2CAA">
              <w:rPr>
                <w:rFonts w:ascii="Arial" w:hAnsi="Arial" w:cs="Arial"/>
                <w:sz w:val="18"/>
                <w:szCs w:val="18"/>
              </w:rPr>
              <w:t xml:space="preserve"> the right to take appropriate legal action including dis-empanelment and filing/lodging/ reporting complaint to IBA/ any professional body in case our services are found to be negligent, or where any willful negligence/malpractice on our part is found to be a causative factor for fraud.</w:t>
            </w:r>
          </w:p>
          <w:p w14:paraId="71B68BDB" w14:textId="48CEDBF1" w:rsidR="00AA17B6" w:rsidRPr="00DA2CAA" w:rsidRDefault="00AA17B6" w:rsidP="00D2760C">
            <w:pPr>
              <w:pStyle w:val="DefaultText11"/>
              <w:numPr>
                <w:ilvl w:val="0"/>
                <w:numId w:val="5"/>
              </w:numPr>
              <w:spacing w:before="240" w:after="0" w:line="360" w:lineRule="auto"/>
              <w:ind w:left="398" w:right="34" w:hanging="142"/>
              <w:contextualSpacing/>
              <w:jc w:val="both"/>
              <w:rPr>
                <w:rFonts w:ascii="Arial" w:hAnsi="Arial" w:cs="Arial"/>
                <w:sz w:val="18"/>
                <w:szCs w:val="18"/>
              </w:rPr>
            </w:pPr>
            <w:r w:rsidRPr="00DA2CAA">
              <w:rPr>
                <w:rFonts w:ascii="Arial" w:hAnsi="Arial" w:cs="Arial"/>
                <w:sz w:val="18"/>
                <w:szCs w:val="18"/>
              </w:rPr>
              <w:t xml:space="preserve">In reference to above, TEV report </w:t>
            </w:r>
            <w:proofErr w:type="gramStart"/>
            <w:r w:rsidRPr="00DA2CAA">
              <w:rPr>
                <w:rFonts w:ascii="Arial" w:hAnsi="Arial" w:cs="Arial"/>
                <w:sz w:val="18"/>
                <w:szCs w:val="18"/>
              </w:rPr>
              <w:t>in itself doesn’t</w:t>
            </w:r>
            <w:proofErr w:type="gramEnd"/>
            <w:r w:rsidRPr="00DA2CAA">
              <w:rPr>
                <w:rFonts w:ascii="Arial" w:hAnsi="Arial" w:cs="Arial"/>
                <w:sz w:val="18"/>
                <w:szCs w:val="18"/>
              </w:rPr>
              <w:t xml:space="preserve"> tantamount to success of the project. It depends on the project proposal and the </w:t>
            </w:r>
            <w:r w:rsidR="008E0E07">
              <w:rPr>
                <w:rFonts w:ascii="Arial" w:hAnsi="Arial" w:cs="Arial"/>
                <w:sz w:val="18"/>
                <w:szCs w:val="18"/>
              </w:rPr>
              <w:t>LLP</w:t>
            </w:r>
            <w:r w:rsidRPr="00DA2CAA">
              <w:rPr>
                <w:rFonts w:ascii="Arial" w:hAnsi="Arial" w:cs="Arial"/>
                <w:sz w:val="18"/>
                <w:szCs w:val="18"/>
              </w:rPr>
              <w:t xml:space="preserve"> that how efficiently it implements and operates the project in cost efficient manner. Success depends on disciplined execution, efficient resource management, and adaptability to changing conditions to achieve project viability.</w:t>
            </w:r>
          </w:p>
        </w:tc>
      </w:tr>
      <w:tr w:rsidR="00AA17B6" w:rsidRPr="0083576B" w14:paraId="05EBF985" w14:textId="77777777" w:rsidTr="00D2760C">
        <w:trPr>
          <w:trHeight w:val="18"/>
        </w:trPr>
        <w:tc>
          <w:tcPr>
            <w:tcW w:w="1236" w:type="pct"/>
            <w:vAlign w:val="center"/>
          </w:tcPr>
          <w:p w14:paraId="089F07D6" w14:textId="77777777" w:rsidR="00AA17B6" w:rsidRPr="006A31ED" w:rsidRDefault="00AA17B6" w:rsidP="00D2760C">
            <w:pPr>
              <w:tabs>
                <w:tab w:val="left" w:pos="360"/>
              </w:tabs>
              <w:spacing w:line="360" w:lineRule="auto"/>
              <w:rPr>
                <w:rFonts w:ascii="Arial" w:hAnsi="Arial" w:cs="Arial"/>
                <w:b/>
                <w:sz w:val="20"/>
                <w:szCs w:val="20"/>
              </w:rPr>
            </w:pPr>
            <w:r w:rsidRPr="006A31ED">
              <w:rPr>
                <w:rFonts w:ascii="Arial" w:hAnsi="Arial" w:cs="Arial"/>
                <w:b/>
                <w:sz w:val="20"/>
                <w:szCs w:val="20"/>
              </w:rPr>
              <w:t>Number of Pages in the Repost</w:t>
            </w:r>
          </w:p>
        </w:tc>
        <w:tc>
          <w:tcPr>
            <w:tcW w:w="3764" w:type="pct"/>
            <w:vAlign w:val="center"/>
          </w:tcPr>
          <w:p w14:paraId="57FC523E" w14:textId="24D00368" w:rsidR="00AA17B6" w:rsidRPr="006A31ED" w:rsidRDefault="00584718" w:rsidP="00D2760C">
            <w:pPr>
              <w:spacing w:line="360" w:lineRule="auto"/>
              <w:ind w:left="45"/>
              <w:rPr>
                <w:rFonts w:ascii="Arial" w:hAnsi="Arial" w:cs="Arial"/>
                <w:sz w:val="20"/>
                <w:szCs w:val="20"/>
              </w:rPr>
            </w:pPr>
            <w:r>
              <w:rPr>
                <w:rFonts w:ascii="Arial" w:hAnsi="Arial" w:cs="Arial"/>
                <w:sz w:val="20"/>
                <w:szCs w:val="20"/>
              </w:rPr>
              <w:t>84</w:t>
            </w:r>
          </w:p>
        </w:tc>
      </w:tr>
      <w:tr w:rsidR="00AA17B6" w:rsidRPr="0083576B" w14:paraId="0A4F47E6" w14:textId="77777777" w:rsidTr="00D2760C">
        <w:trPr>
          <w:trHeight w:val="18"/>
        </w:trPr>
        <w:tc>
          <w:tcPr>
            <w:tcW w:w="1236" w:type="pct"/>
            <w:vAlign w:val="center"/>
          </w:tcPr>
          <w:p w14:paraId="48D0282D" w14:textId="77777777" w:rsidR="00AA17B6" w:rsidRPr="006A31ED" w:rsidRDefault="00AA17B6" w:rsidP="00D2760C">
            <w:pPr>
              <w:tabs>
                <w:tab w:val="left" w:pos="360"/>
              </w:tabs>
              <w:spacing w:line="360" w:lineRule="auto"/>
              <w:rPr>
                <w:rFonts w:ascii="Arial" w:hAnsi="Arial" w:cs="Arial"/>
                <w:b/>
                <w:sz w:val="20"/>
                <w:szCs w:val="20"/>
              </w:rPr>
            </w:pPr>
            <w:r w:rsidRPr="006A31ED">
              <w:rPr>
                <w:rFonts w:ascii="Arial" w:hAnsi="Arial" w:cs="Arial"/>
                <w:b/>
                <w:sz w:val="20"/>
                <w:szCs w:val="20"/>
              </w:rPr>
              <w:t>Enclosed Documents</w:t>
            </w:r>
          </w:p>
        </w:tc>
        <w:tc>
          <w:tcPr>
            <w:tcW w:w="3764" w:type="pct"/>
            <w:vAlign w:val="center"/>
          </w:tcPr>
          <w:p w14:paraId="74A21D69" w14:textId="77777777" w:rsidR="00AA17B6" w:rsidRPr="006A31ED" w:rsidRDefault="00AA17B6" w:rsidP="00D2760C">
            <w:pPr>
              <w:spacing w:line="360" w:lineRule="auto"/>
              <w:ind w:left="45"/>
              <w:rPr>
                <w:rFonts w:ascii="Arial" w:hAnsi="Arial" w:cs="Arial"/>
                <w:sz w:val="20"/>
                <w:szCs w:val="20"/>
              </w:rPr>
            </w:pPr>
            <w:r w:rsidRPr="006A31ED">
              <w:rPr>
                <w:rFonts w:ascii="Arial" w:hAnsi="Arial" w:cs="Arial"/>
                <w:sz w:val="20"/>
                <w:szCs w:val="20"/>
              </w:rPr>
              <w:t xml:space="preserve">Disclaimer &amp; Remarks </w:t>
            </w:r>
          </w:p>
        </w:tc>
      </w:tr>
      <w:tr w:rsidR="00AA17B6" w:rsidRPr="0083576B" w14:paraId="2AAB2F20" w14:textId="77777777" w:rsidTr="00D2760C">
        <w:trPr>
          <w:trHeight w:val="18"/>
        </w:trPr>
        <w:tc>
          <w:tcPr>
            <w:tcW w:w="1236" w:type="pct"/>
            <w:vAlign w:val="center"/>
          </w:tcPr>
          <w:p w14:paraId="1E85F4AF" w14:textId="77777777" w:rsidR="00AA17B6" w:rsidRPr="006A31ED" w:rsidRDefault="00AA17B6" w:rsidP="00D2760C">
            <w:pPr>
              <w:tabs>
                <w:tab w:val="left" w:pos="360"/>
              </w:tabs>
              <w:spacing w:line="360" w:lineRule="auto"/>
              <w:rPr>
                <w:rFonts w:ascii="Arial" w:hAnsi="Arial" w:cs="Arial"/>
                <w:b/>
                <w:sz w:val="20"/>
                <w:szCs w:val="20"/>
              </w:rPr>
            </w:pPr>
            <w:r w:rsidRPr="006A31ED">
              <w:rPr>
                <w:rFonts w:ascii="Arial" w:hAnsi="Arial" w:cs="Arial"/>
                <w:b/>
                <w:sz w:val="20"/>
                <w:szCs w:val="20"/>
              </w:rPr>
              <w:t>Place</w:t>
            </w:r>
          </w:p>
        </w:tc>
        <w:tc>
          <w:tcPr>
            <w:tcW w:w="3764" w:type="pct"/>
            <w:vAlign w:val="center"/>
          </w:tcPr>
          <w:p w14:paraId="1408A4E9" w14:textId="77777777" w:rsidR="00AA17B6" w:rsidRPr="006A31ED" w:rsidRDefault="00AA17B6" w:rsidP="00D2760C">
            <w:pPr>
              <w:spacing w:line="360" w:lineRule="auto"/>
              <w:ind w:left="45"/>
              <w:rPr>
                <w:rFonts w:ascii="Arial" w:hAnsi="Arial" w:cs="Arial"/>
                <w:sz w:val="20"/>
                <w:szCs w:val="20"/>
              </w:rPr>
            </w:pPr>
            <w:r w:rsidRPr="006A31ED">
              <w:rPr>
                <w:rFonts w:ascii="Arial" w:hAnsi="Arial" w:cs="Arial"/>
                <w:sz w:val="20"/>
                <w:szCs w:val="20"/>
              </w:rPr>
              <w:t>Noida</w:t>
            </w:r>
          </w:p>
        </w:tc>
      </w:tr>
      <w:tr w:rsidR="00AA17B6" w:rsidRPr="0083576B" w14:paraId="2A4DE619" w14:textId="77777777" w:rsidTr="00D2760C">
        <w:trPr>
          <w:trHeight w:val="18"/>
        </w:trPr>
        <w:tc>
          <w:tcPr>
            <w:tcW w:w="1236" w:type="pct"/>
            <w:vAlign w:val="center"/>
          </w:tcPr>
          <w:p w14:paraId="043BA61C" w14:textId="77777777" w:rsidR="00AA17B6" w:rsidRPr="006A31ED" w:rsidRDefault="00AA17B6" w:rsidP="00D2760C">
            <w:pPr>
              <w:tabs>
                <w:tab w:val="left" w:pos="360"/>
              </w:tabs>
              <w:spacing w:line="360" w:lineRule="auto"/>
              <w:rPr>
                <w:rFonts w:ascii="Arial" w:hAnsi="Arial" w:cs="Arial"/>
                <w:b/>
                <w:sz w:val="20"/>
                <w:szCs w:val="20"/>
              </w:rPr>
            </w:pPr>
            <w:r w:rsidRPr="006A31ED">
              <w:rPr>
                <w:rFonts w:ascii="Arial" w:hAnsi="Arial" w:cs="Arial"/>
                <w:b/>
                <w:sz w:val="20"/>
                <w:szCs w:val="20"/>
              </w:rPr>
              <w:t>Date</w:t>
            </w:r>
          </w:p>
        </w:tc>
        <w:tc>
          <w:tcPr>
            <w:tcW w:w="3764" w:type="pct"/>
            <w:vAlign w:val="center"/>
          </w:tcPr>
          <w:p w14:paraId="7F603E95" w14:textId="09C3E139" w:rsidR="00AA17B6" w:rsidRPr="006A31ED" w:rsidRDefault="00BE3475" w:rsidP="00D2760C">
            <w:pPr>
              <w:spacing w:line="360" w:lineRule="auto"/>
              <w:ind w:left="45"/>
              <w:rPr>
                <w:rFonts w:ascii="Arial" w:hAnsi="Arial" w:cs="Arial"/>
                <w:sz w:val="20"/>
                <w:szCs w:val="20"/>
              </w:rPr>
            </w:pPr>
            <w:r>
              <w:rPr>
                <w:rFonts w:ascii="Arial" w:hAnsi="Arial" w:cs="Arial"/>
                <w:sz w:val="20"/>
                <w:szCs w:val="20"/>
              </w:rPr>
              <w:t>15</w:t>
            </w:r>
            <w:r w:rsidRPr="00BE3475">
              <w:rPr>
                <w:rFonts w:ascii="Arial" w:hAnsi="Arial" w:cs="Arial"/>
                <w:sz w:val="20"/>
                <w:szCs w:val="20"/>
                <w:vertAlign w:val="superscript"/>
              </w:rPr>
              <w:t>th</w:t>
            </w:r>
            <w:r>
              <w:rPr>
                <w:rFonts w:ascii="Arial" w:hAnsi="Arial" w:cs="Arial"/>
                <w:sz w:val="20"/>
                <w:szCs w:val="20"/>
              </w:rPr>
              <w:t xml:space="preserve"> February 2025</w:t>
            </w:r>
          </w:p>
        </w:tc>
      </w:tr>
    </w:tbl>
    <w:p w14:paraId="0B7166B8" w14:textId="77777777" w:rsidR="00D0629F" w:rsidRPr="00765C3A" w:rsidRDefault="00D0629F" w:rsidP="00765C3A">
      <w:pPr>
        <w:spacing w:before="240" w:line="360" w:lineRule="auto"/>
        <w:ind w:left="142" w:right="-71"/>
        <w:jc w:val="both"/>
        <w:rPr>
          <w:rFonts w:ascii="Arial" w:hAnsi="Arial" w:cs="Arial"/>
          <w:sz w:val="22"/>
          <w:szCs w:val="22"/>
          <w:lang w:eastAsia="en-IN"/>
        </w:rPr>
      </w:pPr>
    </w:p>
    <w:tbl>
      <w:tblPr>
        <w:tblW w:w="4882"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3318"/>
        <w:gridCol w:w="3351"/>
        <w:gridCol w:w="2802"/>
      </w:tblGrid>
      <w:tr w:rsidR="00AA17B6" w:rsidRPr="0083576B" w14:paraId="64DB6C2B" w14:textId="77777777" w:rsidTr="00D2760C">
        <w:trPr>
          <w:trHeight w:val="632"/>
        </w:trPr>
        <w:tc>
          <w:tcPr>
            <w:tcW w:w="5000" w:type="pct"/>
            <w:gridSpan w:val="3"/>
            <w:shd w:val="clear" w:color="auto" w:fill="002060"/>
            <w:vAlign w:val="center"/>
          </w:tcPr>
          <w:p w14:paraId="7FE1856B" w14:textId="77777777" w:rsidR="00AA17B6" w:rsidRDefault="00AA17B6" w:rsidP="00D2760C">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09C85116" w14:textId="77777777" w:rsidR="00AA17B6" w:rsidRPr="003B6C52" w:rsidRDefault="00AA17B6" w:rsidP="00D2760C">
            <w:pPr>
              <w:spacing w:line="276"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AA17B6" w:rsidRPr="0083576B" w14:paraId="3098C731" w14:textId="77777777" w:rsidTr="00D2760C">
        <w:trPr>
          <w:trHeight w:val="18"/>
        </w:trPr>
        <w:tc>
          <w:tcPr>
            <w:tcW w:w="1752" w:type="pct"/>
            <w:shd w:val="clear" w:color="auto" w:fill="DBE5F1" w:themeFill="accent1" w:themeFillTint="33"/>
            <w:vAlign w:val="center"/>
          </w:tcPr>
          <w:p w14:paraId="50D189C8" w14:textId="77777777" w:rsidR="00AA17B6" w:rsidRPr="0083576B" w:rsidRDefault="00AA17B6" w:rsidP="00D2760C">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69" w:type="pct"/>
            <w:shd w:val="clear" w:color="auto" w:fill="DBE5F1" w:themeFill="accent1" w:themeFillTint="33"/>
            <w:vAlign w:val="center"/>
          </w:tcPr>
          <w:p w14:paraId="119FA788" w14:textId="77777777" w:rsidR="00AA17B6" w:rsidRPr="0083576B" w:rsidRDefault="00AA17B6" w:rsidP="00D2760C">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479" w:type="pct"/>
            <w:shd w:val="clear" w:color="auto" w:fill="DBE5F1" w:themeFill="accent1" w:themeFillTint="33"/>
            <w:vAlign w:val="center"/>
          </w:tcPr>
          <w:p w14:paraId="34EAD922" w14:textId="77777777" w:rsidR="00AA17B6" w:rsidRPr="0083576B" w:rsidRDefault="00AA17B6" w:rsidP="00D2760C">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AA17B6" w:rsidRPr="0083576B" w14:paraId="5BD68492" w14:textId="77777777" w:rsidTr="00D2760C">
        <w:trPr>
          <w:trHeight w:val="520"/>
        </w:trPr>
        <w:tc>
          <w:tcPr>
            <w:tcW w:w="1752" w:type="pct"/>
            <w:vAlign w:val="center"/>
          </w:tcPr>
          <w:p w14:paraId="701E7478" w14:textId="77777777" w:rsidR="00AA17B6" w:rsidRPr="0083576B" w:rsidRDefault="00AA17B6" w:rsidP="00D2760C">
            <w:pPr>
              <w:tabs>
                <w:tab w:val="left" w:pos="360"/>
              </w:tabs>
              <w:spacing w:line="360" w:lineRule="auto"/>
              <w:jc w:val="center"/>
              <w:rPr>
                <w:rFonts w:ascii="Arial" w:hAnsi="Arial" w:cs="Arial"/>
                <w:b/>
                <w:sz w:val="22"/>
                <w:szCs w:val="22"/>
              </w:rPr>
            </w:pPr>
            <w:r>
              <w:rPr>
                <w:rFonts w:ascii="Arial" w:hAnsi="Arial" w:cs="Arial"/>
                <w:b/>
                <w:sz w:val="22"/>
                <w:szCs w:val="22"/>
              </w:rPr>
              <w:t>Atul Gola</w:t>
            </w:r>
          </w:p>
        </w:tc>
        <w:tc>
          <w:tcPr>
            <w:tcW w:w="1769" w:type="pct"/>
            <w:vAlign w:val="center"/>
          </w:tcPr>
          <w:p w14:paraId="5B671F58" w14:textId="77777777" w:rsidR="00AA17B6" w:rsidRPr="0083576B" w:rsidRDefault="00AA17B6" w:rsidP="00D2760C">
            <w:pPr>
              <w:tabs>
                <w:tab w:val="left" w:pos="360"/>
              </w:tabs>
              <w:spacing w:line="360" w:lineRule="auto"/>
              <w:jc w:val="center"/>
              <w:rPr>
                <w:rFonts w:ascii="Arial" w:hAnsi="Arial" w:cs="Arial"/>
                <w:b/>
                <w:sz w:val="22"/>
                <w:szCs w:val="22"/>
              </w:rPr>
            </w:pPr>
            <w:proofErr w:type="spellStart"/>
            <w:r>
              <w:rPr>
                <w:rFonts w:ascii="Arial" w:hAnsi="Arial" w:cs="Arial"/>
                <w:b/>
                <w:sz w:val="22"/>
                <w:szCs w:val="22"/>
              </w:rPr>
              <w:t>Mohd</w:t>
            </w:r>
            <w:proofErr w:type="spellEnd"/>
            <w:r>
              <w:rPr>
                <w:rFonts w:ascii="Arial" w:hAnsi="Arial" w:cs="Arial"/>
                <w:b/>
                <w:sz w:val="22"/>
                <w:szCs w:val="22"/>
              </w:rPr>
              <w:t xml:space="preserve"> Umair </w:t>
            </w:r>
          </w:p>
        </w:tc>
        <w:tc>
          <w:tcPr>
            <w:tcW w:w="1479" w:type="pct"/>
            <w:vAlign w:val="center"/>
          </w:tcPr>
          <w:p w14:paraId="1E2A67A2" w14:textId="77777777" w:rsidR="00AA17B6" w:rsidRPr="0083576B" w:rsidRDefault="00AA17B6" w:rsidP="00D2760C">
            <w:pPr>
              <w:spacing w:line="360" w:lineRule="auto"/>
              <w:ind w:left="45" w:right="-108"/>
              <w:jc w:val="center"/>
              <w:rPr>
                <w:rFonts w:ascii="Arial" w:hAnsi="Arial" w:cs="Arial"/>
                <w:b/>
                <w:sz w:val="22"/>
                <w:szCs w:val="22"/>
              </w:rPr>
            </w:pPr>
            <w:proofErr w:type="spellStart"/>
            <w:r>
              <w:rPr>
                <w:rFonts w:ascii="Arial" w:hAnsi="Arial" w:cs="Arial"/>
                <w:b/>
                <w:sz w:val="22"/>
                <w:szCs w:val="22"/>
              </w:rPr>
              <w:t>Rachit</w:t>
            </w:r>
            <w:proofErr w:type="spellEnd"/>
            <w:r>
              <w:rPr>
                <w:rFonts w:ascii="Arial" w:hAnsi="Arial" w:cs="Arial"/>
                <w:b/>
                <w:sz w:val="22"/>
                <w:szCs w:val="22"/>
              </w:rPr>
              <w:t xml:space="preserve"> Gupta</w:t>
            </w:r>
          </w:p>
        </w:tc>
      </w:tr>
      <w:tr w:rsidR="00AA17B6" w:rsidRPr="0083576B" w14:paraId="5DA0A525" w14:textId="77777777" w:rsidTr="00D2760C">
        <w:trPr>
          <w:trHeight w:val="813"/>
        </w:trPr>
        <w:tc>
          <w:tcPr>
            <w:tcW w:w="1752" w:type="pct"/>
            <w:vAlign w:val="center"/>
          </w:tcPr>
          <w:p w14:paraId="4FA8C342" w14:textId="77777777" w:rsidR="00AA17B6" w:rsidRPr="0083576B" w:rsidRDefault="00AA17B6" w:rsidP="00D2760C">
            <w:pPr>
              <w:tabs>
                <w:tab w:val="left" w:pos="360"/>
              </w:tabs>
              <w:spacing w:before="240" w:line="360" w:lineRule="auto"/>
              <w:jc w:val="center"/>
              <w:rPr>
                <w:rFonts w:ascii="Arial" w:hAnsi="Arial" w:cs="Arial"/>
                <w:b/>
                <w:sz w:val="22"/>
                <w:szCs w:val="22"/>
              </w:rPr>
            </w:pPr>
          </w:p>
        </w:tc>
        <w:tc>
          <w:tcPr>
            <w:tcW w:w="1769" w:type="pct"/>
            <w:vAlign w:val="center"/>
          </w:tcPr>
          <w:p w14:paraId="18579C3C" w14:textId="77777777" w:rsidR="00AA17B6" w:rsidRPr="0083576B" w:rsidRDefault="00AA17B6" w:rsidP="00D2760C">
            <w:pPr>
              <w:tabs>
                <w:tab w:val="left" w:pos="360"/>
              </w:tabs>
              <w:spacing w:before="240" w:line="360" w:lineRule="auto"/>
              <w:jc w:val="center"/>
              <w:rPr>
                <w:rFonts w:ascii="Arial" w:hAnsi="Arial" w:cs="Arial"/>
                <w:b/>
                <w:sz w:val="22"/>
                <w:szCs w:val="22"/>
              </w:rPr>
            </w:pPr>
          </w:p>
        </w:tc>
        <w:tc>
          <w:tcPr>
            <w:tcW w:w="1479" w:type="pct"/>
            <w:vAlign w:val="center"/>
          </w:tcPr>
          <w:p w14:paraId="74117ACB" w14:textId="77777777" w:rsidR="00AA17B6" w:rsidRPr="0083576B" w:rsidRDefault="00AA17B6" w:rsidP="00D2760C">
            <w:pPr>
              <w:spacing w:before="240" w:line="360" w:lineRule="auto"/>
              <w:ind w:left="45" w:right="-108"/>
              <w:jc w:val="center"/>
              <w:rPr>
                <w:rFonts w:ascii="Arial" w:hAnsi="Arial" w:cs="Arial"/>
                <w:b/>
                <w:sz w:val="22"/>
                <w:szCs w:val="22"/>
              </w:rPr>
            </w:pPr>
          </w:p>
        </w:tc>
      </w:tr>
    </w:tbl>
    <w:p w14:paraId="7BAEB8BD" w14:textId="77777777" w:rsidR="00765C3A" w:rsidRDefault="00765C3A">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2B0FCE" w14:paraId="651CCA49" w14:textId="77777777" w:rsidTr="00765C3A">
        <w:trPr>
          <w:trHeight w:val="20"/>
        </w:trPr>
        <w:tc>
          <w:tcPr>
            <w:tcW w:w="1512" w:type="dxa"/>
            <w:shd w:val="clear" w:color="auto" w:fill="002060"/>
            <w:vAlign w:val="center"/>
          </w:tcPr>
          <w:p w14:paraId="443F7446" w14:textId="1950C533" w:rsidR="002B0FCE" w:rsidRDefault="002B0FCE" w:rsidP="00A41736">
            <w:pPr>
              <w:jc w:val="center"/>
              <w:rPr>
                <w:rFonts w:ascii="Arial" w:hAnsi="Arial" w:cs="Arial"/>
                <w:b/>
                <w:i/>
                <w:sz w:val="22"/>
                <w:szCs w:val="22"/>
              </w:rPr>
            </w:pPr>
            <w:r>
              <w:rPr>
                <w:rFonts w:ascii="Arial" w:hAnsi="Arial" w:cs="Arial"/>
                <w:b/>
                <w:sz w:val="22"/>
                <w:szCs w:val="22"/>
              </w:rPr>
              <w:lastRenderedPageBreak/>
              <w:t xml:space="preserve">PART </w:t>
            </w:r>
            <w:r w:rsidR="00CE6E7F">
              <w:rPr>
                <w:rFonts w:ascii="Arial" w:hAnsi="Arial" w:cs="Arial"/>
                <w:b/>
                <w:sz w:val="22"/>
                <w:szCs w:val="22"/>
              </w:rPr>
              <w:t>L</w:t>
            </w:r>
          </w:p>
        </w:tc>
        <w:tc>
          <w:tcPr>
            <w:tcW w:w="8127" w:type="dxa"/>
            <w:shd w:val="clear" w:color="auto" w:fill="DBE5F1"/>
            <w:vAlign w:val="center"/>
          </w:tcPr>
          <w:p w14:paraId="515C830F" w14:textId="77777777" w:rsidR="002B0FCE" w:rsidRDefault="002B0FCE" w:rsidP="004C0941">
            <w:pPr>
              <w:jc w:val="center"/>
              <w:rPr>
                <w:rFonts w:ascii="Arial" w:hAnsi="Arial" w:cs="Arial"/>
                <w:b/>
                <w:i/>
                <w:sz w:val="22"/>
                <w:szCs w:val="22"/>
              </w:rPr>
            </w:pPr>
            <w:r>
              <w:rPr>
                <w:rFonts w:ascii="Arial" w:hAnsi="Arial" w:cs="Arial"/>
                <w:b/>
                <w:sz w:val="22"/>
              </w:rPr>
              <w:t>DISCLAIMER | REMARKS</w:t>
            </w:r>
          </w:p>
        </w:tc>
      </w:tr>
    </w:tbl>
    <w:p w14:paraId="1C894BAE" w14:textId="77777777" w:rsidR="002B0FCE" w:rsidRPr="00F367A7" w:rsidRDefault="002B0FCE">
      <w:pPr>
        <w:spacing w:line="360" w:lineRule="auto"/>
        <w:jc w:val="center"/>
        <w:rPr>
          <w:rFonts w:ascii="Arial" w:hAnsi="Arial" w:cs="Arial"/>
          <w:b/>
          <w:szCs w:val="22"/>
          <w:highlight w:val="yellow"/>
          <w:u w:val="single"/>
        </w:rPr>
      </w:pPr>
    </w:p>
    <w:p w14:paraId="5879574D" w14:textId="77777777" w:rsid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4217069B" w14:textId="2CFAF9EC" w:rsidR="00AB529A" w:rsidRPr="00B959AB"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This</w:t>
      </w:r>
      <w:r w:rsidRPr="00B959AB">
        <w:rPr>
          <w:rFonts w:ascii="Arial" w:hAnsi="Arial" w:cs="Arial"/>
          <w:sz w:val="22"/>
          <w:szCs w:val="20"/>
        </w:rPr>
        <w:t xml:space="preserve"> </w:t>
      </w:r>
      <w:r w:rsidRPr="00420A2C">
        <w:rPr>
          <w:rFonts w:ascii="Arial" w:hAnsi="Arial" w:cs="Arial"/>
          <w:color w:val="000000" w:themeColor="text1"/>
          <w:sz w:val="22"/>
          <w:szCs w:val="20"/>
        </w:rPr>
        <w:t xml:space="preserve">report is prepared based on the copies of the documents/ information which the Bank/ </w:t>
      </w:r>
      <w:r w:rsidR="002C54E5" w:rsidRPr="00420A2C">
        <w:rPr>
          <w:rFonts w:ascii="Arial" w:hAnsi="Arial" w:cs="Arial"/>
          <w:color w:val="000000" w:themeColor="text1"/>
          <w:sz w:val="22"/>
          <w:szCs w:val="20"/>
        </w:rPr>
        <w:t>LLP</w:t>
      </w:r>
      <w:r w:rsidRPr="00420A2C">
        <w:rPr>
          <w:rFonts w:ascii="Arial" w:hAnsi="Arial" w:cs="Arial"/>
          <w:color w:val="000000" w:themeColor="text1"/>
          <w:sz w:val="22"/>
          <w:szCs w:val="20"/>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w:t>
      </w:r>
      <w:proofErr w:type="gramStart"/>
      <w:r w:rsidRPr="00420A2C">
        <w:rPr>
          <w:rFonts w:ascii="Arial" w:hAnsi="Arial" w:cs="Arial"/>
          <w:color w:val="000000" w:themeColor="text1"/>
          <w:sz w:val="22"/>
          <w:szCs w:val="20"/>
        </w:rPr>
        <w:t>cost</w:t>
      </w:r>
      <w:proofErr w:type="gramEnd"/>
      <w:r w:rsidRPr="00420A2C">
        <w:rPr>
          <w:rFonts w:ascii="Arial" w:hAnsi="Arial" w:cs="Arial"/>
          <w:color w:val="000000" w:themeColor="text1"/>
          <w:sz w:val="22"/>
          <w:szCs w:val="20"/>
        </w:rPr>
        <w:t xml:space="preserve"> or expenses arising from fraudulent acts, misrepresentations, or wilful default on part of the owner, </w:t>
      </w:r>
      <w:proofErr w:type="spellStart"/>
      <w:r w:rsidR="002C54E5" w:rsidRPr="00420A2C">
        <w:rPr>
          <w:rFonts w:ascii="Arial" w:hAnsi="Arial" w:cs="Arial"/>
          <w:color w:val="000000" w:themeColor="text1"/>
          <w:sz w:val="22"/>
          <w:szCs w:val="20"/>
        </w:rPr>
        <w:t>llp</w:t>
      </w:r>
      <w:proofErr w:type="spellEnd"/>
      <w:r w:rsidRPr="00420A2C">
        <w:rPr>
          <w:rFonts w:ascii="Arial" w:hAnsi="Arial" w:cs="Arial"/>
          <w:color w:val="000000" w:themeColor="text1"/>
          <w:sz w:val="22"/>
          <w:szCs w:val="20"/>
        </w:rPr>
        <w:t xml:space="preserve">, its partners,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w:t>
      </w:r>
      <w:proofErr w:type="gramStart"/>
      <w:r w:rsidRPr="00420A2C">
        <w:rPr>
          <w:rFonts w:ascii="Arial" w:hAnsi="Arial" w:cs="Arial"/>
          <w:color w:val="000000" w:themeColor="text1"/>
          <w:sz w:val="22"/>
          <w:szCs w:val="20"/>
        </w:rPr>
        <w:t>facts</w:t>
      </w:r>
      <w:proofErr w:type="gramEnd"/>
      <w:r w:rsidRPr="00420A2C">
        <w:rPr>
          <w:rFonts w:ascii="Arial" w:hAnsi="Arial" w:cs="Arial"/>
          <w:color w:val="000000" w:themeColor="text1"/>
          <w:sz w:val="22"/>
          <w:szCs w:val="20"/>
        </w:rPr>
        <w:t xml:space="preserve"> or incomplete or distorted information has been provided to us then this report shall automatically become null &amp; void.</w:t>
      </w:r>
    </w:p>
    <w:p w14:paraId="086535CA" w14:textId="77777777" w:rsid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 xml:space="preserve">Legal aspects for </w:t>
      </w:r>
      <w:proofErr w:type="gramStart"/>
      <w:r w:rsidRPr="00A55FA0">
        <w:rPr>
          <w:rFonts w:ascii="Arial" w:hAnsi="Arial" w:cs="Arial"/>
          <w:color w:val="000000" w:themeColor="text1"/>
          <w:sz w:val="22"/>
          <w:szCs w:val="20"/>
        </w:rPr>
        <w:t>e.g.</w:t>
      </w:r>
      <w:proofErr w:type="gramEnd"/>
      <w:r w:rsidRPr="00A55FA0">
        <w:rPr>
          <w:rFonts w:ascii="Arial" w:hAnsi="Arial" w:cs="Arial"/>
          <w:color w:val="000000" w:themeColor="text1"/>
          <w:sz w:val="22"/>
          <w:szCs w:val="20"/>
        </w:rPr>
        <w:t xml:space="preserve">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DCD32D1" w14:textId="2760CE96" w:rsid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 xml:space="preserve">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w:t>
      </w:r>
      <w:r w:rsidR="002C54E5">
        <w:rPr>
          <w:rFonts w:ascii="Arial" w:hAnsi="Arial" w:cs="Arial"/>
          <w:color w:val="000000" w:themeColor="text1"/>
          <w:sz w:val="22"/>
          <w:szCs w:val="20"/>
        </w:rPr>
        <w:t>LLP</w:t>
      </w:r>
      <w:r w:rsidRPr="00A55FA0">
        <w:rPr>
          <w:rFonts w:ascii="Arial" w:hAnsi="Arial" w:cs="Arial"/>
          <w:color w:val="000000" w:themeColor="text1"/>
          <w:sz w:val="22"/>
          <w:szCs w:val="20"/>
        </w:rPr>
        <w:t xml:space="preserve"> is true best of their knowledge.</w:t>
      </w:r>
    </w:p>
    <w:p w14:paraId="34234AC0" w14:textId="77777777" w:rsid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This Techno Economic-Viability study is prepared based on certain futuristic assumption which are intra dependent on economic, market and sectorial growth condition in future and socio-economic, socio-political condition at macro and micro level.</w:t>
      </w:r>
    </w:p>
    <w:p w14:paraId="48F784E3" w14:textId="1CDBAD7F" w:rsidR="00AB529A" w:rsidRPr="00DF0584"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 xml:space="preserve">Meeting of assumption and financial ratio will entirely depend on the sincerity and efforts of the </w:t>
      </w:r>
      <w:r w:rsidR="00201525">
        <w:rPr>
          <w:rFonts w:ascii="Arial" w:hAnsi="Arial" w:cs="Arial"/>
          <w:color w:val="000000" w:themeColor="text1"/>
          <w:sz w:val="22"/>
          <w:szCs w:val="20"/>
        </w:rPr>
        <w:t>LLP</w:t>
      </w:r>
      <w:r w:rsidRPr="00A55FA0">
        <w:rPr>
          <w:rFonts w:ascii="Arial" w:hAnsi="Arial" w:cs="Arial"/>
          <w:color w:val="000000" w:themeColor="text1"/>
          <w:sz w:val="22"/>
          <w:szCs w:val="20"/>
        </w:rPr>
        <w:t xml:space="preserve">, </w:t>
      </w:r>
      <w:proofErr w:type="gramStart"/>
      <w:r>
        <w:rPr>
          <w:rFonts w:ascii="Arial" w:hAnsi="Arial" w:cs="Arial"/>
          <w:color w:val="000000" w:themeColor="text1"/>
          <w:sz w:val="22"/>
          <w:szCs w:val="20"/>
        </w:rPr>
        <w:t>partners</w:t>
      </w:r>
      <w:proofErr w:type="gramEnd"/>
      <w:r w:rsidRPr="00A55FA0">
        <w:rPr>
          <w:rFonts w:ascii="Arial" w:hAnsi="Arial" w:cs="Arial"/>
          <w:color w:val="000000" w:themeColor="text1"/>
          <w:sz w:val="22"/>
          <w:szCs w:val="20"/>
        </w:rPr>
        <w:t xml:space="preserve"> and its key managerial performance.</w:t>
      </w:r>
    </w:p>
    <w:p w14:paraId="5AB1C9D6" w14:textId="77777777" w:rsid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 xml:space="preserve">All observations mentioned in the report is only based on the visual observation and the documents/ data/ information provided by the client. No mechanical/ technical tests, </w:t>
      </w:r>
      <w:r w:rsidRPr="00A55FA0">
        <w:rPr>
          <w:rFonts w:ascii="Arial" w:hAnsi="Arial" w:cs="Arial"/>
          <w:color w:val="000000" w:themeColor="text1"/>
          <w:sz w:val="22"/>
          <w:szCs w:val="20"/>
        </w:rPr>
        <w:lastRenderedPageBreak/>
        <w:t>measurements or any design review have been performed or carried out from our side during Project assessment.</w:t>
      </w:r>
    </w:p>
    <w:p w14:paraId="7198FA9E" w14:textId="77777777" w:rsidR="00AB529A" w:rsidRPr="00CA003F"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CA003F">
        <w:rPr>
          <w:rFonts w:ascii="Arial" w:hAnsi="Arial" w:cs="Arial"/>
          <w:color w:val="000000" w:themeColor="text1"/>
          <w:sz w:val="22"/>
          <w:szCs w:val="20"/>
        </w:rPr>
        <w:t xml:space="preserve">This report has been diligently prepared by our techno-financial team to the best </w:t>
      </w:r>
      <w:r>
        <w:rPr>
          <w:rFonts w:ascii="Arial" w:hAnsi="Arial" w:cs="Arial"/>
          <w:color w:val="000000" w:themeColor="text1"/>
          <w:sz w:val="22"/>
          <w:szCs w:val="20"/>
        </w:rPr>
        <w:t xml:space="preserve">of their ability. However, it is </w:t>
      </w:r>
      <w:r w:rsidRPr="00CA003F">
        <w:rPr>
          <w:rFonts w:ascii="Arial" w:hAnsi="Arial" w:cs="Arial"/>
          <w:color w:val="000000" w:themeColor="text1"/>
          <w:sz w:val="22"/>
          <w:szCs w:val="20"/>
        </w:rPr>
        <w:t>important to note that the recommendations provided in th</w:t>
      </w:r>
      <w:r>
        <w:rPr>
          <w:rFonts w:ascii="Arial" w:hAnsi="Arial" w:cs="Arial"/>
          <w:color w:val="000000" w:themeColor="text1"/>
          <w:sz w:val="22"/>
          <w:szCs w:val="20"/>
        </w:rPr>
        <w:t>is Techno</w:t>
      </w:r>
      <w:r w:rsidRPr="00CA003F">
        <w:rPr>
          <w:rFonts w:ascii="Arial" w:hAnsi="Arial" w:cs="Arial"/>
          <w:color w:val="000000" w:themeColor="text1"/>
          <w:sz w:val="22"/>
          <w:szCs w:val="20"/>
        </w:rPr>
        <w:t xml:space="preserve">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14D38479" w14:textId="4B126F7C" w:rsid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 xml:space="preserve">Bank/FII should ONLY take this report as an Advisory document from the Financial/ Chartered Engineering firm and its specifically advised to the creditor to cross verifies the original documents for the facts mentioned in the report which can be availed from the borrowing </w:t>
      </w:r>
      <w:proofErr w:type="spellStart"/>
      <w:r w:rsidR="002C54E5">
        <w:rPr>
          <w:rFonts w:ascii="Arial" w:hAnsi="Arial" w:cs="Arial"/>
          <w:color w:val="000000" w:themeColor="text1"/>
          <w:sz w:val="22"/>
          <w:szCs w:val="20"/>
        </w:rPr>
        <w:t>llp</w:t>
      </w:r>
      <w:proofErr w:type="spellEnd"/>
      <w:r w:rsidRPr="00A55FA0">
        <w:rPr>
          <w:rFonts w:ascii="Arial" w:hAnsi="Arial" w:cs="Arial"/>
          <w:color w:val="000000" w:themeColor="text1"/>
          <w:sz w:val="22"/>
          <w:szCs w:val="20"/>
        </w:rPr>
        <w:t xml:space="preserve"> directly.</w:t>
      </w:r>
    </w:p>
    <w:p w14:paraId="118DE037" w14:textId="3B5C57EB" w:rsid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 xml:space="preserve">In case of any default in loans or the credit facility extended to the borrowing </w:t>
      </w:r>
      <w:proofErr w:type="spellStart"/>
      <w:r w:rsidR="002C54E5">
        <w:rPr>
          <w:rFonts w:ascii="Arial" w:hAnsi="Arial" w:cs="Arial"/>
          <w:color w:val="000000" w:themeColor="text1"/>
          <w:sz w:val="22"/>
          <w:szCs w:val="20"/>
        </w:rPr>
        <w:t>llp</w:t>
      </w:r>
      <w:proofErr w:type="spellEnd"/>
      <w:r w:rsidRPr="00A55FA0">
        <w:rPr>
          <w:rFonts w:ascii="Arial" w:hAnsi="Arial" w:cs="Arial"/>
          <w:color w:val="000000" w:themeColor="text1"/>
          <w:sz w:val="22"/>
          <w:szCs w:val="20"/>
        </w:rPr>
        <w:t>, R.K Associates shall not be held responsible for whatsoever reason may be and any request for seeking any explanation from the employee/s of R.K Associates will not be entertained at any instance or situation.</w:t>
      </w:r>
    </w:p>
    <w:p w14:paraId="0ADF51AF" w14:textId="77777777" w:rsid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 xml:space="preserve">The documents, information, data provided to us </w:t>
      </w:r>
      <w:proofErr w:type="gramStart"/>
      <w:r w:rsidRPr="00A55FA0">
        <w:rPr>
          <w:rFonts w:ascii="Arial" w:hAnsi="Arial" w:cs="Arial"/>
          <w:color w:val="000000" w:themeColor="text1"/>
          <w:sz w:val="22"/>
          <w:szCs w:val="20"/>
        </w:rPr>
        <w:t>during the course of</w:t>
      </w:r>
      <w:proofErr w:type="gramEnd"/>
      <w:r w:rsidRPr="00A55FA0">
        <w:rPr>
          <w:rFonts w:ascii="Arial" w:hAnsi="Arial" w:cs="Arial"/>
          <w:color w:val="000000" w:themeColor="text1"/>
          <w:sz w:val="22"/>
          <w:szCs w:val="20"/>
        </w:rPr>
        <w:t xml:space="preserve"> this assessment by the client are reviewed only up to the extent required in relation to the scope of the work. No document has been reviewed beyond the scope of the work.</w:t>
      </w:r>
    </w:p>
    <w:p w14:paraId="344D66CA" w14:textId="77777777" w:rsid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 xml:space="preserve">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w:t>
      </w:r>
      <w:proofErr w:type="gramStart"/>
      <w:r w:rsidRPr="00A55FA0">
        <w:rPr>
          <w:rFonts w:ascii="Arial" w:hAnsi="Arial" w:cs="Arial"/>
          <w:color w:val="000000" w:themeColor="text1"/>
          <w:sz w:val="22"/>
          <w:szCs w:val="20"/>
        </w:rPr>
        <w:t>entering into</w:t>
      </w:r>
      <w:proofErr w:type="gramEnd"/>
      <w:r w:rsidRPr="00A55FA0">
        <w:rPr>
          <w:rFonts w:ascii="Arial" w:hAnsi="Arial" w:cs="Arial"/>
          <w:color w:val="000000" w:themeColor="text1"/>
          <w:sz w:val="22"/>
          <w:szCs w:val="20"/>
        </w:rPr>
        <w:t xml:space="preserve"> any transaction with the borrower.</w:t>
      </w:r>
    </w:p>
    <w:p w14:paraId="186D2069" w14:textId="77777777" w:rsid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 xml:space="preserve">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w:t>
      </w:r>
      <w:proofErr w:type="gramStart"/>
      <w:r w:rsidRPr="00A55FA0">
        <w:rPr>
          <w:rFonts w:ascii="Arial" w:hAnsi="Arial" w:cs="Arial"/>
          <w:color w:val="000000" w:themeColor="text1"/>
          <w:sz w:val="22"/>
          <w:szCs w:val="20"/>
        </w:rPr>
        <w:t>correctness</w:t>
      </w:r>
      <w:proofErr w:type="gramEnd"/>
      <w:r w:rsidRPr="00A55FA0">
        <w:rPr>
          <w:rFonts w:ascii="Arial" w:hAnsi="Arial" w:cs="Arial"/>
          <w:color w:val="000000" w:themeColor="text1"/>
          <w:sz w:val="22"/>
          <w:szCs w:val="20"/>
        </w:rPr>
        <w:t xml:space="preserve"> or accuracy.</w:t>
      </w:r>
    </w:p>
    <w:p w14:paraId="2D812B7F" w14:textId="77777777" w:rsid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This Report is prepared by our competent technical team which includes Engineers and financial experts &amp; analysts.</w:t>
      </w:r>
    </w:p>
    <w:p w14:paraId="4F6E6853" w14:textId="77777777" w:rsid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 xml:space="preserve">This is just an opinion report and doesn’t hold any binding on anyone. It is requested from the concerned Financial Institution which is using this report for taking financial decision on the </w:t>
      </w:r>
      <w:r w:rsidRPr="00A55FA0">
        <w:rPr>
          <w:rFonts w:ascii="Arial" w:hAnsi="Arial" w:cs="Arial"/>
          <w:color w:val="000000" w:themeColor="text1"/>
          <w:sz w:val="22"/>
          <w:szCs w:val="20"/>
        </w:rPr>
        <w:lastRenderedPageBreak/>
        <w:t>project that they should consider all the different associated relevant &amp; related factors also before taking any business decision based on the content of this report.</w:t>
      </w:r>
    </w:p>
    <w:p w14:paraId="59A5130A" w14:textId="77777777" w:rsid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All Pages of the report including annexure are signed and stamped from our office. In case any paper in the report is without stamp &amp; signature then this should not be considered a valid paper issued from this office.</w:t>
      </w:r>
    </w:p>
    <w:p w14:paraId="2CD84D23" w14:textId="77777777" w:rsid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 xml:space="preserve">Though adequate care has been taken while preparing this report as per its scope, but </w:t>
      </w:r>
      <w:proofErr w:type="gramStart"/>
      <w:r w:rsidRPr="00A55FA0">
        <w:rPr>
          <w:rFonts w:ascii="Arial" w:hAnsi="Arial" w:cs="Arial"/>
          <w:color w:val="000000" w:themeColor="text1"/>
          <w:sz w:val="22"/>
          <w:szCs w:val="20"/>
        </w:rPr>
        <w:t>still</w:t>
      </w:r>
      <w:proofErr w:type="gramEnd"/>
      <w:r w:rsidRPr="00A55FA0">
        <w:rPr>
          <w:rFonts w:ascii="Arial" w:hAnsi="Arial" w:cs="Arial"/>
          <w:color w:val="000000" w:themeColor="text1"/>
          <w:sz w:val="22"/>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0113FDC7" w14:textId="77777777" w:rsid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 xml:space="preserve">Defect Liability Period is 15 DAYS. We request the concerned authorized reader of this report to check the contents, </w:t>
      </w:r>
      <w:proofErr w:type="gramStart"/>
      <w:r w:rsidRPr="00A55FA0">
        <w:rPr>
          <w:rFonts w:ascii="Arial" w:hAnsi="Arial" w:cs="Arial"/>
          <w:color w:val="000000" w:themeColor="text1"/>
          <w:sz w:val="22"/>
          <w:szCs w:val="20"/>
        </w:rPr>
        <w:t>data</w:t>
      </w:r>
      <w:proofErr w:type="gramEnd"/>
      <w:r w:rsidRPr="00A55FA0">
        <w:rPr>
          <w:rFonts w:ascii="Arial" w:hAnsi="Arial" w:cs="Arial"/>
          <w:color w:val="000000" w:themeColor="text1"/>
          <w:sz w:val="22"/>
          <w:szCs w:val="20"/>
        </w:rPr>
        <w:t xml:space="preserve">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w:t>
      </w:r>
      <w:proofErr w:type="gramStart"/>
      <w:r w:rsidRPr="00A55FA0">
        <w:rPr>
          <w:rFonts w:ascii="Arial" w:hAnsi="Arial" w:cs="Arial"/>
          <w:color w:val="000000" w:themeColor="text1"/>
          <w:sz w:val="22"/>
          <w:szCs w:val="20"/>
        </w:rPr>
        <w:t>in regard to</w:t>
      </w:r>
      <w:proofErr w:type="gramEnd"/>
      <w:r w:rsidRPr="00A55FA0">
        <w:rPr>
          <w:rFonts w:ascii="Arial" w:hAnsi="Arial" w:cs="Arial"/>
          <w:color w:val="000000" w:themeColor="text1"/>
          <w:sz w:val="22"/>
          <w:szCs w:val="20"/>
        </w:rPr>
        <w:t xml:space="preserve"> any facts &amp; figures will be entertained.</w:t>
      </w:r>
    </w:p>
    <w:p w14:paraId="76FB6866" w14:textId="77777777" w:rsid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R.K Associates encourages its customers to give feedback or inform concerns over its services through proper channel at advisory@rkassociates.org in writing within 15 days of report delivery. After this period no concern/ complaint/ proceedings in connection with the Techno- Economic Viability Study Services will be entertained due to possible change in situation and condition of the subject Project.</w:t>
      </w:r>
    </w:p>
    <w:p w14:paraId="25E0F83C" w14:textId="77777777" w:rsid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Our Data retention policy is of ONE YEAR. After this period, we remove all the concerned records related to the assignment from our repository. No clarification or query can be answered after this period due to unavailability of the data.</w:t>
      </w:r>
    </w:p>
    <w:p w14:paraId="429FD975" w14:textId="77777777" w:rsid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 xml:space="preserve">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t>
      </w:r>
      <w:r w:rsidRPr="00A55FA0">
        <w:rPr>
          <w:rFonts w:ascii="Arial" w:hAnsi="Arial" w:cs="Arial"/>
          <w:color w:val="000000" w:themeColor="text1"/>
          <w:sz w:val="22"/>
          <w:szCs w:val="20"/>
        </w:rPr>
        <w:lastRenderedPageBreak/>
        <w:t>within the defect liability period bring all such act into notice of R.K Associates management so that corrective measures can be taken instantly.</w:t>
      </w:r>
    </w:p>
    <w:p w14:paraId="0552FDAB" w14:textId="77777777" w:rsid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55FA0">
        <w:rPr>
          <w:rFonts w:ascii="Arial" w:hAnsi="Arial" w:cs="Arial"/>
          <w:color w:val="000000" w:themeColor="text1"/>
          <w:sz w:val="22"/>
          <w:szCs w:val="20"/>
        </w:rPr>
        <w:t>R.K Associates never releases any report doing alterations or modifications from pen. In case any information/ figure of this report is found altered with pen then this report will automatically become null &amp; void.</w:t>
      </w:r>
    </w:p>
    <w:p w14:paraId="4147A7AC" w14:textId="315AD966" w:rsidR="007A0FA8" w:rsidRPr="00AB529A" w:rsidRDefault="00AB529A" w:rsidP="00420A2C">
      <w:pPr>
        <w:numPr>
          <w:ilvl w:val="3"/>
          <w:numId w:val="4"/>
        </w:numPr>
        <w:spacing w:line="360" w:lineRule="auto"/>
        <w:ind w:left="567" w:right="-2" w:hanging="426"/>
        <w:jc w:val="both"/>
        <w:rPr>
          <w:rFonts w:ascii="Arial" w:hAnsi="Arial" w:cs="Arial"/>
          <w:color w:val="000000" w:themeColor="text1"/>
          <w:sz w:val="22"/>
          <w:szCs w:val="20"/>
        </w:rPr>
      </w:pPr>
      <w:r w:rsidRPr="00AB529A">
        <w:rPr>
          <w:rFonts w:ascii="Arial" w:hAnsi="Arial" w:cs="Arial"/>
          <w:color w:val="000000" w:themeColor="text1"/>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p>
    <w:p w14:paraId="74F84CF8"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74ADBDFA"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485E11A3"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5BD770C1"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730D9472"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6B04CEAD"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3279A707" w14:textId="77777777" w:rsidR="007A0FA8" w:rsidRDefault="007A0FA8" w:rsidP="007A0FA8">
      <w:pPr>
        <w:tabs>
          <w:tab w:val="left" w:pos="360"/>
        </w:tabs>
        <w:spacing w:before="240" w:line="360" w:lineRule="auto"/>
        <w:ind w:left="567" w:right="-71"/>
        <w:jc w:val="both"/>
        <w:rPr>
          <w:rFonts w:ascii="Arial" w:hAnsi="Arial" w:cs="Arial"/>
          <w:sz w:val="22"/>
          <w:szCs w:val="20"/>
        </w:rPr>
      </w:pPr>
    </w:p>
    <w:p w14:paraId="5D061A41" w14:textId="77777777" w:rsidR="00AB529A" w:rsidRDefault="00AB529A" w:rsidP="007A0FA8">
      <w:pPr>
        <w:tabs>
          <w:tab w:val="left" w:pos="360"/>
        </w:tabs>
        <w:spacing w:before="240" w:line="360" w:lineRule="auto"/>
        <w:ind w:left="567" w:right="-71"/>
        <w:jc w:val="both"/>
        <w:rPr>
          <w:rFonts w:ascii="Arial" w:hAnsi="Arial" w:cs="Arial"/>
          <w:sz w:val="22"/>
          <w:szCs w:val="20"/>
        </w:rPr>
      </w:pPr>
    </w:p>
    <w:p w14:paraId="404E9B11" w14:textId="77777777" w:rsidR="00AB529A" w:rsidRDefault="00AB529A" w:rsidP="007A0FA8">
      <w:pPr>
        <w:tabs>
          <w:tab w:val="left" w:pos="360"/>
        </w:tabs>
        <w:spacing w:before="240" w:line="360" w:lineRule="auto"/>
        <w:ind w:left="567" w:right="-71"/>
        <w:jc w:val="both"/>
        <w:rPr>
          <w:rFonts w:ascii="Arial" w:hAnsi="Arial" w:cs="Arial"/>
          <w:sz w:val="22"/>
          <w:szCs w:val="20"/>
        </w:rPr>
      </w:pPr>
    </w:p>
    <w:p w14:paraId="0345531B" w14:textId="77777777" w:rsidR="00420A2C" w:rsidRDefault="00420A2C">
      <w:pPr>
        <w:rPr>
          <w:rFonts w:ascii="Arial" w:hAnsi="Arial" w:cs="Arial"/>
          <w:b/>
          <w:bCs/>
          <w:sz w:val="22"/>
          <w:szCs w:val="20"/>
        </w:rPr>
      </w:pPr>
      <w:r>
        <w:rPr>
          <w:rFonts w:ascii="Arial" w:hAnsi="Arial" w:cs="Arial"/>
          <w:b/>
          <w:bCs/>
          <w:sz w:val="22"/>
          <w:szCs w:val="20"/>
        </w:rPr>
        <w:br w:type="page"/>
      </w:r>
    </w:p>
    <w:p w14:paraId="7A730B7D" w14:textId="0B136CE5" w:rsidR="00DA2CAA" w:rsidRPr="000318A7" w:rsidRDefault="00DA2CAA" w:rsidP="00DA2CAA">
      <w:pPr>
        <w:spacing w:before="240" w:line="360" w:lineRule="auto"/>
        <w:ind w:left="284" w:right="-143"/>
        <w:jc w:val="center"/>
        <w:rPr>
          <w:rFonts w:ascii="Arial" w:hAnsi="Arial" w:cs="Arial"/>
          <w:b/>
          <w:bCs/>
          <w:sz w:val="22"/>
          <w:szCs w:val="20"/>
        </w:rPr>
      </w:pPr>
      <w:r>
        <w:rPr>
          <w:noProof/>
          <w:lang w:eastAsia="en-IN"/>
        </w:rPr>
        <w:lastRenderedPageBreak/>
        <mc:AlternateContent>
          <mc:Choice Requires="wps">
            <w:drawing>
              <wp:anchor distT="4294967294" distB="4294967294" distL="114300" distR="114300" simplePos="0" relativeHeight="251661312" behindDoc="0" locked="0" layoutInCell="1" allowOverlap="1" wp14:anchorId="2A8CBAEA" wp14:editId="73EB6A43">
                <wp:simplePos x="0" y="0"/>
                <wp:positionH relativeFrom="column">
                  <wp:posOffset>269875</wp:posOffset>
                </wp:positionH>
                <wp:positionV relativeFrom="paragraph">
                  <wp:posOffset>224154</wp:posOffset>
                </wp:positionV>
                <wp:extent cx="5894705" cy="0"/>
                <wp:effectExtent l="0" t="19050" r="10795" b="1905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5BAE23BE" id="Straight Connector 5" o:spid="_x0000_s1026" style="position:absolute;flip:y;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" strokecolor="#8db3e2 [1311]" strokeweight="3pt">
                <o:lock v:ext="edit" shapetype="f"/>
              </v:line>
            </w:pict>
          </mc:Fallback>
        </mc:AlternateContent>
      </w:r>
      <w:r>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14:paraId="518D6858" w14:textId="5C769001" w:rsidR="00765C3A" w:rsidRPr="00765C3A" w:rsidRDefault="00765C3A" w:rsidP="00BC1337">
      <w:pPr>
        <w:ind w:right="-71"/>
        <w:rPr>
          <w:rFonts w:ascii="Arial" w:hAnsi="Arial" w:cs="Arial"/>
          <w:sz w:val="28"/>
        </w:rPr>
      </w:pPr>
    </w:p>
    <w:p w14:paraId="44E6B1E1" w14:textId="1865683F" w:rsidR="00765C3A" w:rsidRPr="00765C3A" w:rsidRDefault="002E7A0E" w:rsidP="002E7A0E">
      <w:pPr>
        <w:ind w:left="426"/>
        <w:rPr>
          <w:rFonts w:ascii="Arial" w:hAnsi="Arial" w:cs="Arial"/>
          <w:sz w:val="28"/>
        </w:rPr>
      </w:pPr>
      <w:r>
        <w:rPr>
          <w:rFonts w:ascii="Arial" w:hAnsi="Arial" w:cs="Arial"/>
          <w:noProof/>
          <w:sz w:val="28"/>
        </w:rPr>
        <w:drawing>
          <wp:inline distT="0" distB="0" distL="0" distR="0" wp14:anchorId="055D02EB" wp14:editId="7A9084F2">
            <wp:extent cx="5894705" cy="4057650"/>
            <wp:effectExtent l="19050" t="19050" r="10795" b="19050"/>
            <wp:docPr id="20619751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975132" name="Picture 2061975132"/>
                    <pic:cNvPicPr/>
                  </pic:nvPicPr>
                  <pic:blipFill>
                    <a:blip r:embed="rId53">
                      <a:extLst>
                        <a:ext uri="{BEBA8EAE-BF5A-486C-A8C5-ECC9F3942E4B}">
                          <a14:imgProps xmlns:a14="http://schemas.microsoft.com/office/drawing/2010/main">
                            <a14:imgLayer r:embed="rId54">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5895535" cy="4058221"/>
                    </a:xfrm>
                    <a:prstGeom prst="rect">
                      <a:avLst/>
                    </a:prstGeom>
                    <a:ln>
                      <a:solidFill>
                        <a:schemeClr val="tx1"/>
                      </a:solidFill>
                    </a:ln>
                  </pic:spPr>
                </pic:pic>
              </a:graphicData>
            </a:graphic>
          </wp:inline>
        </w:drawing>
      </w:r>
    </w:p>
    <w:p w14:paraId="2D2F3FFF" w14:textId="7A631C3B" w:rsidR="00765C3A" w:rsidRPr="00765C3A" w:rsidRDefault="00765C3A" w:rsidP="00765C3A">
      <w:pPr>
        <w:rPr>
          <w:rFonts w:ascii="Arial" w:hAnsi="Arial" w:cs="Arial"/>
          <w:sz w:val="28"/>
        </w:rPr>
      </w:pPr>
    </w:p>
    <w:p w14:paraId="6A06E410" w14:textId="30BBA203" w:rsidR="00765C3A" w:rsidRPr="00E04741" w:rsidRDefault="002B7983" w:rsidP="00420A2C">
      <w:pPr>
        <w:spacing w:line="360" w:lineRule="auto"/>
        <w:ind w:left="426"/>
        <w:rPr>
          <w:rFonts w:ascii="Arial" w:hAnsi="Arial" w:cs="Arial"/>
          <w:sz w:val="22"/>
          <w:szCs w:val="22"/>
        </w:rPr>
      </w:pPr>
      <w:r>
        <w:rPr>
          <w:rFonts w:ascii="Arial" w:hAnsi="Arial" w:cs="Arial"/>
          <w:noProof/>
          <w:sz w:val="28"/>
        </w:rPr>
        <w:drawing>
          <wp:inline distT="0" distB="0" distL="0" distR="0" wp14:anchorId="3B88E95D" wp14:editId="678CE39F">
            <wp:extent cx="5894705" cy="4095750"/>
            <wp:effectExtent l="19050" t="19050" r="10795" b="19050"/>
            <wp:docPr id="9356870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687057" name="Picture 935687057"/>
                    <pic:cNvPicPr/>
                  </pic:nvPicPr>
                  <pic:blipFill>
                    <a:blip r:embed="rId55">
                      <a:extLst>
                        <a:ext uri="{28A0092B-C50C-407E-A947-70E740481C1C}">
                          <a14:useLocalDpi xmlns:a14="http://schemas.microsoft.com/office/drawing/2010/main" val="0"/>
                        </a:ext>
                      </a:extLst>
                    </a:blip>
                    <a:stretch>
                      <a:fillRect/>
                    </a:stretch>
                  </pic:blipFill>
                  <pic:spPr>
                    <a:xfrm>
                      <a:off x="0" y="0"/>
                      <a:ext cx="5894705" cy="4095750"/>
                    </a:xfrm>
                    <a:prstGeom prst="rect">
                      <a:avLst/>
                    </a:prstGeom>
                    <a:ln>
                      <a:solidFill>
                        <a:schemeClr val="tx1"/>
                      </a:solidFill>
                    </a:ln>
                  </pic:spPr>
                </pic:pic>
              </a:graphicData>
            </a:graphic>
          </wp:inline>
        </w:drawing>
      </w:r>
    </w:p>
    <w:p w14:paraId="0BA5C884" w14:textId="6D18386C" w:rsidR="002B7983" w:rsidRDefault="002B7983" w:rsidP="00420A2C">
      <w:pPr>
        <w:tabs>
          <w:tab w:val="left" w:pos="1695"/>
        </w:tabs>
        <w:ind w:left="426"/>
        <w:rPr>
          <w:rFonts w:ascii="Arial" w:hAnsi="Arial" w:cs="Arial"/>
          <w:sz w:val="28"/>
        </w:rPr>
      </w:pPr>
      <w:r>
        <w:rPr>
          <w:rFonts w:ascii="Arial" w:hAnsi="Arial" w:cs="Arial"/>
          <w:noProof/>
          <w:sz w:val="28"/>
        </w:rPr>
        <w:lastRenderedPageBreak/>
        <w:drawing>
          <wp:inline distT="0" distB="0" distL="0" distR="0" wp14:anchorId="653DE49C" wp14:editId="6A9B5580">
            <wp:extent cx="5848350" cy="3821430"/>
            <wp:effectExtent l="19050" t="19050" r="19050" b="26670"/>
            <wp:docPr id="180207096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70962" name="Picture 1802070962"/>
                    <pic:cNvPicPr/>
                  </pic:nvPicPr>
                  <pic:blipFill>
                    <a:blip r:embed="rId56">
                      <a:extLst>
                        <a:ext uri="{28A0092B-C50C-407E-A947-70E740481C1C}">
                          <a14:useLocalDpi xmlns:a14="http://schemas.microsoft.com/office/drawing/2010/main" val="0"/>
                        </a:ext>
                      </a:extLst>
                    </a:blip>
                    <a:stretch>
                      <a:fillRect/>
                    </a:stretch>
                  </pic:blipFill>
                  <pic:spPr>
                    <a:xfrm>
                      <a:off x="0" y="0"/>
                      <a:ext cx="5848350" cy="3821430"/>
                    </a:xfrm>
                    <a:prstGeom prst="rect">
                      <a:avLst/>
                    </a:prstGeom>
                    <a:ln>
                      <a:solidFill>
                        <a:schemeClr val="tx1"/>
                      </a:solidFill>
                    </a:ln>
                  </pic:spPr>
                </pic:pic>
              </a:graphicData>
            </a:graphic>
          </wp:inline>
        </w:drawing>
      </w:r>
    </w:p>
    <w:p w14:paraId="486C5E21" w14:textId="6027C7EA" w:rsidR="002B7983" w:rsidRDefault="002B7983" w:rsidP="00420A2C">
      <w:pPr>
        <w:ind w:left="426"/>
        <w:rPr>
          <w:rFonts w:ascii="Arial" w:hAnsi="Arial" w:cs="Arial"/>
          <w:sz w:val="28"/>
        </w:rPr>
      </w:pPr>
      <w:r>
        <w:rPr>
          <w:rFonts w:ascii="Arial" w:hAnsi="Arial" w:cs="Arial"/>
          <w:noProof/>
          <w:sz w:val="28"/>
        </w:rPr>
        <w:drawing>
          <wp:inline distT="0" distB="0" distL="0" distR="0" wp14:anchorId="320A9461" wp14:editId="02728E91">
            <wp:extent cx="5848350" cy="4842510"/>
            <wp:effectExtent l="19050" t="19050" r="19050" b="15240"/>
            <wp:docPr id="75503018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030188" name="Picture 755030188"/>
                    <pic:cNvPicPr/>
                  </pic:nvPicPr>
                  <pic:blipFill>
                    <a:blip r:embed="rId57">
                      <a:extLst>
                        <a:ext uri="{28A0092B-C50C-407E-A947-70E740481C1C}">
                          <a14:useLocalDpi xmlns:a14="http://schemas.microsoft.com/office/drawing/2010/main" val="0"/>
                        </a:ext>
                      </a:extLst>
                    </a:blip>
                    <a:stretch>
                      <a:fillRect/>
                    </a:stretch>
                  </pic:blipFill>
                  <pic:spPr>
                    <a:xfrm>
                      <a:off x="0" y="0"/>
                      <a:ext cx="5848350" cy="4842510"/>
                    </a:xfrm>
                    <a:prstGeom prst="rect">
                      <a:avLst/>
                    </a:prstGeom>
                    <a:ln>
                      <a:solidFill>
                        <a:schemeClr val="tx1"/>
                      </a:solidFill>
                    </a:ln>
                  </pic:spPr>
                </pic:pic>
              </a:graphicData>
            </a:graphic>
          </wp:inline>
        </w:drawing>
      </w:r>
    </w:p>
    <w:p w14:paraId="17764882" w14:textId="77777777" w:rsidR="002B7983" w:rsidRDefault="002B7983" w:rsidP="002B7983">
      <w:pPr>
        <w:ind w:firstLine="720"/>
        <w:rPr>
          <w:rFonts w:ascii="Arial" w:hAnsi="Arial" w:cs="Arial"/>
          <w:sz w:val="28"/>
        </w:rPr>
      </w:pPr>
    </w:p>
    <w:p w14:paraId="6CECB1C7" w14:textId="77777777" w:rsidR="002B7983" w:rsidRDefault="002B7983" w:rsidP="002B7983">
      <w:pPr>
        <w:ind w:firstLine="720"/>
        <w:rPr>
          <w:rFonts w:ascii="Arial" w:hAnsi="Arial" w:cs="Arial"/>
          <w:sz w:val="28"/>
        </w:rPr>
      </w:pPr>
    </w:p>
    <w:p w14:paraId="28C87806" w14:textId="0B01F41C" w:rsidR="002B7983" w:rsidRDefault="002B7983" w:rsidP="00420A2C">
      <w:pPr>
        <w:ind w:left="426"/>
        <w:rPr>
          <w:rFonts w:ascii="Arial" w:hAnsi="Arial" w:cs="Arial"/>
          <w:noProof/>
          <w:sz w:val="28"/>
        </w:rPr>
      </w:pPr>
      <w:r>
        <w:rPr>
          <w:rFonts w:ascii="Arial" w:hAnsi="Arial" w:cs="Arial"/>
          <w:noProof/>
          <w:sz w:val="28"/>
        </w:rPr>
        <w:drawing>
          <wp:inline distT="0" distB="0" distL="0" distR="0" wp14:anchorId="6CB63F08" wp14:editId="48F9C784">
            <wp:extent cx="5848350" cy="4240530"/>
            <wp:effectExtent l="19050" t="19050" r="19050" b="26670"/>
            <wp:docPr id="42728806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288067" name="Picture 427288067"/>
                    <pic:cNvPicPr/>
                  </pic:nvPicPr>
                  <pic:blipFill>
                    <a:blip r:embed="rId58">
                      <a:extLst>
                        <a:ext uri="{28A0092B-C50C-407E-A947-70E740481C1C}">
                          <a14:useLocalDpi xmlns:a14="http://schemas.microsoft.com/office/drawing/2010/main" val="0"/>
                        </a:ext>
                      </a:extLst>
                    </a:blip>
                    <a:stretch>
                      <a:fillRect/>
                    </a:stretch>
                  </pic:blipFill>
                  <pic:spPr>
                    <a:xfrm>
                      <a:off x="0" y="0"/>
                      <a:ext cx="5848350" cy="4240530"/>
                    </a:xfrm>
                    <a:prstGeom prst="rect">
                      <a:avLst/>
                    </a:prstGeom>
                    <a:ln>
                      <a:solidFill>
                        <a:schemeClr val="tx1"/>
                      </a:solidFill>
                    </a:ln>
                  </pic:spPr>
                </pic:pic>
              </a:graphicData>
            </a:graphic>
          </wp:inline>
        </w:drawing>
      </w:r>
    </w:p>
    <w:p w14:paraId="5D19B534" w14:textId="77777777" w:rsidR="002B7983" w:rsidRPr="002B7983" w:rsidRDefault="002B7983" w:rsidP="002B7983">
      <w:pPr>
        <w:rPr>
          <w:rFonts w:ascii="Arial" w:hAnsi="Arial" w:cs="Arial"/>
          <w:sz w:val="28"/>
        </w:rPr>
      </w:pPr>
    </w:p>
    <w:p w14:paraId="6DE84243" w14:textId="4A369F7B" w:rsidR="002B7983" w:rsidRDefault="00DE1ED6" w:rsidP="004D588F">
      <w:pPr>
        <w:tabs>
          <w:tab w:val="left" w:pos="2550"/>
        </w:tabs>
        <w:ind w:left="426"/>
        <w:rPr>
          <w:rFonts w:ascii="Arial" w:hAnsi="Arial" w:cs="Arial"/>
          <w:sz w:val="28"/>
        </w:rPr>
      </w:pPr>
      <w:r>
        <w:rPr>
          <w:rFonts w:ascii="Arial" w:hAnsi="Arial" w:cs="Arial"/>
          <w:noProof/>
          <w:sz w:val="28"/>
        </w:rPr>
        <w:drawing>
          <wp:inline distT="0" distB="0" distL="0" distR="0" wp14:anchorId="69B5E7CB" wp14:editId="0D9597A0">
            <wp:extent cx="5848350" cy="3958590"/>
            <wp:effectExtent l="19050" t="19050" r="19050" b="22860"/>
            <wp:docPr id="9551461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146107" name="Picture 955146107"/>
                    <pic:cNvPicPr/>
                  </pic:nvPicPr>
                  <pic:blipFill>
                    <a:blip r:embed="rId59">
                      <a:extLst>
                        <a:ext uri="{28A0092B-C50C-407E-A947-70E740481C1C}">
                          <a14:useLocalDpi xmlns:a14="http://schemas.microsoft.com/office/drawing/2010/main" val="0"/>
                        </a:ext>
                      </a:extLst>
                    </a:blip>
                    <a:stretch>
                      <a:fillRect/>
                    </a:stretch>
                  </pic:blipFill>
                  <pic:spPr>
                    <a:xfrm>
                      <a:off x="0" y="0"/>
                      <a:ext cx="5848350" cy="3958590"/>
                    </a:xfrm>
                    <a:prstGeom prst="rect">
                      <a:avLst/>
                    </a:prstGeom>
                    <a:ln>
                      <a:solidFill>
                        <a:schemeClr val="tx1"/>
                      </a:solidFill>
                    </a:ln>
                  </pic:spPr>
                </pic:pic>
              </a:graphicData>
            </a:graphic>
          </wp:inline>
        </w:drawing>
      </w:r>
    </w:p>
    <w:p w14:paraId="2C8B5E6E" w14:textId="3EE69078" w:rsidR="00DE1ED6" w:rsidRDefault="00DE1ED6" w:rsidP="004D588F">
      <w:pPr>
        <w:tabs>
          <w:tab w:val="left" w:pos="2400"/>
        </w:tabs>
        <w:ind w:left="426"/>
        <w:rPr>
          <w:rFonts w:ascii="Arial" w:hAnsi="Arial" w:cs="Arial"/>
          <w:sz w:val="28"/>
        </w:rPr>
      </w:pPr>
    </w:p>
    <w:p w14:paraId="71E8D8D9" w14:textId="03BB193D" w:rsidR="00DE1ED6" w:rsidRDefault="00DE1ED6" w:rsidP="004D588F">
      <w:pPr>
        <w:tabs>
          <w:tab w:val="left" w:pos="2400"/>
        </w:tabs>
        <w:ind w:left="426"/>
        <w:rPr>
          <w:rFonts w:ascii="Arial" w:hAnsi="Arial" w:cs="Arial"/>
          <w:sz w:val="28"/>
        </w:rPr>
      </w:pPr>
      <w:r>
        <w:rPr>
          <w:rFonts w:ascii="Arial" w:hAnsi="Arial" w:cs="Arial"/>
          <w:noProof/>
          <w:sz w:val="28"/>
        </w:rPr>
        <w:drawing>
          <wp:inline distT="0" distB="0" distL="0" distR="0" wp14:anchorId="7F960EC9" wp14:editId="7A5E0855">
            <wp:extent cx="5892165" cy="3806190"/>
            <wp:effectExtent l="19050" t="19050" r="13335" b="22860"/>
            <wp:docPr id="158062344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623440" name="Picture 1580623440"/>
                    <pic:cNvPicPr/>
                  </pic:nvPicPr>
                  <pic:blipFill>
                    <a:blip r:embed="rId60">
                      <a:extLst>
                        <a:ext uri="{28A0092B-C50C-407E-A947-70E740481C1C}">
                          <a14:useLocalDpi xmlns:a14="http://schemas.microsoft.com/office/drawing/2010/main" val="0"/>
                        </a:ext>
                      </a:extLst>
                    </a:blip>
                    <a:stretch>
                      <a:fillRect/>
                    </a:stretch>
                  </pic:blipFill>
                  <pic:spPr>
                    <a:xfrm>
                      <a:off x="0" y="0"/>
                      <a:ext cx="5892165" cy="3806190"/>
                    </a:xfrm>
                    <a:prstGeom prst="rect">
                      <a:avLst/>
                    </a:prstGeom>
                    <a:ln>
                      <a:solidFill>
                        <a:schemeClr val="tx1"/>
                      </a:solidFill>
                    </a:ln>
                  </pic:spPr>
                </pic:pic>
              </a:graphicData>
            </a:graphic>
          </wp:inline>
        </w:drawing>
      </w:r>
    </w:p>
    <w:p w14:paraId="0BAD9E15" w14:textId="587E3BEA" w:rsidR="00DE1ED6" w:rsidRDefault="00DE1ED6" w:rsidP="004D588F">
      <w:pPr>
        <w:ind w:left="426"/>
        <w:rPr>
          <w:rFonts w:ascii="Arial" w:hAnsi="Arial" w:cs="Arial"/>
          <w:sz w:val="28"/>
        </w:rPr>
      </w:pPr>
      <w:r>
        <w:rPr>
          <w:rFonts w:ascii="Arial" w:hAnsi="Arial" w:cs="Arial"/>
          <w:noProof/>
          <w:sz w:val="28"/>
        </w:rPr>
        <w:drawing>
          <wp:inline distT="0" distB="0" distL="0" distR="0" wp14:anchorId="509037C0" wp14:editId="3DC10FA0">
            <wp:extent cx="5892165" cy="4827270"/>
            <wp:effectExtent l="19050" t="19050" r="13335" b="11430"/>
            <wp:docPr id="62856719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67194" name="Picture 628567194"/>
                    <pic:cNvPicPr/>
                  </pic:nvPicPr>
                  <pic:blipFill>
                    <a:blip r:embed="rId61">
                      <a:extLst>
                        <a:ext uri="{28A0092B-C50C-407E-A947-70E740481C1C}">
                          <a14:useLocalDpi xmlns:a14="http://schemas.microsoft.com/office/drawing/2010/main" val="0"/>
                        </a:ext>
                      </a:extLst>
                    </a:blip>
                    <a:stretch>
                      <a:fillRect/>
                    </a:stretch>
                  </pic:blipFill>
                  <pic:spPr>
                    <a:xfrm>
                      <a:off x="0" y="0"/>
                      <a:ext cx="5892165" cy="4827270"/>
                    </a:xfrm>
                    <a:prstGeom prst="rect">
                      <a:avLst/>
                    </a:prstGeom>
                    <a:ln>
                      <a:solidFill>
                        <a:schemeClr val="tx1"/>
                      </a:solidFill>
                    </a:ln>
                  </pic:spPr>
                </pic:pic>
              </a:graphicData>
            </a:graphic>
          </wp:inline>
        </w:drawing>
      </w:r>
      <w:r>
        <w:rPr>
          <w:rFonts w:ascii="Arial" w:hAnsi="Arial" w:cs="Arial"/>
          <w:sz w:val="28"/>
        </w:rPr>
        <w:br w:type="page"/>
      </w:r>
    </w:p>
    <w:p w14:paraId="2D81A3BE" w14:textId="4B33576C" w:rsidR="00DE1ED6" w:rsidRDefault="00DE1ED6" w:rsidP="004D588F">
      <w:pPr>
        <w:tabs>
          <w:tab w:val="left" w:pos="2400"/>
        </w:tabs>
        <w:ind w:left="426"/>
        <w:rPr>
          <w:rFonts w:ascii="Arial" w:hAnsi="Arial" w:cs="Arial"/>
          <w:sz w:val="28"/>
        </w:rPr>
      </w:pPr>
      <w:r>
        <w:rPr>
          <w:rFonts w:ascii="Arial" w:hAnsi="Arial" w:cs="Arial"/>
          <w:noProof/>
          <w:sz w:val="28"/>
        </w:rPr>
        <w:lastRenderedPageBreak/>
        <w:drawing>
          <wp:inline distT="0" distB="0" distL="0" distR="0" wp14:anchorId="5EFDA419" wp14:editId="4D63DD0B">
            <wp:extent cx="5851525" cy="4278630"/>
            <wp:effectExtent l="19050" t="19050" r="15875" b="26670"/>
            <wp:docPr id="214327350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273509" name="Picture 2143273509"/>
                    <pic:cNvPicPr/>
                  </pic:nvPicPr>
                  <pic:blipFill>
                    <a:blip r:embed="rId62">
                      <a:extLst>
                        <a:ext uri="{28A0092B-C50C-407E-A947-70E740481C1C}">
                          <a14:useLocalDpi xmlns:a14="http://schemas.microsoft.com/office/drawing/2010/main" val="0"/>
                        </a:ext>
                      </a:extLst>
                    </a:blip>
                    <a:stretch>
                      <a:fillRect/>
                    </a:stretch>
                  </pic:blipFill>
                  <pic:spPr>
                    <a:xfrm>
                      <a:off x="0" y="0"/>
                      <a:ext cx="5851525" cy="4278630"/>
                    </a:xfrm>
                    <a:prstGeom prst="rect">
                      <a:avLst/>
                    </a:prstGeom>
                    <a:ln>
                      <a:solidFill>
                        <a:schemeClr val="tx1"/>
                      </a:solidFill>
                    </a:ln>
                  </pic:spPr>
                </pic:pic>
              </a:graphicData>
            </a:graphic>
          </wp:inline>
        </w:drawing>
      </w:r>
    </w:p>
    <w:p w14:paraId="4E0C03EC" w14:textId="554023F6" w:rsidR="00DE1ED6" w:rsidRDefault="0018211E" w:rsidP="004D588F">
      <w:pPr>
        <w:tabs>
          <w:tab w:val="left" w:pos="1230"/>
        </w:tabs>
        <w:ind w:left="426"/>
        <w:rPr>
          <w:rFonts w:ascii="Arial" w:hAnsi="Arial" w:cs="Arial"/>
          <w:sz w:val="28"/>
        </w:rPr>
      </w:pPr>
      <w:r>
        <w:rPr>
          <w:rFonts w:ascii="Arial" w:hAnsi="Arial" w:cs="Arial"/>
          <w:noProof/>
          <w:sz w:val="28"/>
        </w:rPr>
        <w:drawing>
          <wp:inline distT="0" distB="0" distL="0" distR="0" wp14:anchorId="461B4827" wp14:editId="4C7EDE79">
            <wp:extent cx="5851525" cy="4537710"/>
            <wp:effectExtent l="19050" t="19050" r="15875" b="15240"/>
            <wp:docPr id="16472209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220986" name="Picture 1647220986"/>
                    <pic:cNvPicPr/>
                  </pic:nvPicPr>
                  <pic:blipFill>
                    <a:blip r:embed="rId63">
                      <a:extLst>
                        <a:ext uri="{28A0092B-C50C-407E-A947-70E740481C1C}">
                          <a14:useLocalDpi xmlns:a14="http://schemas.microsoft.com/office/drawing/2010/main" val="0"/>
                        </a:ext>
                      </a:extLst>
                    </a:blip>
                    <a:stretch>
                      <a:fillRect/>
                    </a:stretch>
                  </pic:blipFill>
                  <pic:spPr>
                    <a:xfrm>
                      <a:off x="0" y="0"/>
                      <a:ext cx="5851525" cy="4537710"/>
                    </a:xfrm>
                    <a:prstGeom prst="rect">
                      <a:avLst/>
                    </a:prstGeom>
                    <a:ln>
                      <a:solidFill>
                        <a:schemeClr val="tx1"/>
                      </a:solidFill>
                    </a:ln>
                  </pic:spPr>
                </pic:pic>
              </a:graphicData>
            </a:graphic>
          </wp:inline>
        </w:drawing>
      </w:r>
    </w:p>
    <w:sectPr w:rsidR="00DE1ED6" w:rsidSect="00DA2CAA">
      <w:headerReference w:type="even" r:id="rId64"/>
      <w:headerReference w:type="default" r:id="rId65"/>
      <w:footerReference w:type="even" r:id="rId66"/>
      <w:footerReference w:type="default" r:id="rId67"/>
      <w:headerReference w:type="first" r:id="rId68"/>
      <w:footerReference w:type="first" r:id="rId69"/>
      <w:type w:val="continuous"/>
      <w:pgSz w:w="11910" w:h="16840"/>
      <w:pgMar w:top="1349" w:right="1200" w:bottom="1220" w:left="1000" w:header="567" w:footer="0" w:gutter="0"/>
      <w:pgNumType w:start="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8BD0DA" w14:textId="77777777" w:rsidR="007A43C7" w:rsidRDefault="007A43C7" w:rsidP="00EB5704">
      <w:r>
        <w:separator/>
      </w:r>
    </w:p>
  </w:endnote>
  <w:endnote w:type="continuationSeparator" w:id="0">
    <w:p w14:paraId="0D020811" w14:textId="77777777" w:rsidR="007A43C7" w:rsidRDefault="007A43C7"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1002AFF" w:usb1="4000ACFF"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Mangal">
    <w:panose1 w:val="00000400000000000000"/>
    <w:charset w:val="01"/>
    <w:family w:val="auto"/>
    <w:pitch w:val="variable"/>
    <w:sig w:usb0="00008000" w:usb1="00000000" w:usb2="00000000" w:usb3="00000000" w:csb0="0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6DC0C" w14:textId="77777777" w:rsidR="007C2688" w:rsidRDefault="007C2688">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5CF4B3D7" w14:textId="77777777" w:rsidR="007C2688" w:rsidRDefault="007C2688">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6704" behindDoc="0" locked="0" layoutInCell="1" allowOverlap="1" wp14:anchorId="1808C32A" wp14:editId="05EB64F0">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767162AE" id="4099" o:spid="_x0000_s1026" style="position:absolute;flip:y;z-index:2516567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14:paraId="32A431AC" w14:textId="77777777" w:rsidR="007C2688" w:rsidRDefault="007C2688">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601262E8" w14:textId="77777777" w:rsidR="007C2688" w:rsidRDefault="007C268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B76E1" w14:textId="77777777" w:rsidR="007C2688" w:rsidRDefault="007C2688">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2ACC75B9" w14:textId="77777777" w:rsidR="007C2688" w:rsidRDefault="007C2688">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0007F" w14:textId="77777777" w:rsidR="007C2688" w:rsidRDefault="007C2688" w:rsidP="00EE1768">
    <w:r>
      <w:rPr>
        <w:noProof/>
        <w:color w:val="0F243E"/>
        <w:lang w:eastAsia="en-IN"/>
      </w:rPr>
      <mc:AlternateContent>
        <mc:Choice Requires="wps">
          <w:drawing>
            <wp:anchor distT="0" distB="0" distL="0" distR="0" simplePos="0" relativeHeight="251670528" behindDoc="0" locked="0" layoutInCell="1" allowOverlap="1" wp14:anchorId="1F9A143A" wp14:editId="404094FB">
              <wp:simplePos x="0" y="0"/>
              <wp:positionH relativeFrom="column">
                <wp:posOffset>24130</wp:posOffset>
              </wp:positionH>
              <wp:positionV relativeFrom="paragraph">
                <wp:posOffset>82550</wp:posOffset>
              </wp:positionV>
              <wp:extent cx="6162675" cy="0"/>
              <wp:effectExtent l="0" t="19050" r="28575"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0FFD2DC6" id="4100" o:spid="_x0000_s1026" style="position:absolute;z-index:2516705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9pt,6.5pt" to="487.1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" strokecolor="#4579b8" strokeweight="2.25pt"/>
          </w:pict>
        </mc:Fallback>
      </mc:AlternateContent>
    </w:r>
  </w:p>
  <w:p w14:paraId="60C2789D" w14:textId="181D04AD" w:rsidR="007C2688" w:rsidRDefault="007C2688" w:rsidP="00EE1768">
    <w:pPr>
      <w:pStyle w:val="Footer"/>
      <w:tabs>
        <w:tab w:val="clear" w:pos="4320"/>
        <w:tab w:val="clear" w:pos="8640"/>
      </w:tabs>
      <w:rPr>
        <w:rFonts w:hAnsi="Cambria"/>
        <w:b/>
        <w:bCs/>
        <w:lang w:val="en-US"/>
      </w:rPr>
    </w:pPr>
    <w:r>
      <w:rPr>
        <w:rFonts w:ascii="Cambria" w:hAnsi="Cambria" w:cs="Arial"/>
        <w:b/>
        <w:color w:val="0F243E"/>
      </w:rPr>
      <w:t xml:space="preserve">  FILE NO.: </w:t>
    </w:r>
    <w:r w:rsidR="008478FA" w:rsidRPr="008478FA">
      <w:rPr>
        <w:rFonts w:ascii="Arial" w:hAnsi="Arial" w:cs="Arial"/>
        <w:b/>
        <w:sz w:val="22"/>
        <w:szCs w:val="22"/>
      </w:rPr>
      <w:t>VIS (2024-25)-PL733-658-905</w:t>
    </w:r>
    <w:r>
      <w:rPr>
        <w:rFonts w:ascii="Cambria" w:hAnsi="Cambria" w:cs="Arial"/>
        <w:b/>
        <w:color w:val="0F243E"/>
      </w:rPr>
      <w:tab/>
    </w:r>
    <w:r>
      <w:rPr>
        <w:rFonts w:ascii="Cambria" w:hAnsi="Cambria" w:cs="Arial"/>
        <w:b/>
        <w:color w:val="0F243E"/>
      </w:rPr>
      <w:tab/>
      <w:t xml:space="preserve">                                 </w:t>
    </w:r>
    <w:r>
      <w:rPr>
        <w:rFonts w:ascii="Cambria" w:hAnsi="Cambria" w:cs="Arial"/>
        <w:b/>
        <w:color w:val="0F243E"/>
      </w:rPr>
      <w:tab/>
    </w:r>
    <w:r w:rsidR="00522FCD">
      <w:rPr>
        <w:rFonts w:ascii="Cambria" w:hAnsi="Cambria" w:cs="Arial"/>
        <w:b/>
        <w:color w:val="0F243E"/>
      </w:rPr>
      <w:t xml:space="preserve">            </w:t>
    </w:r>
    <w:r>
      <w:rPr>
        <w:rFonts w:ascii="Cambria" w:hAnsi="Cambria" w:cs="Arial"/>
        <w:b/>
        <w:color w:val="0F243E"/>
      </w:rPr>
      <w:t xml:space="preserve">  </w:t>
    </w:r>
    <w:r w:rsidR="00522FCD">
      <w:rPr>
        <w:rFonts w:ascii="Cambria" w:hAnsi="Cambria" w:cs="Arial"/>
        <w:b/>
        <w:color w:val="0F243E"/>
      </w:rPr>
      <w:t xml:space="preserve"> </w:t>
    </w:r>
    <w:r>
      <w:rPr>
        <w:rFonts w:ascii="Cambria" w:hAnsi="Cambria" w:cs="Arial"/>
        <w:b/>
        <w:color w:val="0F243E"/>
      </w:rPr>
      <w:t xml:space="preserve"> </w:t>
    </w:r>
    <w:r w:rsidR="00522FCD">
      <w:rPr>
        <w:rFonts w:ascii="Cambria" w:hAnsi="Cambria" w:cs="Arial"/>
        <w:b/>
        <w:color w:val="0F243E"/>
      </w:rPr>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D05DF9">
      <w:rPr>
        <w:rFonts w:ascii="Arial" w:hAnsi="Arial" w:cs="Arial"/>
        <w:b/>
        <w:bCs/>
        <w:noProof/>
        <w:sz w:val="22"/>
      </w:rPr>
      <w:t>20</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sidR="004D588F">
      <w:rPr>
        <w:rFonts w:ascii="Arial" w:hAnsi="Arial" w:cs="Arial"/>
        <w:b/>
        <w:bCs/>
        <w:noProof/>
        <w:sz w:val="22"/>
      </w:rPr>
      <w:t>8</w:t>
    </w:r>
    <w:r w:rsidR="00332314">
      <w:rPr>
        <w:rFonts w:ascii="Arial" w:hAnsi="Arial" w:cs="Arial"/>
        <w:b/>
        <w:bCs/>
        <w:noProof/>
        <w:sz w:val="22"/>
      </w:rPr>
      <w:t>4</w:t>
    </w:r>
  </w:p>
  <w:p w14:paraId="318C1067" w14:textId="77777777" w:rsidR="00DA2CAA" w:rsidRPr="007735FD" w:rsidRDefault="00DA2CAA" w:rsidP="00DA2CAA">
    <w:pPr>
      <w:pStyle w:val="Footer"/>
      <w:spacing w:before="240"/>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1C3ED55D" w14:textId="1A22403C" w:rsidR="00DA2CAA" w:rsidRPr="00DA2CAA" w:rsidRDefault="00DA2CAA" w:rsidP="00DA2CAA">
    <w:pPr>
      <w:ind w:left="2880" w:firstLine="720"/>
      <w:rPr>
        <w:rFonts w:ascii="Cambria" w:hAnsi="Cambria"/>
        <w:b/>
        <w:color w:val="548DD4"/>
        <w:sz w:val="16"/>
      </w:rPr>
    </w:pPr>
    <w:r>
      <w:rPr>
        <w:rFonts w:ascii="Cambria" w:hAnsi="Cambria"/>
        <w:b/>
        <w:color w:val="548DD4"/>
        <w:sz w:val="16"/>
      </w:rPr>
      <w:t xml:space="preserve">      </w:t>
    </w:r>
    <w:r w:rsidRPr="007735FD">
      <w:rPr>
        <w:rFonts w:ascii="Cambria" w:hAnsi="Cambria"/>
        <w:b/>
        <w:color w:val="548DD4"/>
        <w:sz w:val="16"/>
      </w:rPr>
      <w:t xml:space="preserve">at </w:t>
    </w:r>
    <w:hyperlink r:id="rId1" w:history="1">
      <w:r w:rsidRPr="008D5C8D">
        <w:rPr>
          <w:rStyle w:val="Hyperlink"/>
          <w:rFonts w:ascii="Cambria" w:hAnsi="Cambria"/>
          <w:b/>
          <w:sz w:val="16"/>
        </w:rPr>
        <w:t>www.rkassociates.org</w:t>
      </w:r>
    </w:hyperlink>
  </w:p>
  <w:p w14:paraId="0E24FA40" w14:textId="77777777" w:rsidR="007C2688" w:rsidRPr="00EE1768" w:rsidRDefault="007C2688" w:rsidP="00EE176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82361" w14:textId="77777777" w:rsidR="007C2688" w:rsidRDefault="007C2688">
    <w:pPr>
      <w:pStyle w:val="Footer"/>
      <w:tabs>
        <w:tab w:val="clear" w:pos="8640"/>
      </w:tabs>
      <w:rPr>
        <w:color w:val="0F243E"/>
        <w:sz w:val="22"/>
        <w:szCs w:val="22"/>
      </w:rPr>
    </w:pPr>
    <w:r>
      <w:rPr>
        <w:color w:val="0F243E"/>
        <w:sz w:val="22"/>
        <w:szCs w:val="22"/>
      </w:rPr>
      <w:t xml:space="preserve">          </w:t>
    </w:r>
  </w:p>
  <w:p w14:paraId="26122BC3" w14:textId="77777777" w:rsidR="007C2688" w:rsidRDefault="007C2688">
    <w:pPr>
      <w:pStyle w:val="Footer"/>
      <w:ind w:right="360"/>
      <w:rPr>
        <w:rFonts w:ascii="Calibri" w:hAnsi="Calibri" w:cs="Calibri"/>
      </w:rPr>
    </w:pPr>
  </w:p>
  <w:p w14:paraId="2225A46B" w14:textId="77777777" w:rsidR="007C2688" w:rsidRDefault="007C2688">
    <w:pPr>
      <w:pStyle w:val="Footer"/>
      <w:tabs>
        <w:tab w:val="clear" w:pos="8640"/>
      </w:tabs>
    </w:pPr>
    <w:r>
      <w:rPr>
        <w:noProof/>
        <w:color w:val="0F243E"/>
        <w:lang w:eastAsia="en-IN"/>
      </w:rPr>
      <mc:AlternateContent>
        <mc:Choice Requires="wps">
          <w:drawing>
            <wp:anchor distT="4294967295" distB="4294967295" distL="0" distR="0" simplePos="0" relativeHeight="251649024" behindDoc="0" locked="0" layoutInCell="1" allowOverlap="1" wp14:anchorId="09EF986C" wp14:editId="11946B77">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24B0B0D7" id="4105" o:spid="_x0000_s1026" style="position:absolute;z-index:251649024;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0</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D05DF9">
      <w:rPr>
        <w:rFonts w:ascii="Cambria" w:hAnsi="Cambria"/>
        <w:b/>
        <w:bCs/>
        <w:noProof/>
      </w:rPr>
      <w:t>93</w:t>
    </w:r>
    <w:r>
      <w:rPr>
        <w:rFonts w:ascii="Cambria" w:hAnsi="Cambria"/>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AFA366" w14:textId="77777777" w:rsidR="007A43C7" w:rsidRDefault="007A43C7" w:rsidP="00EB5704">
      <w:r>
        <w:separator/>
      </w:r>
    </w:p>
  </w:footnote>
  <w:footnote w:type="continuationSeparator" w:id="0">
    <w:p w14:paraId="423B4625" w14:textId="77777777" w:rsidR="007A43C7" w:rsidRDefault="007A43C7" w:rsidP="00EB570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696A3" w14:textId="79CB3C88" w:rsidR="007C2688" w:rsidRDefault="007C2688" w:rsidP="001433DA">
    <w:pPr>
      <w:pStyle w:val="Header"/>
      <w:tabs>
        <w:tab w:val="clear" w:pos="8640"/>
      </w:tabs>
      <w:ind w:right="-46"/>
      <w:rPr>
        <w:rFonts w:ascii="Arial" w:hAnsi="Arial" w:cs="Arial"/>
        <w:bCs/>
        <w:color w:val="17365D"/>
        <w:sz w:val="28"/>
        <w:szCs w:val="28"/>
      </w:rPr>
    </w:pPr>
    <w:r>
      <w:rPr>
        <w:noProof/>
        <w:color w:val="4F81BD"/>
        <w:lang w:eastAsia="en-IN"/>
      </w:rPr>
      <w:drawing>
        <wp:anchor distT="0" distB="0" distL="0" distR="0" simplePos="0" relativeHeight="251654656" behindDoc="1" locked="0" layoutInCell="1" allowOverlap="1" wp14:anchorId="4660301C" wp14:editId="65FF6361">
          <wp:simplePos x="0" y="0"/>
          <wp:positionH relativeFrom="column">
            <wp:posOffset>4583430</wp:posOffset>
          </wp:positionH>
          <wp:positionV relativeFrom="paragraph">
            <wp:posOffset>4445</wp:posOffset>
          </wp:positionV>
          <wp:extent cx="1828519" cy="433705"/>
          <wp:effectExtent l="0" t="0" r="635" b="4445"/>
          <wp:wrapNone/>
          <wp:docPr id="3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1" cstate="print"/>
                  <a:srcRect/>
                  <a:stretch/>
                </pic:blipFill>
                <pic:spPr>
                  <a:xfrm>
                    <a:off x="0" y="0"/>
                    <a:ext cx="1828519" cy="433705"/>
                  </a:xfrm>
                  <a:prstGeom prst="rect">
                    <a:avLst/>
                  </a:prstGeom>
                </pic:spPr>
              </pic:pic>
            </a:graphicData>
          </a:graphic>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r>
      <w:rPr>
        <w:noProof/>
        <w:color w:val="31849B"/>
        <w:lang w:eastAsia="en-IN"/>
      </w:rPr>
      <w:drawing>
        <wp:anchor distT="0" distB="0" distL="0" distR="0" simplePos="0" relativeHeight="251657728" behindDoc="1" locked="0" layoutInCell="1" allowOverlap="1" wp14:anchorId="0C4CF8A7" wp14:editId="328C0136">
          <wp:simplePos x="0" y="0"/>
          <wp:positionH relativeFrom="margin">
            <wp:align>center</wp:align>
          </wp:positionH>
          <wp:positionV relativeFrom="margin">
            <wp:align>center</wp:align>
          </wp:positionV>
          <wp:extent cx="5730240" cy="1051560"/>
          <wp:effectExtent l="0" t="0" r="0" b="0"/>
          <wp:wrapNone/>
          <wp:docPr id="44"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2"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27DDBEC3" w14:textId="77777777" w:rsidR="007C2688" w:rsidRDefault="007C2688"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WEB WERKS INDIA PRIVATE </w:t>
    </w:r>
    <w:r w:rsidRPr="00F91FF5">
      <w:rPr>
        <w:rFonts w:ascii="Cambria" w:hAnsi="Cambria" w:cs="Cambria"/>
        <w:b/>
        <w:bCs/>
        <w:color w:val="4F81BD"/>
        <w:sz w:val="22"/>
        <w:szCs w:val="22"/>
      </w:rPr>
      <w:t>L</w:t>
    </w:r>
    <w:r>
      <w:rPr>
        <w:rFonts w:ascii="Cambria" w:hAnsi="Cambria" w:cs="Cambria"/>
        <w:b/>
        <w:bCs/>
        <w:color w:val="4F81BD"/>
        <w:sz w:val="22"/>
        <w:szCs w:val="22"/>
      </w:rPr>
      <w:t>IMITED</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BB88D" w14:textId="5B93DF51" w:rsidR="007C2688" w:rsidRDefault="007C268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52F5A" w14:textId="24843819" w:rsidR="007C2688" w:rsidRDefault="00AD5F3F" w:rsidP="00DA2CAA">
    <w:pPr>
      <w:pStyle w:val="Header"/>
      <w:tabs>
        <w:tab w:val="clear" w:pos="8640"/>
      </w:tabs>
      <w:ind w:left="1985" w:right="1063" w:hanging="142"/>
      <w:rPr>
        <w:rFonts w:ascii="Arial" w:hAnsi="Arial" w:cs="Arial"/>
        <w:bCs/>
        <w:color w:val="17365D"/>
        <w:sz w:val="28"/>
        <w:szCs w:val="28"/>
      </w:rPr>
    </w:pPr>
    <w:r w:rsidRPr="00695472">
      <w:rPr>
        <w:noProof/>
        <w:sz w:val="20"/>
        <w:szCs w:val="20"/>
        <w:lang w:eastAsia="en-IN"/>
      </w:rPr>
      <w:drawing>
        <wp:anchor distT="0" distB="0" distL="114300" distR="114300" simplePos="0" relativeHeight="251672576" behindDoc="0" locked="0" layoutInCell="1" allowOverlap="1" wp14:anchorId="28AADB18" wp14:editId="1AD28A2B">
          <wp:simplePos x="0" y="0"/>
          <wp:positionH relativeFrom="column">
            <wp:posOffset>-358775</wp:posOffset>
          </wp:positionH>
          <wp:positionV relativeFrom="topMargin">
            <wp:posOffset>114300</wp:posOffset>
          </wp:positionV>
          <wp:extent cx="1276350" cy="641350"/>
          <wp:effectExtent l="0" t="0" r="0" b="6350"/>
          <wp:wrapNone/>
          <wp:docPr id="1839611290" name="Picture 183961129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6350" cy="641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2CAA">
      <w:rPr>
        <w:noProof/>
        <w:lang w:eastAsia="en-IN"/>
      </w:rPr>
      <w:drawing>
        <wp:anchor distT="0" distB="0" distL="114300" distR="114300" simplePos="0" relativeHeight="251674624" behindDoc="1" locked="0" layoutInCell="1" allowOverlap="1" wp14:anchorId="14682BAA" wp14:editId="2F2F7F71">
          <wp:simplePos x="0" y="0"/>
          <wp:positionH relativeFrom="column">
            <wp:posOffset>4974590</wp:posOffset>
          </wp:positionH>
          <wp:positionV relativeFrom="paragraph">
            <wp:posOffset>-179070</wp:posOffset>
          </wp:positionV>
          <wp:extent cx="1644015" cy="544830"/>
          <wp:effectExtent l="0" t="0" r="0" b="7620"/>
          <wp:wrapThrough wrapText="bothSides">
            <wp:wrapPolygon edited="0">
              <wp:start x="0" y="0"/>
              <wp:lineTo x="0" y="21147"/>
              <wp:lineTo x="21275" y="21147"/>
              <wp:lineTo x="21275" y="0"/>
              <wp:lineTo x="0" y="0"/>
            </wp:wrapPolygon>
          </wp:wrapThrough>
          <wp:docPr id="1142341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4015" cy="544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2688">
      <w:rPr>
        <w:b/>
        <w:bCs/>
        <w:color w:val="17365D"/>
        <w:sz w:val="28"/>
        <w:szCs w:val="28"/>
      </w:rPr>
      <w:t xml:space="preserve">TECHNO-ECONOMIC VIABILITY REPORT      </w:t>
    </w:r>
    <w:r w:rsidR="007C2688">
      <w:rPr>
        <w:rFonts w:ascii="Arial" w:hAnsi="Arial" w:cs="Arial"/>
        <w:bCs/>
        <w:color w:val="17365D"/>
        <w:sz w:val="28"/>
        <w:szCs w:val="28"/>
      </w:rPr>
      <w:t xml:space="preserve">    </w:t>
    </w:r>
  </w:p>
  <w:p w14:paraId="5E217CEE" w14:textId="6B1E5B7F" w:rsidR="007C2688" w:rsidRPr="00732BC7" w:rsidRDefault="00732BC7" w:rsidP="00DA2CAA">
    <w:pPr>
      <w:pStyle w:val="Header"/>
      <w:ind w:left="1985" w:right="1063"/>
      <w:rPr>
        <w:rFonts w:ascii="Cambria" w:hAnsi="Cambria" w:cs="Cambria"/>
        <w:b/>
        <w:bCs/>
        <w:color w:val="4F81BD"/>
        <w:sz w:val="22"/>
        <w:szCs w:val="22"/>
      </w:rPr>
    </w:pPr>
    <w:r w:rsidRPr="00732BC7">
      <w:rPr>
        <w:rFonts w:ascii="Cambria" w:hAnsi="Cambria" w:cs="Cambria"/>
        <w:b/>
        <w:bCs/>
        <w:color w:val="4F81BD"/>
        <w:sz w:val="22"/>
        <w:szCs w:val="22"/>
      </w:rPr>
      <w:t>M/S ASHIYANA INSTITUTE OF MEDICAL SCIENCE LLP</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103A3" w14:textId="04DE3495" w:rsidR="007C2688" w:rsidRDefault="007C2688">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color w:val="17365D"/>
        <w:szCs w:val="20"/>
      </w:rPr>
      <w:t xml:space="preserve">     </w:t>
    </w:r>
    <w:r>
      <w:rPr>
        <w:b/>
        <w:bCs/>
        <w:color w:val="1F497D"/>
        <w:sz w:val="28"/>
        <w:szCs w:val="28"/>
      </w:rPr>
      <w:tab/>
      <w:t xml:space="preserve">                                                   </w:t>
    </w:r>
    <w:r>
      <w:rPr>
        <w:b/>
        <w:bCs/>
        <w:color w:val="1F497D"/>
        <w:sz w:val="28"/>
        <w:szCs w:val="28"/>
      </w:rPr>
      <w:tab/>
      <w:t xml:space="preserve">      </w:t>
    </w:r>
    <w:r>
      <w:rPr>
        <w:noProof/>
        <w:color w:val="4F81BD"/>
        <w:lang w:eastAsia="en-IN"/>
      </w:rPr>
      <w:drawing>
        <wp:inline distT="0" distB="0" distL="0" distR="0" wp14:anchorId="5BDF89AA" wp14:editId="29B117ED">
          <wp:extent cx="1771650" cy="262296"/>
          <wp:effectExtent l="0" t="0" r="0" b="4445"/>
          <wp:docPr id="41720780"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1" cstate="print"/>
                  <a:srcRect/>
                  <a:stretch/>
                </pic:blipFill>
                <pic:spPr>
                  <a:xfrm>
                    <a:off x="0" y="0"/>
                    <a:ext cx="1771650" cy="262296"/>
                  </a:xfrm>
                  <a:prstGeom prst="rect">
                    <a:avLst/>
                  </a:prstGeom>
                  <a:ln>
                    <a:noFill/>
                  </a:ln>
                </pic:spPr>
              </pic:pic>
            </a:graphicData>
          </a:graphic>
        </wp:inline>
      </w:drawing>
    </w:r>
    <w:r>
      <w:rPr>
        <w:b/>
        <w:bCs/>
        <w:color w:val="1F497D"/>
        <w:sz w:val="28"/>
        <w:szCs w:val="28"/>
      </w:rPr>
      <w:t xml:space="preserve">       </w:t>
    </w:r>
    <w:r>
      <w:rPr>
        <w:rFonts w:ascii="Calibri" w:hAnsi="Calibri" w:cs="Calibri"/>
        <w:b/>
        <w:bCs/>
        <w:color w:val="17365D"/>
        <w:sz w:val="20"/>
        <w:szCs w:val="20"/>
      </w:rPr>
      <w:t xml:space="preserve">Palm Resort- Project of </w:t>
    </w:r>
    <w:proofErr w:type="spellStart"/>
    <w:r>
      <w:rPr>
        <w:rFonts w:ascii="Calibri" w:hAnsi="Calibri" w:cs="Calibri"/>
        <w:b/>
        <w:bCs/>
        <w:color w:val="17365D"/>
        <w:sz w:val="20"/>
        <w:szCs w:val="20"/>
      </w:rPr>
      <w:t>MRJVPatanjali</w:t>
    </w:r>
    <w:proofErr w:type="spellEnd"/>
    <w:r>
      <w:rPr>
        <w:rFonts w:ascii="Calibri" w:hAnsi="Calibri" w:cs="Calibri"/>
        <w:b/>
        <w:bCs/>
        <w:color w:val="17365D"/>
        <w:sz w:val="20"/>
        <w:szCs w:val="20"/>
      </w:rPr>
      <w:t xml:space="preserve"> Food &amp; Herbal Park Nagpur </w:t>
    </w:r>
    <w:proofErr w:type="spellStart"/>
    <w:r>
      <w:rPr>
        <w:rFonts w:ascii="Calibri" w:hAnsi="Calibri" w:cs="Calibri"/>
        <w:b/>
        <w:bCs/>
        <w:color w:val="17365D"/>
        <w:sz w:val="20"/>
        <w:szCs w:val="20"/>
      </w:rPr>
      <w:t>Pvt.</w:t>
    </w:r>
    <w:proofErr w:type="spellEnd"/>
    <w:r>
      <w:rPr>
        <w:rFonts w:ascii="Calibri" w:hAnsi="Calibri" w:cs="Calibri"/>
        <w:b/>
        <w:bCs/>
        <w:color w:val="17365D"/>
        <w:sz w:val="20"/>
        <w:szCs w:val="20"/>
      </w:rPr>
      <w:t xml:space="preserve">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hybridMultilevel"/>
    <w:tmpl w:val="777EA0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1B"/>
    <w:multiLevelType w:val="hybridMultilevel"/>
    <w:tmpl w:val="611603E0"/>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C7E93B4">
      <w:start w:val="1"/>
      <w:numFmt w:val="decimal"/>
      <w:lvlText w:val="%4."/>
      <w:lvlJc w:val="left"/>
      <w:pPr>
        <w:ind w:left="540" w:hanging="360"/>
      </w:pPr>
      <w:rPr>
        <w:b/>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15:restartNumberingAfterBreak="0">
    <w:nsid w:val="0000001E"/>
    <w:multiLevelType w:val="multilevel"/>
    <w:tmpl w:val="3D8C9582"/>
    <w:lvl w:ilvl="0">
      <w:start w:val="1"/>
      <w:numFmt w:val="decimal"/>
      <w:lvlText w:val="%1."/>
      <w:lvlJc w:val="left"/>
      <w:pPr>
        <w:ind w:left="502" w:hanging="360"/>
      </w:pPr>
      <w:rPr>
        <w:rFonts w:hint="default"/>
        <w:b/>
        <w:bCs w:val="0"/>
        <w:sz w:val="20"/>
      </w:rPr>
    </w:lvl>
    <w:lvl w:ilvl="1">
      <w:start w:val="1"/>
      <w:numFmt w:val="lowerLetter"/>
      <w:lvlText w:val="%2."/>
      <w:lvlJc w:val="left"/>
      <w:pPr>
        <w:ind w:left="1222" w:hanging="360"/>
      </w:pPr>
      <w:rPr>
        <w:rFonts w:hint="default"/>
      </w:rPr>
    </w:lvl>
    <w:lvl w:ilvl="2">
      <w:start w:val="1"/>
      <w:numFmt w:val="lowerRoman"/>
      <w:lvlText w:val="%3."/>
      <w:lvlJc w:val="right"/>
      <w:pPr>
        <w:ind w:left="1942" w:hanging="180"/>
      </w:pPr>
      <w:rPr>
        <w:rFonts w:hint="default"/>
      </w:rPr>
    </w:lvl>
    <w:lvl w:ilvl="3">
      <w:start w:val="1"/>
      <w:numFmt w:val="decimal"/>
      <w:lvlText w:val="%4."/>
      <w:lvlJc w:val="left"/>
      <w:pPr>
        <w:ind w:left="2662" w:hanging="360"/>
      </w:pPr>
      <w:rPr>
        <w:rFonts w:hint="default"/>
        <w:b/>
      </w:rPr>
    </w:lvl>
    <w:lvl w:ilvl="4">
      <w:start w:val="1"/>
      <w:numFmt w:val="lowerLetter"/>
      <w:lvlText w:val="%5."/>
      <w:lvlJc w:val="left"/>
      <w:pPr>
        <w:ind w:left="3382" w:hanging="360"/>
      </w:pPr>
      <w:rPr>
        <w:rFonts w:hint="default"/>
      </w:rPr>
    </w:lvl>
    <w:lvl w:ilvl="5">
      <w:start w:val="1"/>
      <w:numFmt w:val="lowerRoman"/>
      <w:lvlText w:val="%6."/>
      <w:lvlJc w:val="right"/>
      <w:pPr>
        <w:ind w:left="4102" w:hanging="180"/>
      </w:pPr>
      <w:rPr>
        <w:rFonts w:hint="default"/>
      </w:rPr>
    </w:lvl>
    <w:lvl w:ilvl="6">
      <w:start w:val="1"/>
      <w:numFmt w:val="decimal"/>
      <w:lvlText w:val="%7."/>
      <w:lvlJc w:val="left"/>
      <w:pPr>
        <w:ind w:left="4822" w:hanging="360"/>
      </w:pPr>
      <w:rPr>
        <w:rFonts w:hint="default"/>
      </w:rPr>
    </w:lvl>
    <w:lvl w:ilvl="7">
      <w:start w:val="1"/>
      <w:numFmt w:val="lowerLetter"/>
      <w:lvlText w:val="%8."/>
      <w:lvlJc w:val="left"/>
      <w:pPr>
        <w:ind w:left="5542" w:hanging="360"/>
      </w:pPr>
      <w:rPr>
        <w:rFonts w:hint="default"/>
      </w:rPr>
    </w:lvl>
    <w:lvl w:ilvl="8">
      <w:start w:val="1"/>
      <w:numFmt w:val="lowerRoman"/>
      <w:lvlText w:val="%9."/>
      <w:lvlJc w:val="right"/>
      <w:pPr>
        <w:ind w:left="6262" w:hanging="180"/>
      </w:pPr>
      <w:rPr>
        <w:rFonts w:hint="default"/>
      </w:rPr>
    </w:lvl>
  </w:abstractNum>
  <w:abstractNum w:abstractNumId="6" w15:restartNumberingAfterBreak="0">
    <w:nsid w:val="00000023"/>
    <w:multiLevelType w:val="hybridMultilevel"/>
    <w:tmpl w:val="E90ACCC2"/>
    <w:lvl w:ilvl="0" w:tplc="0AF6EA56">
      <w:start w:val="1"/>
      <w:numFmt w:val="decimal"/>
      <w:lvlText w:val="%1."/>
      <w:lvlJc w:val="left"/>
      <w:pPr>
        <w:ind w:left="1287" w:hanging="360"/>
      </w:pPr>
      <w:rPr>
        <w:b/>
      </w:rPr>
    </w:lvl>
    <w:lvl w:ilvl="1" w:tplc="AF18C468">
      <w:start w:val="10"/>
      <w:numFmt w:val="bullet"/>
      <w:lvlText w:val="•"/>
      <w:lvlJc w:val="left"/>
      <w:pPr>
        <w:ind w:left="2211" w:hanging="564"/>
      </w:pPr>
      <w:rPr>
        <w:rFonts w:ascii="Arial" w:eastAsia="Calibri" w:hAnsi="Arial" w:cs="Arial" w:hint="default"/>
      </w:r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 w15:restartNumberingAfterBreak="0">
    <w:nsid w:val="03EC2404"/>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 w15:restartNumberingAfterBreak="0">
    <w:nsid w:val="07601043"/>
    <w:multiLevelType w:val="hybridMultilevel"/>
    <w:tmpl w:val="F4E8E878"/>
    <w:lvl w:ilvl="0" w:tplc="4009000F">
      <w:start w:val="1"/>
      <w:numFmt w:val="decimal"/>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9" w15:restartNumberingAfterBreak="0">
    <w:nsid w:val="0F090FC8"/>
    <w:multiLevelType w:val="hybridMultilevel"/>
    <w:tmpl w:val="91226B3E"/>
    <w:lvl w:ilvl="0" w:tplc="B7BE92B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3C76632"/>
    <w:multiLevelType w:val="hybridMultilevel"/>
    <w:tmpl w:val="B2D4F61A"/>
    <w:lvl w:ilvl="0" w:tplc="4009000F">
      <w:start w:val="1"/>
      <w:numFmt w:val="decimal"/>
      <w:lvlText w:val="%1."/>
      <w:lvlJc w:val="left"/>
      <w:pPr>
        <w:ind w:left="1287" w:hanging="360"/>
      </w:pPr>
    </w:lvl>
    <w:lvl w:ilvl="1" w:tplc="40090019" w:tentative="1">
      <w:start w:val="1"/>
      <w:numFmt w:val="lowerLetter"/>
      <w:lvlText w:val="%2."/>
      <w:lvlJc w:val="left"/>
      <w:pPr>
        <w:ind w:left="2007" w:hanging="360"/>
      </w:p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11" w15:restartNumberingAfterBreak="0">
    <w:nsid w:val="17D0301D"/>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2" w15:restartNumberingAfterBreak="0">
    <w:nsid w:val="186C2850"/>
    <w:multiLevelType w:val="hybridMultilevel"/>
    <w:tmpl w:val="99F25338"/>
    <w:lvl w:ilvl="0" w:tplc="0CE4CE4E">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A9F7C0A"/>
    <w:multiLevelType w:val="hybridMultilevel"/>
    <w:tmpl w:val="9F9E156C"/>
    <w:lvl w:ilvl="0" w:tplc="23AE3B7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5"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6" w15:restartNumberingAfterBreak="0">
    <w:nsid w:val="1F205431"/>
    <w:multiLevelType w:val="hybridMultilevel"/>
    <w:tmpl w:val="821CEC7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46E4AA1"/>
    <w:multiLevelType w:val="hybridMultilevel"/>
    <w:tmpl w:val="1ADE0FEC"/>
    <w:lvl w:ilvl="0" w:tplc="20D27814">
      <w:start w:val="1"/>
      <w:numFmt w:val="decimal"/>
      <w:lvlText w:val="%1."/>
      <w:lvlJc w:val="left"/>
      <w:pPr>
        <w:ind w:left="540" w:hanging="360"/>
      </w:pPr>
      <w:rPr>
        <w:rFonts w:hint="default"/>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25C3672F"/>
    <w:multiLevelType w:val="hybridMultilevel"/>
    <w:tmpl w:val="3176F4CE"/>
    <w:lvl w:ilvl="0" w:tplc="175C7548">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BD65FBF"/>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D2B7897"/>
    <w:multiLevelType w:val="multilevel"/>
    <w:tmpl w:val="33C6B58A"/>
    <w:lvl w:ilvl="0">
      <w:start w:val="1"/>
      <w:numFmt w:val="decimal"/>
      <w:lvlText w:val="%1."/>
      <w:lvlJc w:val="left"/>
      <w:pPr>
        <w:ind w:left="502" w:hanging="360"/>
      </w:pPr>
      <w:rPr>
        <w:rFonts w:hint="default"/>
        <w:b/>
        <w:bCs w:val="0"/>
        <w:sz w:val="20"/>
      </w:rPr>
    </w:lvl>
    <w:lvl w:ilvl="1">
      <w:start w:val="1"/>
      <w:numFmt w:val="lowerLetter"/>
      <w:lvlText w:val="%2."/>
      <w:lvlJc w:val="left"/>
      <w:pPr>
        <w:ind w:left="1222" w:hanging="360"/>
      </w:pPr>
      <w:rPr>
        <w:rFonts w:hint="default"/>
        <w:b/>
        <w:bCs/>
      </w:rPr>
    </w:lvl>
    <w:lvl w:ilvl="2">
      <w:start w:val="1"/>
      <w:numFmt w:val="lowerRoman"/>
      <w:lvlText w:val="%3."/>
      <w:lvlJc w:val="right"/>
      <w:pPr>
        <w:ind w:left="1942" w:hanging="180"/>
      </w:pPr>
      <w:rPr>
        <w:rFonts w:hint="default"/>
      </w:rPr>
    </w:lvl>
    <w:lvl w:ilvl="3">
      <w:start w:val="1"/>
      <w:numFmt w:val="decimal"/>
      <w:lvlText w:val="%4."/>
      <w:lvlJc w:val="left"/>
      <w:pPr>
        <w:ind w:left="2662" w:hanging="360"/>
      </w:pPr>
      <w:rPr>
        <w:rFonts w:hint="default"/>
        <w:b/>
      </w:rPr>
    </w:lvl>
    <w:lvl w:ilvl="4">
      <w:start w:val="1"/>
      <w:numFmt w:val="lowerLetter"/>
      <w:lvlText w:val="%5."/>
      <w:lvlJc w:val="left"/>
      <w:pPr>
        <w:ind w:left="3382" w:hanging="360"/>
      </w:pPr>
      <w:rPr>
        <w:rFonts w:hint="default"/>
      </w:rPr>
    </w:lvl>
    <w:lvl w:ilvl="5">
      <w:start w:val="1"/>
      <w:numFmt w:val="lowerRoman"/>
      <w:lvlText w:val="%6."/>
      <w:lvlJc w:val="right"/>
      <w:pPr>
        <w:ind w:left="4102" w:hanging="180"/>
      </w:pPr>
      <w:rPr>
        <w:rFonts w:hint="default"/>
      </w:rPr>
    </w:lvl>
    <w:lvl w:ilvl="6">
      <w:start w:val="1"/>
      <w:numFmt w:val="decimal"/>
      <w:lvlText w:val="%7."/>
      <w:lvlJc w:val="left"/>
      <w:pPr>
        <w:ind w:left="4822" w:hanging="360"/>
      </w:pPr>
      <w:rPr>
        <w:rFonts w:hint="default"/>
      </w:rPr>
    </w:lvl>
    <w:lvl w:ilvl="7">
      <w:start w:val="1"/>
      <w:numFmt w:val="lowerLetter"/>
      <w:lvlText w:val="%8."/>
      <w:lvlJc w:val="left"/>
      <w:pPr>
        <w:ind w:left="5542" w:hanging="360"/>
      </w:pPr>
      <w:rPr>
        <w:rFonts w:hint="default"/>
      </w:rPr>
    </w:lvl>
    <w:lvl w:ilvl="8">
      <w:start w:val="1"/>
      <w:numFmt w:val="lowerRoman"/>
      <w:lvlText w:val="%9."/>
      <w:lvlJc w:val="right"/>
      <w:pPr>
        <w:ind w:left="6262" w:hanging="180"/>
      </w:pPr>
      <w:rPr>
        <w:rFonts w:hint="default"/>
      </w:rPr>
    </w:lvl>
  </w:abstractNum>
  <w:abstractNum w:abstractNumId="22" w15:restartNumberingAfterBreak="0">
    <w:nsid w:val="2D4B45C4"/>
    <w:multiLevelType w:val="hybridMultilevel"/>
    <w:tmpl w:val="3F7E4D5E"/>
    <w:lvl w:ilvl="0" w:tplc="67524F86">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3" w15:restartNumberingAfterBreak="0">
    <w:nsid w:val="2D7E7A1E"/>
    <w:multiLevelType w:val="hybridMultilevel"/>
    <w:tmpl w:val="4524F3BE"/>
    <w:lvl w:ilvl="0" w:tplc="40090001">
      <w:start w:val="1"/>
      <w:numFmt w:val="bullet"/>
      <w:lvlText w:val=""/>
      <w:lvlJc w:val="left"/>
      <w:pPr>
        <w:ind w:left="1053" w:hanging="360"/>
      </w:pPr>
      <w:rPr>
        <w:rFonts w:ascii="Symbol" w:hAnsi="Symbol" w:hint="default"/>
      </w:rPr>
    </w:lvl>
    <w:lvl w:ilvl="1" w:tplc="40090003" w:tentative="1">
      <w:start w:val="1"/>
      <w:numFmt w:val="bullet"/>
      <w:lvlText w:val="o"/>
      <w:lvlJc w:val="left"/>
      <w:pPr>
        <w:ind w:left="1773" w:hanging="360"/>
      </w:pPr>
      <w:rPr>
        <w:rFonts w:ascii="Courier New" w:hAnsi="Courier New" w:cs="Courier New" w:hint="default"/>
      </w:rPr>
    </w:lvl>
    <w:lvl w:ilvl="2" w:tplc="40090005" w:tentative="1">
      <w:start w:val="1"/>
      <w:numFmt w:val="bullet"/>
      <w:lvlText w:val=""/>
      <w:lvlJc w:val="left"/>
      <w:pPr>
        <w:ind w:left="2493" w:hanging="360"/>
      </w:pPr>
      <w:rPr>
        <w:rFonts w:ascii="Wingdings" w:hAnsi="Wingdings" w:hint="default"/>
      </w:rPr>
    </w:lvl>
    <w:lvl w:ilvl="3" w:tplc="40090001" w:tentative="1">
      <w:start w:val="1"/>
      <w:numFmt w:val="bullet"/>
      <w:lvlText w:val=""/>
      <w:lvlJc w:val="left"/>
      <w:pPr>
        <w:ind w:left="3213" w:hanging="360"/>
      </w:pPr>
      <w:rPr>
        <w:rFonts w:ascii="Symbol" w:hAnsi="Symbol" w:hint="default"/>
      </w:rPr>
    </w:lvl>
    <w:lvl w:ilvl="4" w:tplc="40090003" w:tentative="1">
      <w:start w:val="1"/>
      <w:numFmt w:val="bullet"/>
      <w:lvlText w:val="o"/>
      <w:lvlJc w:val="left"/>
      <w:pPr>
        <w:ind w:left="3933" w:hanging="360"/>
      </w:pPr>
      <w:rPr>
        <w:rFonts w:ascii="Courier New" w:hAnsi="Courier New" w:cs="Courier New" w:hint="default"/>
      </w:rPr>
    </w:lvl>
    <w:lvl w:ilvl="5" w:tplc="40090005" w:tentative="1">
      <w:start w:val="1"/>
      <w:numFmt w:val="bullet"/>
      <w:lvlText w:val=""/>
      <w:lvlJc w:val="left"/>
      <w:pPr>
        <w:ind w:left="4653" w:hanging="360"/>
      </w:pPr>
      <w:rPr>
        <w:rFonts w:ascii="Wingdings" w:hAnsi="Wingdings" w:hint="default"/>
      </w:rPr>
    </w:lvl>
    <w:lvl w:ilvl="6" w:tplc="40090001" w:tentative="1">
      <w:start w:val="1"/>
      <w:numFmt w:val="bullet"/>
      <w:lvlText w:val=""/>
      <w:lvlJc w:val="left"/>
      <w:pPr>
        <w:ind w:left="5373" w:hanging="360"/>
      </w:pPr>
      <w:rPr>
        <w:rFonts w:ascii="Symbol" w:hAnsi="Symbol" w:hint="default"/>
      </w:rPr>
    </w:lvl>
    <w:lvl w:ilvl="7" w:tplc="40090003" w:tentative="1">
      <w:start w:val="1"/>
      <w:numFmt w:val="bullet"/>
      <w:lvlText w:val="o"/>
      <w:lvlJc w:val="left"/>
      <w:pPr>
        <w:ind w:left="6093" w:hanging="360"/>
      </w:pPr>
      <w:rPr>
        <w:rFonts w:ascii="Courier New" w:hAnsi="Courier New" w:cs="Courier New" w:hint="default"/>
      </w:rPr>
    </w:lvl>
    <w:lvl w:ilvl="8" w:tplc="40090005" w:tentative="1">
      <w:start w:val="1"/>
      <w:numFmt w:val="bullet"/>
      <w:lvlText w:val=""/>
      <w:lvlJc w:val="left"/>
      <w:pPr>
        <w:ind w:left="6813" w:hanging="360"/>
      </w:pPr>
      <w:rPr>
        <w:rFonts w:ascii="Wingdings" w:hAnsi="Wingdings" w:hint="default"/>
      </w:rPr>
    </w:lvl>
  </w:abstractNum>
  <w:abstractNum w:abstractNumId="24" w15:restartNumberingAfterBreak="0">
    <w:nsid w:val="33D07B60"/>
    <w:multiLevelType w:val="hybridMultilevel"/>
    <w:tmpl w:val="FF8EA900"/>
    <w:lvl w:ilvl="0" w:tplc="DDE648B4">
      <w:start w:val="1"/>
      <w:numFmt w:val="decimal"/>
      <w:lvlText w:val="%1."/>
      <w:lvlJc w:val="left"/>
      <w:pPr>
        <w:ind w:left="862" w:hanging="360"/>
      </w:pPr>
      <w:rPr>
        <w:b w:val="0"/>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5" w15:restartNumberingAfterBreak="0">
    <w:nsid w:val="3B5C768B"/>
    <w:multiLevelType w:val="hybridMultilevel"/>
    <w:tmpl w:val="F7D8DD00"/>
    <w:lvl w:ilvl="0" w:tplc="40090017">
      <w:start w:val="1"/>
      <w:numFmt w:val="lowerLetter"/>
      <w:lvlText w:val="%1)"/>
      <w:lvlJc w:val="left"/>
      <w:pPr>
        <w:ind w:left="1494" w:hanging="360"/>
      </w:p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26" w15:restartNumberingAfterBreak="0">
    <w:nsid w:val="427D03B8"/>
    <w:multiLevelType w:val="hybridMultilevel"/>
    <w:tmpl w:val="8C5401BA"/>
    <w:lvl w:ilvl="0" w:tplc="2E18A080">
      <w:numFmt w:val="bullet"/>
      <w:lvlText w:val="•"/>
      <w:lvlJc w:val="left"/>
      <w:pPr>
        <w:ind w:left="720" w:hanging="360"/>
      </w:pPr>
      <w:rPr>
        <w:rFonts w:ascii="Calibri" w:eastAsiaTheme="minorHAnsi" w:hAnsi="Calibri" w:cs="Calibr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7"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28"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480D6A52"/>
    <w:multiLevelType w:val="hybridMultilevel"/>
    <w:tmpl w:val="87B01596"/>
    <w:lvl w:ilvl="0" w:tplc="40090001">
      <w:start w:val="1"/>
      <w:numFmt w:val="bullet"/>
      <w:lvlText w:val=""/>
      <w:lvlJc w:val="left"/>
      <w:pPr>
        <w:ind w:left="1053" w:hanging="360"/>
      </w:pPr>
      <w:rPr>
        <w:rFonts w:ascii="Symbol" w:hAnsi="Symbol" w:hint="default"/>
      </w:rPr>
    </w:lvl>
    <w:lvl w:ilvl="1" w:tplc="40090003" w:tentative="1">
      <w:start w:val="1"/>
      <w:numFmt w:val="bullet"/>
      <w:lvlText w:val="o"/>
      <w:lvlJc w:val="left"/>
      <w:pPr>
        <w:ind w:left="1773" w:hanging="360"/>
      </w:pPr>
      <w:rPr>
        <w:rFonts w:ascii="Courier New" w:hAnsi="Courier New" w:cs="Courier New" w:hint="default"/>
      </w:rPr>
    </w:lvl>
    <w:lvl w:ilvl="2" w:tplc="40090005" w:tentative="1">
      <w:start w:val="1"/>
      <w:numFmt w:val="bullet"/>
      <w:lvlText w:val=""/>
      <w:lvlJc w:val="left"/>
      <w:pPr>
        <w:ind w:left="2493" w:hanging="360"/>
      </w:pPr>
      <w:rPr>
        <w:rFonts w:ascii="Wingdings" w:hAnsi="Wingdings" w:hint="default"/>
      </w:rPr>
    </w:lvl>
    <w:lvl w:ilvl="3" w:tplc="40090001" w:tentative="1">
      <w:start w:val="1"/>
      <w:numFmt w:val="bullet"/>
      <w:lvlText w:val=""/>
      <w:lvlJc w:val="left"/>
      <w:pPr>
        <w:ind w:left="3213" w:hanging="360"/>
      </w:pPr>
      <w:rPr>
        <w:rFonts w:ascii="Symbol" w:hAnsi="Symbol" w:hint="default"/>
      </w:rPr>
    </w:lvl>
    <w:lvl w:ilvl="4" w:tplc="40090003" w:tentative="1">
      <w:start w:val="1"/>
      <w:numFmt w:val="bullet"/>
      <w:lvlText w:val="o"/>
      <w:lvlJc w:val="left"/>
      <w:pPr>
        <w:ind w:left="3933" w:hanging="360"/>
      </w:pPr>
      <w:rPr>
        <w:rFonts w:ascii="Courier New" w:hAnsi="Courier New" w:cs="Courier New" w:hint="default"/>
      </w:rPr>
    </w:lvl>
    <w:lvl w:ilvl="5" w:tplc="40090005" w:tentative="1">
      <w:start w:val="1"/>
      <w:numFmt w:val="bullet"/>
      <w:lvlText w:val=""/>
      <w:lvlJc w:val="left"/>
      <w:pPr>
        <w:ind w:left="4653" w:hanging="360"/>
      </w:pPr>
      <w:rPr>
        <w:rFonts w:ascii="Wingdings" w:hAnsi="Wingdings" w:hint="default"/>
      </w:rPr>
    </w:lvl>
    <w:lvl w:ilvl="6" w:tplc="40090001" w:tentative="1">
      <w:start w:val="1"/>
      <w:numFmt w:val="bullet"/>
      <w:lvlText w:val=""/>
      <w:lvlJc w:val="left"/>
      <w:pPr>
        <w:ind w:left="5373" w:hanging="360"/>
      </w:pPr>
      <w:rPr>
        <w:rFonts w:ascii="Symbol" w:hAnsi="Symbol" w:hint="default"/>
      </w:rPr>
    </w:lvl>
    <w:lvl w:ilvl="7" w:tplc="40090003" w:tentative="1">
      <w:start w:val="1"/>
      <w:numFmt w:val="bullet"/>
      <w:lvlText w:val="o"/>
      <w:lvlJc w:val="left"/>
      <w:pPr>
        <w:ind w:left="6093" w:hanging="360"/>
      </w:pPr>
      <w:rPr>
        <w:rFonts w:ascii="Courier New" w:hAnsi="Courier New" w:cs="Courier New" w:hint="default"/>
      </w:rPr>
    </w:lvl>
    <w:lvl w:ilvl="8" w:tplc="40090005" w:tentative="1">
      <w:start w:val="1"/>
      <w:numFmt w:val="bullet"/>
      <w:lvlText w:val=""/>
      <w:lvlJc w:val="left"/>
      <w:pPr>
        <w:ind w:left="6813" w:hanging="360"/>
      </w:pPr>
      <w:rPr>
        <w:rFonts w:ascii="Wingdings" w:hAnsi="Wingdings" w:hint="default"/>
      </w:rPr>
    </w:lvl>
  </w:abstractNum>
  <w:abstractNum w:abstractNumId="30" w15:restartNumberingAfterBreak="0">
    <w:nsid w:val="4A060998"/>
    <w:multiLevelType w:val="hybridMultilevel"/>
    <w:tmpl w:val="21A4E81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E6411E0"/>
    <w:multiLevelType w:val="hybridMultilevel"/>
    <w:tmpl w:val="06044BA2"/>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52182211"/>
    <w:multiLevelType w:val="hybridMultilevel"/>
    <w:tmpl w:val="2A9C1B4C"/>
    <w:lvl w:ilvl="0" w:tplc="11207E70">
      <w:start w:val="1"/>
      <w:numFmt w:val="upperLetter"/>
      <w:lvlText w:val="%1."/>
      <w:lvlJc w:val="left"/>
      <w:pPr>
        <w:ind w:left="256" w:hanging="360"/>
      </w:pPr>
      <w:rPr>
        <w:rFonts w:hint="default"/>
      </w:rPr>
    </w:lvl>
    <w:lvl w:ilvl="1" w:tplc="40090019" w:tentative="1">
      <w:start w:val="1"/>
      <w:numFmt w:val="lowerLetter"/>
      <w:lvlText w:val="%2."/>
      <w:lvlJc w:val="left"/>
      <w:pPr>
        <w:ind w:left="976" w:hanging="360"/>
      </w:pPr>
    </w:lvl>
    <w:lvl w:ilvl="2" w:tplc="4009001B" w:tentative="1">
      <w:start w:val="1"/>
      <w:numFmt w:val="lowerRoman"/>
      <w:lvlText w:val="%3."/>
      <w:lvlJc w:val="right"/>
      <w:pPr>
        <w:ind w:left="1696" w:hanging="180"/>
      </w:pPr>
    </w:lvl>
    <w:lvl w:ilvl="3" w:tplc="4009000F" w:tentative="1">
      <w:start w:val="1"/>
      <w:numFmt w:val="decimal"/>
      <w:lvlText w:val="%4."/>
      <w:lvlJc w:val="left"/>
      <w:pPr>
        <w:ind w:left="2416" w:hanging="360"/>
      </w:pPr>
    </w:lvl>
    <w:lvl w:ilvl="4" w:tplc="40090019" w:tentative="1">
      <w:start w:val="1"/>
      <w:numFmt w:val="lowerLetter"/>
      <w:lvlText w:val="%5."/>
      <w:lvlJc w:val="left"/>
      <w:pPr>
        <w:ind w:left="3136" w:hanging="360"/>
      </w:pPr>
    </w:lvl>
    <w:lvl w:ilvl="5" w:tplc="4009001B" w:tentative="1">
      <w:start w:val="1"/>
      <w:numFmt w:val="lowerRoman"/>
      <w:lvlText w:val="%6."/>
      <w:lvlJc w:val="right"/>
      <w:pPr>
        <w:ind w:left="3856" w:hanging="180"/>
      </w:pPr>
    </w:lvl>
    <w:lvl w:ilvl="6" w:tplc="4009000F" w:tentative="1">
      <w:start w:val="1"/>
      <w:numFmt w:val="decimal"/>
      <w:lvlText w:val="%7."/>
      <w:lvlJc w:val="left"/>
      <w:pPr>
        <w:ind w:left="4576" w:hanging="360"/>
      </w:pPr>
    </w:lvl>
    <w:lvl w:ilvl="7" w:tplc="40090019" w:tentative="1">
      <w:start w:val="1"/>
      <w:numFmt w:val="lowerLetter"/>
      <w:lvlText w:val="%8."/>
      <w:lvlJc w:val="left"/>
      <w:pPr>
        <w:ind w:left="5296" w:hanging="360"/>
      </w:pPr>
    </w:lvl>
    <w:lvl w:ilvl="8" w:tplc="4009001B" w:tentative="1">
      <w:start w:val="1"/>
      <w:numFmt w:val="lowerRoman"/>
      <w:lvlText w:val="%9."/>
      <w:lvlJc w:val="right"/>
      <w:pPr>
        <w:ind w:left="6016" w:hanging="180"/>
      </w:pPr>
    </w:lvl>
  </w:abstractNum>
  <w:abstractNum w:abstractNumId="33" w15:restartNumberingAfterBreak="0">
    <w:nsid w:val="53203847"/>
    <w:multiLevelType w:val="hybridMultilevel"/>
    <w:tmpl w:val="58B6D918"/>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34" w15:restartNumberingAfterBreak="0">
    <w:nsid w:val="54AB6245"/>
    <w:multiLevelType w:val="hybridMultilevel"/>
    <w:tmpl w:val="F7D2D40A"/>
    <w:lvl w:ilvl="0" w:tplc="33409310">
      <w:start w:val="1"/>
      <w:numFmt w:val="lowerLetter"/>
      <w:lvlText w:val="%1)"/>
      <w:lvlJc w:val="left"/>
      <w:pPr>
        <w:ind w:left="1582" w:hanging="360"/>
      </w:pPr>
      <w:rPr>
        <w:b/>
      </w:rPr>
    </w:lvl>
    <w:lvl w:ilvl="1" w:tplc="40090019" w:tentative="1">
      <w:start w:val="1"/>
      <w:numFmt w:val="lowerLetter"/>
      <w:lvlText w:val="%2."/>
      <w:lvlJc w:val="left"/>
      <w:pPr>
        <w:ind w:left="2302" w:hanging="360"/>
      </w:pPr>
    </w:lvl>
    <w:lvl w:ilvl="2" w:tplc="4009001B" w:tentative="1">
      <w:start w:val="1"/>
      <w:numFmt w:val="lowerRoman"/>
      <w:lvlText w:val="%3."/>
      <w:lvlJc w:val="right"/>
      <w:pPr>
        <w:ind w:left="3022" w:hanging="180"/>
      </w:pPr>
    </w:lvl>
    <w:lvl w:ilvl="3" w:tplc="4009000F" w:tentative="1">
      <w:start w:val="1"/>
      <w:numFmt w:val="decimal"/>
      <w:lvlText w:val="%4."/>
      <w:lvlJc w:val="left"/>
      <w:pPr>
        <w:ind w:left="3742" w:hanging="360"/>
      </w:pPr>
    </w:lvl>
    <w:lvl w:ilvl="4" w:tplc="40090019" w:tentative="1">
      <w:start w:val="1"/>
      <w:numFmt w:val="lowerLetter"/>
      <w:lvlText w:val="%5."/>
      <w:lvlJc w:val="left"/>
      <w:pPr>
        <w:ind w:left="4462" w:hanging="360"/>
      </w:pPr>
    </w:lvl>
    <w:lvl w:ilvl="5" w:tplc="4009001B" w:tentative="1">
      <w:start w:val="1"/>
      <w:numFmt w:val="lowerRoman"/>
      <w:lvlText w:val="%6."/>
      <w:lvlJc w:val="right"/>
      <w:pPr>
        <w:ind w:left="5182" w:hanging="180"/>
      </w:pPr>
    </w:lvl>
    <w:lvl w:ilvl="6" w:tplc="4009000F" w:tentative="1">
      <w:start w:val="1"/>
      <w:numFmt w:val="decimal"/>
      <w:lvlText w:val="%7."/>
      <w:lvlJc w:val="left"/>
      <w:pPr>
        <w:ind w:left="5902" w:hanging="360"/>
      </w:pPr>
    </w:lvl>
    <w:lvl w:ilvl="7" w:tplc="40090019" w:tentative="1">
      <w:start w:val="1"/>
      <w:numFmt w:val="lowerLetter"/>
      <w:lvlText w:val="%8."/>
      <w:lvlJc w:val="left"/>
      <w:pPr>
        <w:ind w:left="6622" w:hanging="360"/>
      </w:pPr>
    </w:lvl>
    <w:lvl w:ilvl="8" w:tplc="4009001B" w:tentative="1">
      <w:start w:val="1"/>
      <w:numFmt w:val="lowerRoman"/>
      <w:lvlText w:val="%9."/>
      <w:lvlJc w:val="right"/>
      <w:pPr>
        <w:ind w:left="7342" w:hanging="180"/>
      </w:pPr>
    </w:lvl>
  </w:abstractNum>
  <w:abstractNum w:abstractNumId="35" w15:restartNumberingAfterBreak="0">
    <w:nsid w:val="57B8705E"/>
    <w:multiLevelType w:val="multilevel"/>
    <w:tmpl w:val="3D8C9582"/>
    <w:lvl w:ilvl="0">
      <w:start w:val="1"/>
      <w:numFmt w:val="decimal"/>
      <w:lvlText w:val="%1."/>
      <w:lvlJc w:val="left"/>
      <w:pPr>
        <w:ind w:left="502" w:hanging="360"/>
      </w:pPr>
      <w:rPr>
        <w:rFonts w:hint="default"/>
        <w:b/>
        <w:bCs w:val="0"/>
        <w:sz w:val="20"/>
      </w:rPr>
    </w:lvl>
    <w:lvl w:ilvl="1">
      <w:start w:val="1"/>
      <w:numFmt w:val="lowerLetter"/>
      <w:lvlText w:val="%2."/>
      <w:lvlJc w:val="left"/>
      <w:pPr>
        <w:ind w:left="1222" w:hanging="360"/>
      </w:pPr>
      <w:rPr>
        <w:rFonts w:hint="default"/>
      </w:rPr>
    </w:lvl>
    <w:lvl w:ilvl="2">
      <w:start w:val="1"/>
      <w:numFmt w:val="lowerRoman"/>
      <w:lvlText w:val="%3."/>
      <w:lvlJc w:val="right"/>
      <w:pPr>
        <w:ind w:left="1942" w:hanging="180"/>
      </w:pPr>
      <w:rPr>
        <w:rFonts w:hint="default"/>
      </w:rPr>
    </w:lvl>
    <w:lvl w:ilvl="3">
      <w:start w:val="1"/>
      <w:numFmt w:val="decimal"/>
      <w:lvlText w:val="%4."/>
      <w:lvlJc w:val="left"/>
      <w:pPr>
        <w:ind w:left="2662" w:hanging="360"/>
      </w:pPr>
      <w:rPr>
        <w:rFonts w:hint="default"/>
        <w:b/>
      </w:rPr>
    </w:lvl>
    <w:lvl w:ilvl="4">
      <w:start w:val="1"/>
      <w:numFmt w:val="lowerLetter"/>
      <w:lvlText w:val="%5."/>
      <w:lvlJc w:val="left"/>
      <w:pPr>
        <w:ind w:left="3382" w:hanging="360"/>
      </w:pPr>
      <w:rPr>
        <w:rFonts w:hint="default"/>
      </w:rPr>
    </w:lvl>
    <w:lvl w:ilvl="5">
      <w:start w:val="1"/>
      <w:numFmt w:val="lowerRoman"/>
      <w:lvlText w:val="%6."/>
      <w:lvlJc w:val="right"/>
      <w:pPr>
        <w:ind w:left="4102" w:hanging="180"/>
      </w:pPr>
      <w:rPr>
        <w:rFonts w:hint="default"/>
      </w:rPr>
    </w:lvl>
    <w:lvl w:ilvl="6">
      <w:start w:val="1"/>
      <w:numFmt w:val="decimal"/>
      <w:lvlText w:val="%7."/>
      <w:lvlJc w:val="left"/>
      <w:pPr>
        <w:ind w:left="4822" w:hanging="360"/>
      </w:pPr>
      <w:rPr>
        <w:rFonts w:hint="default"/>
      </w:rPr>
    </w:lvl>
    <w:lvl w:ilvl="7">
      <w:start w:val="1"/>
      <w:numFmt w:val="lowerLetter"/>
      <w:lvlText w:val="%8."/>
      <w:lvlJc w:val="left"/>
      <w:pPr>
        <w:ind w:left="5542" w:hanging="360"/>
      </w:pPr>
      <w:rPr>
        <w:rFonts w:hint="default"/>
      </w:rPr>
    </w:lvl>
    <w:lvl w:ilvl="8">
      <w:start w:val="1"/>
      <w:numFmt w:val="lowerRoman"/>
      <w:lvlText w:val="%9."/>
      <w:lvlJc w:val="right"/>
      <w:pPr>
        <w:ind w:left="6262" w:hanging="180"/>
      </w:pPr>
      <w:rPr>
        <w:rFonts w:hint="default"/>
      </w:rPr>
    </w:lvl>
  </w:abstractNum>
  <w:abstractNum w:abstractNumId="36"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93D3582"/>
    <w:multiLevelType w:val="hybridMultilevel"/>
    <w:tmpl w:val="FA38EBCA"/>
    <w:lvl w:ilvl="0" w:tplc="44D04F02">
      <w:start w:val="1"/>
      <w:numFmt w:val="decimal"/>
      <w:lvlText w:val="%1."/>
      <w:lvlJc w:val="left"/>
      <w:pPr>
        <w:ind w:left="720" w:hanging="360"/>
      </w:pPr>
      <w:rPr>
        <w:rFonts w:hint="default"/>
        <w:b/>
        <w:bCs/>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C4D2E1D"/>
    <w:multiLevelType w:val="hybridMultilevel"/>
    <w:tmpl w:val="08666CB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615D7A9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0" w15:restartNumberingAfterBreak="0">
    <w:nsid w:val="70BB0E35"/>
    <w:multiLevelType w:val="hybridMultilevel"/>
    <w:tmpl w:val="2A0ED710"/>
    <w:lvl w:ilvl="0" w:tplc="FF483788">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77543118"/>
    <w:multiLevelType w:val="hybridMultilevel"/>
    <w:tmpl w:val="2A9C1B4C"/>
    <w:lvl w:ilvl="0" w:tplc="FFFFFFFF">
      <w:start w:val="1"/>
      <w:numFmt w:val="upperLetter"/>
      <w:lvlText w:val="%1."/>
      <w:lvlJc w:val="left"/>
      <w:pPr>
        <w:ind w:left="256" w:hanging="360"/>
      </w:pPr>
      <w:rPr>
        <w:rFonts w:hint="default"/>
      </w:rPr>
    </w:lvl>
    <w:lvl w:ilvl="1" w:tplc="FFFFFFFF" w:tentative="1">
      <w:start w:val="1"/>
      <w:numFmt w:val="lowerLetter"/>
      <w:lvlText w:val="%2."/>
      <w:lvlJc w:val="left"/>
      <w:pPr>
        <w:ind w:left="976" w:hanging="360"/>
      </w:pPr>
    </w:lvl>
    <w:lvl w:ilvl="2" w:tplc="FFFFFFFF" w:tentative="1">
      <w:start w:val="1"/>
      <w:numFmt w:val="lowerRoman"/>
      <w:lvlText w:val="%3."/>
      <w:lvlJc w:val="right"/>
      <w:pPr>
        <w:ind w:left="1696" w:hanging="180"/>
      </w:pPr>
    </w:lvl>
    <w:lvl w:ilvl="3" w:tplc="FFFFFFFF" w:tentative="1">
      <w:start w:val="1"/>
      <w:numFmt w:val="decimal"/>
      <w:lvlText w:val="%4."/>
      <w:lvlJc w:val="left"/>
      <w:pPr>
        <w:ind w:left="2416" w:hanging="360"/>
      </w:pPr>
    </w:lvl>
    <w:lvl w:ilvl="4" w:tplc="FFFFFFFF" w:tentative="1">
      <w:start w:val="1"/>
      <w:numFmt w:val="lowerLetter"/>
      <w:lvlText w:val="%5."/>
      <w:lvlJc w:val="left"/>
      <w:pPr>
        <w:ind w:left="3136" w:hanging="360"/>
      </w:pPr>
    </w:lvl>
    <w:lvl w:ilvl="5" w:tplc="FFFFFFFF" w:tentative="1">
      <w:start w:val="1"/>
      <w:numFmt w:val="lowerRoman"/>
      <w:lvlText w:val="%6."/>
      <w:lvlJc w:val="right"/>
      <w:pPr>
        <w:ind w:left="3856" w:hanging="180"/>
      </w:pPr>
    </w:lvl>
    <w:lvl w:ilvl="6" w:tplc="FFFFFFFF" w:tentative="1">
      <w:start w:val="1"/>
      <w:numFmt w:val="decimal"/>
      <w:lvlText w:val="%7."/>
      <w:lvlJc w:val="left"/>
      <w:pPr>
        <w:ind w:left="4576" w:hanging="360"/>
      </w:pPr>
    </w:lvl>
    <w:lvl w:ilvl="7" w:tplc="FFFFFFFF" w:tentative="1">
      <w:start w:val="1"/>
      <w:numFmt w:val="lowerLetter"/>
      <w:lvlText w:val="%8."/>
      <w:lvlJc w:val="left"/>
      <w:pPr>
        <w:ind w:left="5296" w:hanging="360"/>
      </w:pPr>
    </w:lvl>
    <w:lvl w:ilvl="8" w:tplc="FFFFFFFF" w:tentative="1">
      <w:start w:val="1"/>
      <w:numFmt w:val="lowerRoman"/>
      <w:lvlText w:val="%9."/>
      <w:lvlJc w:val="right"/>
      <w:pPr>
        <w:ind w:left="6016" w:hanging="180"/>
      </w:pPr>
    </w:lvl>
  </w:abstractNum>
  <w:abstractNum w:abstractNumId="42" w15:restartNumberingAfterBreak="0">
    <w:nsid w:val="7A1A045A"/>
    <w:multiLevelType w:val="hybridMultilevel"/>
    <w:tmpl w:val="97B6C6E0"/>
    <w:lvl w:ilvl="0" w:tplc="40090019">
      <w:start w:val="1"/>
      <w:numFmt w:val="lowerLetter"/>
      <w:lvlText w:val="%1."/>
      <w:lvlJc w:val="left"/>
      <w:pPr>
        <w:ind w:left="1110" w:hanging="360"/>
      </w:pPr>
      <w:rPr>
        <w:rFonts w:hint="default"/>
      </w:rPr>
    </w:lvl>
    <w:lvl w:ilvl="1" w:tplc="FFFFFFFF" w:tentative="1">
      <w:start w:val="1"/>
      <w:numFmt w:val="bullet"/>
      <w:lvlText w:val="o"/>
      <w:lvlJc w:val="left"/>
      <w:pPr>
        <w:ind w:left="1830" w:hanging="360"/>
      </w:pPr>
      <w:rPr>
        <w:rFonts w:ascii="Courier New" w:hAnsi="Courier New" w:cs="Courier New" w:hint="default"/>
      </w:rPr>
    </w:lvl>
    <w:lvl w:ilvl="2" w:tplc="FFFFFFFF" w:tentative="1">
      <w:start w:val="1"/>
      <w:numFmt w:val="bullet"/>
      <w:lvlText w:val=""/>
      <w:lvlJc w:val="left"/>
      <w:pPr>
        <w:ind w:left="2550" w:hanging="360"/>
      </w:pPr>
      <w:rPr>
        <w:rFonts w:ascii="Wingdings" w:hAnsi="Wingdings" w:hint="default"/>
      </w:rPr>
    </w:lvl>
    <w:lvl w:ilvl="3" w:tplc="FFFFFFFF" w:tentative="1">
      <w:start w:val="1"/>
      <w:numFmt w:val="bullet"/>
      <w:lvlText w:val=""/>
      <w:lvlJc w:val="left"/>
      <w:pPr>
        <w:ind w:left="3270" w:hanging="360"/>
      </w:pPr>
      <w:rPr>
        <w:rFonts w:ascii="Symbol" w:hAnsi="Symbol" w:hint="default"/>
      </w:rPr>
    </w:lvl>
    <w:lvl w:ilvl="4" w:tplc="FFFFFFFF" w:tentative="1">
      <w:start w:val="1"/>
      <w:numFmt w:val="bullet"/>
      <w:lvlText w:val="o"/>
      <w:lvlJc w:val="left"/>
      <w:pPr>
        <w:ind w:left="3990" w:hanging="360"/>
      </w:pPr>
      <w:rPr>
        <w:rFonts w:ascii="Courier New" w:hAnsi="Courier New" w:cs="Courier New" w:hint="default"/>
      </w:rPr>
    </w:lvl>
    <w:lvl w:ilvl="5" w:tplc="FFFFFFFF" w:tentative="1">
      <w:start w:val="1"/>
      <w:numFmt w:val="bullet"/>
      <w:lvlText w:val=""/>
      <w:lvlJc w:val="left"/>
      <w:pPr>
        <w:ind w:left="4710" w:hanging="360"/>
      </w:pPr>
      <w:rPr>
        <w:rFonts w:ascii="Wingdings" w:hAnsi="Wingdings" w:hint="default"/>
      </w:rPr>
    </w:lvl>
    <w:lvl w:ilvl="6" w:tplc="FFFFFFFF" w:tentative="1">
      <w:start w:val="1"/>
      <w:numFmt w:val="bullet"/>
      <w:lvlText w:val=""/>
      <w:lvlJc w:val="left"/>
      <w:pPr>
        <w:ind w:left="5430" w:hanging="360"/>
      </w:pPr>
      <w:rPr>
        <w:rFonts w:ascii="Symbol" w:hAnsi="Symbol" w:hint="default"/>
      </w:rPr>
    </w:lvl>
    <w:lvl w:ilvl="7" w:tplc="FFFFFFFF" w:tentative="1">
      <w:start w:val="1"/>
      <w:numFmt w:val="bullet"/>
      <w:lvlText w:val="o"/>
      <w:lvlJc w:val="left"/>
      <w:pPr>
        <w:ind w:left="6150" w:hanging="360"/>
      </w:pPr>
      <w:rPr>
        <w:rFonts w:ascii="Courier New" w:hAnsi="Courier New" w:cs="Courier New" w:hint="default"/>
      </w:rPr>
    </w:lvl>
    <w:lvl w:ilvl="8" w:tplc="FFFFFFFF" w:tentative="1">
      <w:start w:val="1"/>
      <w:numFmt w:val="bullet"/>
      <w:lvlText w:val=""/>
      <w:lvlJc w:val="left"/>
      <w:pPr>
        <w:ind w:left="6870" w:hanging="360"/>
      </w:pPr>
      <w:rPr>
        <w:rFonts w:ascii="Wingdings" w:hAnsi="Wingdings" w:hint="default"/>
      </w:rPr>
    </w:lvl>
  </w:abstractNum>
  <w:abstractNum w:abstractNumId="43" w15:restartNumberingAfterBreak="0">
    <w:nsid w:val="7E5B451B"/>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
  </w:num>
  <w:num w:numId="2">
    <w:abstractNumId w:val="15"/>
  </w:num>
  <w:num w:numId="3">
    <w:abstractNumId w:val="2"/>
  </w:num>
  <w:num w:numId="4">
    <w:abstractNumId w:val="3"/>
  </w:num>
  <w:num w:numId="5">
    <w:abstractNumId w:val="1"/>
  </w:num>
  <w:num w:numId="6">
    <w:abstractNumId w:val="0"/>
  </w:num>
  <w:num w:numId="7">
    <w:abstractNumId w:val="5"/>
  </w:num>
  <w:num w:numId="8">
    <w:abstractNumId w:val="6"/>
  </w:num>
  <w:num w:numId="9">
    <w:abstractNumId w:val="17"/>
  </w:num>
  <w:num w:numId="10">
    <w:abstractNumId w:val="12"/>
  </w:num>
  <w:num w:numId="11">
    <w:abstractNumId w:val="27"/>
  </w:num>
  <w:num w:numId="12">
    <w:abstractNumId w:val="31"/>
  </w:num>
  <w:num w:numId="13">
    <w:abstractNumId w:val="18"/>
  </w:num>
  <w:num w:numId="14">
    <w:abstractNumId w:val="19"/>
  </w:num>
  <w:num w:numId="15">
    <w:abstractNumId w:val="28"/>
  </w:num>
  <w:num w:numId="16">
    <w:abstractNumId w:val="25"/>
  </w:num>
  <w:num w:numId="17">
    <w:abstractNumId w:val="9"/>
  </w:num>
  <w:num w:numId="18">
    <w:abstractNumId w:val="36"/>
  </w:num>
  <w:num w:numId="19">
    <w:abstractNumId w:val="37"/>
  </w:num>
  <w:num w:numId="20">
    <w:abstractNumId w:val="40"/>
  </w:num>
  <w:num w:numId="21">
    <w:abstractNumId w:val="22"/>
  </w:num>
  <w:num w:numId="22">
    <w:abstractNumId w:val="14"/>
  </w:num>
  <w:num w:numId="23">
    <w:abstractNumId w:val="39"/>
  </w:num>
  <w:num w:numId="24">
    <w:abstractNumId w:val="7"/>
  </w:num>
  <w:num w:numId="25">
    <w:abstractNumId w:val="34"/>
  </w:num>
  <w:num w:numId="26">
    <w:abstractNumId w:val="16"/>
  </w:num>
  <w:num w:numId="27">
    <w:abstractNumId w:val="32"/>
  </w:num>
  <w:num w:numId="28">
    <w:abstractNumId w:val="41"/>
  </w:num>
  <w:num w:numId="29">
    <w:abstractNumId w:val="26"/>
  </w:num>
  <w:num w:numId="30">
    <w:abstractNumId w:val="33"/>
  </w:num>
  <w:num w:numId="31">
    <w:abstractNumId w:val="38"/>
  </w:num>
  <w:num w:numId="32">
    <w:abstractNumId w:val="23"/>
  </w:num>
  <w:num w:numId="33">
    <w:abstractNumId w:val="42"/>
  </w:num>
  <w:num w:numId="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3"/>
  </w:num>
  <w:num w:numId="36">
    <w:abstractNumId w:val="20"/>
  </w:num>
  <w:num w:numId="37">
    <w:abstractNumId w:val="30"/>
  </w:num>
  <w:num w:numId="38">
    <w:abstractNumId w:val="11"/>
  </w:num>
  <w:num w:numId="39">
    <w:abstractNumId w:val="29"/>
  </w:num>
  <w:num w:numId="40">
    <w:abstractNumId w:val="8"/>
  </w:num>
  <w:num w:numId="41">
    <w:abstractNumId w:val="10"/>
  </w:num>
  <w:num w:numId="42">
    <w:abstractNumId w:val="35"/>
  </w:num>
  <w:num w:numId="43">
    <w:abstractNumId w:val="21"/>
  </w:num>
  <w:num w:numId="44">
    <w:abstractNumId w:val="24"/>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5704"/>
    <w:rsid w:val="000005FC"/>
    <w:rsid w:val="00000B46"/>
    <w:rsid w:val="00003485"/>
    <w:rsid w:val="000037A2"/>
    <w:rsid w:val="000046C2"/>
    <w:rsid w:val="00004922"/>
    <w:rsid w:val="000049F7"/>
    <w:rsid w:val="00005762"/>
    <w:rsid w:val="00005E50"/>
    <w:rsid w:val="000066E7"/>
    <w:rsid w:val="000073FF"/>
    <w:rsid w:val="00007DC6"/>
    <w:rsid w:val="00010323"/>
    <w:rsid w:val="000119E4"/>
    <w:rsid w:val="000123F5"/>
    <w:rsid w:val="00012BAD"/>
    <w:rsid w:val="000155F7"/>
    <w:rsid w:val="00015A68"/>
    <w:rsid w:val="00016735"/>
    <w:rsid w:val="00016CC0"/>
    <w:rsid w:val="0001727F"/>
    <w:rsid w:val="000209EC"/>
    <w:rsid w:val="00021DBC"/>
    <w:rsid w:val="000228B1"/>
    <w:rsid w:val="00022E7C"/>
    <w:rsid w:val="000238DE"/>
    <w:rsid w:val="00024906"/>
    <w:rsid w:val="0002501E"/>
    <w:rsid w:val="00025055"/>
    <w:rsid w:val="000259AF"/>
    <w:rsid w:val="00025A88"/>
    <w:rsid w:val="00025C70"/>
    <w:rsid w:val="000266F8"/>
    <w:rsid w:val="00026C0F"/>
    <w:rsid w:val="00027FEC"/>
    <w:rsid w:val="000303A0"/>
    <w:rsid w:val="00030681"/>
    <w:rsid w:val="00030C77"/>
    <w:rsid w:val="0003190D"/>
    <w:rsid w:val="000329A8"/>
    <w:rsid w:val="00032E7E"/>
    <w:rsid w:val="0003347F"/>
    <w:rsid w:val="00033DA6"/>
    <w:rsid w:val="000345D4"/>
    <w:rsid w:val="00035285"/>
    <w:rsid w:val="00035667"/>
    <w:rsid w:val="0003574B"/>
    <w:rsid w:val="00036966"/>
    <w:rsid w:val="000378CD"/>
    <w:rsid w:val="00037C00"/>
    <w:rsid w:val="00037D9E"/>
    <w:rsid w:val="000401B9"/>
    <w:rsid w:val="0004312B"/>
    <w:rsid w:val="00043A4A"/>
    <w:rsid w:val="000449BE"/>
    <w:rsid w:val="00044E54"/>
    <w:rsid w:val="000452D2"/>
    <w:rsid w:val="000455E9"/>
    <w:rsid w:val="0004582C"/>
    <w:rsid w:val="000460EF"/>
    <w:rsid w:val="00046E88"/>
    <w:rsid w:val="000473E8"/>
    <w:rsid w:val="000506F0"/>
    <w:rsid w:val="00050DC6"/>
    <w:rsid w:val="000510B4"/>
    <w:rsid w:val="00051101"/>
    <w:rsid w:val="00053C53"/>
    <w:rsid w:val="00053C78"/>
    <w:rsid w:val="00055290"/>
    <w:rsid w:val="00055BEC"/>
    <w:rsid w:val="0005633F"/>
    <w:rsid w:val="00056457"/>
    <w:rsid w:val="0005693A"/>
    <w:rsid w:val="00057E1E"/>
    <w:rsid w:val="00057FCC"/>
    <w:rsid w:val="0006064A"/>
    <w:rsid w:val="00060B23"/>
    <w:rsid w:val="00060C70"/>
    <w:rsid w:val="00061D8D"/>
    <w:rsid w:val="00062730"/>
    <w:rsid w:val="00062DDA"/>
    <w:rsid w:val="00063BAE"/>
    <w:rsid w:val="00063E75"/>
    <w:rsid w:val="00063E95"/>
    <w:rsid w:val="00065543"/>
    <w:rsid w:val="00071BBE"/>
    <w:rsid w:val="000723DE"/>
    <w:rsid w:val="000727DD"/>
    <w:rsid w:val="00072BAC"/>
    <w:rsid w:val="00074874"/>
    <w:rsid w:val="00074F0B"/>
    <w:rsid w:val="00074F31"/>
    <w:rsid w:val="00075A9E"/>
    <w:rsid w:val="00076B03"/>
    <w:rsid w:val="0007757A"/>
    <w:rsid w:val="0008011B"/>
    <w:rsid w:val="00080374"/>
    <w:rsid w:val="00080744"/>
    <w:rsid w:val="000811E9"/>
    <w:rsid w:val="00081227"/>
    <w:rsid w:val="00081B91"/>
    <w:rsid w:val="00081FF2"/>
    <w:rsid w:val="00082B66"/>
    <w:rsid w:val="00084F15"/>
    <w:rsid w:val="0008580E"/>
    <w:rsid w:val="00085B61"/>
    <w:rsid w:val="00086695"/>
    <w:rsid w:val="00087F27"/>
    <w:rsid w:val="00091578"/>
    <w:rsid w:val="00092CA9"/>
    <w:rsid w:val="00093913"/>
    <w:rsid w:val="00093C0D"/>
    <w:rsid w:val="00093E0C"/>
    <w:rsid w:val="00093F58"/>
    <w:rsid w:val="00094065"/>
    <w:rsid w:val="00094792"/>
    <w:rsid w:val="000953AE"/>
    <w:rsid w:val="00095899"/>
    <w:rsid w:val="000960D9"/>
    <w:rsid w:val="00096351"/>
    <w:rsid w:val="000A05A7"/>
    <w:rsid w:val="000A0CC5"/>
    <w:rsid w:val="000A0D87"/>
    <w:rsid w:val="000A1305"/>
    <w:rsid w:val="000A1F2B"/>
    <w:rsid w:val="000A203C"/>
    <w:rsid w:val="000A2049"/>
    <w:rsid w:val="000A23FF"/>
    <w:rsid w:val="000A3DDB"/>
    <w:rsid w:val="000A4599"/>
    <w:rsid w:val="000A52AA"/>
    <w:rsid w:val="000A5A35"/>
    <w:rsid w:val="000A61DF"/>
    <w:rsid w:val="000A6A15"/>
    <w:rsid w:val="000B0E2F"/>
    <w:rsid w:val="000B0EF1"/>
    <w:rsid w:val="000B1033"/>
    <w:rsid w:val="000B207E"/>
    <w:rsid w:val="000B2528"/>
    <w:rsid w:val="000B2533"/>
    <w:rsid w:val="000B32DD"/>
    <w:rsid w:val="000B3467"/>
    <w:rsid w:val="000B3931"/>
    <w:rsid w:val="000B398F"/>
    <w:rsid w:val="000B4389"/>
    <w:rsid w:val="000B4413"/>
    <w:rsid w:val="000B4425"/>
    <w:rsid w:val="000B52D2"/>
    <w:rsid w:val="000B7152"/>
    <w:rsid w:val="000C028C"/>
    <w:rsid w:val="000C037B"/>
    <w:rsid w:val="000C1741"/>
    <w:rsid w:val="000C1FA7"/>
    <w:rsid w:val="000C21DC"/>
    <w:rsid w:val="000C2A87"/>
    <w:rsid w:val="000C2FE2"/>
    <w:rsid w:val="000C306E"/>
    <w:rsid w:val="000C3CC5"/>
    <w:rsid w:val="000C563B"/>
    <w:rsid w:val="000C6B44"/>
    <w:rsid w:val="000C7300"/>
    <w:rsid w:val="000C77A7"/>
    <w:rsid w:val="000C7953"/>
    <w:rsid w:val="000D05AB"/>
    <w:rsid w:val="000D1028"/>
    <w:rsid w:val="000D262E"/>
    <w:rsid w:val="000D2E80"/>
    <w:rsid w:val="000D30D8"/>
    <w:rsid w:val="000D32C9"/>
    <w:rsid w:val="000D37CF"/>
    <w:rsid w:val="000D46A3"/>
    <w:rsid w:val="000D4AAA"/>
    <w:rsid w:val="000D4B1A"/>
    <w:rsid w:val="000D6838"/>
    <w:rsid w:val="000D73B0"/>
    <w:rsid w:val="000D7E46"/>
    <w:rsid w:val="000E2F55"/>
    <w:rsid w:val="000E30B3"/>
    <w:rsid w:val="000E3DDD"/>
    <w:rsid w:val="000E5E67"/>
    <w:rsid w:val="000E60A4"/>
    <w:rsid w:val="000E6A97"/>
    <w:rsid w:val="000E76DC"/>
    <w:rsid w:val="000E7AEB"/>
    <w:rsid w:val="000E7FDA"/>
    <w:rsid w:val="000F0248"/>
    <w:rsid w:val="000F02E4"/>
    <w:rsid w:val="000F0BF6"/>
    <w:rsid w:val="000F135E"/>
    <w:rsid w:val="000F1484"/>
    <w:rsid w:val="000F19A2"/>
    <w:rsid w:val="000F1E69"/>
    <w:rsid w:val="000F1E9E"/>
    <w:rsid w:val="000F20F7"/>
    <w:rsid w:val="000F2403"/>
    <w:rsid w:val="000F27CA"/>
    <w:rsid w:val="000F2828"/>
    <w:rsid w:val="000F2A82"/>
    <w:rsid w:val="000F3983"/>
    <w:rsid w:val="000F56E0"/>
    <w:rsid w:val="000F5B1F"/>
    <w:rsid w:val="000F65B4"/>
    <w:rsid w:val="000F738E"/>
    <w:rsid w:val="000F7420"/>
    <w:rsid w:val="001003FD"/>
    <w:rsid w:val="00103453"/>
    <w:rsid w:val="0010440A"/>
    <w:rsid w:val="00104FEA"/>
    <w:rsid w:val="00105755"/>
    <w:rsid w:val="00105ED7"/>
    <w:rsid w:val="0010623E"/>
    <w:rsid w:val="0010744F"/>
    <w:rsid w:val="00107C1D"/>
    <w:rsid w:val="00107D9F"/>
    <w:rsid w:val="0011023D"/>
    <w:rsid w:val="00110631"/>
    <w:rsid w:val="00110D66"/>
    <w:rsid w:val="00111CFE"/>
    <w:rsid w:val="00111D49"/>
    <w:rsid w:val="00112269"/>
    <w:rsid w:val="00113DD7"/>
    <w:rsid w:val="001150CF"/>
    <w:rsid w:val="00115E9C"/>
    <w:rsid w:val="00120008"/>
    <w:rsid w:val="001207EC"/>
    <w:rsid w:val="00121F1E"/>
    <w:rsid w:val="0012284E"/>
    <w:rsid w:val="00123397"/>
    <w:rsid w:val="001233A8"/>
    <w:rsid w:val="00123637"/>
    <w:rsid w:val="00123FC6"/>
    <w:rsid w:val="00125619"/>
    <w:rsid w:val="00127CE3"/>
    <w:rsid w:val="001301DC"/>
    <w:rsid w:val="0013041F"/>
    <w:rsid w:val="001313A7"/>
    <w:rsid w:val="00131575"/>
    <w:rsid w:val="001322C0"/>
    <w:rsid w:val="00132636"/>
    <w:rsid w:val="001327D5"/>
    <w:rsid w:val="00132C3E"/>
    <w:rsid w:val="00133542"/>
    <w:rsid w:val="00133A0F"/>
    <w:rsid w:val="00134A78"/>
    <w:rsid w:val="00134FC4"/>
    <w:rsid w:val="00135152"/>
    <w:rsid w:val="001356FA"/>
    <w:rsid w:val="001357C3"/>
    <w:rsid w:val="001360B6"/>
    <w:rsid w:val="00136295"/>
    <w:rsid w:val="00136834"/>
    <w:rsid w:val="0013706C"/>
    <w:rsid w:val="001371D9"/>
    <w:rsid w:val="0013750E"/>
    <w:rsid w:val="00140179"/>
    <w:rsid w:val="00140455"/>
    <w:rsid w:val="00140CD1"/>
    <w:rsid w:val="00141793"/>
    <w:rsid w:val="00142A32"/>
    <w:rsid w:val="00142BC2"/>
    <w:rsid w:val="00143325"/>
    <w:rsid w:val="001433DA"/>
    <w:rsid w:val="00143F40"/>
    <w:rsid w:val="0014481A"/>
    <w:rsid w:val="00144DB9"/>
    <w:rsid w:val="00145343"/>
    <w:rsid w:val="00146527"/>
    <w:rsid w:val="00146CC5"/>
    <w:rsid w:val="0014756E"/>
    <w:rsid w:val="00147818"/>
    <w:rsid w:val="00150A25"/>
    <w:rsid w:val="00150E1F"/>
    <w:rsid w:val="001514EE"/>
    <w:rsid w:val="00151BF1"/>
    <w:rsid w:val="0015503D"/>
    <w:rsid w:val="00162785"/>
    <w:rsid w:val="00163BA8"/>
    <w:rsid w:val="0016406D"/>
    <w:rsid w:val="00164204"/>
    <w:rsid w:val="00164D83"/>
    <w:rsid w:val="00166160"/>
    <w:rsid w:val="0016703E"/>
    <w:rsid w:val="001672FE"/>
    <w:rsid w:val="0016773B"/>
    <w:rsid w:val="00170BC8"/>
    <w:rsid w:val="00170D63"/>
    <w:rsid w:val="001717B3"/>
    <w:rsid w:val="00171DD1"/>
    <w:rsid w:val="00171EF9"/>
    <w:rsid w:val="0017403D"/>
    <w:rsid w:val="001755DF"/>
    <w:rsid w:val="00176BD8"/>
    <w:rsid w:val="00176F2E"/>
    <w:rsid w:val="0018134F"/>
    <w:rsid w:val="0018173D"/>
    <w:rsid w:val="00181791"/>
    <w:rsid w:val="0018211E"/>
    <w:rsid w:val="001831E2"/>
    <w:rsid w:val="00184803"/>
    <w:rsid w:val="00186077"/>
    <w:rsid w:val="00190551"/>
    <w:rsid w:val="00191830"/>
    <w:rsid w:val="001922B5"/>
    <w:rsid w:val="001924EE"/>
    <w:rsid w:val="00193108"/>
    <w:rsid w:val="00193F83"/>
    <w:rsid w:val="00195181"/>
    <w:rsid w:val="00195FFF"/>
    <w:rsid w:val="00196973"/>
    <w:rsid w:val="00196EE7"/>
    <w:rsid w:val="00197295"/>
    <w:rsid w:val="001A19F1"/>
    <w:rsid w:val="001A28C4"/>
    <w:rsid w:val="001A3A41"/>
    <w:rsid w:val="001A3ACB"/>
    <w:rsid w:val="001A4DCA"/>
    <w:rsid w:val="001A4F5A"/>
    <w:rsid w:val="001A5082"/>
    <w:rsid w:val="001A6BD4"/>
    <w:rsid w:val="001A73A1"/>
    <w:rsid w:val="001A7C14"/>
    <w:rsid w:val="001B1955"/>
    <w:rsid w:val="001B2CAC"/>
    <w:rsid w:val="001B2D0E"/>
    <w:rsid w:val="001B41EF"/>
    <w:rsid w:val="001B4D0B"/>
    <w:rsid w:val="001B5414"/>
    <w:rsid w:val="001B574F"/>
    <w:rsid w:val="001B6AD4"/>
    <w:rsid w:val="001C007F"/>
    <w:rsid w:val="001C080C"/>
    <w:rsid w:val="001C0CCD"/>
    <w:rsid w:val="001C1325"/>
    <w:rsid w:val="001C1E68"/>
    <w:rsid w:val="001C3257"/>
    <w:rsid w:val="001C3633"/>
    <w:rsid w:val="001C44E8"/>
    <w:rsid w:val="001C4CBC"/>
    <w:rsid w:val="001C57E4"/>
    <w:rsid w:val="001C5CA2"/>
    <w:rsid w:val="001C62E6"/>
    <w:rsid w:val="001C7162"/>
    <w:rsid w:val="001D031F"/>
    <w:rsid w:val="001D0BE3"/>
    <w:rsid w:val="001D1183"/>
    <w:rsid w:val="001D12AA"/>
    <w:rsid w:val="001D37CD"/>
    <w:rsid w:val="001D404D"/>
    <w:rsid w:val="001D4248"/>
    <w:rsid w:val="001D6458"/>
    <w:rsid w:val="001D6C59"/>
    <w:rsid w:val="001E191A"/>
    <w:rsid w:val="001E1A16"/>
    <w:rsid w:val="001E2266"/>
    <w:rsid w:val="001E2E6C"/>
    <w:rsid w:val="001E312C"/>
    <w:rsid w:val="001E32B5"/>
    <w:rsid w:val="001E4E32"/>
    <w:rsid w:val="001E527B"/>
    <w:rsid w:val="001E5AC1"/>
    <w:rsid w:val="001E5F7D"/>
    <w:rsid w:val="001E6A4C"/>
    <w:rsid w:val="001E7521"/>
    <w:rsid w:val="001F151D"/>
    <w:rsid w:val="001F1842"/>
    <w:rsid w:val="001F224B"/>
    <w:rsid w:val="001F22B5"/>
    <w:rsid w:val="001F24A6"/>
    <w:rsid w:val="001F2AE2"/>
    <w:rsid w:val="001F3AB1"/>
    <w:rsid w:val="001F3C98"/>
    <w:rsid w:val="001F4448"/>
    <w:rsid w:val="001F4FEF"/>
    <w:rsid w:val="001F6608"/>
    <w:rsid w:val="001F6E1F"/>
    <w:rsid w:val="001F7287"/>
    <w:rsid w:val="001F7A0C"/>
    <w:rsid w:val="00201525"/>
    <w:rsid w:val="0020166F"/>
    <w:rsid w:val="00201714"/>
    <w:rsid w:val="0020276B"/>
    <w:rsid w:val="00202A9A"/>
    <w:rsid w:val="00203498"/>
    <w:rsid w:val="00203A08"/>
    <w:rsid w:val="00203FE5"/>
    <w:rsid w:val="00204216"/>
    <w:rsid w:val="002043A9"/>
    <w:rsid w:val="002051E0"/>
    <w:rsid w:val="0020527F"/>
    <w:rsid w:val="002053DF"/>
    <w:rsid w:val="00205A10"/>
    <w:rsid w:val="002104F1"/>
    <w:rsid w:val="00210B37"/>
    <w:rsid w:val="002115C3"/>
    <w:rsid w:val="00211839"/>
    <w:rsid w:val="00211FDA"/>
    <w:rsid w:val="00212237"/>
    <w:rsid w:val="00212F23"/>
    <w:rsid w:val="00213006"/>
    <w:rsid w:val="002138B8"/>
    <w:rsid w:val="002141AC"/>
    <w:rsid w:val="00214206"/>
    <w:rsid w:val="0021566B"/>
    <w:rsid w:val="0021592E"/>
    <w:rsid w:val="00215C27"/>
    <w:rsid w:val="0021616C"/>
    <w:rsid w:val="0021789B"/>
    <w:rsid w:val="00220F67"/>
    <w:rsid w:val="002210C7"/>
    <w:rsid w:val="00222B99"/>
    <w:rsid w:val="00222CDC"/>
    <w:rsid w:val="00223CB7"/>
    <w:rsid w:val="002247F6"/>
    <w:rsid w:val="00225E1D"/>
    <w:rsid w:val="0022607D"/>
    <w:rsid w:val="0022727E"/>
    <w:rsid w:val="0022795F"/>
    <w:rsid w:val="00230C63"/>
    <w:rsid w:val="0023110C"/>
    <w:rsid w:val="00232850"/>
    <w:rsid w:val="00232B22"/>
    <w:rsid w:val="00233CD3"/>
    <w:rsid w:val="00233EFB"/>
    <w:rsid w:val="00234304"/>
    <w:rsid w:val="00235AF6"/>
    <w:rsid w:val="00236CB0"/>
    <w:rsid w:val="00237419"/>
    <w:rsid w:val="002376B8"/>
    <w:rsid w:val="00237A78"/>
    <w:rsid w:val="00237BBB"/>
    <w:rsid w:val="0024085C"/>
    <w:rsid w:val="00240952"/>
    <w:rsid w:val="00240C35"/>
    <w:rsid w:val="00243767"/>
    <w:rsid w:val="002440BE"/>
    <w:rsid w:val="00244D99"/>
    <w:rsid w:val="002466EC"/>
    <w:rsid w:val="0024773D"/>
    <w:rsid w:val="00247D92"/>
    <w:rsid w:val="002505E3"/>
    <w:rsid w:val="0025091E"/>
    <w:rsid w:val="00250B9A"/>
    <w:rsid w:val="00251AD9"/>
    <w:rsid w:val="00252BC1"/>
    <w:rsid w:val="002535CA"/>
    <w:rsid w:val="00253661"/>
    <w:rsid w:val="002545F9"/>
    <w:rsid w:val="002551BA"/>
    <w:rsid w:val="00255D86"/>
    <w:rsid w:val="00255D99"/>
    <w:rsid w:val="00256B93"/>
    <w:rsid w:val="00257155"/>
    <w:rsid w:val="00257619"/>
    <w:rsid w:val="00257775"/>
    <w:rsid w:val="002578CD"/>
    <w:rsid w:val="00257F42"/>
    <w:rsid w:val="002602F8"/>
    <w:rsid w:val="0026072A"/>
    <w:rsid w:val="00261C52"/>
    <w:rsid w:val="00261F56"/>
    <w:rsid w:val="002620F0"/>
    <w:rsid w:val="00262A89"/>
    <w:rsid w:val="00262DB8"/>
    <w:rsid w:val="002655C0"/>
    <w:rsid w:val="002717F7"/>
    <w:rsid w:val="00271DE1"/>
    <w:rsid w:val="00272D8F"/>
    <w:rsid w:val="0027409E"/>
    <w:rsid w:val="002746A6"/>
    <w:rsid w:val="002753A4"/>
    <w:rsid w:val="002759BA"/>
    <w:rsid w:val="00275C8E"/>
    <w:rsid w:val="00275D45"/>
    <w:rsid w:val="00275F52"/>
    <w:rsid w:val="002763F7"/>
    <w:rsid w:val="00277C2B"/>
    <w:rsid w:val="00277C8C"/>
    <w:rsid w:val="00280578"/>
    <w:rsid w:val="00281F1E"/>
    <w:rsid w:val="00282477"/>
    <w:rsid w:val="00282515"/>
    <w:rsid w:val="0028309A"/>
    <w:rsid w:val="00283777"/>
    <w:rsid w:val="00283DAC"/>
    <w:rsid w:val="00283DB6"/>
    <w:rsid w:val="0028427D"/>
    <w:rsid w:val="00286417"/>
    <w:rsid w:val="0029086D"/>
    <w:rsid w:val="0029133A"/>
    <w:rsid w:val="00291D8D"/>
    <w:rsid w:val="00292023"/>
    <w:rsid w:val="0029251A"/>
    <w:rsid w:val="0029294E"/>
    <w:rsid w:val="00296235"/>
    <w:rsid w:val="002965C3"/>
    <w:rsid w:val="00296DA4"/>
    <w:rsid w:val="00296F7C"/>
    <w:rsid w:val="00296FD2"/>
    <w:rsid w:val="00297645"/>
    <w:rsid w:val="002A0039"/>
    <w:rsid w:val="002A02A5"/>
    <w:rsid w:val="002A0513"/>
    <w:rsid w:val="002A091C"/>
    <w:rsid w:val="002A18A8"/>
    <w:rsid w:val="002A36B1"/>
    <w:rsid w:val="002A3A52"/>
    <w:rsid w:val="002A44E9"/>
    <w:rsid w:val="002A4A6B"/>
    <w:rsid w:val="002A56E2"/>
    <w:rsid w:val="002A7FE5"/>
    <w:rsid w:val="002B0E09"/>
    <w:rsid w:val="002B0FCE"/>
    <w:rsid w:val="002B1A51"/>
    <w:rsid w:val="002B1F81"/>
    <w:rsid w:val="002B2848"/>
    <w:rsid w:val="002B3EA5"/>
    <w:rsid w:val="002B4359"/>
    <w:rsid w:val="002B45AF"/>
    <w:rsid w:val="002B4E9A"/>
    <w:rsid w:val="002B586F"/>
    <w:rsid w:val="002B6BE8"/>
    <w:rsid w:val="002B6FCF"/>
    <w:rsid w:val="002B77C5"/>
    <w:rsid w:val="002B7983"/>
    <w:rsid w:val="002C06F3"/>
    <w:rsid w:val="002C1BB4"/>
    <w:rsid w:val="002C2CEA"/>
    <w:rsid w:val="002C357E"/>
    <w:rsid w:val="002C3982"/>
    <w:rsid w:val="002C3B38"/>
    <w:rsid w:val="002C4189"/>
    <w:rsid w:val="002C4B78"/>
    <w:rsid w:val="002C4DF4"/>
    <w:rsid w:val="002C54E5"/>
    <w:rsid w:val="002C60C1"/>
    <w:rsid w:val="002C6639"/>
    <w:rsid w:val="002C7362"/>
    <w:rsid w:val="002C78E6"/>
    <w:rsid w:val="002C7B5F"/>
    <w:rsid w:val="002D0B7A"/>
    <w:rsid w:val="002D0E81"/>
    <w:rsid w:val="002D15B7"/>
    <w:rsid w:val="002D1713"/>
    <w:rsid w:val="002D1ECD"/>
    <w:rsid w:val="002D1FB2"/>
    <w:rsid w:val="002D3349"/>
    <w:rsid w:val="002D3416"/>
    <w:rsid w:val="002D36E1"/>
    <w:rsid w:val="002D3ED8"/>
    <w:rsid w:val="002D718A"/>
    <w:rsid w:val="002D7D1F"/>
    <w:rsid w:val="002E0035"/>
    <w:rsid w:val="002E007F"/>
    <w:rsid w:val="002E08FB"/>
    <w:rsid w:val="002E0A13"/>
    <w:rsid w:val="002E0BFD"/>
    <w:rsid w:val="002E2F77"/>
    <w:rsid w:val="002E38F0"/>
    <w:rsid w:val="002E4138"/>
    <w:rsid w:val="002E4512"/>
    <w:rsid w:val="002E4BAF"/>
    <w:rsid w:val="002E52E3"/>
    <w:rsid w:val="002E6D8F"/>
    <w:rsid w:val="002E6DD3"/>
    <w:rsid w:val="002E7A0E"/>
    <w:rsid w:val="002F0538"/>
    <w:rsid w:val="002F21BF"/>
    <w:rsid w:val="002F298E"/>
    <w:rsid w:val="002F2E2C"/>
    <w:rsid w:val="002F31C6"/>
    <w:rsid w:val="002F354E"/>
    <w:rsid w:val="002F458F"/>
    <w:rsid w:val="002F4A98"/>
    <w:rsid w:val="002F6D0E"/>
    <w:rsid w:val="002F7771"/>
    <w:rsid w:val="002F7A32"/>
    <w:rsid w:val="002F7D92"/>
    <w:rsid w:val="00300CA7"/>
    <w:rsid w:val="00301537"/>
    <w:rsid w:val="0030162A"/>
    <w:rsid w:val="00301681"/>
    <w:rsid w:val="00302EBF"/>
    <w:rsid w:val="003033F5"/>
    <w:rsid w:val="0030435B"/>
    <w:rsid w:val="003045B3"/>
    <w:rsid w:val="003048FB"/>
    <w:rsid w:val="003050C7"/>
    <w:rsid w:val="003067E0"/>
    <w:rsid w:val="00307E99"/>
    <w:rsid w:val="003103F5"/>
    <w:rsid w:val="003105B3"/>
    <w:rsid w:val="00310653"/>
    <w:rsid w:val="00312956"/>
    <w:rsid w:val="00313526"/>
    <w:rsid w:val="00313999"/>
    <w:rsid w:val="003147D2"/>
    <w:rsid w:val="00316C2C"/>
    <w:rsid w:val="00317C06"/>
    <w:rsid w:val="00320435"/>
    <w:rsid w:val="00320757"/>
    <w:rsid w:val="00320D75"/>
    <w:rsid w:val="003220FD"/>
    <w:rsid w:val="003227F6"/>
    <w:rsid w:val="003230F6"/>
    <w:rsid w:val="00323B75"/>
    <w:rsid w:val="00324F8E"/>
    <w:rsid w:val="00325319"/>
    <w:rsid w:val="00325B73"/>
    <w:rsid w:val="00327571"/>
    <w:rsid w:val="003310A2"/>
    <w:rsid w:val="00331C59"/>
    <w:rsid w:val="00331E36"/>
    <w:rsid w:val="00332314"/>
    <w:rsid w:val="003327AE"/>
    <w:rsid w:val="00332BE8"/>
    <w:rsid w:val="0033324B"/>
    <w:rsid w:val="00333B23"/>
    <w:rsid w:val="00334468"/>
    <w:rsid w:val="0033633E"/>
    <w:rsid w:val="00337832"/>
    <w:rsid w:val="00341FEC"/>
    <w:rsid w:val="00342267"/>
    <w:rsid w:val="00342498"/>
    <w:rsid w:val="003425D9"/>
    <w:rsid w:val="003426B0"/>
    <w:rsid w:val="00343915"/>
    <w:rsid w:val="003457B8"/>
    <w:rsid w:val="00345F53"/>
    <w:rsid w:val="00346270"/>
    <w:rsid w:val="00346749"/>
    <w:rsid w:val="003474E4"/>
    <w:rsid w:val="00347765"/>
    <w:rsid w:val="0035031F"/>
    <w:rsid w:val="00351A67"/>
    <w:rsid w:val="00352903"/>
    <w:rsid w:val="00353212"/>
    <w:rsid w:val="00353453"/>
    <w:rsid w:val="00353C0B"/>
    <w:rsid w:val="00354E08"/>
    <w:rsid w:val="00355231"/>
    <w:rsid w:val="00355DE9"/>
    <w:rsid w:val="0035612E"/>
    <w:rsid w:val="00356FF4"/>
    <w:rsid w:val="00357A18"/>
    <w:rsid w:val="00360A6A"/>
    <w:rsid w:val="00360EC9"/>
    <w:rsid w:val="00360F08"/>
    <w:rsid w:val="003618FE"/>
    <w:rsid w:val="0036198E"/>
    <w:rsid w:val="00361D5C"/>
    <w:rsid w:val="00361F30"/>
    <w:rsid w:val="00362AD2"/>
    <w:rsid w:val="00362ED2"/>
    <w:rsid w:val="0036365D"/>
    <w:rsid w:val="00363900"/>
    <w:rsid w:val="00363957"/>
    <w:rsid w:val="00364D7B"/>
    <w:rsid w:val="00364F8C"/>
    <w:rsid w:val="00365CC0"/>
    <w:rsid w:val="00370AD4"/>
    <w:rsid w:val="00371506"/>
    <w:rsid w:val="00372372"/>
    <w:rsid w:val="003726A7"/>
    <w:rsid w:val="00372E7C"/>
    <w:rsid w:val="00373395"/>
    <w:rsid w:val="00373BB7"/>
    <w:rsid w:val="00373C52"/>
    <w:rsid w:val="00373DAC"/>
    <w:rsid w:val="00373E9F"/>
    <w:rsid w:val="003741B2"/>
    <w:rsid w:val="0037453D"/>
    <w:rsid w:val="003751A8"/>
    <w:rsid w:val="0037585D"/>
    <w:rsid w:val="00375AC5"/>
    <w:rsid w:val="00375F7D"/>
    <w:rsid w:val="003768A2"/>
    <w:rsid w:val="00377071"/>
    <w:rsid w:val="0037733F"/>
    <w:rsid w:val="003804E0"/>
    <w:rsid w:val="003804E5"/>
    <w:rsid w:val="00380ADF"/>
    <w:rsid w:val="003819DF"/>
    <w:rsid w:val="00381F6C"/>
    <w:rsid w:val="00381FB2"/>
    <w:rsid w:val="00382791"/>
    <w:rsid w:val="00382B8C"/>
    <w:rsid w:val="00383B88"/>
    <w:rsid w:val="00383FDD"/>
    <w:rsid w:val="0038590C"/>
    <w:rsid w:val="003877AD"/>
    <w:rsid w:val="00387BC2"/>
    <w:rsid w:val="00387D59"/>
    <w:rsid w:val="00387E3C"/>
    <w:rsid w:val="00390120"/>
    <w:rsid w:val="003918F6"/>
    <w:rsid w:val="00391D30"/>
    <w:rsid w:val="00392498"/>
    <w:rsid w:val="003924E3"/>
    <w:rsid w:val="00392667"/>
    <w:rsid w:val="00392D20"/>
    <w:rsid w:val="00393191"/>
    <w:rsid w:val="00393403"/>
    <w:rsid w:val="00393533"/>
    <w:rsid w:val="00393838"/>
    <w:rsid w:val="0039427B"/>
    <w:rsid w:val="00396832"/>
    <w:rsid w:val="0039690B"/>
    <w:rsid w:val="00396C63"/>
    <w:rsid w:val="003978AF"/>
    <w:rsid w:val="003A0010"/>
    <w:rsid w:val="003A08D5"/>
    <w:rsid w:val="003A0A06"/>
    <w:rsid w:val="003A0F7D"/>
    <w:rsid w:val="003A1A60"/>
    <w:rsid w:val="003A20EE"/>
    <w:rsid w:val="003A2241"/>
    <w:rsid w:val="003A2A50"/>
    <w:rsid w:val="003A2A61"/>
    <w:rsid w:val="003A4D87"/>
    <w:rsid w:val="003A5104"/>
    <w:rsid w:val="003A5C1C"/>
    <w:rsid w:val="003A603C"/>
    <w:rsid w:val="003A69AE"/>
    <w:rsid w:val="003A7136"/>
    <w:rsid w:val="003A7911"/>
    <w:rsid w:val="003A7A9D"/>
    <w:rsid w:val="003B009B"/>
    <w:rsid w:val="003B01A8"/>
    <w:rsid w:val="003B06BF"/>
    <w:rsid w:val="003B1129"/>
    <w:rsid w:val="003B1BDA"/>
    <w:rsid w:val="003B31B4"/>
    <w:rsid w:val="003B3B46"/>
    <w:rsid w:val="003B4111"/>
    <w:rsid w:val="003B616F"/>
    <w:rsid w:val="003B6D5B"/>
    <w:rsid w:val="003B6F0E"/>
    <w:rsid w:val="003B6F94"/>
    <w:rsid w:val="003C0ED1"/>
    <w:rsid w:val="003C21B3"/>
    <w:rsid w:val="003C225C"/>
    <w:rsid w:val="003C254F"/>
    <w:rsid w:val="003C2C0F"/>
    <w:rsid w:val="003C2FB0"/>
    <w:rsid w:val="003C324E"/>
    <w:rsid w:val="003C3A6E"/>
    <w:rsid w:val="003C3C7D"/>
    <w:rsid w:val="003C3F57"/>
    <w:rsid w:val="003C48C5"/>
    <w:rsid w:val="003C6924"/>
    <w:rsid w:val="003C707F"/>
    <w:rsid w:val="003C7B3D"/>
    <w:rsid w:val="003D08F3"/>
    <w:rsid w:val="003D0AB9"/>
    <w:rsid w:val="003D0BCB"/>
    <w:rsid w:val="003D196B"/>
    <w:rsid w:val="003D1B8A"/>
    <w:rsid w:val="003D2C2C"/>
    <w:rsid w:val="003D2F5D"/>
    <w:rsid w:val="003D36B5"/>
    <w:rsid w:val="003D3D19"/>
    <w:rsid w:val="003D5585"/>
    <w:rsid w:val="003D5638"/>
    <w:rsid w:val="003D5939"/>
    <w:rsid w:val="003D6CF6"/>
    <w:rsid w:val="003E082F"/>
    <w:rsid w:val="003E09E3"/>
    <w:rsid w:val="003E19C9"/>
    <w:rsid w:val="003E1EF5"/>
    <w:rsid w:val="003E2850"/>
    <w:rsid w:val="003E2F94"/>
    <w:rsid w:val="003E3F82"/>
    <w:rsid w:val="003E4103"/>
    <w:rsid w:val="003E41A2"/>
    <w:rsid w:val="003E6825"/>
    <w:rsid w:val="003E6E76"/>
    <w:rsid w:val="003E7775"/>
    <w:rsid w:val="003E796F"/>
    <w:rsid w:val="003F0043"/>
    <w:rsid w:val="003F0A1A"/>
    <w:rsid w:val="003F144C"/>
    <w:rsid w:val="003F1C3D"/>
    <w:rsid w:val="003F2DA1"/>
    <w:rsid w:val="003F32DD"/>
    <w:rsid w:val="003F5626"/>
    <w:rsid w:val="003F5AC3"/>
    <w:rsid w:val="003F5E87"/>
    <w:rsid w:val="003F6F2C"/>
    <w:rsid w:val="003F78CA"/>
    <w:rsid w:val="003F7F5D"/>
    <w:rsid w:val="0040183C"/>
    <w:rsid w:val="00404589"/>
    <w:rsid w:val="0040538A"/>
    <w:rsid w:val="0040793C"/>
    <w:rsid w:val="00407AF5"/>
    <w:rsid w:val="00410B18"/>
    <w:rsid w:val="00411895"/>
    <w:rsid w:val="00412825"/>
    <w:rsid w:val="00413D70"/>
    <w:rsid w:val="00414320"/>
    <w:rsid w:val="00414DBF"/>
    <w:rsid w:val="00414E3D"/>
    <w:rsid w:val="00415D7E"/>
    <w:rsid w:val="00416CC5"/>
    <w:rsid w:val="00416F55"/>
    <w:rsid w:val="00417381"/>
    <w:rsid w:val="00420809"/>
    <w:rsid w:val="00420A2C"/>
    <w:rsid w:val="00420E31"/>
    <w:rsid w:val="004217A7"/>
    <w:rsid w:val="0042253A"/>
    <w:rsid w:val="00422BB1"/>
    <w:rsid w:val="004243FE"/>
    <w:rsid w:val="00424A77"/>
    <w:rsid w:val="00424F1C"/>
    <w:rsid w:val="004264B4"/>
    <w:rsid w:val="00426903"/>
    <w:rsid w:val="00430294"/>
    <w:rsid w:val="0043070E"/>
    <w:rsid w:val="00430B42"/>
    <w:rsid w:val="00430CE6"/>
    <w:rsid w:val="00431391"/>
    <w:rsid w:val="00432417"/>
    <w:rsid w:val="00435722"/>
    <w:rsid w:val="00435B81"/>
    <w:rsid w:val="00436ED4"/>
    <w:rsid w:val="004407FC"/>
    <w:rsid w:val="004413F3"/>
    <w:rsid w:val="00441F12"/>
    <w:rsid w:val="0044207D"/>
    <w:rsid w:val="00442DD8"/>
    <w:rsid w:val="00445F65"/>
    <w:rsid w:val="00446330"/>
    <w:rsid w:val="00447710"/>
    <w:rsid w:val="0045194B"/>
    <w:rsid w:val="00452373"/>
    <w:rsid w:val="004527B3"/>
    <w:rsid w:val="00452C5D"/>
    <w:rsid w:val="00454082"/>
    <w:rsid w:val="0045415E"/>
    <w:rsid w:val="00454204"/>
    <w:rsid w:val="0045480E"/>
    <w:rsid w:val="0045487A"/>
    <w:rsid w:val="00454AD0"/>
    <w:rsid w:val="00454CA9"/>
    <w:rsid w:val="0045731A"/>
    <w:rsid w:val="0045751E"/>
    <w:rsid w:val="00457646"/>
    <w:rsid w:val="00462917"/>
    <w:rsid w:val="00463580"/>
    <w:rsid w:val="004635A7"/>
    <w:rsid w:val="00466BA9"/>
    <w:rsid w:val="00466CDB"/>
    <w:rsid w:val="0046718A"/>
    <w:rsid w:val="00470617"/>
    <w:rsid w:val="00470EA2"/>
    <w:rsid w:val="0047107D"/>
    <w:rsid w:val="004722C3"/>
    <w:rsid w:val="00473390"/>
    <w:rsid w:val="00473BA6"/>
    <w:rsid w:val="00474060"/>
    <w:rsid w:val="004746BD"/>
    <w:rsid w:val="00475304"/>
    <w:rsid w:val="0047599B"/>
    <w:rsid w:val="00475C90"/>
    <w:rsid w:val="00477297"/>
    <w:rsid w:val="00477E7A"/>
    <w:rsid w:val="00480671"/>
    <w:rsid w:val="00481BB0"/>
    <w:rsid w:val="004829AD"/>
    <w:rsid w:val="00483038"/>
    <w:rsid w:val="004847D2"/>
    <w:rsid w:val="00485888"/>
    <w:rsid w:val="00485AF1"/>
    <w:rsid w:val="00485D40"/>
    <w:rsid w:val="0048633A"/>
    <w:rsid w:val="004865AB"/>
    <w:rsid w:val="004866FF"/>
    <w:rsid w:val="004869AD"/>
    <w:rsid w:val="00487787"/>
    <w:rsid w:val="004877C0"/>
    <w:rsid w:val="00487A57"/>
    <w:rsid w:val="00487AAE"/>
    <w:rsid w:val="00487ECB"/>
    <w:rsid w:val="00490D14"/>
    <w:rsid w:val="004916B1"/>
    <w:rsid w:val="00493258"/>
    <w:rsid w:val="004934C4"/>
    <w:rsid w:val="004939E5"/>
    <w:rsid w:val="00493ACA"/>
    <w:rsid w:val="00496135"/>
    <w:rsid w:val="00496881"/>
    <w:rsid w:val="00496DF2"/>
    <w:rsid w:val="004972CE"/>
    <w:rsid w:val="00497925"/>
    <w:rsid w:val="00497F15"/>
    <w:rsid w:val="004A0127"/>
    <w:rsid w:val="004A0162"/>
    <w:rsid w:val="004A193E"/>
    <w:rsid w:val="004A227D"/>
    <w:rsid w:val="004A3C50"/>
    <w:rsid w:val="004A401A"/>
    <w:rsid w:val="004A5B84"/>
    <w:rsid w:val="004B0573"/>
    <w:rsid w:val="004B1488"/>
    <w:rsid w:val="004B1D14"/>
    <w:rsid w:val="004B31B8"/>
    <w:rsid w:val="004B404C"/>
    <w:rsid w:val="004B4058"/>
    <w:rsid w:val="004B4A79"/>
    <w:rsid w:val="004B4C08"/>
    <w:rsid w:val="004B558A"/>
    <w:rsid w:val="004B6D6C"/>
    <w:rsid w:val="004B6F37"/>
    <w:rsid w:val="004B7FB7"/>
    <w:rsid w:val="004C019B"/>
    <w:rsid w:val="004C0941"/>
    <w:rsid w:val="004C0D20"/>
    <w:rsid w:val="004C0EAA"/>
    <w:rsid w:val="004C0EDC"/>
    <w:rsid w:val="004C12A7"/>
    <w:rsid w:val="004C1711"/>
    <w:rsid w:val="004C1869"/>
    <w:rsid w:val="004C26E9"/>
    <w:rsid w:val="004C2E51"/>
    <w:rsid w:val="004C318D"/>
    <w:rsid w:val="004C374D"/>
    <w:rsid w:val="004C3A3C"/>
    <w:rsid w:val="004C3B21"/>
    <w:rsid w:val="004C47EC"/>
    <w:rsid w:val="004D01B3"/>
    <w:rsid w:val="004D1AB8"/>
    <w:rsid w:val="004D1ECC"/>
    <w:rsid w:val="004D2112"/>
    <w:rsid w:val="004D384B"/>
    <w:rsid w:val="004D4EFA"/>
    <w:rsid w:val="004D54D3"/>
    <w:rsid w:val="004D588F"/>
    <w:rsid w:val="004D5E37"/>
    <w:rsid w:val="004D620B"/>
    <w:rsid w:val="004D704E"/>
    <w:rsid w:val="004D722E"/>
    <w:rsid w:val="004D730D"/>
    <w:rsid w:val="004D766B"/>
    <w:rsid w:val="004E0462"/>
    <w:rsid w:val="004E06AD"/>
    <w:rsid w:val="004E1524"/>
    <w:rsid w:val="004E24B1"/>
    <w:rsid w:val="004E280A"/>
    <w:rsid w:val="004E2827"/>
    <w:rsid w:val="004E3326"/>
    <w:rsid w:val="004E3335"/>
    <w:rsid w:val="004E37FB"/>
    <w:rsid w:val="004E4AF2"/>
    <w:rsid w:val="004E4DA9"/>
    <w:rsid w:val="004E4E7C"/>
    <w:rsid w:val="004F0215"/>
    <w:rsid w:val="004F0999"/>
    <w:rsid w:val="004F0DD1"/>
    <w:rsid w:val="004F1E62"/>
    <w:rsid w:val="004F28C4"/>
    <w:rsid w:val="004F2967"/>
    <w:rsid w:val="004F2BBE"/>
    <w:rsid w:val="004F2ECA"/>
    <w:rsid w:val="004F2FBE"/>
    <w:rsid w:val="004F424B"/>
    <w:rsid w:val="004F4598"/>
    <w:rsid w:val="004F4CEF"/>
    <w:rsid w:val="004F4FC9"/>
    <w:rsid w:val="004F53B8"/>
    <w:rsid w:val="004F53E1"/>
    <w:rsid w:val="004F6FDE"/>
    <w:rsid w:val="004F727C"/>
    <w:rsid w:val="004F7C0E"/>
    <w:rsid w:val="004F7D1C"/>
    <w:rsid w:val="004F7E48"/>
    <w:rsid w:val="005009E4"/>
    <w:rsid w:val="00500CD2"/>
    <w:rsid w:val="00501B36"/>
    <w:rsid w:val="00502B9C"/>
    <w:rsid w:val="00502E51"/>
    <w:rsid w:val="0050301D"/>
    <w:rsid w:val="0050305B"/>
    <w:rsid w:val="00503216"/>
    <w:rsid w:val="0050349D"/>
    <w:rsid w:val="00503FC4"/>
    <w:rsid w:val="00504414"/>
    <w:rsid w:val="00504813"/>
    <w:rsid w:val="00504A25"/>
    <w:rsid w:val="00505161"/>
    <w:rsid w:val="00506398"/>
    <w:rsid w:val="00506ABB"/>
    <w:rsid w:val="005078F4"/>
    <w:rsid w:val="00512A8A"/>
    <w:rsid w:val="00513575"/>
    <w:rsid w:val="00514071"/>
    <w:rsid w:val="0051425B"/>
    <w:rsid w:val="005143AB"/>
    <w:rsid w:val="00514BBC"/>
    <w:rsid w:val="00516560"/>
    <w:rsid w:val="00516732"/>
    <w:rsid w:val="00516AC2"/>
    <w:rsid w:val="00517966"/>
    <w:rsid w:val="005200BE"/>
    <w:rsid w:val="00521D00"/>
    <w:rsid w:val="00521EBF"/>
    <w:rsid w:val="005220AB"/>
    <w:rsid w:val="00522456"/>
    <w:rsid w:val="005227B4"/>
    <w:rsid w:val="00522DCA"/>
    <w:rsid w:val="00522FCD"/>
    <w:rsid w:val="00523323"/>
    <w:rsid w:val="0052345F"/>
    <w:rsid w:val="00525DD2"/>
    <w:rsid w:val="00525E93"/>
    <w:rsid w:val="0052607E"/>
    <w:rsid w:val="0052619C"/>
    <w:rsid w:val="005268C7"/>
    <w:rsid w:val="005272C3"/>
    <w:rsid w:val="005272E4"/>
    <w:rsid w:val="00527BD0"/>
    <w:rsid w:val="00530715"/>
    <w:rsid w:val="00530C30"/>
    <w:rsid w:val="005312E2"/>
    <w:rsid w:val="0053191C"/>
    <w:rsid w:val="00532B6E"/>
    <w:rsid w:val="00533AFB"/>
    <w:rsid w:val="00535DB8"/>
    <w:rsid w:val="00537BF3"/>
    <w:rsid w:val="00540045"/>
    <w:rsid w:val="005426ED"/>
    <w:rsid w:val="00543223"/>
    <w:rsid w:val="005436F5"/>
    <w:rsid w:val="00544E85"/>
    <w:rsid w:val="00544EE1"/>
    <w:rsid w:val="00545C6E"/>
    <w:rsid w:val="00545D52"/>
    <w:rsid w:val="0054726F"/>
    <w:rsid w:val="005473A3"/>
    <w:rsid w:val="00547958"/>
    <w:rsid w:val="00550CCB"/>
    <w:rsid w:val="00551A1A"/>
    <w:rsid w:val="00551B37"/>
    <w:rsid w:val="00553FC4"/>
    <w:rsid w:val="005542F3"/>
    <w:rsid w:val="00556862"/>
    <w:rsid w:val="0056061C"/>
    <w:rsid w:val="005608BB"/>
    <w:rsid w:val="00560F72"/>
    <w:rsid w:val="00562469"/>
    <w:rsid w:val="00562806"/>
    <w:rsid w:val="00562FC3"/>
    <w:rsid w:val="00563944"/>
    <w:rsid w:val="005643C4"/>
    <w:rsid w:val="005644B1"/>
    <w:rsid w:val="005668C7"/>
    <w:rsid w:val="00566B65"/>
    <w:rsid w:val="0056779D"/>
    <w:rsid w:val="0057045A"/>
    <w:rsid w:val="005704C3"/>
    <w:rsid w:val="00570B97"/>
    <w:rsid w:val="0057245D"/>
    <w:rsid w:val="00572470"/>
    <w:rsid w:val="00572579"/>
    <w:rsid w:val="0057381E"/>
    <w:rsid w:val="0057391F"/>
    <w:rsid w:val="00574107"/>
    <w:rsid w:val="005749C8"/>
    <w:rsid w:val="00575E5D"/>
    <w:rsid w:val="00576DEC"/>
    <w:rsid w:val="0057722B"/>
    <w:rsid w:val="005773C1"/>
    <w:rsid w:val="00577AC3"/>
    <w:rsid w:val="00580618"/>
    <w:rsid w:val="00580648"/>
    <w:rsid w:val="00583C17"/>
    <w:rsid w:val="00584241"/>
    <w:rsid w:val="00584718"/>
    <w:rsid w:val="00586288"/>
    <w:rsid w:val="00586459"/>
    <w:rsid w:val="00586A69"/>
    <w:rsid w:val="00586D93"/>
    <w:rsid w:val="005871E4"/>
    <w:rsid w:val="00587BA6"/>
    <w:rsid w:val="00590315"/>
    <w:rsid w:val="00590E38"/>
    <w:rsid w:val="00591C56"/>
    <w:rsid w:val="005923F6"/>
    <w:rsid w:val="00593B57"/>
    <w:rsid w:val="005947D1"/>
    <w:rsid w:val="00595704"/>
    <w:rsid w:val="005959FF"/>
    <w:rsid w:val="00596430"/>
    <w:rsid w:val="00596FEC"/>
    <w:rsid w:val="005A0327"/>
    <w:rsid w:val="005A0BBB"/>
    <w:rsid w:val="005A1501"/>
    <w:rsid w:val="005A2241"/>
    <w:rsid w:val="005A2E01"/>
    <w:rsid w:val="005A30B7"/>
    <w:rsid w:val="005A4AB1"/>
    <w:rsid w:val="005A57F2"/>
    <w:rsid w:val="005A64DD"/>
    <w:rsid w:val="005A66DE"/>
    <w:rsid w:val="005B13A7"/>
    <w:rsid w:val="005B18BA"/>
    <w:rsid w:val="005B2781"/>
    <w:rsid w:val="005B28C5"/>
    <w:rsid w:val="005B2C4E"/>
    <w:rsid w:val="005B4266"/>
    <w:rsid w:val="005B4542"/>
    <w:rsid w:val="005B4635"/>
    <w:rsid w:val="005B625F"/>
    <w:rsid w:val="005B6DBC"/>
    <w:rsid w:val="005B79A8"/>
    <w:rsid w:val="005C14EC"/>
    <w:rsid w:val="005C2C2F"/>
    <w:rsid w:val="005C4329"/>
    <w:rsid w:val="005C43D0"/>
    <w:rsid w:val="005C488A"/>
    <w:rsid w:val="005C5532"/>
    <w:rsid w:val="005C5CA9"/>
    <w:rsid w:val="005C5D8C"/>
    <w:rsid w:val="005C6750"/>
    <w:rsid w:val="005D02E6"/>
    <w:rsid w:val="005D0303"/>
    <w:rsid w:val="005D0F20"/>
    <w:rsid w:val="005D39CF"/>
    <w:rsid w:val="005D3DE6"/>
    <w:rsid w:val="005D483E"/>
    <w:rsid w:val="005D495F"/>
    <w:rsid w:val="005D4E12"/>
    <w:rsid w:val="005D555D"/>
    <w:rsid w:val="005D5E9F"/>
    <w:rsid w:val="005D7F4C"/>
    <w:rsid w:val="005E02FD"/>
    <w:rsid w:val="005E0793"/>
    <w:rsid w:val="005E08DF"/>
    <w:rsid w:val="005E0CCA"/>
    <w:rsid w:val="005E1DB9"/>
    <w:rsid w:val="005E25FA"/>
    <w:rsid w:val="005E3953"/>
    <w:rsid w:val="005E3CA2"/>
    <w:rsid w:val="005E3EC6"/>
    <w:rsid w:val="005E409F"/>
    <w:rsid w:val="005E425F"/>
    <w:rsid w:val="005E4EC9"/>
    <w:rsid w:val="005E5849"/>
    <w:rsid w:val="005E6F8C"/>
    <w:rsid w:val="005E7381"/>
    <w:rsid w:val="005F00DC"/>
    <w:rsid w:val="005F050C"/>
    <w:rsid w:val="005F082A"/>
    <w:rsid w:val="005F1458"/>
    <w:rsid w:val="005F2757"/>
    <w:rsid w:val="005F3B80"/>
    <w:rsid w:val="005F42F9"/>
    <w:rsid w:val="005F506A"/>
    <w:rsid w:val="005F55D5"/>
    <w:rsid w:val="005F5C3F"/>
    <w:rsid w:val="005F5D74"/>
    <w:rsid w:val="005F623A"/>
    <w:rsid w:val="005F64C4"/>
    <w:rsid w:val="005F7D88"/>
    <w:rsid w:val="00601ECE"/>
    <w:rsid w:val="00602A7D"/>
    <w:rsid w:val="00602DF3"/>
    <w:rsid w:val="006031AC"/>
    <w:rsid w:val="00603F67"/>
    <w:rsid w:val="00604175"/>
    <w:rsid w:val="00604D16"/>
    <w:rsid w:val="006054C4"/>
    <w:rsid w:val="00606116"/>
    <w:rsid w:val="00607733"/>
    <w:rsid w:val="0061020B"/>
    <w:rsid w:val="006117CA"/>
    <w:rsid w:val="00613251"/>
    <w:rsid w:val="0061357E"/>
    <w:rsid w:val="00613C2D"/>
    <w:rsid w:val="006151EB"/>
    <w:rsid w:val="0061521A"/>
    <w:rsid w:val="006155D6"/>
    <w:rsid w:val="0061583E"/>
    <w:rsid w:val="00616E5B"/>
    <w:rsid w:val="00616FCF"/>
    <w:rsid w:val="0062060A"/>
    <w:rsid w:val="00621972"/>
    <w:rsid w:val="006225CC"/>
    <w:rsid w:val="00622DEB"/>
    <w:rsid w:val="00624B83"/>
    <w:rsid w:val="00624FAA"/>
    <w:rsid w:val="00625133"/>
    <w:rsid w:val="00625E54"/>
    <w:rsid w:val="00625E98"/>
    <w:rsid w:val="00626D11"/>
    <w:rsid w:val="00627A0A"/>
    <w:rsid w:val="00630B00"/>
    <w:rsid w:val="0063198F"/>
    <w:rsid w:val="00631C5A"/>
    <w:rsid w:val="00632353"/>
    <w:rsid w:val="00632635"/>
    <w:rsid w:val="006335F2"/>
    <w:rsid w:val="00633795"/>
    <w:rsid w:val="006342CD"/>
    <w:rsid w:val="00634416"/>
    <w:rsid w:val="006362AF"/>
    <w:rsid w:val="00636866"/>
    <w:rsid w:val="00637627"/>
    <w:rsid w:val="006377DF"/>
    <w:rsid w:val="006377E9"/>
    <w:rsid w:val="00641B45"/>
    <w:rsid w:val="00641C0A"/>
    <w:rsid w:val="00641ED0"/>
    <w:rsid w:val="00641F56"/>
    <w:rsid w:val="006422A3"/>
    <w:rsid w:val="00642962"/>
    <w:rsid w:val="006429C7"/>
    <w:rsid w:val="00644180"/>
    <w:rsid w:val="006441AA"/>
    <w:rsid w:val="0064433F"/>
    <w:rsid w:val="00644443"/>
    <w:rsid w:val="00644E13"/>
    <w:rsid w:val="00644EE3"/>
    <w:rsid w:val="00645452"/>
    <w:rsid w:val="00647924"/>
    <w:rsid w:val="00647A21"/>
    <w:rsid w:val="00650427"/>
    <w:rsid w:val="006507C0"/>
    <w:rsid w:val="0065292F"/>
    <w:rsid w:val="00653352"/>
    <w:rsid w:val="00654347"/>
    <w:rsid w:val="006547E4"/>
    <w:rsid w:val="0065605A"/>
    <w:rsid w:val="00656AE5"/>
    <w:rsid w:val="00656CC2"/>
    <w:rsid w:val="00660515"/>
    <w:rsid w:val="00660881"/>
    <w:rsid w:val="006610FD"/>
    <w:rsid w:val="0066135E"/>
    <w:rsid w:val="00661452"/>
    <w:rsid w:val="00662DF6"/>
    <w:rsid w:val="00663C9F"/>
    <w:rsid w:val="00663D51"/>
    <w:rsid w:val="00665CAF"/>
    <w:rsid w:val="00665D29"/>
    <w:rsid w:val="00666D78"/>
    <w:rsid w:val="0067097A"/>
    <w:rsid w:val="006728EB"/>
    <w:rsid w:val="00672ADE"/>
    <w:rsid w:val="00672FE2"/>
    <w:rsid w:val="00673D64"/>
    <w:rsid w:val="00673F5A"/>
    <w:rsid w:val="00674166"/>
    <w:rsid w:val="00676C11"/>
    <w:rsid w:val="00676C6D"/>
    <w:rsid w:val="006773B4"/>
    <w:rsid w:val="00677DDA"/>
    <w:rsid w:val="00677E42"/>
    <w:rsid w:val="00680F9B"/>
    <w:rsid w:val="00681992"/>
    <w:rsid w:val="00681FB0"/>
    <w:rsid w:val="006820A7"/>
    <w:rsid w:val="0068256F"/>
    <w:rsid w:val="00682DD7"/>
    <w:rsid w:val="00683579"/>
    <w:rsid w:val="00685928"/>
    <w:rsid w:val="0068642C"/>
    <w:rsid w:val="00687B21"/>
    <w:rsid w:val="00690492"/>
    <w:rsid w:val="00691CD8"/>
    <w:rsid w:val="006927F0"/>
    <w:rsid w:val="00693A88"/>
    <w:rsid w:val="00693C7F"/>
    <w:rsid w:val="00693E57"/>
    <w:rsid w:val="006954D8"/>
    <w:rsid w:val="00695A02"/>
    <w:rsid w:val="00695DA4"/>
    <w:rsid w:val="006960A3"/>
    <w:rsid w:val="006967CA"/>
    <w:rsid w:val="006A002E"/>
    <w:rsid w:val="006A0AB0"/>
    <w:rsid w:val="006A0D78"/>
    <w:rsid w:val="006A23EC"/>
    <w:rsid w:val="006A264F"/>
    <w:rsid w:val="006A2BB7"/>
    <w:rsid w:val="006A3E06"/>
    <w:rsid w:val="006A4B2F"/>
    <w:rsid w:val="006A545C"/>
    <w:rsid w:val="006A55C9"/>
    <w:rsid w:val="006A7A65"/>
    <w:rsid w:val="006B0C62"/>
    <w:rsid w:val="006B1169"/>
    <w:rsid w:val="006B2023"/>
    <w:rsid w:val="006B2182"/>
    <w:rsid w:val="006B27D7"/>
    <w:rsid w:val="006B3773"/>
    <w:rsid w:val="006B3C97"/>
    <w:rsid w:val="006B42E2"/>
    <w:rsid w:val="006B4361"/>
    <w:rsid w:val="006B54C4"/>
    <w:rsid w:val="006B56B1"/>
    <w:rsid w:val="006B5739"/>
    <w:rsid w:val="006B651B"/>
    <w:rsid w:val="006B67D1"/>
    <w:rsid w:val="006B7933"/>
    <w:rsid w:val="006C009F"/>
    <w:rsid w:val="006C0C31"/>
    <w:rsid w:val="006C162E"/>
    <w:rsid w:val="006C3111"/>
    <w:rsid w:val="006C51D7"/>
    <w:rsid w:val="006C6AB9"/>
    <w:rsid w:val="006C6C88"/>
    <w:rsid w:val="006C7714"/>
    <w:rsid w:val="006D03AF"/>
    <w:rsid w:val="006D37EC"/>
    <w:rsid w:val="006D3EF6"/>
    <w:rsid w:val="006D402E"/>
    <w:rsid w:val="006D4032"/>
    <w:rsid w:val="006D403E"/>
    <w:rsid w:val="006D50D4"/>
    <w:rsid w:val="006D5EF4"/>
    <w:rsid w:val="006D63FE"/>
    <w:rsid w:val="006D6CB9"/>
    <w:rsid w:val="006D7041"/>
    <w:rsid w:val="006D7AF7"/>
    <w:rsid w:val="006D7CF7"/>
    <w:rsid w:val="006E00DA"/>
    <w:rsid w:val="006E0162"/>
    <w:rsid w:val="006E05C5"/>
    <w:rsid w:val="006E0EB2"/>
    <w:rsid w:val="006E19E4"/>
    <w:rsid w:val="006E2680"/>
    <w:rsid w:val="006E3679"/>
    <w:rsid w:val="006E4BEB"/>
    <w:rsid w:val="006E5D93"/>
    <w:rsid w:val="006E6046"/>
    <w:rsid w:val="006E663A"/>
    <w:rsid w:val="006E6802"/>
    <w:rsid w:val="006E6C8E"/>
    <w:rsid w:val="006E710F"/>
    <w:rsid w:val="006E7539"/>
    <w:rsid w:val="006E7CF3"/>
    <w:rsid w:val="006E7F26"/>
    <w:rsid w:val="006E7F8D"/>
    <w:rsid w:val="006F1272"/>
    <w:rsid w:val="006F1D64"/>
    <w:rsid w:val="006F294F"/>
    <w:rsid w:val="006F2B1B"/>
    <w:rsid w:val="006F424A"/>
    <w:rsid w:val="006F4978"/>
    <w:rsid w:val="006F6D38"/>
    <w:rsid w:val="006F70E9"/>
    <w:rsid w:val="00700101"/>
    <w:rsid w:val="00700A4C"/>
    <w:rsid w:val="00701BAF"/>
    <w:rsid w:val="00702DD9"/>
    <w:rsid w:val="00703BB6"/>
    <w:rsid w:val="00704384"/>
    <w:rsid w:val="007047C7"/>
    <w:rsid w:val="007048AB"/>
    <w:rsid w:val="00704A03"/>
    <w:rsid w:val="007056D1"/>
    <w:rsid w:val="00705BD7"/>
    <w:rsid w:val="00705DDB"/>
    <w:rsid w:val="007066FF"/>
    <w:rsid w:val="00710047"/>
    <w:rsid w:val="00710465"/>
    <w:rsid w:val="0071079C"/>
    <w:rsid w:val="007112AB"/>
    <w:rsid w:val="00711B46"/>
    <w:rsid w:val="007122CA"/>
    <w:rsid w:val="007126BE"/>
    <w:rsid w:val="0071290D"/>
    <w:rsid w:val="00712CF4"/>
    <w:rsid w:val="007135D3"/>
    <w:rsid w:val="00714328"/>
    <w:rsid w:val="00714A28"/>
    <w:rsid w:val="00714EE2"/>
    <w:rsid w:val="007151FF"/>
    <w:rsid w:val="00715723"/>
    <w:rsid w:val="00715D5D"/>
    <w:rsid w:val="00717B22"/>
    <w:rsid w:val="0072008A"/>
    <w:rsid w:val="00720C5A"/>
    <w:rsid w:val="00720D32"/>
    <w:rsid w:val="00721505"/>
    <w:rsid w:val="007217D1"/>
    <w:rsid w:val="00721A31"/>
    <w:rsid w:val="00721A33"/>
    <w:rsid w:val="00721E25"/>
    <w:rsid w:val="007222BE"/>
    <w:rsid w:val="007222FC"/>
    <w:rsid w:val="00723802"/>
    <w:rsid w:val="00723DD7"/>
    <w:rsid w:val="0072414E"/>
    <w:rsid w:val="00724C61"/>
    <w:rsid w:val="00725BEA"/>
    <w:rsid w:val="00726409"/>
    <w:rsid w:val="0072660C"/>
    <w:rsid w:val="007275BD"/>
    <w:rsid w:val="00727793"/>
    <w:rsid w:val="007304B3"/>
    <w:rsid w:val="0073175B"/>
    <w:rsid w:val="00732544"/>
    <w:rsid w:val="00732BC7"/>
    <w:rsid w:val="0073326D"/>
    <w:rsid w:val="0073413E"/>
    <w:rsid w:val="00735225"/>
    <w:rsid w:val="00735BE2"/>
    <w:rsid w:val="00736543"/>
    <w:rsid w:val="00736805"/>
    <w:rsid w:val="00736BF8"/>
    <w:rsid w:val="007370D0"/>
    <w:rsid w:val="0073737F"/>
    <w:rsid w:val="00740349"/>
    <w:rsid w:val="0074125C"/>
    <w:rsid w:val="00742671"/>
    <w:rsid w:val="007433DF"/>
    <w:rsid w:val="007435E5"/>
    <w:rsid w:val="007443E4"/>
    <w:rsid w:val="007446C4"/>
    <w:rsid w:val="00746010"/>
    <w:rsid w:val="00746152"/>
    <w:rsid w:val="007464FF"/>
    <w:rsid w:val="007473F5"/>
    <w:rsid w:val="00747524"/>
    <w:rsid w:val="00750A63"/>
    <w:rsid w:val="007527B7"/>
    <w:rsid w:val="007528FB"/>
    <w:rsid w:val="00752CD7"/>
    <w:rsid w:val="0075308E"/>
    <w:rsid w:val="00753511"/>
    <w:rsid w:val="00754305"/>
    <w:rsid w:val="00755D98"/>
    <w:rsid w:val="00757E0C"/>
    <w:rsid w:val="00760130"/>
    <w:rsid w:val="00760648"/>
    <w:rsid w:val="00761F02"/>
    <w:rsid w:val="00762138"/>
    <w:rsid w:val="00763181"/>
    <w:rsid w:val="007631A6"/>
    <w:rsid w:val="0076328C"/>
    <w:rsid w:val="0076498E"/>
    <w:rsid w:val="00764A78"/>
    <w:rsid w:val="00764AB3"/>
    <w:rsid w:val="00764AC3"/>
    <w:rsid w:val="00764D75"/>
    <w:rsid w:val="00764EA1"/>
    <w:rsid w:val="00764F35"/>
    <w:rsid w:val="0076529F"/>
    <w:rsid w:val="007657CC"/>
    <w:rsid w:val="00765C3A"/>
    <w:rsid w:val="00765D1B"/>
    <w:rsid w:val="00766218"/>
    <w:rsid w:val="00766396"/>
    <w:rsid w:val="007671A3"/>
    <w:rsid w:val="00771BB3"/>
    <w:rsid w:val="00773FD9"/>
    <w:rsid w:val="007745CD"/>
    <w:rsid w:val="00774750"/>
    <w:rsid w:val="00774C2F"/>
    <w:rsid w:val="00774F0A"/>
    <w:rsid w:val="0077540C"/>
    <w:rsid w:val="007754E0"/>
    <w:rsid w:val="00775670"/>
    <w:rsid w:val="00775B9E"/>
    <w:rsid w:val="00776AD1"/>
    <w:rsid w:val="00776C1C"/>
    <w:rsid w:val="0078080B"/>
    <w:rsid w:val="00780A1C"/>
    <w:rsid w:val="00781BCA"/>
    <w:rsid w:val="00781F13"/>
    <w:rsid w:val="007821F2"/>
    <w:rsid w:val="00782D07"/>
    <w:rsid w:val="00782FCC"/>
    <w:rsid w:val="007864D7"/>
    <w:rsid w:val="0078690C"/>
    <w:rsid w:val="0078752B"/>
    <w:rsid w:val="00787937"/>
    <w:rsid w:val="00787BE5"/>
    <w:rsid w:val="007908F0"/>
    <w:rsid w:val="00790C7D"/>
    <w:rsid w:val="00791C4E"/>
    <w:rsid w:val="00791D98"/>
    <w:rsid w:val="00792AC9"/>
    <w:rsid w:val="00793313"/>
    <w:rsid w:val="007943E6"/>
    <w:rsid w:val="007944D7"/>
    <w:rsid w:val="00794659"/>
    <w:rsid w:val="007951EB"/>
    <w:rsid w:val="00795B89"/>
    <w:rsid w:val="007965C2"/>
    <w:rsid w:val="0079663A"/>
    <w:rsid w:val="0079671B"/>
    <w:rsid w:val="007968B0"/>
    <w:rsid w:val="007A0534"/>
    <w:rsid w:val="007A068D"/>
    <w:rsid w:val="007A0FA8"/>
    <w:rsid w:val="007A159A"/>
    <w:rsid w:val="007A36DB"/>
    <w:rsid w:val="007A3873"/>
    <w:rsid w:val="007A3F9C"/>
    <w:rsid w:val="007A43C7"/>
    <w:rsid w:val="007A46DC"/>
    <w:rsid w:val="007A5CCC"/>
    <w:rsid w:val="007A69E9"/>
    <w:rsid w:val="007A7E2E"/>
    <w:rsid w:val="007A7F97"/>
    <w:rsid w:val="007B0014"/>
    <w:rsid w:val="007B0240"/>
    <w:rsid w:val="007B0E90"/>
    <w:rsid w:val="007B1A18"/>
    <w:rsid w:val="007B1C76"/>
    <w:rsid w:val="007B28FF"/>
    <w:rsid w:val="007B2D81"/>
    <w:rsid w:val="007B3801"/>
    <w:rsid w:val="007B44FD"/>
    <w:rsid w:val="007B604E"/>
    <w:rsid w:val="007B6A13"/>
    <w:rsid w:val="007B70C0"/>
    <w:rsid w:val="007B72A1"/>
    <w:rsid w:val="007B7D2B"/>
    <w:rsid w:val="007C0F8D"/>
    <w:rsid w:val="007C13C2"/>
    <w:rsid w:val="007C1426"/>
    <w:rsid w:val="007C1E31"/>
    <w:rsid w:val="007C2688"/>
    <w:rsid w:val="007C2ECA"/>
    <w:rsid w:val="007C3944"/>
    <w:rsid w:val="007C39B1"/>
    <w:rsid w:val="007C3A7D"/>
    <w:rsid w:val="007C3C41"/>
    <w:rsid w:val="007C3F11"/>
    <w:rsid w:val="007C5433"/>
    <w:rsid w:val="007C5837"/>
    <w:rsid w:val="007C5DE0"/>
    <w:rsid w:val="007C6A59"/>
    <w:rsid w:val="007C6E1A"/>
    <w:rsid w:val="007D0882"/>
    <w:rsid w:val="007D10D6"/>
    <w:rsid w:val="007D199D"/>
    <w:rsid w:val="007D231C"/>
    <w:rsid w:val="007D2A41"/>
    <w:rsid w:val="007D4A63"/>
    <w:rsid w:val="007D4C3E"/>
    <w:rsid w:val="007D4E8A"/>
    <w:rsid w:val="007D53ED"/>
    <w:rsid w:val="007D5619"/>
    <w:rsid w:val="007D6CD1"/>
    <w:rsid w:val="007E066E"/>
    <w:rsid w:val="007E113F"/>
    <w:rsid w:val="007E25D4"/>
    <w:rsid w:val="007E3AA7"/>
    <w:rsid w:val="007E4357"/>
    <w:rsid w:val="007E437B"/>
    <w:rsid w:val="007E5592"/>
    <w:rsid w:val="007E59AE"/>
    <w:rsid w:val="007E5C54"/>
    <w:rsid w:val="007E62D0"/>
    <w:rsid w:val="007E7AE6"/>
    <w:rsid w:val="007E7C58"/>
    <w:rsid w:val="007F04B2"/>
    <w:rsid w:val="007F155A"/>
    <w:rsid w:val="007F185E"/>
    <w:rsid w:val="007F22B9"/>
    <w:rsid w:val="007F235C"/>
    <w:rsid w:val="007F2A81"/>
    <w:rsid w:val="007F34FD"/>
    <w:rsid w:val="007F4109"/>
    <w:rsid w:val="007F58C3"/>
    <w:rsid w:val="007F703F"/>
    <w:rsid w:val="00800C9E"/>
    <w:rsid w:val="00801925"/>
    <w:rsid w:val="0080265A"/>
    <w:rsid w:val="0080284C"/>
    <w:rsid w:val="00803408"/>
    <w:rsid w:val="00803606"/>
    <w:rsid w:val="008045BE"/>
    <w:rsid w:val="0080630D"/>
    <w:rsid w:val="0080653C"/>
    <w:rsid w:val="008068E7"/>
    <w:rsid w:val="00806AD6"/>
    <w:rsid w:val="00806C20"/>
    <w:rsid w:val="00806FE2"/>
    <w:rsid w:val="00806FFD"/>
    <w:rsid w:val="008074C4"/>
    <w:rsid w:val="008108B1"/>
    <w:rsid w:val="00811FDC"/>
    <w:rsid w:val="00812B2F"/>
    <w:rsid w:val="00813B73"/>
    <w:rsid w:val="008143F9"/>
    <w:rsid w:val="00814A3B"/>
    <w:rsid w:val="00815F4C"/>
    <w:rsid w:val="0081695D"/>
    <w:rsid w:val="008172B1"/>
    <w:rsid w:val="0081787F"/>
    <w:rsid w:val="00820063"/>
    <w:rsid w:val="00820CA0"/>
    <w:rsid w:val="008219ED"/>
    <w:rsid w:val="00821E0F"/>
    <w:rsid w:val="0082472D"/>
    <w:rsid w:val="00824CD7"/>
    <w:rsid w:val="00824FA8"/>
    <w:rsid w:val="00825143"/>
    <w:rsid w:val="00825401"/>
    <w:rsid w:val="008266BC"/>
    <w:rsid w:val="008266C9"/>
    <w:rsid w:val="00827218"/>
    <w:rsid w:val="00827B31"/>
    <w:rsid w:val="008310B4"/>
    <w:rsid w:val="008318B6"/>
    <w:rsid w:val="00831BCE"/>
    <w:rsid w:val="00832CEA"/>
    <w:rsid w:val="00833D22"/>
    <w:rsid w:val="008341EC"/>
    <w:rsid w:val="00835BCA"/>
    <w:rsid w:val="00836615"/>
    <w:rsid w:val="00836958"/>
    <w:rsid w:val="0083744E"/>
    <w:rsid w:val="00837811"/>
    <w:rsid w:val="008403C8"/>
    <w:rsid w:val="00840924"/>
    <w:rsid w:val="00840E33"/>
    <w:rsid w:val="0084245F"/>
    <w:rsid w:val="008426EA"/>
    <w:rsid w:val="00843788"/>
    <w:rsid w:val="00843BF6"/>
    <w:rsid w:val="00844458"/>
    <w:rsid w:val="0084673D"/>
    <w:rsid w:val="00847408"/>
    <w:rsid w:val="008477E3"/>
    <w:rsid w:val="008478FA"/>
    <w:rsid w:val="008479F1"/>
    <w:rsid w:val="00850123"/>
    <w:rsid w:val="00851220"/>
    <w:rsid w:val="00851FEE"/>
    <w:rsid w:val="0085376F"/>
    <w:rsid w:val="00853805"/>
    <w:rsid w:val="00855F72"/>
    <w:rsid w:val="0085657E"/>
    <w:rsid w:val="0086183A"/>
    <w:rsid w:val="00861EB4"/>
    <w:rsid w:val="008621B4"/>
    <w:rsid w:val="008622D4"/>
    <w:rsid w:val="00862E86"/>
    <w:rsid w:val="008638F0"/>
    <w:rsid w:val="008641E3"/>
    <w:rsid w:val="00864A60"/>
    <w:rsid w:val="00865955"/>
    <w:rsid w:val="00865F17"/>
    <w:rsid w:val="008660AC"/>
    <w:rsid w:val="00866507"/>
    <w:rsid w:val="00866B20"/>
    <w:rsid w:val="00866EC8"/>
    <w:rsid w:val="008673FD"/>
    <w:rsid w:val="00867737"/>
    <w:rsid w:val="00870605"/>
    <w:rsid w:val="00871F75"/>
    <w:rsid w:val="00872A1B"/>
    <w:rsid w:val="00874666"/>
    <w:rsid w:val="008748BA"/>
    <w:rsid w:val="00874CD5"/>
    <w:rsid w:val="00875387"/>
    <w:rsid w:val="00876381"/>
    <w:rsid w:val="0087688B"/>
    <w:rsid w:val="00880867"/>
    <w:rsid w:val="00881850"/>
    <w:rsid w:val="008819D0"/>
    <w:rsid w:val="008823BB"/>
    <w:rsid w:val="00882A1B"/>
    <w:rsid w:val="00885991"/>
    <w:rsid w:val="0088602E"/>
    <w:rsid w:val="008866D0"/>
    <w:rsid w:val="00886A6E"/>
    <w:rsid w:val="00886EBC"/>
    <w:rsid w:val="00887484"/>
    <w:rsid w:val="008874B6"/>
    <w:rsid w:val="00891575"/>
    <w:rsid w:val="008922A4"/>
    <w:rsid w:val="008937CF"/>
    <w:rsid w:val="00894D31"/>
    <w:rsid w:val="00896070"/>
    <w:rsid w:val="00896313"/>
    <w:rsid w:val="0089647C"/>
    <w:rsid w:val="0089719B"/>
    <w:rsid w:val="008A0488"/>
    <w:rsid w:val="008A0945"/>
    <w:rsid w:val="008A0E8C"/>
    <w:rsid w:val="008A146F"/>
    <w:rsid w:val="008A1B2E"/>
    <w:rsid w:val="008A1B30"/>
    <w:rsid w:val="008A1C55"/>
    <w:rsid w:val="008A2041"/>
    <w:rsid w:val="008A2AB1"/>
    <w:rsid w:val="008A3C5F"/>
    <w:rsid w:val="008A5386"/>
    <w:rsid w:val="008A677E"/>
    <w:rsid w:val="008A68BC"/>
    <w:rsid w:val="008A733E"/>
    <w:rsid w:val="008B0715"/>
    <w:rsid w:val="008B0911"/>
    <w:rsid w:val="008B0A0C"/>
    <w:rsid w:val="008B1669"/>
    <w:rsid w:val="008B20C7"/>
    <w:rsid w:val="008B3C98"/>
    <w:rsid w:val="008B3D48"/>
    <w:rsid w:val="008B40EB"/>
    <w:rsid w:val="008B46BB"/>
    <w:rsid w:val="008B4BEE"/>
    <w:rsid w:val="008B5F64"/>
    <w:rsid w:val="008B6585"/>
    <w:rsid w:val="008B6723"/>
    <w:rsid w:val="008B7EBB"/>
    <w:rsid w:val="008C174E"/>
    <w:rsid w:val="008C3B0E"/>
    <w:rsid w:val="008C496C"/>
    <w:rsid w:val="008C5072"/>
    <w:rsid w:val="008C566D"/>
    <w:rsid w:val="008C5D73"/>
    <w:rsid w:val="008C5F31"/>
    <w:rsid w:val="008D072A"/>
    <w:rsid w:val="008D11AA"/>
    <w:rsid w:val="008D1AD4"/>
    <w:rsid w:val="008D1AD5"/>
    <w:rsid w:val="008D1E42"/>
    <w:rsid w:val="008D2094"/>
    <w:rsid w:val="008D25C1"/>
    <w:rsid w:val="008D29BB"/>
    <w:rsid w:val="008D31BA"/>
    <w:rsid w:val="008D38BE"/>
    <w:rsid w:val="008D452B"/>
    <w:rsid w:val="008D45BB"/>
    <w:rsid w:val="008D49B5"/>
    <w:rsid w:val="008D5436"/>
    <w:rsid w:val="008D6188"/>
    <w:rsid w:val="008D624A"/>
    <w:rsid w:val="008D6B53"/>
    <w:rsid w:val="008D73ED"/>
    <w:rsid w:val="008D7542"/>
    <w:rsid w:val="008D7B06"/>
    <w:rsid w:val="008D7BFA"/>
    <w:rsid w:val="008E0E07"/>
    <w:rsid w:val="008E1030"/>
    <w:rsid w:val="008E193E"/>
    <w:rsid w:val="008E20C0"/>
    <w:rsid w:val="008E23BF"/>
    <w:rsid w:val="008E32C1"/>
    <w:rsid w:val="008E3B1E"/>
    <w:rsid w:val="008E4236"/>
    <w:rsid w:val="008E4A92"/>
    <w:rsid w:val="008E68FC"/>
    <w:rsid w:val="008E6907"/>
    <w:rsid w:val="008E6DC4"/>
    <w:rsid w:val="008E70C4"/>
    <w:rsid w:val="008E71EC"/>
    <w:rsid w:val="008E7A14"/>
    <w:rsid w:val="008F095D"/>
    <w:rsid w:val="008F0ACC"/>
    <w:rsid w:val="008F0CBA"/>
    <w:rsid w:val="008F16E7"/>
    <w:rsid w:val="008F2665"/>
    <w:rsid w:val="008F450A"/>
    <w:rsid w:val="008F4914"/>
    <w:rsid w:val="008F4996"/>
    <w:rsid w:val="008F58A1"/>
    <w:rsid w:val="008F63EA"/>
    <w:rsid w:val="008F66B6"/>
    <w:rsid w:val="008F67C7"/>
    <w:rsid w:val="008F6C8B"/>
    <w:rsid w:val="008F7179"/>
    <w:rsid w:val="008F75A1"/>
    <w:rsid w:val="00900121"/>
    <w:rsid w:val="00900F38"/>
    <w:rsid w:val="0090119D"/>
    <w:rsid w:val="009018CC"/>
    <w:rsid w:val="00901D21"/>
    <w:rsid w:val="009022A6"/>
    <w:rsid w:val="00903D80"/>
    <w:rsid w:val="009043A6"/>
    <w:rsid w:val="00904FBE"/>
    <w:rsid w:val="00905389"/>
    <w:rsid w:val="009057E5"/>
    <w:rsid w:val="00906016"/>
    <w:rsid w:val="00906BB5"/>
    <w:rsid w:val="00907D56"/>
    <w:rsid w:val="00907D69"/>
    <w:rsid w:val="009105AC"/>
    <w:rsid w:val="00910A2B"/>
    <w:rsid w:val="00910C94"/>
    <w:rsid w:val="00912D6D"/>
    <w:rsid w:val="00912E27"/>
    <w:rsid w:val="00915909"/>
    <w:rsid w:val="00915F51"/>
    <w:rsid w:val="009179FC"/>
    <w:rsid w:val="009201FB"/>
    <w:rsid w:val="00922D9C"/>
    <w:rsid w:val="009231E7"/>
    <w:rsid w:val="00923D96"/>
    <w:rsid w:val="00923E55"/>
    <w:rsid w:val="00923FF7"/>
    <w:rsid w:val="00924AB9"/>
    <w:rsid w:val="00924B94"/>
    <w:rsid w:val="00924CB1"/>
    <w:rsid w:val="00924F75"/>
    <w:rsid w:val="009255B4"/>
    <w:rsid w:val="00930D90"/>
    <w:rsid w:val="0093207B"/>
    <w:rsid w:val="00932C13"/>
    <w:rsid w:val="00932D27"/>
    <w:rsid w:val="00933EA9"/>
    <w:rsid w:val="00934772"/>
    <w:rsid w:val="00935496"/>
    <w:rsid w:val="00935E2F"/>
    <w:rsid w:val="0093711B"/>
    <w:rsid w:val="0093768A"/>
    <w:rsid w:val="009377B7"/>
    <w:rsid w:val="00937DDA"/>
    <w:rsid w:val="00940D49"/>
    <w:rsid w:val="00941494"/>
    <w:rsid w:val="00941990"/>
    <w:rsid w:val="00942B37"/>
    <w:rsid w:val="00942DE5"/>
    <w:rsid w:val="00943C39"/>
    <w:rsid w:val="00943ECD"/>
    <w:rsid w:val="0094412D"/>
    <w:rsid w:val="009447D6"/>
    <w:rsid w:val="00944EC3"/>
    <w:rsid w:val="00945389"/>
    <w:rsid w:val="00945C08"/>
    <w:rsid w:val="009477FC"/>
    <w:rsid w:val="00947AB7"/>
    <w:rsid w:val="00947E59"/>
    <w:rsid w:val="009523E8"/>
    <w:rsid w:val="009542D3"/>
    <w:rsid w:val="0095449C"/>
    <w:rsid w:val="00954A1F"/>
    <w:rsid w:val="00954EDB"/>
    <w:rsid w:val="0095588F"/>
    <w:rsid w:val="009558CE"/>
    <w:rsid w:val="00955FF3"/>
    <w:rsid w:val="00956A6A"/>
    <w:rsid w:val="00956E4D"/>
    <w:rsid w:val="00956F09"/>
    <w:rsid w:val="00956FD2"/>
    <w:rsid w:val="0096130B"/>
    <w:rsid w:val="009613B5"/>
    <w:rsid w:val="00961D5E"/>
    <w:rsid w:val="00961D6D"/>
    <w:rsid w:val="009628BB"/>
    <w:rsid w:val="00964140"/>
    <w:rsid w:val="009645A5"/>
    <w:rsid w:val="00964B84"/>
    <w:rsid w:val="0096515B"/>
    <w:rsid w:val="0096554E"/>
    <w:rsid w:val="00965A6D"/>
    <w:rsid w:val="009663EA"/>
    <w:rsid w:val="0096742A"/>
    <w:rsid w:val="00967612"/>
    <w:rsid w:val="009676E1"/>
    <w:rsid w:val="00967767"/>
    <w:rsid w:val="00967D6A"/>
    <w:rsid w:val="00970AB6"/>
    <w:rsid w:val="0097150C"/>
    <w:rsid w:val="00972754"/>
    <w:rsid w:val="00973623"/>
    <w:rsid w:val="00973B25"/>
    <w:rsid w:val="009741E0"/>
    <w:rsid w:val="00974439"/>
    <w:rsid w:val="0097564F"/>
    <w:rsid w:val="00977104"/>
    <w:rsid w:val="00977DAF"/>
    <w:rsid w:val="00977E54"/>
    <w:rsid w:val="009807F3"/>
    <w:rsid w:val="00980F34"/>
    <w:rsid w:val="009817E0"/>
    <w:rsid w:val="00982657"/>
    <w:rsid w:val="00983068"/>
    <w:rsid w:val="009841F1"/>
    <w:rsid w:val="0098444A"/>
    <w:rsid w:val="009855BF"/>
    <w:rsid w:val="009859F2"/>
    <w:rsid w:val="00985A2D"/>
    <w:rsid w:val="00985FA8"/>
    <w:rsid w:val="009866DB"/>
    <w:rsid w:val="00990518"/>
    <w:rsid w:val="009906AE"/>
    <w:rsid w:val="00990DE2"/>
    <w:rsid w:val="00991020"/>
    <w:rsid w:val="00991B62"/>
    <w:rsid w:val="0099203C"/>
    <w:rsid w:val="009925CD"/>
    <w:rsid w:val="009937EB"/>
    <w:rsid w:val="009939C4"/>
    <w:rsid w:val="00994204"/>
    <w:rsid w:val="00994660"/>
    <w:rsid w:val="00997A23"/>
    <w:rsid w:val="00997ED1"/>
    <w:rsid w:val="009A00E8"/>
    <w:rsid w:val="009A1018"/>
    <w:rsid w:val="009A1966"/>
    <w:rsid w:val="009A26C1"/>
    <w:rsid w:val="009A3B6F"/>
    <w:rsid w:val="009A3E45"/>
    <w:rsid w:val="009A4318"/>
    <w:rsid w:val="009A484C"/>
    <w:rsid w:val="009A4923"/>
    <w:rsid w:val="009A54E9"/>
    <w:rsid w:val="009A5947"/>
    <w:rsid w:val="009A5C33"/>
    <w:rsid w:val="009A65F7"/>
    <w:rsid w:val="009A6CE8"/>
    <w:rsid w:val="009A7319"/>
    <w:rsid w:val="009A76FA"/>
    <w:rsid w:val="009A7746"/>
    <w:rsid w:val="009B0B00"/>
    <w:rsid w:val="009B0E8B"/>
    <w:rsid w:val="009B12DB"/>
    <w:rsid w:val="009B12E1"/>
    <w:rsid w:val="009B2E18"/>
    <w:rsid w:val="009B2FD5"/>
    <w:rsid w:val="009B3757"/>
    <w:rsid w:val="009B3E53"/>
    <w:rsid w:val="009B5242"/>
    <w:rsid w:val="009B538A"/>
    <w:rsid w:val="009B545A"/>
    <w:rsid w:val="009B62A0"/>
    <w:rsid w:val="009B7B9A"/>
    <w:rsid w:val="009B7EAB"/>
    <w:rsid w:val="009C055E"/>
    <w:rsid w:val="009C05C6"/>
    <w:rsid w:val="009C0BD8"/>
    <w:rsid w:val="009C0BDD"/>
    <w:rsid w:val="009C17C2"/>
    <w:rsid w:val="009C3754"/>
    <w:rsid w:val="009C375C"/>
    <w:rsid w:val="009C4731"/>
    <w:rsid w:val="009C475F"/>
    <w:rsid w:val="009C4A81"/>
    <w:rsid w:val="009C4E37"/>
    <w:rsid w:val="009C5172"/>
    <w:rsid w:val="009C5BF6"/>
    <w:rsid w:val="009C5D83"/>
    <w:rsid w:val="009C67AF"/>
    <w:rsid w:val="009C7245"/>
    <w:rsid w:val="009D0BA2"/>
    <w:rsid w:val="009D29AD"/>
    <w:rsid w:val="009D2DD8"/>
    <w:rsid w:val="009D30E1"/>
    <w:rsid w:val="009D31F7"/>
    <w:rsid w:val="009D4876"/>
    <w:rsid w:val="009D487F"/>
    <w:rsid w:val="009D4C32"/>
    <w:rsid w:val="009D50FE"/>
    <w:rsid w:val="009D56B9"/>
    <w:rsid w:val="009E1BB0"/>
    <w:rsid w:val="009E2231"/>
    <w:rsid w:val="009E304B"/>
    <w:rsid w:val="009E31E0"/>
    <w:rsid w:val="009E339F"/>
    <w:rsid w:val="009E3468"/>
    <w:rsid w:val="009E3B7C"/>
    <w:rsid w:val="009E4558"/>
    <w:rsid w:val="009E56BC"/>
    <w:rsid w:val="009E707A"/>
    <w:rsid w:val="009E71D3"/>
    <w:rsid w:val="009F0586"/>
    <w:rsid w:val="009F062A"/>
    <w:rsid w:val="009F21D7"/>
    <w:rsid w:val="009F2CF0"/>
    <w:rsid w:val="009F3BCA"/>
    <w:rsid w:val="009F4078"/>
    <w:rsid w:val="009F4BE0"/>
    <w:rsid w:val="009F5668"/>
    <w:rsid w:val="009F5928"/>
    <w:rsid w:val="009F72FF"/>
    <w:rsid w:val="00A001CA"/>
    <w:rsid w:val="00A021F8"/>
    <w:rsid w:val="00A03290"/>
    <w:rsid w:val="00A032BE"/>
    <w:rsid w:val="00A03D68"/>
    <w:rsid w:val="00A03DAA"/>
    <w:rsid w:val="00A047E4"/>
    <w:rsid w:val="00A0507E"/>
    <w:rsid w:val="00A0560D"/>
    <w:rsid w:val="00A05E80"/>
    <w:rsid w:val="00A0653F"/>
    <w:rsid w:val="00A06DDE"/>
    <w:rsid w:val="00A07A92"/>
    <w:rsid w:val="00A07ACB"/>
    <w:rsid w:val="00A107C0"/>
    <w:rsid w:val="00A11569"/>
    <w:rsid w:val="00A11A5E"/>
    <w:rsid w:val="00A11FAE"/>
    <w:rsid w:val="00A12101"/>
    <w:rsid w:val="00A12125"/>
    <w:rsid w:val="00A124AA"/>
    <w:rsid w:val="00A127DB"/>
    <w:rsid w:val="00A130CD"/>
    <w:rsid w:val="00A1327F"/>
    <w:rsid w:val="00A13449"/>
    <w:rsid w:val="00A141CC"/>
    <w:rsid w:val="00A14A82"/>
    <w:rsid w:val="00A14DE8"/>
    <w:rsid w:val="00A15631"/>
    <w:rsid w:val="00A157CF"/>
    <w:rsid w:val="00A158BE"/>
    <w:rsid w:val="00A16069"/>
    <w:rsid w:val="00A160A4"/>
    <w:rsid w:val="00A162B6"/>
    <w:rsid w:val="00A16EAE"/>
    <w:rsid w:val="00A206B3"/>
    <w:rsid w:val="00A2296D"/>
    <w:rsid w:val="00A22BF4"/>
    <w:rsid w:val="00A22FE5"/>
    <w:rsid w:val="00A24B05"/>
    <w:rsid w:val="00A25D1B"/>
    <w:rsid w:val="00A264EC"/>
    <w:rsid w:val="00A26A36"/>
    <w:rsid w:val="00A26ECD"/>
    <w:rsid w:val="00A272CC"/>
    <w:rsid w:val="00A27461"/>
    <w:rsid w:val="00A3020B"/>
    <w:rsid w:val="00A30766"/>
    <w:rsid w:val="00A308B6"/>
    <w:rsid w:val="00A30ADC"/>
    <w:rsid w:val="00A3290C"/>
    <w:rsid w:val="00A3319F"/>
    <w:rsid w:val="00A34895"/>
    <w:rsid w:val="00A34AA6"/>
    <w:rsid w:val="00A350FE"/>
    <w:rsid w:val="00A364C0"/>
    <w:rsid w:val="00A36561"/>
    <w:rsid w:val="00A41736"/>
    <w:rsid w:val="00A419C9"/>
    <w:rsid w:val="00A42221"/>
    <w:rsid w:val="00A43C00"/>
    <w:rsid w:val="00A44700"/>
    <w:rsid w:val="00A453ED"/>
    <w:rsid w:val="00A45566"/>
    <w:rsid w:val="00A45932"/>
    <w:rsid w:val="00A45EE6"/>
    <w:rsid w:val="00A47762"/>
    <w:rsid w:val="00A509F3"/>
    <w:rsid w:val="00A51011"/>
    <w:rsid w:val="00A51691"/>
    <w:rsid w:val="00A51A32"/>
    <w:rsid w:val="00A5242E"/>
    <w:rsid w:val="00A5272E"/>
    <w:rsid w:val="00A53656"/>
    <w:rsid w:val="00A53B6A"/>
    <w:rsid w:val="00A5501D"/>
    <w:rsid w:val="00A55754"/>
    <w:rsid w:val="00A61053"/>
    <w:rsid w:val="00A61B3C"/>
    <w:rsid w:val="00A61C44"/>
    <w:rsid w:val="00A624FF"/>
    <w:rsid w:val="00A62E67"/>
    <w:rsid w:val="00A647CF"/>
    <w:rsid w:val="00A650BE"/>
    <w:rsid w:val="00A65981"/>
    <w:rsid w:val="00A65A51"/>
    <w:rsid w:val="00A6634C"/>
    <w:rsid w:val="00A67E08"/>
    <w:rsid w:val="00A70688"/>
    <w:rsid w:val="00A70737"/>
    <w:rsid w:val="00A724F2"/>
    <w:rsid w:val="00A73BA2"/>
    <w:rsid w:val="00A74EBE"/>
    <w:rsid w:val="00A75EEE"/>
    <w:rsid w:val="00A75FD6"/>
    <w:rsid w:val="00A76A70"/>
    <w:rsid w:val="00A76E68"/>
    <w:rsid w:val="00A777D1"/>
    <w:rsid w:val="00A77E95"/>
    <w:rsid w:val="00A80D67"/>
    <w:rsid w:val="00A80D8F"/>
    <w:rsid w:val="00A8100F"/>
    <w:rsid w:val="00A81E2C"/>
    <w:rsid w:val="00A82AD9"/>
    <w:rsid w:val="00A84CFA"/>
    <w:rsid w:val="00A856CF"/>
    <w:rsid w:val="00A86370"/>
    <w:rsid w:val="00A86442"/>
    <w:rsid w:val="00A8799F"/>
    <w:rsid w:val="00A900FE"/>
    <w:rsid w:val="00A91083"/>
    <w:rsid w:val="00A9340D"/>
    <w:rsid w:val="00A9386B"/>
    <w:rsid w:val="00A945BD"/>
    <w:rsid w:val="00A95751"/>
    <w:rsid w:val="00A95780"/>
    <w:rsid w:val="00A95BBE"/>
    <w:rsid w:val="00A96EA8"/>
    <w:rsid w:val="00A9711F"/>
    <w:rsid w:val="00AA04CA"/>
    <w:rsid w:val="00AA0F21"/>
    <w:rsid w:val="00AA11A1"/>
    <w:rsid w:val="00AA1690"/>
    <w:rsid w:val="00AA17B6"/>
    <w:rsid w:val="00AA2083"/>
    <w:rsid w:val="00AA3632"/>
    <w:rsid w:val="00AA4833"/>
    <w:rsid w:val="00AA499D"/>
    <w:rsid w:val="00AA4DA4"/>
    <w:rsid w:val="00AA6348"/>
    <w:rsid w:val="00AA6748"/>
    <w:rsid w:val="00AA6CFB"/>
    <w:rsid w:val="00AA77DF"/>
    <w:rsid w:val="00AB079A"/>
    <w:rsid w:val="00AB0DE3"/>
    <w:rsid w:val="00AB11D2"/>
    <w:rsid w:val="00AB145E"/>
    <w:rsid w:val="00AB2131"/>
    <w:rsid w:val="00AB2EF4"/>
    <w:rsid w:val="00AB500C"/>
    <w:rsid w:val="00AB529A"/>
    <w:rsid w:val="00AB6D01"/>
    <w:rsid w:val="00AB6D18"/>
    <w:rsid w:val="00AC062F"/>
    <w:rsid w:val="00AC0751"/>
    <w:rsid w:val="00AC179C"/>
    <w:rsid w:val="00AC245F"/>
    <w:rsid w:val="00AC25E5"/>
    <w:rsid w:val="00AC2EC4"/>
    <w:rsid w:val="00AC2F0E"/>
    <w:rsid w:val="00AC3301"/>
    <w:rsid w:val="00AC5430"/>
    <w:rsid w:val="00AC5BDA"/>
    <w:rsid w:val="00AC660C"/>
    <w:rsid w:val="00AC6B69"/>
    <w:rsid w:val="00AC6BD9"/>
    <w:rsid w:val="00AC71A2"/>
    <w:rsid w:val="00AC79CB"/>
    <w:rsid w:val="00AC7A33"/>
    <w:rsid w:val="00AD0901"/>
    <w:rsid w:val="00AD19A3"/>
    <w:rsid w:val="00AD1BA0"/>
    <w:rsid w:val="00AD2915"/>
    <w:rsid w:val="00AD52C6"/>
    <w:rsid w:val="00AD576B"/>
    <w:rsid w:val="00AD5CFC"/>
    <w:rsid w:val="00AD5D32"/>
    <w:rsid w:val="00AD5F3F"/>
    <w:rsid w:val="00AD75D9"/>
    <w:rsid w:val="00AD7ABB"/>
    <w:rsid w:val="00AE0733"/>
    <w:rsid w:val="00AE15F6"/>
    <w:rsid w:val="00AE1C3C"/>
    <w:rsid w:val="00AE309A"/>
    <w:rsid w:val="00AE34F3"/>
    <w:rsid w:val="00AE3F85"/>
    <w:rsid w:val="00AE4BED"/>
    <w:rsid w:val="00AE4FE8"/>
    <w:rsid w:val="00AE6108"/>
    <w:rsid w:val="00AE67C9"/>
    <w:rsid w:val="00AE75B6"/>
    <w:rsid w:val="00AF037C"/>
    <w:rsid w:val="00AF09D3"/>
    <w:rsid w:val="00AF09D4"/>
    <w:rsid w:val="00AF0F53"/>
    <w:rsid w:val="00AF11AD"/>
    <w:rsid w:val="00AF1774"/>
    <w:rsid w:val="00AF399D"/>
    <w:rsid w:val="00AF3F12"/>
    <w:rsid w:val="00B00221"/>
    <w:rsid w:val="00B002FA"/>
    <w:rsid w:val="00B025D5"/>
    <w:rsid w:val="00B03C1E"/>
    <w:rsid w:val="00B03FCE"/>
    <w:rsid w:val="00B040B7"/>
    <w:rsid w:val="00B04BA8"/>
    <w:rsid w:val="00B04C23"/>
    <w:rsid w:val="00B057E5"/>
    <w:rsid w:val="00B05E18"/>
    <w:rsid w:val="00B06CDE"/>
    <w:rsid w:val="00B10513"/>
    <w:rsid w:val="00B110F6"/>
    <w:rsid w:val="00B13584"/>
    <w:rsid w:val="00B141B9"/>
    <w:rsid w:val="00B147BF"/>
    <w:rsid w:val="00B14BDD"/>
    <w:rsid w:val="00B1511F"/>
    <w:rsid w:val="00B159FD"/>
    <w:rsid w:val="00B1617D"/>
    <w:rsid w:val="00B16D31"/>
    <w:rsid w:val="00B1720C"/>
    <w:rsid w:val="00B21B34"/>
    <w:rsid w:val="00B22946"/>
    <w:rsid w:val="00B23B7E"/>
    <w:rsid w:val="00B24FF7"/>
    <w:rsid w:val="00B25303"/>
    <w:rsid w:val="00B253D4"/>
    <w:rsid w:val="00B254D5"/>
    <w:rsid w:val="00B2595A"/>
    <w:rsid w:val="00B25C56"/>
    <w:rsid w:val="00B264B8"/>
    <w:rsid w:val="00B2668E"/>
    <w:rsid w:val="00B267E5"/>
    <w:rsid w:val="00B2783E"/>
    <w:rsid w:val="00B27AF1"/>
    <w:rsid w:val="00B307B6"/>
    <w:rsid w:val="00B31B7F"/>
    <w:rsid w:val="00B32131"/>
    <w:rsid w:val="00B32752"/>
    <w:rsid w:val="00B32A94"/>
    <w:rsid w:val="00B33A30"/>
    <w:rsid w:val="00B3536B"/>
    <w:rsid w:val="00B3560E"/>
    <w:rsid w:val="00B36158"/>
    <w:rsid w:val="00B40ED4"/>
    <w:rsid w:val="00B40F73"/>
    <w:rsid w:val="00B4212F"/>
    <w:rsid w:val="00B42D75"/>
    <w:rsid w:val="00B42D8D"/>
    <w:rsid w:val="00B43884"/>
    <w:rsid w:val="00B43C46"/>
    <w:rsid w:val="00B440D4"/>
    <w:rsid w:val="00B45552"/>
    <w:rsid w:val="00B45804"/>
    <w:rsid w:val="00B467AB"/>
    <w:rsid w:val="00B46E54"/>
    <w:rsid w:val="00B47205"/>
    <w:rsid w:val="00B476ED"/>
    <w:rsid w:val="00B479C5"/>
    <w:rsid w:val="00B5264F"/>
    <w:rsid w:val="00B52B6F"/>
    <w:rsid w:val="00B52F5B"/>
    <w:rsid w:val="00B53518"/>
    <w:rsid w:val="00B54537"/>
    <w:rsid w:val="00B5463A"/>
    <w:rsid w:val="00B54719"/>
    <w:rsid w:val="00B5501F"/>
    <w:rsid w:val="00B55A1A"/>
    <w:rsid w:val="00B55D22"/>
    <w:rsid w:val="00B5620F"/>
    <w:rsid w:val="00B56593"/>
    <w:rsid w:val="00B56819"/>
    <w:rsid w:val="00B56CFB"/>
    <w:rsid w:val="00B56EBB"/>
    <w:rsid w:val="00B572DC"/>
    <w:rsid w:val="00B578C4"/>
    <w:rsid w:val="00B60026"/>
    <w:rsid w:val="00B605DB"/>
    <w:rsid w:val="00B61ADD"/>
    <w:rsid w:val="00B63A28"/>
    <w:rsid w:val="00B64EA5"/>
    <w:rsid w:val="00B65B6D"/>
    <w:rsid w:val="00B67566"/>
    <w:rsid w:val="00B67C33"/>
    <w:rsid w:val="00B70456"/>
    <w:rsid w:val="00B70A9F"/>
    <w:rsid w:val="00B711E5"/>
    <w:rsid w:val="00B71260"/>
    <w:rsid w:val="00B71330"/>
    <w:rsid w:val="00B71A38"/>
    <w:rsid w:val="00B71B43"/>
    <w:rsid w:val="00B71BD8"/>
    <w:rsid w:val="00B72049"/>
    <w:rsid w:val="00B72E35"/>
    <w:rsid w:val="00B734C1"/>
    <w:rsid w:val="00B7462C"/>
    <w:rsid w:val="00B76CC5"/>
    <w:rsid w:val="00B77123"/>
    <w:rsid w:val="00B7753B"/>
    <w:rsid w:val="00B77A52"/>
    <w:rsid w:val="00B80CDB"/>
    <w:rsid w:val="00B80E65"/>
    <w:rsid w:val="00B815AC"/>
    <w:rsid w:val="00B81E2C"/>
    <w:rsid w:val="00B8200D"/>
    <w:rsid w:val="00B84C9E"/>
    <w:rsid w:val="00B850A7"/>
    <w:rsid w:val="00B86802"/>
    <w:rsid w:val="00B87136"/>
    <w:rsid w:val="00B87266"/>
    <w:rsid w:val="00B87666"/>
    <w:rsid w:val="00B9007D"/>
    <w:rsid w:val="00B904C7"/>
    <w:rsid w:val="00B915D2"/>
    <w:rsid w:val="00B91A9E"/>
    <w:rsid w:val="00B92000"/>
    <w:rsid w:val="00B9347B"/>
    <w:rsid w:val="00B93745"/>
    <w:rsid w:val="00B93CA9"/>
    <w:rsid w:val="00B949E8"/>
    <w:rsid w:val="00B95F5F"/>
    <w:rsid w:val="00B963C8"/>
    <w:rsid w:val="00B9781C"/>
    <w:rsid w:val="00BA04B4"/>
    <w:rsid w:val="00BA1EE0"/>
    <w:rsid w:val="00BA341D"/>
    <w:rsid w:val="00BA3D1F"/>
    <w:rsid w:val="00BA593C"/>
    <w:rsid w:val="00BA6839"/>
    <w:rsid w:val="00BA7540"/>
    <w:rsid w:val="00BA79A9"/>
    <w:rsid w:val="00BA7E76"/>
    <w:rsid w:val="00BB2BD4"/>
    <w:rsid w:val="00BB2FEF"/>
    <w:rsid w:val="00BB316D"/>
    <w:rsid w:val="00BB6736"/>
    <w:rsid w:val="00BB6AE0"/>
    <w:rsid w:val="00BB7674"/>
    <w:rsid w:val="00BC0461"/>
    <w:rsid w:val="00BC0C0D"/>
    <w:rsid w:val="00BC117C"/>
    <w:rsid w:val="00BC1337"/>
    <w:rsid w:val="00BC1E1F"/>
    <w:rsid w:val="00BC1F4C"/>
    <w:rsid w:val="00BC276E"/>
    <w:rsid w:val="00BC301D"/>
    <w:rsid w:val="00BC31D4"/>
    <w:rsid w:val="00BC3284"/>
    <w:rsid w:val="00BC3CBE"/>
    <w:rsid w:val="00BC6B1F"/>
    <w:rsid w:val="00BC6B2B"/>
    <w:rsid w:val="00BD0B08"/>
    <w:rsid w:val="00BD160C"/>
    <w:rsid w:val="00BD2A1D"/>
    <w:rsid w:val="00BD3666"/>
    <w:rsid w:val="00BD3DC5"/>
    <w:rsid w:val="00BD6166"/>
    <w:rsid w:val="00BD6C0F"/>
    <w:rsid w:val="00BD6CAC"/>
    <w:rsid w:val="00BD7AB4"/>
    <w:rsid w:val="00BD7C50"/>
    <w:rsid w:val="00BD7D67"/>
    <w:rsid w:val="00BE2263"/>
    <w:rsid w:val="00BE2EAB"/>
    <w:rsid w:val="00BE3148"/>
    <w:rsid w:val="00BE3475"/>
    <w:rsid w:val="00BE353B"/>
    <w:rsid w:val="00BE3567"/>
    <w:rsid w:val="00BE3AEF"/>
    <w:rsid w:val="00BE3F28"/>
    <w:rsid w:val="00BE5A9E"/>
    <w:rsid w:val="00BE6DAF"/>
    <w:rsid w:val="00BE7A30"/>
    <w:rsid w:val="00BF0488"/>
    <w:rsid w:val="00BF0F64"/>
    <w:rsid w:val="00BF1C27"/>
    <w:rsid w:val="00BF2469"/>
    <w:rsid w:val="00BF24E8"/>
    <w:rsid w:val="00BF307D"/>
    <w:rsid w:val="00BF4563"/>
    <w:rsid w:val="00BF5140"/>
    <w:rsid w:val="00BF5F52"/>
    <w:rsid w:val="00BF6650"/>
    <w:rsid w:val="00BF6F87"/>
    <w:rsid w:val="00BF71CD"/>
    <w:rsid w:val="00C00B5D"/>
    <w:rsid w:val="00C011A1"/>
    <w:rsid w:val="00C03C6A"/>
    <w:rsid w:val="00C03FB3"/>
    <w:rsid w:val="00C0535E"/>
    <w:rsid w:val="00C0790E"/>
    <w:rsid w:val="00C11B5A"/>
    <w:rsid w:val="00C13469"/>
    <w:rsid w:val="00C140A4"/>
    <w:rsid w:val="00C14519"/>
    <w:rsid w:val="00C14A28"/>
    <w:rsid w:val="00C14CBD"/>
    <w:rsid w:val="00C15C54"/>
    <w:rsid w:val="00C17174"/>
    <w:rsid w:val="00C175D1"/>
    <w:rsid w:val="00C17C75"/>
    <w:rsid w:val="00C17C89"/>
    <w:rsid w:val="00C20763"/>
    <w:rsid w:val="00C20F58"/>
    <w:rsid w:val="00C222A2"/>
    <w:rsid w:val="00C23118"/>
    <w:rsid w:val="00C237F1"/>
    <w:rsid w:val="00C23901"/>
    <w:rsid w:val="00C24BCC"/>
    <w:rsid w:val="00C2596B"/>
    <w:rsid w:val="00C25B0D"/>
    <w:rsid w:val="00C25F9F"/>
    <w:rsid w:val="00C26176"/>
    <w:rsid w:val="00C263EB"/>
    <w:rsid w:val="00C26A5D"/>
    <w:rsid w:val="00C27911"/>
    <w:rsid w:val="00C31294"/>
    <w:rsid w:val="00C32057"/>
    <w:rsid w:val="00C32EEA"/>
    <w:rsid w:val="00C34DD8"/>
    <w:rsid w:val="00C353D4"/>
    <w:rsid w:val="00C3768F"/>
    <w:rsid w:val="00C41117"/>
    <w:rsid w:val="00C417B0"/>
    <w:rsid w:val="00C42894"/>
    <w:rsid w:val="00C428EE"/>
    <w:rsid w:val="00C42A2A"/>
    <w:rsid w:val="00C42BB4"/>
    <w:rsid w:val="00C4340D"/>
    <w:rsid w:val="00C448D5"/>
    <w:rsid w:val="00C45918"/>
    <w:rsid w:val="00C45A46"/>
    <w:rsid w:val="00C45E85"/>
    <w:rsid w:val="00C473F3"/>
    <w:rsid w:val="00C50ABE"/>
    <w:rsid w:val="00C50ECF"/>
    <w:rsid w:val="00C52DA6"/>
    <w:rsid w:val="00C52E53"/>
    <w:rsid w:val="00C52FE4"/>
    <w:rsid w:val="00C533AA"/>
    <w:rsid w:val="00C534E6"/>
    <w:rsid w:val="00C54165"/>
    <w:rsid w:val="00C548BD"/>
    <w:rsid w:val="00C559A3"/>
    <w:rsid w:val="00C56638"/>
    <w:rsid w:val="00C5716E"/>
    <w:rsid w:val="00C6058C"/>
    <w:rsid w:val="00C60E68"/>
    <w:rsid w:val="00C61795"/>
    <w:rsid w:val="00C627D7"/>
    <w:rsid w:val="00C64BEA"/>
    <w:rsid w:val="00C653D1"/>
    <w:rsid w:val="00C6689B"/>
    <w:rsid w:val="00C6700A"/>
    <w:rsid w:val="00C67126"/>
    <w:rsid w:val="00C67806"/>
    <w:rsid w:val="00C71F59"/>
    <w:rsid w:val="00C729AB"/>
    <w:rsid w:val="00C72CFA"/>
    <w:rsid w:val="00C73B51"/>
    <w:rsid w:val="00C74CBB"/>
    <w:rsid w:val="00C74F1F"/>
    <w:rsid w:val="00C74FD0"/>
    <w:rsid w:val="00C7526E"/>
    <w:rsid w:val="00C7582B"/>
    <w:rsid w:val="00C761C9"/>
    <w:rsid w:val="00C764CC"/>
    <w:rsid w:val="00C76940"/>
    <w:rsid w:val="00C77093"/>
    <w:rsid w:val="00C80470"/>
    <w:rsid w:val="00C80ACC"/>
    <w:rsid w:val="00C80B2A"/>
    <w:rsid w:val="00C80BA7"/>
    <w:rsid w:val="00C817C1"/>
    <w:rsid w:val="00C82017"/>
    <w:rsid w:val="00C8255B"/>
    <w:rsid w:val="00C8366D"/>
    <w:rsid w:val="00C838DC"/>
    <w:rsid w:val="00C83D5B"/>
    <w:rsid w:val="00C846E7"/>
    <w:rsid w:val="00C85216"/>
    <w:rsid w:val="00C86FEE"/>
    <w:rsid w:val="00C90F24"/>
    <w:rsid w:val="00C91270"/>
    <w:rsid w:val="00C913C0"/>
    <w:rsid w:val="00C91F5B"/>
    <w:rsid w:val="00C91F6D"/>
    <w:rsid w:val="00C931EA"/>
    <w:rsid w:val="00C93341"/>
    <w:rsid w:val="00C944D2"/>
    <w:rsid w:val="00C94A0E"/>
    <w:rsid w:val="00C94BA3"/>
    <w:rsid w:val="00C952C6"/>
    <w:rsid w:val="00C9600A"/>
    <w:rsid w:val="00C96777"/>
    <w:rsid w:val="00C96CC6"/>
    <w:rsid w:val="00C96D10"/>
    <w:rsid w:val="00CA1799"/>
    <w:rsid w:val="00CA1C7A"/>
    <w:rsid w:val="00CA2BF0"/>
    <w:rsid w:val="00CA2E45"/>
    <w:rsid w:val="00CA3073"/>
    <w:rsid w:val="00CA6C30"/>
    <w:rsid w:val="00CA6E8D"/>
    <w:rsid w:val="00CB033E"/>
    <w:rsid w:val="00CB06D8"/>
    <w:rsid w:val="00CB17B3"/>
    <w:rsid w:val="00CB261A"/>
    <w:rsid w:val="00CB2D14"/>
    <w:rsid w:val="00CB38E9"/>
    <w:rsid w:val="00CB5AD7"/>
    <w:rsid w:val="00CB5EE9"/>
    <w:rsid w:val="00CB6AD1"/>
    <w:rsid w:val="00CB6C66"/>
    <w:rsid w:val="00CB744A"/>
    <w:rsid w:val="00CC0EE8"/>
    <w:rsid w:val="00CC1B30"/>
    <w:rsid w:val="00CC1C7C"/>
    <w:rsid w:val="00CC1E14"/>
    <w:rsid w:val="00CC24DE"/>
    <w:rsid w:val="00CC2ABD"/>
    <w:rsid w:val="00CC2CC5"/>
    <w:rsid w:val="00CC31D7"/>
    <w:rsid w:val="00CC3447"/>
    <w:rsid w:val="00CC3A39"/>
    <w:rsid w:val="00CC4897"/>
    <w:rsid w:val="00CC5C7B"/>
    <w:rsid w:val="00CC7648"/>
    <w:rsid w:val="00CC7B70"/>
    <w:rsid w:val="00CC7C3C"/>
    <w:rsid w:val="00CD0411"/>
    <w:rsid w:val="00CD1455"/>
    <w:rsid w:val="00CD2313"/>
    <w:rsid w:val="00CD2626"/>
    <w:rsid w:val="00CD2DC0"/>
    <w:rsid w:val="00CD400D"/>
    <w:rsid w:val="00CD45BE"/>
    <w:rsid w:val="00CD4DB0"/>
    <w:rsid w:val="00CD68C2"/>
    <w:rsid w:val="00CD79B7"/>
    <w:rsid w:val="00CE0E4F"/>
    <w:rsid w:val="00CE0F8E"/>
    <w:rsid w:val="00CE117C"/>
    <w:rsid w:val="00CE1F3D"/>
    <w:rsid w:val="00CE1FC6"/>
    <w:rsid w:val="00CE3BB6"/>
    <w:rsid w:val="00CE4286"/>
    <w:rsid w:val="00CE57B7"/>
    <w:rsid w:val="00CE581E"/>
    <w:rsid w:val="00CE60A7"/>
    <w:rsid w:val="00CE6114"/>
    <w:rsid w:val="00CE694A"/>
    <w:rsid w:val="00CE6E7F"/>
    <w:rsid w:val="00CE7A46"/>
    <w:rsid w:val="00CF0A1B"/>
    <w:rsid w:val="00CF0C50"/>
    <w:rsid w:val="00CF1370"/>
    <w:rsid w:val="00CF3933"/>
    <w:rsid w:val="00CF3A0A"/>
    <w:rsid w:val="00CF4935"/>
    <w:rsid w:val="00CF5667"/>
    <w:rsid w:val="00CF7CBF"/>
    <w:rsid w:val="00D00327"/>
    <w:rsid w:val="00D00A6A"/>
    <w:rsid w:val="00D00EFF"/>
    <w:rsid w:val="00D021D1"/>
    <w:rsid w:val="00D02D22"/>
    <w:rsid w:val="00D02F9F"/>
    <w:rsid w:val="00D0307B"/>
    <w:rsid w:val="00D03C90"/>
    <w:rsid w:val="00D03D27"/>
    <w:rsid w:val="00D04447"/>
    <w:rsid w:val="00D05DF9"/>
    <w:rsid w:val="00D0629F"/>
    <w:rsid w:val="00D06692"/>
    <w:rsid w:val="00D06ACE"/>
    <w:rsid w:val="00D06F6C"/>
    <w:rsid w:val="00D10261"/>
    <w:rsid w:val="00D10E1D"/>
    <w:rsid w:val="00D12C3C"/>
    <w:rsid w:val="00D12E34"/>
    <w:rsid w:val="00D14413"/>
    <w:rsid w:val="00D1687B"/>
    <w:rsid w:val="00D22DB7"/>
    <w:rsid w:val="00D25E1C"/>
    <w:rsid w:val="00D2719D"/>
    <w:rsid w:val="00D30ADC"/>
    <w:rsid w:val="00D30E67"/>
    <w:rsid w:val="00D30E9C"/>
    <w:rsid w:val="00D310B3"/>
    <w:rsid w:val="00D312B0"/>
    <w:rsid w:val="00D3207E"/>
    <w:rsid w:val="00D33430"/>
    <w:rsid w:val="00D339E4"/>
    <w:rsid w:val="00D344F9"/>
    <w:rsid w:val="00D34B30"/>
    <w:rsid w:val="00D35327"/>
    <w:rsid w:val="00D35BDA"/>
    <w:rsid w:val="00D37D2F"/>
    <w:rsid w:val="00D37F27"/>
    <w:rsid w:val="00D40014"/>
    <w:rsid w:val="00D40316"/>
    <w:rsid w:val="00D41D53"/>
    <w:rsid w:val="00D430D9"/>
    <w:rsid w:val="00D431A5"/>
    <w:rsid w:val="00D43455"/>
    <w:rsid w:val="00D438FF"/>
    <w:rsid w:val="00D44B1E"/>
    <w:rsid w:val="00D44CF5"/>
    <w:rsid w:val="00D45728"/>
    <w:rsid w:val="00D45866"/>
    <w:rsid w:val="00D4684D"/>
    <w:rsid w:val="00D47C7C"/>
    <w:rsid w:val="00D47FC0"/>
    <w:rsid w:val="00D51974"/>
    <w:rsid w:val="00D52067"/>
    <w:rsid w:val="00D53A3D"/>
    <w:rsid w:val="00D55320"/>
    <w:rsid w:val="00D56ED1"/>
    <w:rsid w:val="00D603C1"/>
    <w:rsid w:val="00D620B3"/>
    <w:rsid w:val="00D620BA"/>
    <w:rsid w:val="00D62DE8"/>
    <w:rsid w:val="00D62EA8"/>
    <w:rsid w:val="00D63A98"/>
    <w:rsid w:val="00D64B54"/>
    <w:rsid w:val="00D64C05"/>
    <w:rsid w:val="00D7074C"/>
    <w:rsid w:val="00D70859"/>
    <w:rsid w:val="00D714CC"/>
    <w:rsid w:val="00D718B6"/>
    <w:rsid w:val="00D726CC"/>
    <w:rsid w:val="00D729B7"/>
    <w:rsid w:val="00D72FD5"/>
    <w:rsid w:val="00D73D0B"/>
    <w:rsid w:val="00D73FB3"/>
    <w:rsid w:val="00D76385"/>
    <w:rsid w:val="00D76A26"/>
    <w:rsid w:val="00D76BDC"/>
    <w:rsid w:val="00D76E62"/>
    <w:rsid w:val="00D77293"/>
    <w:rsid w:val="00D80388"/>
    <w:rsid w:val="00D8164F"/>
    <w:rsid w:val="00D82485"/>
    <w:rsid w:val="00D82495"/>
    <w:rsid w:val="00D825EF"/>
    <w:rsid w:val="00D843F7"/>
    <w:rsid w:val="00D85E8C"/>
    <w:rsid w:val="00D861CD"/>
    <w:rsid w:val="00D86774"/>
    <w:rsid w:val="00D87FC7"/>
    <w:rsid w:val="00D900C8"/>
    <w:rsid w:val="00D90119"/>
    <w:rsid w:val="00D9038E"/>
    <w:rsid w:val="00D90B55"/>
    <w:rsid w:val="00D90DB1"/>
    <w:rsid w:val="00D9158C"/>
    <w:rsid w:val="00D916D5"/>
    <w:rsid w:val="00D918B6"/>
    <w:rsid w:val="00D91F56"/>
    <w:rsid w:val="00D94661"/>
    <w:rsid w:val="00D95558"/>
    <w:rsid w:val="00D95B93"/>
    <w:rsid w:val="00D95F4E"/>
    <w:rsid w:val="00D96586"/>
    <w:rsid w:val="00D966FE"/>
    <w:rsid w:val="00D96F1B"/>
    <w:rsid w:val="00DA0090"/>
    <w:rsid w:val="00DA0330"/>
    <w:rsid w:val="00DA074D"/>
    <w:rsid w:val="00DA17BE"/>
    <w:rsid w:val="00DA1BA4"/>
    <w:rsid w:val="00DA296C"/>
    <w:rsid w:val="00DA2CAA"/>
    <w:rsid w:val="00DA2EA7"/>
    <w:rsid w:val="00DA5A41"/>
    <w:rsid w:val="00DA6A8A"/>
    <w:rsid w:val="00DA70C5"/>
    <w:rsid w:val="00DA7427"/>
    <w:rsid w:val="00DA77E7"/>
    <w:rsid w:val="00DA7867"/>
    <w:rsid w:val="00DA7907"/>
    <w:rsid w:val="00DB0B37"/>
    <w:rsid w:val="00DB18D1"/>
    <w:rsid w:val="00DB1DDA"/>
    <w:rsid w:val="00DB1ED7"/>
    <w:rsid w:val="00DB2439"/>
    <w:rsid w:val="00DB289D"/>
    <w:rsid w:val="00DB413A"/>
    <w:rsid w:val="00DB4763"/>
    <w:rsid w:val="00DB54B8"/>
    <w:rsid w:val="00DB5C6B"/>
    <w:rsid w:val="00DB613C"/>
    <w:rsid w:val="00DB6C10"/>
    <w:rsid w:val="00DB7D38"/>
    <w:rsid w:val="00DC0A9C"/>
    <w:rsid w:val="00DC0F12"/>
    <w:rsid w:val="00DC129A"/>
    <w:rsid w:val="00DC1D85"/>
    <w:rsid w:val="00DC1F36"/>
    <w:rsid w:val="00DC22FF"/>
    <w:rsid w:val="00DC2AAD"/>
    <w:rsid w:val="00DC2AFB"/>
    <w:rsid w:val="00DC3852"/>
    <w:rsid w:val="00DC39F4"/>
    <w:rsid w:val="00DC3BB1"/>
    <w:rsid w:val="00DC3BEA"/>
    <w:rsid w:val="00DC3C1D"/>
    <w:rsid w:val="00DC4561"/>
    <w:rsid w:val="00DC51F5"/>
    <w:rsid w:val="00DC5876"/>
    <w:rsid w:val="00DC64D2"/>
    <w:rsid w:val="00DC667D"/>
    <w:rsid w:val="00DC7E3D"/>
    <w:rsid w:val="00DD0240"/>
    <w:rsid w:val="00DD1942"/>
    <w:rsid w:val="00DD1CDC"/>
    <w:rsid w:val="00DD1D10"/>
    <w:rsid w:val="00DD1DF0"/>
    <w:rsid w:val="00DD25FE"/>
    <w:rsid w:val="00DD2F5E"/>
    <w:rsid w:val="00DD2FA4"/>
    <w:rsid w:val="00DD311A"/>
    <w:rsid w:val="00DD31FA"/>
    <w:rsid w:val="00DD36FE"/>
    <w:rsid w:val="00DD3711"/>
    <w:rsid w:val="00DD4CD6"/>
    <w:rsid w:val="00DD6A53"/>
    <w:rsid w:val="00DD793F"/>
    <w:rsid w:val="00DE1ED6"/>
    <w:rsid w:val="00DE2461"/>
    <w:rsid w:val="00DE27A9"/>
    <w:rsid w:val="00DE34FB"/>
    <w:rsid w:val="00DE4CCB"/>
    <w:rsid w:val="00DE52A3"/>
    <w:rsid w:val="00DE67F6"/>
    <w:rsid w:val="00DE72A7"/>
    <w:rsid w:val="00DE7CE9"/>
    <w:rsid w:val="00DE7F3A"/>
    <w:rsid w:val="00DF06F8"/>
    <w:rsid w:val="00DF125C"/>
    <w:rsid w:val="00DF17BD"/>
    <w:rsid w:val="00DF30E4"/>
    <w:rsid w:val="00DF37A4"/>
    <w:rsid w:val="00DF37F9"/>
    <w:rsid w:val="00DF3A3D"/>
    <w:rsid w:val="00DF4F65"/>
    <w:rsid w:val="00DF7938"/>
    <w:rsid w:val="00DF7F06"/>
    <w:rsid w:val="00E0034F"/>
    <w:rsid w:val="00E0045B"/>
    <w:rsid w:val="00E009A6"/>
    <w:rsid w:val="00E00A16"/>
    <w:rsid w:val="00E019AC"/>
    <w:rsid w:val="00E01AE8"/>
    <w:rsid w:val="00E04191"/>
    <w:rsid w:val="00E04741"/>
    <w:rsid w:val="00E04E4A"/>
    <w:rsid w:val="00E05097"/>
    <w:rsid w:val="00E05722"/>
    <w:rsid w:val="00E07170"/>
    <w:rsid w:val="00E07502"/>
    <w:rsid w:val="00E07F95"/>
    <w:rsid w:val="00E108F7"/>
    <w:rsid w:val="00E114CD"/>
    <w:rsid w:val="00E133F0"/>
    <w:rsid w:val="00E1406B"/>
    <w:rsid w:val="00E14594"/>
    <w:rsid w:val="00E14907"/>
    <w:rsid w:val="00E159C8"/>
    <w:rsid w:val="00E15B69"/>
    <w:rsid w:val="00E15C95"/>
    <w:rsid w:val="00E17EB1"/>
    <w:rsid w:val="00E221CD"/>
    <w:rsid w:val="00E2272D"/>
    <w:rsid w:val="00E233E7"/>
    <w:rsid w:val="00E2385D"/>
    <w:rsid w:val="00E24B69"/>
    <w:rsid w:val="00E24CD3"/>
    <w:rsid w:val="00E264BC"/>
    <w:rsid w:val="00E266F7"/>
    <w:rsid w:val="00E2672F"/>
    <w:rsid w:val="00E26798"/>
    <w:rsid w:val="00E26D02"/>
    <w:rsid w:val="00E2709E"/>
    <w:rsid w:val="00E30DDB"/>
    <w:rsid w:val="00E31D23"/>
    <w:rsid w:val="00E3246C"/>
    <w:rsid w:val="00E346FD"/>
    <w:rsid w:val="00E3692B"/>
    <w:rsid w:val="00E37181"/>
    <w:rsid w:val="00E4040B"/>
    <w:rsid w:val="00E406AB"/>
    <w:rsid w:val="00E419FF"/>
    <w:rsid w:val="00E41E34"/>
    <w:rsid w:val="00E43900"/>
    <w:rsid w:val="00E43E33"/>
    <w:rsid w:val="00E456F3"/>
    <w:rsid w:val="00E461C3"/>
    <w:rsid w:val="00E4621C"/>
    <w:rsid w:val="00E46B5E"/>
    <w:rsid w:val="00E46D77"/>
    <w:rsid w:val="00E471E8"/>
    <w:rsid w:val="00E47363"/>
    <w:rsid w:val="00E473C3"/>
    <w:rsid w:val="00E47AAE"/>
    <w:rsid w:val="00E50146"/>
    <w:rsid w:val="00E50AFC"/>
    <w:rsid w:val="00E52F63"/>
    <w:rsid w:val="00E53B21"/>
    <w:rsid w:val="00E53E5F"/>
    <w:rsid w:val="00E543B6"/>
    <w:rsid w:val="00E54A1E"/>
    <w:rsid w:val="00E54CF5"/>
    <w:rsid w:val="00E54EE3"/>
    <w:rsid w:val="00E56684"/>
    <w:rsid w:val="00E56B2A"/>
    <w:rsid w:val="00E57A4C"/>
    <w:rsid w:val="00E60387"/>
    <w:rsid w:val="00E60C98"/>
    <w:rsid w:val="00E60EA7"/>
    <w:rsid w:val="00E61FD8"/>
    <w:rsid w:val="00E62015"/>
    <w:rsid w:val="00E62B6C"/>
    <w:rsid w:val="00E62C39"/>
    <w:rsid w:val="00E631AE"/>
    <w:rsid w:val="00E64062"/>
    <w:rsid w:val="00E64A86"/>
    <w:rsid w:val="00E675BC"/>
    <w:rsid w:val="00E67A36"/>
    <w:rsid w:val="00E70638"/>
    <w:rsid w:val="00E70E74"/>
    <w:rsid w:val="00E71A3F"/>
    <w:rsid w:val="00E730C9"/>
    <w:rsid w:val="00E733B1"/>
    <w:rsid w:val="00E73595"/>
    <w:rsid w:val="00E736BE"/>
    <w:rsid w:val="00E73897"/>
    <w:rsid w:val="00E738AB"/>
    <w:rsid w:val="00E751F0"/>
    <w:rsid w:val="00E75E32"/>
    <w:rsid w:val="00E80170"/>
    <w:rsid w:val="00E825FB"/>
    <w:rsid w:val="00E83170"/>
    <w:rsid w:val="00E850CC"/>
    <w:rsid w:val="00E85A23"/>
    <w:rsid w:val="00E86CD8"/>
    <w:rsid w:val="00E86EB0"/>
    <w:rsid w:val="00E8789F"/>
    <w:rsid w:val="00E90C47"/>
    <w:rsid w:val="00E90FCB"/>
    <w:rsid w:val="00E918DE"/>
    <w:rsid w:val="00E9295C"/>
    <w:rsid w:val="00E92A0D"/>
    <w:rsid w:val="00E9372C"/>
    <w:rsid w:val="00E93E6C"/>
    <w:rsid w:val="00E94DBA"/>
    <w:rsid w:val="00E960EF"/>
    <w:rsid w:val="00E978E4"/>
    <w:rsid w:val="00E97B36"/>
    <w:rsid w:val="00E97F58"/>
    <w:rsid w:val="00EA0348"/>
    <w:rsid w:val="00EA07C9"/>
    <w:rsid w:val="00EA1039"/>
    <w:rsid w:val="00EA19FD"/>
    <w:rsid w:val="00EA2269"/>
    <w:rsid w:val="00EA24C8"/>
    <w:rsid w:val="00EA2ADE"/>
    <w:rsid w:val="00EA45D6"/>
    <w:rsid w:val="00EA57D5"/>
    <w:rsid w:val="00EA6178"/>
    <w:rsid w:val="00EA7B3C"/>
    <w:rsid w:val="00EB086D"/>
    <w:rsid w:val="00EB204E"/>
    <w:rsid w:val="00EB274C"/>
    <w:rsid w:val="00EB34B6"/>
    <w:rsid w:val="00EB35B8"/>
    <w:rsid w:val="00EB405A"/>
    <w:rsid w:val="00EB4298"/>
    <w:rsid w:val="00EB5704"/>
    <w:rsid w:val="00EB5A04"/>
    <w:rsid w:val="00EB60FB"/>
    <w:rsid w:val="00EB6385"/>
    <w:rsid w:val="00EB6D4B"/>
    <w:rsid w:val="00EC07F6"/>
    <w:rsid w:val="00EC0C8F"/>
    <w:rsid w:val="00EC1250"/>
    <w:rsid w:val="00EC3231"/>
    <w:rsid w:val="00EC3FF2"/>
    <w:rsid w:val="00EC4262"/>
    <w:rsid w:val="00EC4571"/>
    <w:rsid w:val="00EC58E0"/>
    <w:rsid w:val="00EC5C3E"/>
    <w:rsid w:val="00EC5C4A"/>
    <w:rsid w:val="00EC6FA0"/>
    <w:rsid w:val="00ED0B3E"/>
    <w:rsid w:val="00ED20FE"/>
    <w:rsid w:val="00ED30ED"/>
    <w:rsid w:val="00ED3B0B"/>
    <w:rsid w:val="00ED3F21"/>
    <w:rsid w:val="00ED4BA0"/>
    <w:rsid w:val="00ED4F2B"/>
    <w:rsid w:val="00ED5042"/>
    <w:rsid w:val="00ED5449"/>
    <w:rsid w:val="00ED5DC0"/>
    <w:rsid w:val="00ED63ED"/>
    <w:rsid w:val="00EE045F"/>
    <w:rsid w:val="00EE0752"/>
    <w:rsid w:val="00EE1768"/>
    <w:rsid w:val="00EE22CA"/>
    <w:rsid w:val="00EE3E1A"/>
    <w:rsid w:val="00EE4F8B"/>
    <w:rsid w:val="00EE50D3"/>
    <w:rsid w:val="00EE600B"/>
    <w:rsid w:val="00EF09F7"/>
    <w:rsid w:val="00EF0D64"/>
    <w:rsid w:val="00EF110C"/>
    <w:rsid w:val="00EF17D0"/>
    <w:rsid w:val="00EF1833"/>
    <w:rsid w:val="00EF1B7E"/>
    <w:rsid w:val="00EF1D19"/>
    <w:rsid w:val="00EF252F"/>
    <w:rsid w:val="00EF3352"/>
    <w:rsid w:val="00EF3C2F"/>
    <w:rsid w:val="00EF413B"/>
    <w:rsid w:val="00EF4501"/>
    <w:rsid w:val="00EF4D10"/>
    <w:rsid w:val="00EF50CC"/>
    <w:rsid w:val="00EF765A"/>
    <w:rsid w:val="00F002C1"/>
    <w:rsid w:val="00F016A1"/>
    <w:rsid w:val="00F0281F"/>
    <w:rsid w:val="00F030BF"/>
    <w:rsid w:val="00F0396A"/>
    <w:rsid w:val="00F03974"/>
    <w:rsid w:val="00F04F74"/>
    <w:rsid w:val="00F054BB"/>
    <w:rsid w:val="00F06445"/>
    <w:rsid w:val="00F068FA"/>
    <w:rsid w:val="00F06F8D"/>
    <w:rsid w:val="00F0737A"/>
    <w:rsid w:val="00F100E2"/>
    <w:rsid w:val="00F1188D"/>
    <w:rsid w:val="00F1242C"/>
    <w:rsid w:val="00F1262B"/>
    <w:rsid w:val="00F1340C"/>
    <w:rsid w:val="00F16574"/>
    <w:rsid w:val="00F203E8"/>
    <w:rsid w:val="00F20687"/>
    <w:rsid w:val="00F210FE"/>
    <w:rsid w:val="00F216E3"/>
    <w:rsid w:val="00F217F8"/>
    <w:rsid w:val="00F228BC"/>
    <w:rsid w:val="00F23E38"/>
    <w:rsid w:val="00F25107"/>
    <w:rsid w:val="00F25B69"/>
    <w:rsid w:val="00F27611"/>
    <w:rsid w:val="00F305EC"/>
    <w:rsid w:val="00F31561"/>
    <w:rsid w:val="00F3356F"/>
    <w:rsid w:val="00F33970"/>
    <w:rsid w:val="00F33A50"/>
    <w:rsid w:val="00F355D1"/>
    <w:rsid w:val="00F358E7"/>
    <w:rsid w:val="00F367A7"/>
    <w:rsid w:val="00F40108"/>
    <w:rsid w:val="00F40E90"/>
    <w:rsid w:val="00F4124D"/>
    <w:rsid w:val="00F42510"/>
    <w:rsid w:val="00F42563"/>
    <w:rsid w:val="00F42863"/>
    <w:rsid w:val="00F4324C"/>
    <w:rsid w:val="00F440DC"/>
    <w:rsid w:val="00F44753"/>
    <w:rsid w:val="00F4499C"/>
    <w:rsid w:val="00F44EB4"/>
    <w:rsid w:val="00F45189"/>
    <w:rsid w:val="00F46EEC"/>
    <w:rsid w:val="00F47647"/>
    <w:rsid w:val="00F5050E"/>
    <w:rsid w:val="00F5113F"/>
    <w:rsid w:val="00F51932"/>
    <w:rsid w:val="00F51FC8"/>
    <w:rsid w:val="00F52A47"/>
    <w:rsid w:val="00F52B4C"/>
    <w:rsid w:val="00F52DD8"/>
    <w:rsid w:val="00F53F82"/>
    <w:rsid w:val="00F542CC"/>
    <w:rsid w:val="00F54712"/>
    <w:rsid w:val="00F547A7"/>
    <w:rsid w:val="00F54E97"/>
    <w:rsid w:val="00F60C9B"/>
    <w:rsid w:val="00F62326"/>
    <w:rsid w:val="00F62F03"/>
    <w:rsid w:val="00F637A0"/>
    <w:rsid w:val="00F63E30"/>
    <w:rsid w:val="00F64E54"/>
    <w:rsid w:val="00F65FEC"/>
    <w:rsid w:val="00F661AD"/>
    <w:rsid w:val="00F665AE"/>
    <w:rsid w:val="00F66C5F"/>
    <w:rsid w:val="00F6795F"/>
    <w:rsid w:val="00F70897"/>
    <w:rsid w:val="00F73B7D"/>
    <w:rsid w:val="00F7415B"/>
    <w:rsid w:val="00F75056"/>
    <w:rsid w:val="00F75209"/>
    <w:rsid w:val="00F75F68"/>
    <w:rsid w:val="00F75F6A"/>
    <w:rsid w:val="00F763F5"/>
    <w:rsid w:val="00F7685B"/>
    <w:rsid w:val="00F772D7"/>
    <w:rsid w:val="00F77910"/>
    <w:rsid w:val="00F8059C"/>
    <w:rsid w:val="00F8082B"/>
    <w:rsid w:val="00F818E7"/>
    <w:rsid w:val="00F821B6"/>
    <w:rsid w:val="00F82AF0"/>
    <w:rsid w:val="00F83288"/>
    <w:rsid w:val="00F8415A"/>
    <w:rsid w:val="00F84DF6"/>
    <w:rsid w:val="00F84E70"/>
    <w:rsid w:val="00F852CC"/>
    <w:rsid w:val="00F85656"/>
    <w:rsid w:val="00F860A4"/>
    <w:rsid w:val="00F867E2"/>
    <w:rsid w:val="00F87A07"/>
    <w:rsid w:val="00F9045D"/>
    <w:rsid w:val="00F90545"/>
    <w:rsid w:val="00F91B04"/>
    <w:rsid w:val="00F91FF5"/>
    <w:rsid w:val="00F9382A"/>
    <w:rsid w:val="00F93B54"/>
    <w:rsid w:val="00F943CF"/>
    <w:rsid w:val="00F95257"/>
    <w:rsid w:val="00F96B7A"/>
    <w:rsid w:val="00FA04A2"/>
    <w:rsid w:val="00FA08B0"/>
    <w:rsid w:val="00FA0EC3"/>
    <w:rsid w:val="00FA100E"/>
    <w:rsid w:val="00FA10AC"/>
    <w:rsid w:val="00FA12BB"/>
    <w:rsid w:val="00FA2769"/>
    <w:rsid w:val="00FA27D1"/>
    <w:rsid w:val="00FA29A5"/>
    <w:rsid w:val="00FA2C9D"/>
    <w:rsid w:val="00FA2E12"/>
    <w:rsid w:val="00FA3009"/>
    <w:rsid w:val="00FA60B4"/>
    <w:rsid w:val="00FA6690"/>
    <w:rsid w:val="00FA6C6B"/>
    <w:rsid w:val="00FA71BF"/>
    <w:rsid w:val="00FA72AC"/>
    <w:rsid w:val="00FB0603"/>
    <w:rsid w:val="00FB0C92"/>
    <w:rsid w:val="00FB0CCB"/>
    <w:rsid w:val="00FB210D"/>
    <w:rsid w:val="00FB2387"/>
    <w:rsid w:val="00FB2618"/>
    <w:rsid w:val="00FB3B98"/>
    <w:rsid w:val="00FB3C0F"/>
    <w:rsid w:val="00FB4EEF"/>
    <w:rsid w:val="00FB5971"/>
    <w:rsid w:val="00FB5973"/>
    <w:rsid w:val="00FB5A6D"/>
    <w:rsid w:val="00FB6819"/>
    <w:rsid w:val="00FC07DC"/>
    <w:rsid w:val="00FC07ED"/>
    <w:rsid w:val="00FC1B6B"/>
    <w:rsid w:val="00FC1DEE"/>
    <w:rsid w:val="00FC26F4"/>
    <w:rsid w:val="00FC3EC9"/>
    <w:rsid w:val="00FC668D"/>
    <w:rsid w:val="00FC73A2"/>
    <w:rsid w:val="00FC7E2F"/>
    <w:rsid w:val="00FD2687"/>
    <w:rsid w:val="00FD43DA"/>
    <w:rsid w:val="00FD4D66"/>
    <w:rsid w:val="00FD51A9"/>
    <w:rsid w:val="00FD6438"/>
    <w:rsid w:val="00FD6C51"/>
    <w:rsid w:val="00FD6C82"/>
    <w:rsid w:val="00FD7BFE"/>
    <w:rsid w:val="00FE17FC"/>
    <w:rsid w:val="00FE23F3"/>
    <w:rsid w:val="00FE31AB"/>
    <w:rsid w:val="00FE3DB9"/>
    <w:rsid w:val="00FE3F48"/>
    <w:rsid w:val="00FE4CEA"/>
    <w:rsid w:val="00FE4D2A"/>
    <w:rsid w:val="00FE53FE"/>
    <w:rsid w:val="00FE575D"/>
    <w:rsid w:val="00FE62BC"/>
    <w:rsid w:val="00FE755B"/>
    <w:rsid w:val="00FE7B59"/>
    <w:rsid w:val="00FE7D09"/>
    <w:rsid w:val="00FF243E"/>
    <w:rsid w:val="00FF33F7"/>
    <w:rsid w:val="00FF369A"/>
    <w:rsid w:val="00FF3A9D"/>
    <w:rsid w:val="00FF3C26"/>
    <w:rsid w:val="00FF4B9A"/>
    <w:rsid w:val="00FF4E78"/>
    <w:rsid w:val="00FF59CE"/>
    <w:rsid w:val="00FF64D2"/>
    <w:rsid w:val="00FF6541"/>
    <w:rsid w:val="00FF6D4C"/>
    <w:rsid w:val="00FF732D"/>
    <w:rsid w:val="00FF7533"/>
    <w:rsid w:val="00FF7908"/>
    <w:rsid w:val="00FF7C6D"/>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36F1FAF"/>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4EB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Header,Header1"/>
    <w:basedOn w:val="Normal"/>
    <w:link w:val="HeaderChar"/>
    <w:uiPriority w:val="99"/>
    <w:qFormat/>
    <w:rsid w:val="00EB5704"/>
    <w:pPr>
      <w:tabs>
        <w:tab w:val="center" w:pos="4320"/>
        <w:tab w:val="right" w:pos="8640"/>
      </w:tabs>
    </w:pPr>
  </w:style>
  <w:style w:type="character" w:customStyle="1" w:styleId="HeaderChar">
    <w:name w:val="Header Char"/>
    <w:aliases w:val="*Header Char,Header1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aliases w:val="Standard,normal,No Spacing1,No Spacing2,endnote text,Endnote Text1,No Spacing11,Nishanth,No Spacing3,Endnote Text2,Normal1,Normal2,Normal3,Normal4,Normal5,Normal6,Endnote Text3,Normal11"/>
    <w:link w:val="NoSpacingChar"/>
    <w:uiPriority w:val="1"/>
    <w:qFormat/>
    <w:rsid w:val="00EB5704"/>
    <w:rPr>
      <w:sz w:val="24"/>
      <w:szCs w:val="24"/>
      <w:lang w:val="en-IN"/>
    </w:rPr>
  </w:style>
  <w:style w:type="character" w:customStyle="1" w:styleId="NoSpacingChar">
    <w:name w:val="No Spacing Char"/>
    <w:aliases w:val="Standard Char,normal Char,No Spacing1 Char,No Spacing2 Char,endnote text Char,Endnote Text1 Char,No Spacing11 Char,Nishanth Char,No Spacing3 Char,Endnote Text2 Char,Normal1 Char,Normal2 Char,Normal3 Char,Normal4 Char,Normal5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character" w:customStyle="1" w:styleId="markedcontent">
    <w:name w:val="markedcontent"/>
    <w:basedOn w:val="DefaultParagraphFont"/>
    <w:rsid w:val="00997ED1"/>
  </w:style>
  <w:style w:type="table" w:customStyle="1" w:styleId="TableGrid2">
    <w:name w:val="Table Grid2"/>
    <w:basedOn w:val="TableNormal"/>
    <w:next w:val="TableGrid"/>
    <w:uiPriority w:val="39"/>
    <w:qFormat/>
    <w:rsid w:val="00EB35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runcate">
    <w:name w:val="truncate"/>
    <w:basedOn w:val="DefaultParagraphFont"/>
    <w:rsid w:val="00C448D5"/>
  </w:style>
  <w:style w:type="paragraph" w:customStyle="1" w:styleId="wow">
    <w:name w:val="wow"/>
    <w:basedOn w:val="Normal"/>
    <w:rsid w:val="00D94661"/>
    <w:pPr>
      <w:spacing w:before="100" w:beforeAutospacing="1" w:after="100" w:afterAutospacing="1"/>
    </w:pPr>
    <w:rPr>
      <w:lang w:eastAsia="en-IN"/>
    </w:rPr>
  </w:style>
  <w:style w:type="table" w:styleId="GridTable4-Accent1">
    <w:name w:val="Grid Table 4 Accent 1"/>
    <w:basedOn w:val="TableNormal"/>
    <w:uiPriority w:val="49"/>
    <w:rsid w:val="008318B6"/>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UnresolvedMention">
    <w:name w:val="Unresolved Mention"/>
    <w:basedOn w:val="DefaultParagraphFont"/>
    <w:uiPriority w:val="99"/>
    <w:semiHidden/>
    <w:unhideWhenUsed/>
    <w:rsid w:val="00B8200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32776167">
      <w:bodyDiv w:val="1"/>
      <w:marLeft w:val="0"/>
      <w:marRight w:val="0"/>
      <w:marTop w:val="0"/>
      <w:marBottom w:val="0"/>
      <w:divBdr>
        <w:top w:val="none" w:sz="0" w:space="0" w:color="auto"/>
        <w:left w:val="none" w:sz="0" w:space="0" w:color="auto"/>
        <w:bottom w:val="none" w:sz="0" w:space="0" w:color="auto"/>
        <w:right w:val="none" w:sz="0" w:space="0" w:color="auto"/>
      </w:divBdr>
    </w:div>
    <w:div w:id="33193876">
      <w:bodyDiv w:val="1"/>
      <w:marLeft w:val="0"/>
      <w:marRight w:val="0"/>
      <w:marTop w:val="0"/>
      <w:marBottom w:val="0"/>
      <w:divBdr>
        <w:top w:val="none" w:sz="0" w:space="0" w:color="auto"/>
        <w:left w:val="none" w:sz="0" w:space="0" w:color="auto"/>
        <w:bottom w:val="none" w:sz="0" w:space="0" w:color="auto"/>
        <w:right w:val="none" w:sz="0" w:space="0" w:color="auto"/>
      </w:divBdr>
    </w:div>
    <w:div w:id="37051482">
      <w:bodyDiv w:val="1"/>
      <w:marLeft w:val="0"/>
      <w:marRight w:val="0"/>
      <w:marTop w:val="0"/>
      <w:marBottom w:val="0"/>
      <w:divBdr>
        <w:top w:val="none" w:sz="0" w:space="0" w:color="auto"/>
        <w:left w:val="none" w:sz="0" w:space="0" w:color="auto"/>
        <w:bottom w:val="none" w:sz="0" w:space="0" w:color="auto"/>
        <w:right w:val="none" w:sz="0" w:space="0" w:color="auto"/>
      </w:divBdr>
      <w:divsChild>
        <w:div w:id="1211455146">
          <w:marLeft w:val="0"/>
          <w:marRight w:val="0"/>
          <w:marTop w:val="0"/>
          <w:marBottom w:val="0"/>
          <w:divBdr>
            <w:top w:val="none" w:sz="0" w:space="0" w:color="auto"/>
            <w:left w:val="none" w:sz="0" w:space="0" w:color="auto"/>
            <w:bottom w:val="none" w:sz="0" w:space="0" w:color="auto"/>
            <w:right w:val="none" w:sz="0" w:space="0" w:color="auto"/>
          </w:divBdr>
          <w:divsChild>
            <w:div w:id="1722561408">
              <w:marLeft w:val="0"/>
              <w:marRight w:val="0"/>
              <w:marTop w:val="0"/>
              <w:marBottom w:val="0"/>
              <w:divBdr>
                <w:top w:val="none" w:sz="0" w:space="0" w:color="auto"/>
                <w:left w:val="none" w:sz="0" w:space="0" w:color="auto"/>
                <w:bottom w:val="none" w:sz="0" w:space="0" w:color="auto"/>
                <w:right w:val="none" w:sz="0" w:space="0" w:color="auto"/>
              </w:divBdr>
              <w:divsChild>
                <w:div w:id="1610820193">
                  <w:marLeft w:val="0"/>
                  <w:marRight w:val="0"/>
                  <w:marTop w:val="0"/>
                  <w:marBottom w:val="0"/>
                  <w:divBdr>
                    <w:top w:val="none" w:sz="0" w:space="0" w:color="auto"/>
                    <w:left w:val="none" w:sz="0" w:space="0" w:color="auto"/>
                    <w:bottom w:val="none" w:sz="0" w:space="0" w:color="auto"/>
                    <w:right w:val="none" w:sz="0" w:space="0" w:color="auto"/>
                  </w:divBdr>
                  <w:divsChild>
                    <w:div w:id="157667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73758">
          <w:marLeft w:val="0"/>
          <w:marRight w:val="0"/>
          <w:marTop w:val="0"/>
          <w:marBottom w:val="0"/>
          <w:divBdr>
            <w:top w:val="none" w:sz="0" w:space="0" w:color="auto"/>
            <w:left w:val="none" w:sz="0" w:space="0" w:color="auto"/>
            <w:bottom w:val="none" w:sz="0" w:space="0" w:color="auto"/>
            <w:right w:val="none" w:sz="0" w:space="0" w:color="auto"/>
          </w:divBdr>
          <w:divsChild>
            <w:div w:id="2059621832">
              <w:marLeft w:val="0"/>
              <w:marRight w:val="0"/>
              <w:marTop w:val="0"/>
              <w:marBottom w:val="0"/>
              <w:divBdr>
                <w:top w:val="none" w:sz="0" w:space="0" w:color="auto"/>
                <w:left w:val="none" w:sz="0" w:space="0" w:color="auto"/>
                <w:bottom w:val="none" w:sz="0" w:space="0" w:color="auto"/>
                <w:right w:val="none" w:sz="0" w:space="0" w:color="auto"/>
              </w:divBdr>
              <w:divsChild>
                <w:div w:id="28727749">
                  <w:marLeft w:val="0"/>
                  <w:marRight w:val="0"/>
                  <w:marTop w:val="0"/>
                  <w:marBottom w:val="0"/>
                  <w:divBdr>
                    <w:top w:val="none" w:sz="0" w:space="0" w:color="auto"/>
                    <w:left w:val="none" w:sz="0" w:space="0" w:color="auto"/>
                    <w:bottom w:val="none" w:sz="0" w:space="0" w:color="auto"/>
                    <w:right w:val="none" w:sz="0" w:space="0" w:color="auto"/>
                  </w:divBdr>
                  <w:divsChild>
                    <w:div w:id="1336495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163845">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71852993">
      <w:bodyDiv w:val="1"/>
      <w:marLeft w:val="0"/>
      <w:marRight w:val="0"/>
      <w:marTop w:val="0"/>
      <w:marBottom w:val="0"/>
      <w:divBdr>
        <w:top w:val="none" w:sz="0" w:space="0" w:color="auto"/>
        <w:left w:val="none" w:sz="0" w:space="0" w:color="auto"/>
        <w:bottom w:val="none" w:sz="0" w:space="0" w:color="auto"/>
        <w:right w:val="none" w:sz="0" w:space="0" w:color="auto"/>
      </w:divBdr>
    </w:div>
    <w:div w:id="85929717">
      <w:bodyDiv w:val="1"/>
      <w:marLeft w:val="0"/>
      <w:marRight w:val="0"/>
      <w:marTop w:val="0"/>
      <w:marBottom w:val="0"/>
      <w:divBdr>
        <w:top w:val="none" w:sz="0" w:space="0" w:color="auto"/>
        <w:left w:val="none" w:sz="0" w:space="0" w:color="auto"/>
        <w:bottom w:val="none" w:sz="0" w:space="0" w:color="auto"/>
        <w:right w:val="none" w:sz="0" w:space="0" w:color="auto"/>
      </w:divBdr>
    </w:div>
    <w:div w:id="108015480">
      <w:bodyDiv w:val="1"/>
      <w:marLeft w:val="0"/>
      <w:marRight w:val="0"/>
      <w:marTop w:val="0"/>
      <w:marBottom w:val="0"/>
      <w:divBdr>
        <w:top w:val="none" w:sz="0" w:space="0" w:color="auto"/>
        <w:left w:val="none" w:sz="0" w:space="0" w:color="auto"/>
        <w:bottom w:val="none" w:sz="0" w:space="0" w:color="auto"/>
        <w:right w:val="none" w:sz="0" w:space="0" w:color="auto"/>
      </w:divBdr>
    </w:div>
    <w:div w:id="112526080">
      <w:bodyDiv w:val="1"/>
      <w:marLeft w:val="0"/>
      <w:marRight w:val="0"/>
      <w:marTop w:val="0"/>
      <w:marBottom w:val="0"/>
      <w:divBdr>
        <w:top w:val="none" w:sz="0" w:space="0" w:color="auto"/>
        <w:left w:val="none" w:sz="0" w:space="0" w:color="auto"/>
        <w:bottom w:val="none" w:sz="0" w:space="0" w:color="auto"/>
        <w:right w:val="none" w:sz="0" w:space="0" w:color="auto"/>
      </w:divBdr>
    </w:div>
    <w:div w:id="123164642">
      <w:bodyDiv w:val="1"/>
      <w:marLeft w:val="0"/>
      <w:marRight w:val="0"/>
      <w:marTop w:val="0"/>
      <w:marBottom w:val="0"/>
      <w:divBdr>
        <w:top w:val="none" w:sz="0" w:space="0" w:color="auto"/>
        <w:left w:val="none" w:sz="0" w:space="0" w:color="auto"/>
        <w:bottom w:val="none" w:sz="0" w:space="0" w:color="auto"/>
        <w:right w:val="none" w:sz="0" w:space="0" w:color="auto"/>
      </w:divBdr>
    </w:div>
    <w:div w:id="134032847">
      <w:bodyDiv w:val="1"/>
      <w:marLeft w:val="0"/>
      <w:marRight w:val="0"/>
      <w:marTop w:val="0"/>
      <w:marBottom w:val="0"/>
      <w:divBdr>
        <w:top w:val="none" w:sz="0" w:space="0" w:color="auto"/>
        <w:left w:val="none" w:sz="0" w:space="0" w:color="auto"/>
        <w:bottom w:val="none" w:sz="0" w:space="0" w:color="auto"/>
        <w:right w:val="none" w:sz="0" w:space="0" w:color="auto"/>
      </w:divBdr>
    </w:div>
    <w:div w:id="135682236">
      <w:bodyDiv w:val="1"/>
      <w:marLeft w:val="0"/>
      <w:marRight w:val="0"/>
      <w:marTop w:val="0"/>
      <w:marBottom w:val="0"/>
      <w:divBdr>
        <w:top w:val="none" w:sz="0" w:space="0" w:color="auto"/>
        <w:left w:val="none" w:sz="0" w:space="0" w:color="auto"/>
        <w:bottom w:val="none" w:sz="0" w:space="0" w:color="auto"/>
        <w:right w:val="none" w:sz="0" w:space="0" w:color="auto"/>
      </w:divBdr>
    </w:div>
    <w:div w:id="139884558">
      <w:bodyDiv w:val="1"/>
      <w:marLeft w:val="0"/>
      <w:marRight w:val="0"/>
      <w:marTop w:val="0"/>
      <w:marBottom w:val="0"/>
      <w:divBdr>
        <w:top w:val="none" w:sz="0" w:space="0" w:color="auto"/>
        <w:left w:val="none" w:sz="0" w:space="0" w:color="auto"/>
        <w:bottom w:val="none" w:sz="0" w:space="0" w:color="auto"/>
        <w:right w:val="none" w:sz="0" w:space="0" w:color="auto"/>
      </w:divBdr>
    </w:div>
    <w:div w:id="145753927">
      <w:bodyDiv w:val="1"/>
      <w:marLeft w:val="0"/>
      <w:marRight w:val="0"/>
      <w:marTop w:val="0"/>
      <w:marBottom w:val="0"/>
      <w:divBdr>
        <w:top w:val="none" w:sz="0" w:space="0" w:color="auto"/>
        <w:left w:val="none" w:sz="0" w:space="0" w:color="auto"/>
        <w:bottom w:val="none" w:sz="0" w:space="0" w:color="auto"/>
        <w:right w:val="none" w:sz="0" w:space="0" w:color="auto"/>
      </w:divBdr>
    </w:div>
    <w:div w:id="147744666">
      <w:bodyDiv w:val="1"/>
      <w:marLeft w:val="0"/>
      <w:marRight w:val="0"/>
      <w:marTop w:val="0"/>
      <w:marBottom w:val="0"/>
      <w:divBdr>
        <w:top w:val="none" w:sz="0" w:space="0" w:color="auto"/>
        <w:left w:val="none" w:sz="0" w:space="0" w:color="auto"/>
        <w:bottom w:val="none" w:sz="0" w:space="0" w:color="auto"/>
        <w:right w:val="none" w:sz="0" w:space="0" w:color="auto"/>
      </w:divBdr>
    </w:div>
    <w:div w:id="14910445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4903873">
      <w:bodyDiv w:val="1"/>
      <w:marLeft w:val="0"/>
      <w:marRight w:val="0"/>
      <w:marTop w:val="0"/>
      <w:marBottom w:val="0"/>
      <w:divBdr>
        <w:top w:val="none" w:sz="0" w:space="0" w:color="auto"/>
        <w:left w:val="none" w:sz="0" w:space="0" w:color="auto"/>
        <w:bottom w:val="none" w:sz="0" w:space="0" w:color="auto"/>
        <w:right w:val="none" w:sz="0" w:space="0" w:color="auto"/>
      </w:divBdr>
    </w:div>
    <w:div w:id="166946079">
      <w:bodyDiv w:val="1"/>
      <w:marLeft w:val="0"/>
      <w:marRight w:val="0"/>
      <w:marTop w:val="0"/>
      <w:marBottom w:val="0"/>
      <w:divBdr>
        <w:top w:val="none" w:sz="0" w:space="0" w:color="auto"/>
        <w:left w:val="none" w:sz="0" w:space="0" w:color="auto"/>
        <w:bottom w:val="none" w:sz="0" w:space="0" w:color="auto"/>
        <w:right w:val="none" w:sz="0" w:space="0" w:color="auto"/>
      </w:divBdr>
    </w:div>
    <w:div w:id="169680752">
      <w:bodyDiv w:val="1"/>
      <w:marLeft w:val="0"/>
      <w:marRight w:val="0"/>
      <w:marTop w:val="0"/>
      <w:marBottom w:val="0"/>
      <w:divBdr>
        <w:top w:val="none" w:sz="0" w:space="0" w:color="auto"/>
        <w:left w:val="none" w:sz="0" w:space="0" w:color="auto"/>
        <w:bottom w:val="none" w:sz="0" w:space="0" w:color="auto"/>
        <w:right w:val="none" w:sz="0" w:space="0" w:color="auto"/>
      </w:divBdr>
    </w:div>
    <w:div w:id="172956383">
      <w:bodyDiv w:val="1"/>
      <w:marLeft w:val="0"/>
      <w:marRight w:val="0"/>
      <w:marTop w:val="0"/>
      <w:marBottom w:val="0"/>
      <w:divBdr>
        <w:top w:val="none" w:sz="0" w:space="0" w:color="auto"/>
        <w:left w:val="none" w:sz="0" w:space="0" w:color="auto"/>
        <w:bottom w:val="none" w:sz="0" w:space="0" w:color="auto"/>
        <w:right w:val="none" w:sz="0" w:space="0" w:color="auto"/>
      </w:divBdr>
      <w:divsChild>
        <w:div w:id="177936260">
          <w:marLeft w:val="0"/>
          <w:marRight w:val="240"/>
          <w:marTop w:val="0"/>
          <w:marBottom w:val="0"/>
          <w:divBdr>
            <w:top w:val="none" w:sz="0" w:space="0" w:color="auto"/>
            <w:left w:val="none" w:sz="0" w:space="0" w:color="auto"/>
            <w:bottom w:val="none" w:sz="0" w:space="0" w:color="auto"/>
            <w:right w:val="none" w:sz="0" w:space="0" w:color="auto"/>
          </w:divBdr>
          <w:divsChild>
            <w:div w:id="334184850">
              <w:marLeft w:val="0"/>
              <w:marRight w:val="0"/>
              <w:marTop w:val="0"/>
              <w:marBottom w:val="0"/>
              <w:divBdr>
                <w:top w:val="none" w:sz="0" w:space="0" w:color="auto"/>
                <w:left w:val="none" w:sz="0" w:space="0" w:color="auto"/>
                <w:bottom w:val="none" w:sz="0" w:space="0" w:color="auto"/>
                <w:right w:val="none" w:sz="0" w:space="0" w:color="auto"/>
              </w:divBdr>
              <w:divsChild>
                <w:div w:id="735931914">
                  <w:marLeft w:val="0"/>
                  <w:marRight w:val="0"/>
                  <w:marTop w:val="0"/>
                  <w:marBottom w:val="0"/>
                  <w:divBdr>
                    <w:top w:val="none" w:sz="0" w:space="0" w:color="auto"/>
                    <w:left w:val="none" w:sz="0" w:space="0" w:color="auto"/>
                    <w:bottom w:val="none" w:sz="0" w:space="0" w:color="auto"/>
                    <w:right w:val="none" w:sz="0" w:space="0" w:color="auto"/>
                  </w:divBdr>
                  <w:divsChild>
                    <w:div w:id="302194084">
                      <w:marLeft w:val="0"/>
                      <w:marRight w:val="0"/>
                      <w:marTop w:val="0"/>
                      <w:marBottom w:val="0"/>
                      <w:divBdr>
                        <w:top w:val="none" w:sz="0" w:space="0" w:color="auto"/>
                        <w:left w:val="none" w:sz="0" w:space="0" w:color="auto"/>
                        <w:bottom w:val="none" w:sz="0" w:space="0" w:color="auto"/>
                        <w:right w:val="none" w:sz="0" w:space="0" w:color="auto"/>
                      </w:divBdr>
                      <w:divsChild>
                        <w:div w:id="1875732471">
                          <w:marLeft w:val="0"/>
                          <w:marRight w:val="0"/>
                          <w:marTop w:val="0"/>
                          <w:marBottom w:val="0"/>
                          <w:divBdr>
                            <w:top w:val="none" w:sz="0" w:space="0" w:color="auto"/>
                            <w:left w:val="none" w:sz="0" w:space="0" w:color="auto"/>
                            <w:bottom w:val="none" w:sz="0" w:space="0" w:color="auto"/>
                            <w:right w:val="none" w:sz="0" w:space="0" w:color="auto"/>
                          </w:divBdr>
                          <w:divsChild>
                            <w:div w:id="506750696">
                              <w:marLeft w:val="0"/>
                              <w:marRight w:val="0"/>
                              <w:marTop w:val="0"/>
                              <w:marBottom w:val="0"/>
                              <w:divBdr>
                                <w:top w:val="none" w:sz="0" w:space="0" w:color="auto"/>
                                <w:left w:val="none" w:sz="0" w:space="0" w:color="auto"/>
                                <w:bottom w:val="none" w:sz="0" w:space="0" w:color="auto"/>
                                <w:right w:val="none" w:sz="0" w:space="0" w:color="auto"/>
                              </w:divBdr>
                              <w:divsChild>
                                <w:div w:id="46953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89420404">
      <w:bodyDiv w:val="1"/>
      <w:marLeft w:val="0"/>
      <w:marRight w:val="0"/>
      <w:marTop w:val="0"/>
      <w:marBottom w:val="0"/>
      <w:divBdr>
        <w:top w:val="none" w:sz="0" w:space="0" w:color="auto"/>
        <w:left w:val="none" w:sz="0" w:space="0" w:color="auto"/>
        <w:bottom w:val="none" w:sz="0" w:space="0" w:color="auto"/>
        <w:right w:val="none" w:sz="0" w:space="0" w:color="auto"/>
      </w:divBdr>
    </w:div>
    <w:div w:id="196545297">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18633247">
      <w:bodyDiv w:val="1"/>
      <w:marLeft w:val="0"/>
      <w:marRight w:val="0"/>
      <w:marTop w:val="0"/>
      <w:marBottom w:val="0"/>
      <w:divBdr>
        <w:top w:val="none" w:sz="0" w:space="0" w:color="auto"/>
        <w:left w:val="none" w:sz="0" w:space="0" w:color="auto"/>
        <w:bottom w:val="none" w:sz="0" w:space="0" w:color="auto"/>
        <w:right w:val="none" w:sz="0" w:space="0" w:color="auto"/>
      </w:divBdr>
    </w:div>
    <w:div w:id="232934909">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6012729">
      <w:bodyDiv w:val="1"/>
      <w:marLeft w:val="0"/>
      <w:marRight w:val="0"/>
      <w:marTop w:val="0"/>
      <w:marBottom w:val="0"/>
      <w:divBdr>
        <w:top w:val="none" w:sz="0" w:space="0" w:color="auto"/>
        <w:left w:val="none" w:sz="0" w:space="0" w:color="auto"/>
        <w:bottom w:val="none" w:sz="0" w:space="0" w:color="auto"/>
        <w:right w:val="none" w:sz="0" w:space="0" w:color="auto"/>
      </w:divBdr>
    </w:div>
    <w:div w:id="274025065">
      <w:bodyDiv w:val="1"/>
      <w:marLeft w:val="0"/>
      <w:marRight w:val="0"/>
      <w:marTop w:val="0"/>
      <w:marBottom w:val="0"/>
      <w:divBdr>
        <w:top w:val="none" w:sz="0" w:space="0" w:color="auto"/>
        <w:left w:val="none" w:sz="0" w:space="0" w:color="auto"/>
        <w:bottom w:val="none" w:sz="0" w:space="0" w:color="auto"/>
        <w:right w:val="none" w:sz="0" w:space="0" w:color="auto"/>
      </w:divBdr>
    </w:div>
    <w:div w:id="275841035">
      <w:bodyDiv w:val="1"/>
      <w:marLeft w:val="0"/>
      <w:marRight w:val="0"/>
      <w:marTop w:val="0"/>
      <w:marBottom w:val="0"/>
      <w:divBdr>
        <w:top w:val="none" w:sz="0" w:space="0" w:color="auto"/>
        <w:left w:val="none" w:sz="0" w:space="0" w:color="auto"/>
        <w:bottom w:val="none" w:sz="0" w:space="0" w:color="auto"/>
        <w:right w:val="none" w:sz="0" w:space="0" w:color="auto"/>
      </w:divBdr>
      <w:divsChild>
        <w:div w:id="23291482">
          <w:marLeft w:val="0"/>
          <w:marRight w:val="240"/>
          <w:marTop w:val="0"/>
          <w:marBottom w:val="0"/>
          <w:divBdr>
            <w:top w:val="none" w:sz="0" w:space="0" w:color="auto"/>
            <w:left w:val="none" w:sz="0" w:space="0" w:color="auto"/>
            <w:bottom w:val="none" w:sz="0" w:space="0" w:color="auto"/>
            <w:right w:val="none" w:sz="0" w:space="0" w:color="auto"/>
          </w:divBdr>
          <w:divsChild>
            <w:div w:id="54284924">
              <w:marLeft w:val="0"/>
              <w:marRight w:val="0"/>
              <w:marTop w:val="0"/>
              <w:marBottom w:val="0"/>
              <w:divBdr>
                <w:top w:val="none" w:sz="0" w:space="0" w:color="auto"/>
                <w:left w:val="none" w:sz="0" w:space="0" w:color="auto"/>
                <w:bottom w:val="none" w:sz="0" w:space="0" w:color="auto"/>
                <w:right w:val="none" w:sz="0" w:space="0" w:color="auto"/>
              </w:divBdr>
              <w:divsChild>
                <w:div w:id="129445568">
                  <w:marLeft w:val="0"/>
                  <w:marRight w:val="0"/>
                  <w:marTop w:val="0"/>
                  <w:marBottom w:val="0"/>
                  <w:divBdr>
                    <w:top w:val="none" w:sz="0" w:space="0" w:color="auto"/>
                    <w:left w:val="none" w:sz="0" w:space="0" w:color="auto"/>
                    <w:bottom w:val="none" w:sz="0" w:space="0" w:color="auto"/>
                    <w:right w:val="none" w:sz="0" w:space="0" w:color="auto"/>
                  </w:divBdr>
                  <w:divsChild>
                    <w:div w:id="1327397763">
                      <w:marLeft w:val="0"/>
                      <w:marRight w:val="0"/>
                      <w:marTop w:val="0"/>
                      <w:marBottom w:val="0"/>
                      <w:divBdr>
                        <w:top w:val="none" w:sz="0" w:space="0" w:color="auto"/>
                        <w:left w:val="none" w:sz="0" w:space="0" w:color="auto"/>
                        <w:bottom w:val="none" w:sz="0" w:space="0" w:color="auto"/>
                        <w:right w:val="none" w:sz="0" w:space="0" w:color="auto"/>
                      </w:divBdr>
                      <w:divsChild>
                        <w:div w:id="973873583">
                          <w:marLeft w:val="0"/>
                          <w:marRight w:val="0"/>
                          <w:marTop w:val="0"/>
                          <w:marBottom w:val="0"/>
                          <w:divBdr>
                            <w:top w:val="none" w:sz="0" w:space="0" w:color="auto"/>
                            <w:left w:val="none" w:sz="0" w:space="0" w:color="auto"/>
                            <w:bottom w:val="none" w:sz="0" w:space="0" w:color="auto"/>
                            <w:right w:val="none" w:sz="0" w:space="0" w:color="auto"/>
                          </w:divBdr>
                          <w:divsChild>
                            <w:div w:id="494104512">
                              <w:marLeft w:val="0"/>
                              <w:marRight w:val="0"/>
                              <w:marTop w:val="0"/>
                              <w:marBottom w:val="0"/>
                              <w:divBdr>
                                <w:top w:val="none" w:sz="0" w:space="0" w:color="auto"/>
                                <w:left w:val="none" w:sz="0" w:space="0" w:color="auto"/>
                                <w:bottom w:val="none" w:sz="0" w:space="0" w:color="auto"/>
                                <w:right w:val="none" w:sz="0" w:space="0" w:color="auto"/>
                              </w:divBdr>
                              <w:divsChild>
                                <w:div w:id="565143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6300739">
      <w:bodyDiv w:val="1"/>
      <w:marLeft w:val="0"/>
      <w:marRight w:val="0"/>
      <w:marTop w:val="0"/>
      <w:marBottom w:val="0"/>
      <w:divBdr>
        <w:top w:val="none" w:sz="0" w:space="0" w:color="auto"/>
        <w:left w:val="none" w:sz="0" w:space="0" w:color="auto"/>
        <w:bottom w:val="none" w:sz="0" w:space="0" w:color="auto"/>
        <w:right w:val="none" w:sz="0" w:space="0" w:color="auto"/>
      </w:divBdr>
    </w:div>
    <w:div w:id="278537948">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2351056">
      <w:bodyDiv w:val="1"/>
      <w:marLeft w:val="0"/>
      <w:marRight w:val="0"/>
      <w:marTop w:val="0"/>
      <w:marBottom w:val="0"/>
      <w:divBdr>
        <w:top w:val="none" w:sz="0" w:space="0" w:color="auto"/>
        <w:left w:val="none" w:sz="0" w:space="0" w:color="auto"/>
        <w:bottom w:val="none" w:sz="0" w:space="0" w:color="auto"/>
        <w:right w:val="none" w:sz="0" w:space="0" w:color="auto"/>
      </w:divBdr>
    </w:div>
    <w:div w:id="317153920">
      <w:bodyDiv w:val="1"/>
      <w:marLeft w:val="0"/>
      <w:marRight w:val="0"/>
      <w:marTop w:val="0"/>
      <w:marBottom w:val="0"/>
      <w:divBdr>
        <w:top w:val="none" w:sz="0" w:space="0" w:color="auto"/>
        <w:left w:val="none" w:sz="0" w:space="0" w:color="auto"/>
        <w:bottom w:val="none" w:sz="0" w:space="0" w:color="auto"/>
        <w:right w:val="none" w:sz="0" w:space="0" w:color="auto"/>
      </w:divBdr>
    </w:div>
    <w:div w:id="328483079">
      <w:bodyDiv w:val="1"/>
      <w:marLeft w:val="0"/>
      <w:marRight w:val="0"/>
      <w:marTop w:val="0"/>
      <w:marBottom w:val="0"/>
      <w:divBdr>
        <w:top w:val="none" w:sz="0" w:space="0" w:color="auto"/>
        <w:left w:val="none" w:sz="0" w:space="0" w:color="auto"/>
        <w:bottom w:val="none" w:sz="0" w:space="0" w:color="auto"/>
        <w:right w:val="none" w:sz="0" w:space="0" w:color="auto"/>
      </w:divBdr>
    </w:div>
    <w:div w:id="328600955">
      <w:bodyDiv w:val="1"/>
      <w:marLeft w:val="0"/>
      <w:marRight w:val="0"/>
      <w:marTop w:val="0"/>
      <w:marBottom w:val="0"/>
      <w:divBdr>
        <w:top w:val="none" w:sz="0" w:space="0" w:color="auto"/>
        <w:left w:val="none" w:sz="0" w:space="0" w:color="auto"/>
        <w:bottom w:val="none" w:sz="0" w:space="0" w:color="auto"/>
        <w:right w:val="none" w:sz="0" w:space="0" w:color="auto"/>
      </w:divBdr>
    </w:div>
    <w:div w:id="333144928">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46757758">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3213848">
      <w:bodyDiv w:val="1"/>
      <w:marLeft w:val="0"/>
      <w:marRight w:val="0"/>
      <w:marTop w:val="0"/>
      <w:marBottom w:val="0"/>
      <w:divBdr>
        <w:top w:val="none" w:sz="0" w:space="0" w:color="auto"/>
        <w:left w:val="none" w:sz="0" w:space="0" w:color="auto"/>
        <w:bottom w:val="none" w:sz="0" w:space="0" w:color="auto"/>
        <w:right w:val="none" w:sz="0" w:space="0" w:color="auto"/>
      </w:divBdr>
    </w:div>
    <w:div w:id="378631016">
      <w:bodyDiv w:val="1"/>
      <w:marLeft w:val="0"/>
      <w:marRight w:val="0"/>
      <w:marTop w:val="0"/>
      <w:marBottom w:val="0"/>
      <w:divBdr>
        <w:top w:val="none" w:sz="0" w:space="0" w:color="auto"/>
        <w:left w:val="none" w:sz="0" w:space="0" w:color="auto"/>
        <w:bottom w:val="none" w:sz="0" w:space="0" w:color="auto"/>
        <w:right w:val="none" w:sz="0" w:space="0" w:color="auto"/>
      </w:divBdr>
    </w:div>
    <w:div w:id="393359781">
      <w:bodyDiv w:val="1"/>
      <w:marLeft w:val="0"/>
      <w:marRight w:val="0"/>
      <w:marTop w:val="0"/>
      <w:marBottom w:val="0"/>
      <w:divBdr>
        <w:top w:val="none" w:sz="0" w:space="0" w:color="auto"/>
        <w:left w:val="none" w:sz="0" w:space="0" w:color="auto"/>
        <w:bottom w:val="none" w:sz="0" w:space="0" w:color="auto"/>
        <w:right w:val="none" w:sz="0" w:space="0" w:color="auto"/>
      </w:divBdr>
    </w:div>
    <w:div w:id="404694285">
      <w:bodyDiv w:val="1"/>
      <w:marLeft w:val="0"/>
      <w:marRight w:val="0"/>
      <w:marTop w:val="0"/>
      <w:marBottom w:val="0"/>
      <w:divBdr>
        <w:top w:val="none" w:sz="0" w:space="0" w:color="auto"/>
        <w:left w:val="none" w:sz="0" w:space="0" w:color="auto"/>
        <w:bottom w:val="none" w:sz="0" w:space="0" w:color="auto"/>
        <w:right w:val="none" w:sz="0" w:space="0" w:color="auto"/>
      </w:divBdr>
    </w:div>
    <w:div w:id="406272186">
      <w:bodyDiv w:val="1"/>
      <w:marLeft w:val="0"/>
      <w:marRight w:val="0"/>
      <w:marTop w:val="0"/>
      <w:marBottom w:val="0"/>
      <w:divBdr>
        <w:top w:val="none" w:sz="0" w:space="0" w:color="auto"/>
        <w:left w:val="none" w:sz="0" w:space="0" w:color="auto"/>
        <w:bottom w:val="none" w:sz="0" w:space="0" w:color="auto"/>
        <w:right w:val="none" w:sz="0" w:space="0" w:color="auto"/>
      </w:divBdr>
    </w:div>
    <w:div w:id="426275064">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76655854">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5361305">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22981673">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598758864">
      <w:bodyDiv w:val="1"/>
      <w:marLeft w:val="0"/>
      <w:marRight w:val="0"/>
      <w:marTop w:val="0"/>
      <w:marBottom w:val="0"/>
      <w:divBdr>
        <w:top w:val="none" w:sz="0" w:space="0" w:color="auto"/>
        <w:left w:val="none" w:sz="0" w:space="0" w:color="auto"/>
        <w:bottom w:val="none" w:sz="0" w:space="0" w:color="auto"/>
        <w:right w:val="none" w:sz="0" w:space="0" w:color="auto"/>
      </w:divBdr>
    </w:div>
    <w:div w:id="612444854">
      <w:bodyDiv w:val="1"/>
      <w:marLeft w:val="0"/>
      <w:marRight w:val="0"/>
      <w:marTop w:val="0"/>
      <w:marBottom w:val="0"/>
      <w:divBdr>
        <w:top w:val="none" w:sz="0" w:space="0" w:color="auto"/>
        <w:left w:val="none" w:sz="0" w:space="0" w:color="auto"/>
        <w:bottom w:val="none" w:sz="0" w:space="0" w:color="auto"/>
        <w:right w:val="none" w:sz="0" w:space="0" w:color="auto"/>
      </w:divBdr>
    </w:div>
    <w:div w:id="619798547">
      <w:bodyDiv w:val="1"/>
      <w:marLeft w:val="0"/>
      <w:marRight w:val="0"/>
      <w:marTop w:val="0"/>
      <w:marBottom w:val="0"/>
      <w:divBdr>
        <w:top w:val="none" w:sz="0" w:space="0" w:color="auto"/>
        <w:left w:val="none" w:sz="0" w:space="0" w:color="auto"/>
        <w:bottom w:val="none" w:sz="0" w:space="0" w:color="auto"/>
        <w:right w:val="none" w:sz="0" w:space="0" w:color="auto"/>
      </w:divBdr>
    </w:div>
    <w:div w:id="634454832">
      <w:bodyDiv w:val="1"/>
      <w:marLeft w:val="0"/>
      <w:marRight w:val="0"/>
      <w:marTop w:val="0"/>
      <w:marBottom w:val="0"/>
      <w:divBdr>
        <w:top w:val="none" w:sz="0" w:space="0" w:color="auto"/>
        <w:left w:val="none" w:sz="0" w:space="0" w:color="auto"/>
        <w:bottom w:val="none" w:sz="0" w:space="0" w:color="auto"/>
        <w:right w:val="none" w:sz="0" w:space="0" w:color="auto"/>
      </w:divBdr>
    </w:div>
    <w:div w:id="651325859">
      <w:bodyDiv w:val="1"/>
      <w:marLeft w:val="0"/>
      <w:marRight w:val="0"/>
      <w:marTop w:val="0"/>
      <w:marBottom w:val="0"/>
      <w:divBdr>
        <w:top w:val="none" w:sz="0" w:space="0" w:color="auto"/>
        <w:left w:val="none" w:sz="0" w:space="0" w:color="auto"/>
        <w:bottom w:val="none" w:sz="0" w:space="0" w:color="auto"/>
        <w:right w:val="none" w:sz="0" w:space="0" w:color="auto"/>
      </w:divBdr>
    </w:div>
    <w:div w:id="659503150">
      <w:bodyDiv w:val="1"/>
      <w:marLeft w:val="0"/>
      <w:marRight w:val="0"/>
      <w:marTop w:val="0"/>
      <w:marBottom w:val="0"/>
      <w:divBdr>
        <w:top w:val="none" w:sz="0" w:space="0" w:color="auto"/>
        <w:left w:val="none" w:sz="0" w:space="0" w:color="auto"/>
        <w:bottom w:val="none" w:sz="0" w:space="0" w:color="auto"/>
        <w:right w:val="none" w:sz="0" w:space="0" w:color="auto"/>
      </w:divBdr>
    </w:div>
    <w:div w:id="683744773">
      <w:bodyDiv w:val="1"/>
      <w:marLeft w:val="0"/>
      <w:marRight w:val="0"/>
      <w:marTop w:val="0"/>
      <w:marBottom w:val="0"/>
      <w:divBdr>
        <w:top w:val="none" w:sz="0" w:space="0" w:color="auto"/>
        <w:left w:val="none" w:sz="0" w:space="0" w:color="auto"/>
        <w:bottom w:val="none" w:sz="0" w:space="0" w:color="auto"/>
        <w:right w:val="none" w:sz="0" w:space="0" w:color="auto"/>
      </w:divBdr>
      <w:divsChild>
        <w:div w:id="141118222">
          <w:marLeft w:val="0"/>
          <w:marRight w:val="0"/>
          <w:marTop w:val="0"/>
          <w:marBottom w:val="0"/>
          <w:divBdr>
            <w:top w:val="none" w:sz="0" w:space="0" w:color="auto"/>
            <w:left w:val="none" w:sz="0" w:space="0" w:color="auto"/>
            <w:bottom w:val="none" w:sz="0" w:space="0" w:color="auto"/>
            <w:right w:val="none" w:sz="0" w:space="0" w:color="auto"/>
          </w:divBdr>
          <w:divsChild>
            <w:div w:id="1365516360">
              <w:marLeft w:val="0"/>
              <w:marRight w:val="0"/>
              <w:marTop w:val="0"/>
              <w:marBottom w:val="0"/>
              <w:divBdr>
                <w:top w:val="none" w:sz="0" w:space="0" w:color="auto"/>
                <w:left w:val="none" w:sz="0" w:space="0" w:color="auto"/>
                <w:bottom w:val="none" w:sz="0" w:space="0" w:color="auto"/>
                <w:right w:val="none" w:sz="0" w:space="0" w:color="auto"/>
              </w:divBdr>
              <w:divsChild>
                <w:div w:id="1938100347">
                  <w:marLeft w:val="0"/>
                  <w:marRight w:val="0"/>
                  <w:marTop w:val="0"/>
                  <w:marBottom w:val="0"/>
                  <w:divBdr>
                    <w:top w:val="none" w:sz="0" w:space="0" w:color="auto"/>
                    <w:left w:val="none" w:sz="0" w:space="0" w:color="auto"/>
                    <w:bottom w:val="none" w:sz="0" w:space="0" w:color="auto"/>
                    <w:right w:val="none" w:sz="0" w:space="0" w:color="auto"/>
                  </w:divBdr>
                  <w:divsChild>
                    <w:div w:id="1839955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8930">
          <w:marLeft w:val="0"/>
          <w:marRight w:val="0"/>
          <w:marTop w:val="0"/>
          <w:marBottom w:val="0"/>
          <w:divBdr>
            <w:top w:val="none" w:sz="0" w:space="0" w:color="auto"/>
            <w:left w:val="none" w:sz="0" w:space="0" w:color="auto"/>
            <w:bottom w:val="none" w:sz="0" w:space="0" w:color="auto"/>
            <w:right w:val="none" w:sz="0" w:space="0" w:color="auto"/>
          </w:divBdr>
          <w:divsChild>
            <w:div w:id="520125482">
              <w:marLeft w:val="0"/>
              <w:marRight w:val="0"/>
              <w:marTop w:val="0"/>
              <w:marBottom w:val="0"/>
              <w:divBdr>
                <w:top w:val="none" w:sz="0" w:space="0" w:color="auto"/>
                <w:left w:val="none" w:sz="0" w:space="0" w:color="auto"/>
                <w:bottom w:val="none" w:sz="0" w:space="0" w:color="auto"/>
                <w:right w:val="none" w:sz="0" w:space="0" w:color="auto"/>
              </w:divBdr>
              <w:divsChild>
                <w:div w:id="482312045">
                  <w:marLeft w:val="0"/>
                  <w:marRight w:val="0"/>
                  <w:marTop w:val="0"/>
                  <w:marBottom w:val="0"/>
                  <w:divBdr>
                    <w:top w:val="none" w:sz="0" w:space="0" w:color="auto"/>
                    <w:left w:val="none" w:sz="0" w:space="0" w:color="auto"/>
                    <w:bottom w:val="none" w:sz="0" w:space="0" w:color="auto"/>
                    <w:right w:val="none" w:sz="0" w:space="0" w:color="auto"/>
                  </w:divBdr>
                  <w:divsChild>
                    <w:div w:id="11437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6949015">
      <w:bodyDiv w:val="1"/>
      <w:marLeft w:val="0"/>
      <w:marRight w:val="0"/>
      <w:marTop w:val="0"/>
      <w:marBottom w:val="0"/>
      <w:divBdr>
        <w:top w:val="none" w:sz="0" w:space="0" w:color="auto"/>
        <w:left w:val="none" w:sz="0" w:space="0" w:color="auto"/>
        <w:bottom w:val="none" w:sz="0" w:space="0" w:color="auto"/>
        <w:right w:val="none" w:sz="0" w:space="0" w:color="auto"/>
      </w:divBdr>
    </w:div>
    <w:div w:id="696003374">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3506022">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66655196">
      <w:bodyDiv w:val="1"/>
      <w:marLeft w:val="0"/>
      <w:marRight w:val="0"/>
      <w:marTop w:val="0"/>
      <w:marBottom w:val="0"/>
      <w:divBdr>
        <w:top w:val="none" w:sz="0" w:space="0" w:color="auto"/>
        <w:left w:val="none" w:sz="0" w:space="0" w:color="auto"/>
        <w:bottom w:val="none" w:sz="0" w:space="0" w:color="auto"/>
        <w:right w:val="none" w:sz="0" w:space="0" w:color="auto"/>
      </w:divBdr>
    </w:div>
    <w:div w:id="782578292">
      <w:bodyDiv w:val="1"/>
      <w:marLeft w:val="0"/>
      <w:marRight w:val="0"/>
      <w:marTop w:val="0"/>
      <w:marBottom w:val="0"/>
      <w:divBdr>
        <w:top w:val="none" w:sz="0" w:space="0" w:color="auto"/>
        <w:left w:val="none" w:sz="0" w:space="0" w:color="auto"/>
        <w:bottom w:val="none" w:sz="0" w:space="0" w:color="auto"/>
        <w:right w:val="none" w:sz="0" w:space="0" w:color="auto"/>
      </w:divBdr>
    </w:div>
    <w:div w:id="799885827">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0027047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0775889">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49954741">
      <w:bodyDiv w:val="1"/>
      <w:marLeft w:val="0"/>
      <w:marRight w:val="0"/>
      <w:marTop w:val="0"/>
      <w:marBottom w:val="0"/>
      <w:divBdr>
        <w:top w:val="none" w:sz="0" w:space="0" w:color="auto"/>
        <w:left w:val="none" w:sz="0" w:space="0" w:color="auto"/>
        <w:bottom w:val="none" w:sz="0" w:space="0" w:color="auto"/>
        <w:right w:val="none" w:sz="0" w:space="0" w:color="auto"/>
      </w:divBdr>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0053">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69538749">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906841527">
      <w:bodyDiv w:val="1"/>
      <w:marLeft w:val="0"/>
      <w:marRight w:val="0"/>
      <w:marTop w:val="0"/>
      <w:marBottom w:val="0"/>
      <w:divBdr>
        <w:top w:val="none" w:sz="0" w:space="0" w:color="auto"/>
        <w:left w:val="none" w:sz="0" w:space="0" w:color="auto"/>
        <w:bottom w:val="none" w:sz="0" w:space="0" w:color="auto"/>
        <w:right w:val="none" w:sz="0" w:space="0" w:color="auto"/>
      </w:divBdr>
    </w:div>
    <w:div w:id="946353185">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69168748">
      <w:bodyDiv w:val="1"/>
      <w:marLeft w:val="0"/>
      <w:marRight w:val="0"/>
      <w:marTop w:val="0"/>
      <w:marBottom w:val="0"/>
      <w:divBdr>
        <w:top w:val="none" w:sz="0" w:space="0" w:color="auto"/>
        <w:left w:val="none" w:sz="0" w:space="0" w:color="auto"/>
        <w:bottom w:val="none" w:sz="0" w:space="0" w:color="auto"/>
        <w:right w:val="none" w:sz="0" w:space="0" w:color="auto"/>
      </w:divBdr>
    </w:div>
    <w:div w:id="985158714">
      <w:bodyDiv w:val="1"/>
      <w:marLeft w:val="0"/>
      <w:marRight w:val="0"/>
      <w:marTop w:val="0"/>
      <w:marBottom w:val="0"/>
      <w:divBdr>
        <w:top w:val="none" w:sz="0" w:space="0" w:color="auto"/>
        <w:left w:val="none" w:sz="0" w:space="0" w:color="auto"/>
        <w:bottom w:val="none" w:sz="0" w:space="0" w:color="auto"/>
        <w:right w:val="none" w:sz="0" w:space="0" w:color="auto"/>
      </w:divBdr>
    </w:div>
    <w:div w:id="1010451509">
      <w:bodyDiv w:val="1"/>
      <w:marLeft w:val="0"/>
      <w:marRight w:val="0"/>
      <w:marTop w:val="0"/>
      <w:marBottom w:val="0"/>
      <w:divBdr>
        <w:top w:val="none" w:sz="0" w:space="0" w:color="auto"/>
        <w:left w:val="none" w:sz="0" w:space="0" w:color="auto"/>
        <w:bottom w:val="none" w:sz="0" w:space="0" w:color="auto"/>
        <w:right w:val="none" w:sz="0" w:space="0" w:color="auto"/>
      </w:divBdr>
    </w:div>
    <w:div w:id="1011487731">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62488934">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2528620">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10978394">
      <w:bodyDiv w:val="1"/>
      <w:marLeft w:val="0"/>
      <w:marRight w:val="0"/>
      <w:marTop w:val="0"/>
      <w:marBottom w:val="0"/>
      <w:divBdr>
        <w:top w:val="none" w:sz="0" w:space="0" w:color="auto"/>
        <w:left w:val="none" w:sz="0" w:space="0" w:color="auto"/>
        <w:bottom w:val="none" w:sz="0" w:space="0" w:color="auto"/>
        <w:right w:val="none" w:sz="0" w:space="0" w:color="auto"/>
      </w:divBdr>
    </w:div>
    <w:div w:id="1118376961">
      <w:bodyDiv w:val="1"/>
      <w:marLeft w:val="0"/>
      <w:marRight w:val="0"/>
      <w:marTop w:val="0"/>
      <w:marBottom w:val="0"/>
      <w:divBdr>
        <w:top w:val="none" w:sz="0" w:space="0" w:color="auto"/>
        <w:left w:val="none" w:sz="0" w:space="0" w:color="auto"/>
        <w:bottom w:val="none" w:sz="0" w:space="0" w:color="auto"/>
        <w:right w:val="none" w:sz="0" w:space="0" w:color="auto"/>
      </w:divBdr>
    </w:div>
    <w:div w:id="1119450366">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0535949">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34521951">
      <w:bodyDiv w:val="1"/>
      <w:marLeft w:val="0"/>
      <w:marRight w:val="0"/>
      <w:marTop w:val="0"/>
      <w:marBottom w:val="0"/>
      <w:divBdr>
        <w:top w:val="none" w:sz="0" w:space="0" w:color="auto"/>
        <w:left w:val="none" w:sz="0" w:space="0" w:color="auto"/>
        <w:bottom w:val="none" w:sz="0" w:space="0" w:color="auto"/>
        <w:right w:val="none" w:sz="0" w:space="0" w:color="auto"/>
      </w:divBdr>
    </w:div>
    <w:div w:id="1136143298">
      <w:bodyDiv w:val="1"/>
      <w:marLeft w:val="0"/>
      <w:marRight w:val="0"/>
      <w:marTop w:val="0"/>
      <w:marBottom w:val="0"/>
      <w:divBdr>
        <w:top w:val="none" w:sz="0" w:space="0" w:color="auto"/>
        <w:left w:val="none" w:sz="0" w:space="0" w:color="auto"/>
        <w:bottom w:val="none" w:sz="0" w:space="0" w:color="auto"/>
        <w:right w:val="none" w:sz="0" w:space="0" w:color="auto"/>
      </w:divBdr>
    </w:div>
    <w:div w:id="1140608776">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48127072">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09804788">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9168197">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61643946">
      <w:bodyDiv w:val="1"/>
      <w:marLeft w:val="0"/>
      <w:marRight w:val="0"/>
      <w:marTop w:val="0"/>
      <w:marBottom w:val="0"/>
      <w:divBdr>
        <w:top w:val="none" w:sz="0" w:space="0" w:color="auto"/>
        <w:left w:val="none" w:sz="0" w:space="0" w:color="auto"/>
        <w:bottom w:val="none" w:sz="0" w:space="0" w:color="auto"/>
        <w:right w:val="none" w:sz="0" w:space="0" w:color="auto"/>
      </w:divBdr>
    </w:div>
    <w:div w:id="1262295447">
      <w:bodyDiv w:val="1"/>
      <w:marLeft w:val="0"/>
      <w:marRight w:val="0"/>
      <w:marTop w:val="0"/>
      <w:marBottom w:val="0"/>
      <w:divBdr>
        <w:top w:val="none" w:sz="0" w:space="0" w:color="auto"/>
        <w:left w:val="none" w:sz="0" w:space="0" w:color="auto"/>
        <w:bottom w:val="none" w:sz="0" w:space="0" w:color="auto"/>
        <w:right w:val="none" w:sz="0" w:space="0" w:color="auto"/>
      </w:divBdr>
    </w:div>
    <w:div w:id="1293633563">
      <w:bodyDiv w:val="1"/>
      <w:marLeft w:val="0"/>
      <w:marRight w:val="0"/>
      <w:marTop w:val="0"/>
      <w:marBottom w:val="0"/>
      <w:divBdr>
        <w:top w:val="none" w:sz="0" w:space="0" w:color="auto"/>
        <w:left w:val="none" w:sz="0" w:space="0" w:color="auto"/>
        <w:bottom w:val="none" w:sz="0" w:space="0" w:color="auto"/>
        <w:right w:val="none" w:sz="0" w:space="0" w:color="auto"/>
      </w:divBdr>
    </w:div>
    <w:div w:id="1295217243">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23004243">
      <w:bodyDiv w:val="1"/>
      <w:marLeft w:val="0"/>
      <w:marRight w:val="0"/>
      <w:marTop w:val="0"/>
      <w:marBottom w:val="0"/>
      <w:divBdr>
        <w:top w:val="none" w:sz="0" w:space="0" w:color="auto"/>
        <w:left w:val="none" w:sz="0" w:space="0" w:color="auto"/>
        <w:bottom w:val="none" w:sz="0" w:space="0" w:color="auto"/>
        <w:right w:val="none" w:sz="0" w:space="0" w:color="auto"/>
      </w:divBdr>
    </w:div>
    <w:div w:id="1332760269">
      <w:bodyDiv w:val="1"/>
      <w:marLeft w:val="0"/>
      <w:marRight w:val="0"/>
      <w:marTop w:val="0"/>
      <w:marBottom w:val="0"/>
      <w:divBdr>
        <w:top w:val="none" w:sz="0" w:space="0" w:color="auto"/>
        <w:left w:val="none" w:sz="0" w:space="0" w:color="auto"/>
        <w:bottom w:val="none" w:sz="0" w:space="0" w:color="auto"/>
        <w:right w:val="none" w:sz="0" w:space="0" w:color="auto"/>
      </w:divBdr>
    </w:div>
    <w:div w:id="1338460414">
      <w:bodyDiv w:val="1"/>
      <w:marLeft w:val="0"/>
      <w:marRight w:val="0"/>
      <w:marTop w:val="0"/>
      <w:marBottom w:val="0"/>
      <w:divBdr>
        <w:top w:val="none" w:sz="0" w:space="0" w:color="auto"/>
        <w:left w:val="none" w:sz="0" w:space="0" w:color="auto"/>
        <w:bottom w:val="none" w:sz="0" w:space="0" w:color="auto"/>
        <w:right w:val="none" w:sz="0" w:space="0" w:color="auto"/>
      </w:divBdr>
    </w:div>
    <w:div w:id="1349794475">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62515638">
      <w:bodyDiv w:val="1"/>
      <w:marLeft w:val="0"/>
      <w:marRight w:val="0"/>
      <w:marTop w:val="0"/>
      <w:marBottom w:val="0"/>
      <w:divBdr>
        <w:top w:val="none" w:sz="0" w:space="0" w:color="auto"/>
        <w:left w:val="none" w:sz="0" w:space="0" w:color="auto"/>
        <w:bottom w:val="none" w:sz="0" w:space="0" w:color="auto"/>
        <w:right w:val="none" w:sz="0" w:space="0" w:color="auto"/>
      </w:divBdr>
    </w:div>
    <w:div w:id="1379090604">
      <w:bodyDiv w:val="1"/>
      <w:marLeft w:val="0"/>
      <w:marRight w:val="0"/>
      <w:marTop w:val="0"/>
      <w:marBottom w:val="0"/>
      <w:divBdr>
        <w:top w:val="none" w:sz="0" w:space="0" w:color="auto"/>
        <w:left w:val="none" w:sz="0" w:space="0" w:color="auto"/>
        <w:bottom w:val="none" w:sz="0" w:space="0" w:color="auto"/>
        <w:right w:val="none" w:sz="0" w:space="0" w:color="auto"/>
      </w:divBdr>
    </w:div>
    <w:div w:id="1382821607">
      <w:bodyDiv w:val="1"/>
      <w:marLeft w:val="0"/>
      <w:marRight w:val="0"/>
      <w:marTop w:val="0"/>
      <w:marBottom w:val="0"/>
      <w:divBdr>
        <w:top w:val="none" w:sz="0" w:space="0" w:color="auto"/>
        <w:left w:val="none" w:sz="0" w:space="0" w:color="auto"/>
        <w:bottom w:val="none" w:sz="0" w:space="0" w:color="auto"/>
        <w:right w:val="none" w:sz="0" w:space="0" w:color="auto"/>
      </w:divBdr>
    </w:div>
    <w:div w:id="1395467171">
      <w:bodyDiv w:val="1"/>
      <w:marLeft w:val="0"/>
      <w:marRight w:val="0"/>
      <w:marTop w:val="0"/>
      <w:marBottom w:val="0"/>
      <w:divBdr>
        <w:top w:val="none" w:sz="0" w:space="0" w:color="auto"/>
        <w:left w:val="none" w:sz="0" w:space="0" w:color="auto"/>
        <w:bottom w:val="none" w:sz="0" w:space="0" w:color="auto"/>
        <w:right w:val="none" w:sz="0" w:space="0" w:color="auto"/>
      </w:divBdr>
      <w:divsChild>
        <w:div w:id="46806848">
          <w:marLeft w:val="547"/>
          <w:marRight w:val="0"/>
          <w:marTop w:val="0"/>
          <w:marBottom w:val="0"/>
          <w:divBdr>
            <w:top w:val="none" w:sz="0" w:space="0" w:color="auto"/>
            <w:left w:val="none" w:sz="0" w:space="0" w:color="auto"/>
            <w:bottom w:val="none" w:sz="0" w:space="0" w:color="auto"/>
            <w:right w:val="none" w:sz="0" w:space="0" w:color="auto"/>
          </w:divBdr>
        </w:div>
        <w:div w:id="1595938293">
          <w:marLeft w:val="547"/>
          <w:marRight w:val="0"/>
          <w:marTop w:val="0"/>
          <w:marBottom w:val="0"/>
          <w:divBdr>
            <w:top w:val="none" w:sz="0" w:space="0" w:color="auto"/>
            <w:left w:val="none" w:sz="0" w:space="0" w:color="auto"/>
            <w:bottom w:val="none" w:sz="0" w:space="0" w:color="auto"/>
            <w:right w:val="none" w:sz="0" w:space="0" w:color="auto"/>
          </w:divBdr>
        </w:div>
        <w:div w:id="1988319511">
          <w:marLeft w:val="547"/>
          <w:marRight w:val="0"/>
          <w:marTop w:val="0"/>
          <w:marBottom w:val="0"/>
          <w:divBdr>
            <w:top w:val="none" w:sz="0" w:space="0" w:color="auto"/>
            <w:left w:val="none" w:sz="0" w:space="0" w:color="auto"/>
            <w:bottom w:val="none" w:sz="0" w:space="0" w:color="auto"/>
            <w:right w:val="none" w:sz="0" w:space="0" w:color="auto"/>
          </w:divBdr>
        </w:div>
        <w:div w:id="1843160433">
          <w:marLeft w:val="547"/>
          <w:marRight w:val="0"/>
          <w:marTop w:val="0"/>
          <w:marBottom w:val="0"/>
          <w:divBdr>
            <w:top w:val="none" w:sz="0" w:space="0" w:color="auto"/>
            <w:left w:val="none" w:sz="0" w:space="0" w:color="auto"/>
            <w:bottom w:val="none" w:sz="0" w:space="0" w:color="auto"/>
            <w:right w:val="none" w:sz="0" w:space="0" w:color="auto"/>
          </w:divBdr>
        </w:div>
        <w:div w:id="1021273179">
          <w:marLeft w:val="547"/>
          <w:marRight w:val="0"/>
          <w:marTop w:val="0"/>
          <w:marBottom w:val="0"/>
          <w:divBdr>
            <w:top w:val="none" w:sz="0" w:space="0" w:color="auto"/>
            <w:left w:val="none" w:sz="0" w:space="0" w:color="auto"/>
            <w:bottom w:val="none" w:sz="0" w:space="0" w:color="auto"/>
            <w:right w:val="none" w:sz="0" w:space="0" w:color="auto"/>
          </w:divBdr>
        </w:div>
        <w:div w:id="205485991">
          <w:marLeft w:val="547"/>
          <w:marRight w:val="0"/>
          <w:marTop w:val="0"/>
          <w:marBottom w:val="0"/>
          <w:divBdr>
            <w:top w:val="none" w:sz="0" w:space="0" w:color="auto"/>
            <w:left w:val="none" w:sz="0" w:space="0" w:color="auto"/>
            <w:bottom w:val="none" w:sz="0" w:space="0" w:color="auto"/>
            <w:right w:val="none" w:sz="0" w:space="0" w:color="auto"/>
          </w:divBdr>
        </w:div>
        <w:div w:id="2090494327">
          <w:marLeft w:val="547"/>
          <w:marRight w:val="0"/>
          <w:marTop w:val="0"/>
          <w:marBottom w:val="0"/>
          <w:divBdr>
            <w:top w:val="none" w:sz="0" w:space="0" w:color="auto"/>
            <w:left w:val="none" w:sz="0" w:space="0" w:color="auto"/>
            <w:bottom w:val="none" w:sz="0" w:space="0" w:color="auto"/>
            <w:right w:val="none" w:sz="0" w:space="0" w:color="auto"/>
          </w:divBdr>
        </w:div>
        <w:div w:id="886523716">
          <w:marLeft w:val="547"/>
          <w:marRight w:val="0"/>
          <w:marTop w:val="0"/>
          <w:marBottom w:val="0"/>
          <w:divBdr>
            <w:top w:val="none" w:sz="0" w:space="0" w:color="auto"/>
            <w:left w:val="none" w:sz="0" w:space="0" w:color="auto"/>
            <w:bottom w:val="none" w:sz="0" w:space="0" w:color="auto"/>
            <w:right w:val="none" w:sz="0" w:space="0" w:color="auto"/>
          </w:divBdr>
        </w:div>
        <w:div w:id="299380366">
          <w:marLeft w:val="547"/>
          <w:marRight w:val="0"/>
          <w:marTop w:val="0"/>
          <w:marBottom w:val="0"/>
          <w:divBdr>
            <w:top w:val="none" w:sz="0" w:space="0" w:color="auto"/>
            <w:left w:val="none" w:sz="0" w:space="0" w:color="auto"/>
            <w:bottom w:val="none" w:sz="0" w:space="0" w:color="auto"/>
            <w:right w:val="none" w:sz="0" w:space="0" w:color="auto"/>
          </w:divBdr>
        </w:div>
        <w:div w:id="969557644">
          <w:marLeft w:val="547"/>
          <w:marRight w:val="0"/>
          <w:marTop w:val="0"/>
          <w:marBottom w:val="0"/>
          <w:divBdr>
            <w:top w:val="none" w:sz="0" w:space="0" w:color="auto"/>
            <w:left w:val="none" w:sz="0" w:space="0" w:color="auto"/>
            <w:bottom w:val="none" w:sz="0" w:space="0" w:color="auto"/>
            <w:right w:val="none" w:sz="0" w:space="0" w:color="auto"/>
          </w:divBdr>
        </w:div>
        <w:div w:id="49503630">
          <w:marLeft w:val="547"/>
          <w:marRight w:val="0"/>
          <w:marTop w:val="0"/>
          <w:marBottom w:val="0"/>
          <w:divBdr>
            <w:top w:val="none" w:sz="0" w:space="0" w:color="auto"/>
            <w:left w:val="none" w:sz="0" w:space="0" w:color="auto"/>
            <w:bottom w:val="none" w:sz="0" w:space="0" w:color="auto"/>
            <w:right w:val="none" w:sz="0" w:space="0" w:color="auto"/>
          </w:divBdr>
        </w:div>
        <w:div w:id="1065489477">
          <w:marLeft w:val="547"/>
          <w:marRight w:val="0"/>
          <w:marTop w:val="0"/>
          <w:marBottom w:val="0"/>
          <w:divBdr>
            <w:top w:val="none" w:sz="0" w:space="0" w:color="auto"/>
            <w:left w:val="none" w:sz="0" w:space="0" w:color="auto"/>
            <w:bottom w:val="none" w:sz="0" w:space="0" w:color="auto"/>
            <w:right w:val="none" w:sz="0" w:space="0" w:color="auto"/>
          </w:divBdr>
        </w:div>
        <w:div w:id="1947303472">
          <w:marLeft w:val="547"/>
          <w:marRight w:val="0"/>
          <w:marTop w:val="0"/>
          <w:marBottom w:val="0"/>
          <w:divBdr>
            <w:top w:val="none" w:sz="0" w:space="0" w:color="auto"/>
            <w:left w:val="none" w:sz="0" w:space="0" w:color="auto"/>
            <w:bottom w:val="none" w:sz="0" w:space="0" w:color="auto"/>
            <w:right w:val="none" w:sz="0" w:space="0" w:color="auto"/>
          </w:divBdr>
        </w:div>
        <w:div w:id="895581902">
          <w:marLeft w:val="547"/>
          <w:marRight w:val="0"/>
          <w:marTop w:val="0"/>
          <w:marBottom w:val="0"/>
          <w:divBdr>
            <w:top w:val="none" w:sz="0" w:space="0" w:color="auto"/>
            <w:left w:val="none" w:sz="0" w:space="0" w:color="auto"/>
            <w:bottom w:val="none" w:sz="0" w:space="0" w:color="auto"/>
            <w:right w:val="none" w:sz="0" w:space="0" w:color="auto"/>
          </w:divBdr>
        </w:div>
      </w:divsChild>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00590451">
      <w:bodyDiv w:val="1"/>
      <w:marLeft w:val="0"/>
      <w:marRight w:val="0"/>
      <w:marTop w:val="0"/>
      <w:marBottom w:val="0"/>
      <w:divBdr>
        <w:top w:val="none" w:sz="0" w:space="0" w:color="auto"/>
        <w:left w:val="none" w:sz="0" w:space="0" w:color="auto"/>
        <w:bottom w:val="none" w:sz="0" w:space="0" w:color="auto"/>
        <w:right w:val="none" w:sz="0" w:space="0" w:color="auto"/>
      </w:divBdr>
    </w:div>
    <w:div w:id="1409423973">
      <w:bodyDiv w:val="1"/>
      <w:marLeft w:val="0"/>
      <w:marRight w:val="0"/>
      <w:marTop w:val="0"/>
      <w:marBottom w:val="0"/>
      <w:divBdr>
        <w:top w:val="none" w:sz="0" w:space="0" w:color="auto"/>
        <w:left w:val="none" w:sz="0" w:space="0" w:color="auto"/>
        <w:bottom w:val="none" w:sz="0" w:space="0" w:color="auto"/>
        <w:right w:val="none" w:sz="0" w:space="0" w:color="auto"/>
      </w:divBdr>
    </w:div>
    <w:div w:id="1454862197">
      <w:bodyDiv w:val="1"/>
      <w:marLeft w:val="0"/>
      <w:marRight w:val="0"/>
      <w:marTop w:val="0"/>
      <w:marBottom w:val="0"/>
      <w:divBdr>
        <w:top w:val="none" w:sz="0" w:space="0" w:color="auto"/>
        <w:left w:val="none" w:sz="0" w:space="0" w:color="auto"/>
        <w:bottom w:val="none" w:sz="0" w:space="0" w:color="auto"/>
        <w:right w:val="none" w:sz="0" w:space="0" w:color="auto"/>
      </w:divBdr>
    </w:div>
    <w:div w:id="1456173189">
      <w:bodyDiv w:val="1"/>
      <w:marLeft w:val="0"/>
      <w:marRight w:val="0"/>
      <w:marTop w:val="0"/>
      <w:marBottom w:val="0"/>
      <w:divBdr>
        <w:top w:val="none" w:sz="0" w:space="0" w:color="auto"/>
        <w:left w:val="none" w:sz="0" w:space="0" w:color="auto"/>
        <w:bottom w:val="none" w:sz="0" w:space="0" w:color="auto"/>
        <w:right w:val="none" w:sz="0" w:space="0" w:color="auto"/>
      </w:divBdr>
    </w:div>
    <w:div w:id="1460101953">
      <w:bodyDiv w:val="1"/>
      <w:marLeft w:val="0"/>
      <w:marRight w:val="0"/>
      <w:marTop w:val="0"/>
      <w:marBottom w:val="0"/>
      <w:divBdr>
        <w:top w:val="none" w:sz="0" w:space="0" w:color="auto"/>
        <w:left w:val="none" w:sz="0" w:space="0" w:color="auto"/>
        <w:bottom w:val="none" w:sz="0" w:space="0" w:color="auto"/>
        <w:right w:val="none" w:sz="0" w:space="0" w:color="auto"/>
      </w:divBdr>
    </w:div>
    <w:div w:id="1461190933">
      <w:bodyDiv w:val="1"/>
      <w:marLeft w:val="0"/>
      <w:marRight w:val="0"/>
      <w:marTop w:val="0"/>
      <w:marBottom w:val="0"/>
      <w:divBdr>
        <w:top w:val="none" w:sz="0" w:space="0" w:color="auto"/>
        <w:left w:val="none" w:sz="0" w:space="0" w:color="auto"/>
        <w:bottom w:val="none" w:sz="0" w:space="0" w:color="auto"/>
        <w:right w:val="none" w:sz="0" w:space="0" w:color="auto"/>
      </w:divBdr>
      <w:divsChild>
        <w:div w:id="1496258526">
          <w:marLeft w:val="0"/>
          <w:marRight w:val="0"/>
          <w:marTop w:val="0"/>
          <w:marBottom w:val="0"/>
          <w:divBdr>
            <w:top w:val="none" w:sz="0" w:space="0" w:color="auto"/>
            <w:left w:val="none" w:sz="0" w:space="0" w:color="auto"/>
            <w:bottom w:val="none" w:sz="0" w:space="0" w:color="auto"/>
            <w:right w:val="none" w:sz="0" w:space="0" w:color="auto"/>
          </w:divBdr>
        </w:div>
        <w:div w:id="982737973">
          <w:marLeft w:val="0"/>
          <w:marRight w:val="0"/>
          <w:marTop w:val="0"/>
          <w:marBottom w:val="0"/>
          <w:divBdr>
            <w:top w:val="none" w:sz="0" w:space="0" w:color="auto"/>
            <w:left w:val="none" w:sz="0" w:space="0" w:color="auto"/>
            <w:bottom w:val="none" w:sz="0" w:space="0" w:color="auto"/>
            <w:right w:val="none" w:sz="0" w:space="0" w:color="auto"/>
          </w:divBdr>
        </w:div>
        <w:div w:id="1500653356">
          <w:marLeft w:val="0"/>
          <w:marRight w:val="0"/>
          <w:marTop w:val="0"/>
          <w:marBottom w:val="0"/>
          <w:divBdr>
            <w:top w:val="none" w:sz="0" w:space="0" w:color="auto"/>
            <w:left w:val="none" w:sz="0" w:space="0" w:color="auto"/>
            <w:bottom w:val="none" w:sz="0" w:space="0" w:color="auto"/>
            <w:right w:val="none" w:sz="0" w:space="0" w:color="auto"/>
          </w:divBdr>
        </w:div>
      </w:divsChild>
    </w:div>
    <w:div w:id="1464418881">
      <w:bodyDiv w:val="1"/>
      <w:marLeft w:val="0"/>
      <w:marRight w:val="0"/>
      <w:marTop w:val="0"/>
      <w:marBottom w:val="0"/>
      <w:divBdr>
        <w:top w:val="none" w:sz="0" w:space="0" w:color="auto"/>
        <w:left w:val="none" w:sz="0" w:space="0" w:color="auto"/>
        <w:bottom w:val="none" w:sz="0" w:space="0" w:color="auto"/>
        <w:right w:val="none" w:sz="0" w:space="0" w:color="auto"/>
      </w:divBdr>
    </w:div>
    <w:div w:id="1486051443">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489789495">
      <w:bodyDiv w:val="1"/>
      <w:marLeft w:val="0"/>
      <w:marRight w:val="0"/>
      <w:marTop w:val="0"/>
      <w:marBottom w:val="0"/>
      <w:divBdr>
        <w:top w:val="none" w:sz="0" w:space="0" w:color="auto"/>
        <w:left w:val="none" w:sz="0" w:space="0" w:color="auto"/>
        <w:bottom w:val="none" w:sz="0" w:space="0" w:color="auto"/>
        <w:right w:val="none" w:sz="0" w:space="0" w:color="auto"/>
      </w:divBdr>
    </w:div>
    <w:div w:id="1523780655">
      <w:bodyDiv w:val="1"/>
      <w:marLeft w:val="0"/>
      <w:marRight w:val="0"/>
      <w:marTop w:val="0"/>
      <w:marBottom w:val="0"/>
      <w:divBdr>
        <w:top w:val="none" w:sz="0" w:space="0" w:color="auto"/>
        <w:left w:val="none" w:sz="0" w:space="0" w:color="auto"/>
        <w:bottom w:val="none" w:sz="0" w:space="0" w:color="auto"/>
        <w:right w:val="none" w:sz="0" w:space="0" w:color="auto"/>
      </w:divBdr>
    </w:div>
    <w:div w:id="1527594801">
      <w:bodyDiv w:val="1"/>
      <w:marLeft w:val="0"/>
      <w:marRight w:val="0"/>
      <w:marTop w:val="0"/>
      <w:marBottom w:val="0"/>
      <w:divBdr>
        <w:top w:val="none" w:sz="0" w:space="0" w:color="auto"/>
        <w:left w:val="none" w:sz="0" w:space="0" w:color="auto"/>
        <w:bottom w:val="none" w:sz="0" w:space="0" w:color="auto"/>
        <w:right w:val="none" w:sz="0" w:space="0" w:color="auto"/>
      </w:divBdr>
    </w:div>
    <w:div w:id="1543782296">
      <w:bodyDiv w:val="1"/>
      <w:marLeft w:val="0"/>
      <w:marRight w:val="0"/>
      <w:marTop w:val="0"/>
      <w:marBottom w:val="0"/>
      <w:divBdr>
        <w:top w:val="none" w:sz="0" w:space="0" w:color="auto"/>
        <w:left w:val="none" w:sz="0" w:space="0" w:color="auto"/>
        <w:bottom w:val="none" w:sz="0" w:space="0" w:color="auto"/>
        <w:right w:val="none" w:sz="0" w:space="0" w:color="auto"/>
      </w:divBdr>
    </w:div>
    <w:div w:id="1565604611">
      <w:bodyDiv w:val="1"/>
      <w:marLeft w:val="0"/>
      <w:marRight w:val="0"/>
      <w:marTop w:val="0"/>
      <w:marBottom w:val="0"/>
      <w:divBdr>
        <w:top w:val="none" w:sz="0" w:space="0" w:color="auto"/>
        <w:left w:val="none" w:sz="0" w:space="0" w:color="auto"/>
        <w:bottom w:val="none" w:sz="0" w:space="0" w:color="auto"/>
        <w:right w:val="none" w:sz="0" w:space="0" w:color="auto"/>
      </w:divBdr>
    </w:div>
    <w:div w:id="1567688817">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98437990">
      <w:bodyDiv w:val="1"/>
      <w:marLeft w:val="0"/>
      <w:marRight w:val="0"/>
      <w:marTop w:val="0"/>
      <w:marBottom w:val="0"/>
      <w:divBdr>
        <w:top w:val="none" w:sz="0" w:space="0" w:color="auto"/>
        <w:left w:val="none" w:sz="0" w:space="0" w:color="auto"/>
        <w:bottom w:val="none" w:sz="0" w:space="0" w:color="auto"/>
        <w:right w:val="none" w:sz="0" w:space="0" w:color="auto"/>
      </w:divBdr>
      <w:divsChild>
        <w:div w:id="984624626">
          <w:marLeft w:val="0"/>
          <w:marRight w:val="0"/>
          <w:marTop w:val="0"/>
          <w:marBottom w:val="0"/>
          <w:divBdr>
            <w:top w:val="none" w:sz="0" w:space="0" w:color="auto"/>
            <w:left w:val="none" w:sz="0" w:space="0" w:color="auto"/>
            <w:bottom w:val="none" w:sz="0" w:space="0" w:color="auto"/>
            <w:right w:val="none" w:sz="0" w:space="0" w:color="auto"/>
          </w:divBdr>
        </w:div>
        <w:div w:id="953098890">
          <w:marLeft w:val="0"/>
          <w:marRight w:val="0"/>
          <w:marTop w:val="0"/>
          <w:marBottom w:val="0"/>
          <w:divBdr>
            <w:top w:val="none" w:sz="0" w:space="0" w:color="auto"/>
            <w:left w:val="none" w:sz="0" w:space="0" w:color="auto"/>
            <w:bottom w:val="none" w:sz="0" w:space="0" w:color="auto"/>
            <w:right w:val="none" w:sz="0" w:space="0" w:color="auto"/>
          </w:divBdr>
        </w:div>
        <w:div w:id="120658561">
          <w:marLeft w:val="0"/>
          <w:marRight w:val="0"/>
          <w:marTop w:val="0"/>
          <w:marBottom w:val="0"/>
          <w:divBdr>
            <w:top w:val="none" w:sz="0" w:space="0" w:color="auto"/>
            <w:left w:val="none" w:sz="0" w:space="0" w:color="auto"/>
            <w:bottom w:val="none" w:sz="0" w:space="0" w:color="auto"/>
            <w:right w:val="none" w:sz="0" w:space="0" w:color="auto"/>
          </w:divBdr>
        </w:div>
      </w:divsChild>
    </w:div>
    <w:div w:id="1599828291">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3026458">
      <w:bodyDiv w:val="1"/>
      <w:marLeft w:val="0"/>
      <w:marRight w:val="0"/>
      <w:marTop w:val="0"/>
      <w:marBottom w:val="0"/>
      <w:divBdr>
        <w:top w:val="none" w:sz="0" w:space="0" w:color="auto"/>
        <w:left w:val="none" w:sz="0" w:space="0" w:color="auto"/>
        <w:bottom w:val="none" w:sz="0" w:space="0" w:color="auto"/>
        <w:right w:val="none" w:sz="0" w:space="0" w:color="auto"/>
      </w:divBdr>
    </w:div>
    <w:div w:id="1657958024">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17778878">
      <w:bodyDiv w:val="1"/>
      <w:marLeft w:val="0"/>
      <w:marRight w:val="0"/>
      <w:marTop w:val="0"/>
      <w:marBottom w:val="0"/>
      <w:divBdr>
        <w:top w:val="none" w:sz="0" w:space="0" w:color="auto"/>
        <w:left w:val="none" w:sz="0" w:space="0" w:color="auto"/>
        <w:bottom w:val="none" w:sz="0" w:space="0" w:color="auto"/>
        <w:right w:val="none" w:sz="0" w:space="0" w:color="auto"/>
      </w:divBdr>
    </w:div>
    <w:div w:id="1721708671">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77821077">
      <w:bodyDiv w:val="1"/>
      <w:marLeft w:val="0"/>
      <w:marRight w:val="0"/>
      <w:marTop w:val="0"/>
      <w:marBottom w:val="0"/>
      <w:divBdr>
        <w:top w:val="none" w:sz="0" w:space="0" w:color="auto"/>
        <w:left w:val="none" w:sz="0" w:space="0" w:color="auto"/>
        <w:bottom w:val="none" w:sz="0" w:space="0" w:color="auto"/>
        <w:right w:val="none" w:sz="0" w:space="0" w:color="auto"/>
      </w:divBdr>
    </w:div>
    <w:div w:id="1784225639">
      <w:bodyDiv w:val="1"/>
      <w:marLeft w:val="0"/>
      <w:marRight w:val="0"/>
      <w:marTop w:val="0"/>
      <w:marBottom w:val="0"/>
      <w:divBdr>
        <w:top w:val="none" w:sz="0" w:space="0" w:color="auto"/>
        <w:left w:val="none" w:sz="0" w:space="0" w:color="auto"/>
        <w:bottom w:val="none" w:sz="0" w:space="0" w:color="auto"/>
        <w:right w:val="none" w:sz="0" w:space="0" w:color="auto"/>
      </w:divBdr>
    </w:div>
    <w:div w:id="1786459390">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89396947">
      <w:bodyDiv w:val="1"/>
      <w:marLeft w:val="0"/>
      <w:marRight w:val="0"/>
      <w:marTop w:val="0"/>
      <w:marBottom w:val="0"/>
      <w:divBdr>
        <w:top w:val="none" w:sz="0" w:space="0" w:color="auto"/>
        <w:left w:val="none" w:sz="0" w:space="0" w:color="auto"/>
        <w:bottom w:val="none" w:sz="0" w:space="0" w:color="auto"/>
        <w:right w:val="none" w:sz="0" w:space="0" w:color="auto"/>
      </w:divBdr>
    </w:div>
    <w:div w:id="1794517262">
      <w:bodyDiv w:val="1"/>
      <w:marLeft w:val="0"/>
      <w:marRight w:val="0"/>
      <w:marTop w:val="0"/>
      <w:marBottom w:val="0"/>
      <w:divBdr>
        <w:top w:val="none" w:sz="0" w:space="0" w:color="auto"/>
        <w:left w:val="none" w:sz="0" w:space="0" w:color="auto"/>
        <w:bottom w:val="none" w:sz="0" w:space="0" w:color="auto"/>
        <w:right w:val="none" w:sz="0" w:space="0" w:color="auto"/>
      </w:divBdr>
    </w:div>
    <w:div w:id="17947110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01024740">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8015265">
      <w:bodyDiv w:val="1"/>
      <w:marLeft w:val="0"/>
      <w:marRight w:val="0"/>
      <w:marTop w:val="0"/>
      <w:marBottom w:val="0"/>
      <w:divBdr>
        <w:top w:val="none" w:sz="0" w:space="0" w:color="auto"/>
        <w:left w:val="none" w:sz="0" w:space="0" w:color="auto"/>
        <w:bottom w:val="none" w:sz="0" w:space="0" w:color="auto"/>
        <w:right w:val="none" w:sz="0" w:space="0" w:color="auto"/>
      </w:divBdr>
    </w:div>
    <w:div w:id="1857649437">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03447635">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26763492">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40987145">
      <w:bodyDiv w:val="1"/>
      <w:marLeft w:val="0"/>
      <w:marRight w:val="0"/>
      <w:marTop w:val="0"/>
      <w:marBottom w:val="0"/>
      <w:divBdr>
        <w:top w:val="none" w:sz="0" w:space="0" w:color="auto"/>
        <w:left w:val="none" w:sz="0" w:space="0" w:color="auto"/>
        <w:bottom w:val="none" w:sz="0" w:space="0" w:color="auto"/>
        <w:right w:val="none" w:sz="0" w:space="0" w:color="auto"/>
      </w:divBdr>
    </w:div>
    <w:div w:id="1951351820">
      <w:bodyDiv w:val="1"/>
      <w:marLeft w:val="0"/>
      <w:marRight w:val="0"/>
      <w:marTop w:val="0"/>
      <w:marBottom w:val="0"/>
      <w:divBdr>
        <w:top w:val="none" w:sz="0" w:space="0" w:color="auto"/>
        <w:left w:val="none" w:sz="0" w:space="0" w:color="auto"/>
        <w:bottom w:val="none" w:sz="0" w:space="0" w:color="auto"/>
        <w:right w:val="none" w:sz="0" w:space="0" w:color="auto"/>
      </w:divBdr>
    </w:div>
    <w:div w:id="1963730348">
      <w:bodyDiv w:val="1"/>
      <w:marLeft w:val="0"/>
      <w:marRight w:val="0"/>
      <w:marTop w:val="0"/>
      <w:marBottom w:val="0"/>
      <w:divBdr>
        <w:top w:val="none" w:sz="0" w:space="0" w:color="auto"/>
        <w:left w:val="none" w:sz="0" w:space="0" w:color="auto"/>
        <w:bottom w:val="none" w:sz="0" w:space="0" w:color="auto"/>
        <w:right w:val="none" w:sz="0" w:space="0" w:color="auto"/>
      </w:divBdr>
    </w:div>
    <w:div w:id="1971157931">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05275596">
      <w:bodyDiv w:val="1"/>
      <w:marLeft w:val="0"/>
      <w:marRight w:val="0"/>
      <w:marTop w:val="0"/>
      <w:marBottom w:val="0"/>
      <w:divBdr>
        <w:top w:val="none" w:sz="0" w:space="0" w:color="auto"/>
        <w:left w:val="none" w:sz="0" w:space="0" w:color="auto"/>
        <w:bottom w:val="none" w:sz="0" w:space="0" w:color="auto"/>
        <w:right w:val="none" w:sz="0" w:space="0" w:color="auto"/>
      </w:divBdr>
    </w:div>
    <w:div w:id="2005545264">
      <w:bodyDiv w:val="1"/>
      <w:marLeft w:val="0"/>
      <w:marRight w:val="0"/>
      <w:marTop w:val="0"/>
      <w:marBottom w:val="0"/>
      <w:divBdr>
        <w:top w:val="none" w:sz="0" w:space="0" w:color="auto"/>
        <w:left w:val="none" w:sz="0" w:space="0" w:color="auto"/>
        <w:bottom w:val="none" w:sz="0" w:space="0" w:color="auto"/>
        <w:right w:val="none" w:sz="0" w:space="0" w:color="auto"/>
      </w:divBdr>
    </w:div>
    <w:div w:id="2012443237">
      <w:bodyDiv w:val="1"/>
      <w:marLeft w:val="0"/>
      <w:marRight w:val="0"/>
      <w:marTop w:val="0"/>
      <w:marBottom w:val="0"/>
      <w:divBdr>
        <w:top w:val="none" w:sz="0" w:space="0" w:color="auto"/>
        <w:left w:val="none" w:sz="0" w:space="0" w:color="auto"/>
        <w:bottom w:val="none" w:sz="0" w:space="0" w:color="auto"/>
        <w:right w:val="none" w:sz="0" w:space="0" w:color="auto"/>
      </w:divBdr>
    </w:div>
    <w:div w:id="202127023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1225359">
      <w:bodyDiv w:val="1"/>
      <w:marLeft w:val="0"/>
      <w:marRight w:val="0"/>
      <w:marTop w:val="0"/>
      <w:marBottom w:val="0"/>
      <w:divBdr>
        <w:top w:val="none" w:sz="0" w:space="0" w:color="auto"/>
        <w:left w:val="none" w:sz="0" w:space="0" w:color="auto"/>
        <w:bottom w:val="none" w:sz="0" w:space="0" w:color="auto"/>
        <w:right w:val="none" w:sz="0" w:space="0" w:color="auto"/>
      </w:divBdr>
    </w:div>
    <w:div w:id="2033218774">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2485372">
      <w:bodyDiv w:val="1"/>
      <w:marLeft w:val="0"/>
      <w:marRight w:val="0"/>
      <w:marTop w:val="0"/>
      <w:marBottom w:val="0"/>
      <w:divBdr>
        <w:top w:val="none" w:sz="0" w:space="0" w:color="auto"/>
        <w:left w:val="none" w:sz="0" w:space="0" w:color="auto"/>
        <w:bottom w:val="none" w:sz="0" w:space="0" w:color="auto"/>
        <w:right w:val="none" w:sz="0" w:space="0" w:color="auto"/>
      </w:divBdr>
    </w:div>
    <w:div w:id="2071926788">
      <w:bodyDiv w:val="1"/>
      <w:marLeft w:val="0"/>
      <w:marRight w:val="0"/>
      <w:marTop w:val="0"/>
      <w:marBottom w:val="0"/>
      <w:divBdr>
        <w:top w:val="none" w:sz="0" w:space="0" w:color="auto"/>
        <w:left w:val="none" w:sz="0" w:space="0" w:color="auto"/>
        <w:bottom w:val="none" w:sz="0" w:space="0" w:color="auto"/>
        <w:right w:val="none" w:sz="0" w:space="0" w:color="auto"/>
      </w:divBdr>
    </w:div>
    <w:div w:id="2072724814">
      <w:bodyDiv w:val="1"/>
      <w:marLeft w:val="0"/>
      <w:marRight w:val="0"/>
      <w:marTop w:val="0"/>
      <w:marBottom w:val="0"/>
      <w:divBdr>
        <w:top w:val="none" w:sz="0" w:space="0" w:color="auto"/>
        <w:left w:val="none" w:sz="0" w:space="0" w:color="auto"/>
        <w:bottom w:val="none" w:sz="0" w:space="0" w:color="auto"/>
        <w:right w:val="none" w:sz="0" w:space="0" w:color="auto"/>
      </w:divBdr>
      <w:divsChild>
        <w:div w:id="596016692">
          <w:marLeft w:val="547"/>
          <w:marRight w:val="0"/>
          <w:marTop w:val="0"/>
          <w:marBottom w:val="0"/>
          <w:divBdr>
            <w:top w:val="none" w:sz="0" w:space="0" w:color="auto"/>
            <w:left w:val="none" w:sz="0" w:space="0" w:color="auto"/>
            <w:bottom w:val="none" w:sz="0" w:space="0" w:color="auto"/>
            <w:right w:val="none" w:sz="0" w:space="0" w:color="auto"/>
          </w:divBdr>
        </w:div>
        <w:div w:id="74013193">
          <w:marLeft w:val="547"/>
          <w:marRight w:val="0"/>
          <w:marTop w:val="0"/>
          <w:marBottom w:val="0"/>
          <w:divBdr>
            <w:top w:val="none" w:sz="0" w:space="0" w:color="auto"/>
            <w:left w:val="none" w:sz="0" w:space="0" w:color="auto"/>
            <w:bottom w:val="none" w:sz="0" w:space="0" w:color="auto"/>
            <w:right w:val="none" w:sz="0" w:space="0" w:color="auto"/>
          </w:divBdr>
        </w:div>
        <w:div w:id="1238898496">
          <w:marLeft w:val="547"/>
          <w:marRight w:val="0"/>
          <w:marTop w:val="0"/>
          <w:marBottom w:val="0"/>
          <w:divBdr>
            <w:top w:val="none" w:sz="0" w:space="0" w:color="auto"/>
            <w:left w:val="none" w:sz="0" w:space="0" w:color="auto"/>
            <w:bottom w:val="none" w:sz="0" w:space="0" w:color="auto"/>
            <w:right w:val="none" w:sz="0" w:space="0" w:color="auto"/>
          </w:divBdr>
        </w:div>
      </w:divsChild>
    </w:div>
    <w:div w:id="2097355994">
      <w:bodyDiv w:val="1"/>
      <w:marLeft w:val="0"/>
      <w:marRight w:val="0"/>
      <w:marTop w:val="0"/>
      <w:marBottom w:val="0"/>
      <w:divBdr>
        <w:top w:val="none" w:sz="0" w:space="0" w:color="auto"/>
        <w:left w:val="none" w:sz="0" w:space="0" w:color="auto"/>
        <w:bottom w:val="none" w:sz="0" w:space="0" w:color="auto"/>
        <w:right w:val="none" w:sz="0" w:space="0" w:color="auto"/>
      </w:divBdr>
    </w:div>
    <w:div w:id="2107919571">
      <w:bodyDiv w:val="1"/>
      <w:marLeft w:val="0"/>
      <w:marRight w:val="0"/>
      <w:marTop w:val="0"/>
      <w:marBottom w:val="0"/>
      <w:divBdr>
        <w:top w:val="none" w:sz="0" w:space="0" w:color="auto"/>
        <w:left w:val="none" w:sz="0" w:space="0" w:color="auto"/>
        <w:bottom w:val="none" w:sz="0" w:space="0" w:color="auto"/>
        <w:right w:val="none" w:sz="0" w:space="0" w:color="auto"/>
      </w:divBdr>
    </w:div>
    <w:div w:id="21278452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4.wdp"/><Relationship Id="rId21" Type="http://schemas.openxmlformats.org/officeDocument/2006/relationships/image" Target="media/image12.png"/><Relationship Id="rId42" Type="http://schemas.openxmlformats.org/officeDocument/2006/relationships/image" Target="media/image29.jpeg"/><Relationship Id="rId47" Type="http://schemas.openxmlformats.org/officeDocument/2006/relationships/image" Target="media/image32.png"/><Relationship Id="rId63" Type="http://schemas.openxmlformats.org/officeDocument/2006/relationships/image" Target="media/image43.tmp"/><Relationship Id="rId68"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6.jpeg"/><Relationship Id="rId11" Type="http://schemas.openxmlformats.org/officeDocument/2006/relationships/image" Target="media/image3.png"/><Relationship Id="rId24" Type="http://schemas.microsoft.com/office/2007/relationships/hdphoto" Target="media/hdphoto3.wdp"/><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1.png"/><Relationship Id="rId53" Type="http://schemas.openxmlformats.org/officeDocument/2006/relationships/image" Target="media/image34.png"/><Relationship Id="rId58" Type="http://schemas.openxmlformats.org/officeDocument/2006/relationships/image" Target="media/image38.tmp"/><Relationship Id="rId66"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1.tmp"/><Relationship Id="rId19" Type="http://schemas.openxmlformats.org/officeDocument/2006/relationships/image" Target="media/image11.png"/><Relationship Id="rId14" Type="http://schemas.openxmlformats.org/officeDocument/2006/relationships/image" Target="media/image6.png"/><Relationship Id="rId22" Type="http://schemas.microsoft.com/office/2007/relationships/hdphoto" Target="media/hdphoto2.wdp"/><Relationship Id="rId27" Type="http://schemas.openxmlformats.org/officeDocument/2006/relationships/image" Target="media/image15.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microsoft.com/office/2007/relationships/hdphoto" Target="media/hdphoto7.wdp"/><Relationship Id="rId56" Type="http://schemas.openxmlformats.org/officeDocument/2006/relationships/image" Target="media/image36.tmp"/><Relationship Id="rId64" Type="http://schemas.openxmlformats.org/officeDocument/2006/relationships/header" Target="header2.xml"/><Relationship Id="rId69" Type="http://schemas.openxmlformats.org/officeDocument/2006/relationships/footer" Target="footer4.xml"/><Relationship Id="rId8" Type="http://schemas.openxmlformats.org/officeDocument/2006/relationships/header" Target="header1.xml"/><Relationship Id="rId51" Type="http://schemas.openxmlformats.org/officeDocument/2006/relationships/hyperlink" Target="https://www.parashospitals.com/udaipur" TargetMode="Externa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image" Target="media/image14.png"/><Relationship Id="rId33" Type="http://schemas.openxmlformats.org/officeDocument/2006/relationships/image" Target="media/image20.jpeg"/><Relationship Id="rId38" Type="http://schemas.openxmlformats.org/officeDocument/2006/relationships/image" Target="media/image25.jpeg"/><Relationship Id="rId46" Type="http://schemas.microsoft.com/office/2007/relationships/hdphoto" Target="media/hdphoto6.wdp"/><Relationship Id="rId59" Type="http://schemas.openxmlformats.org/officeDocument/2006/relationships/image" Target="media/image39.tmp"/><Relationship Id="rId67" Type="http://schemas.openxmlformats.org/officeDocument/2006/relationships/footer" Target="footer3.xml"/><Relationship Id="rId20" Type="http://schemas.microsoft.com/office/2007/relationships/hdphoto" Target="media/hdphoto1.wdp"/><Relationship Id="rId41" Type="http://schemas.openxmlformats.org/officeDocument/2006/relationships/image" Target="media/image28.jpeg"/><Relationship Id="rId54" Type="http://schemas.microsoft.com/office/2007/relationships/hdphoto" Target="media/hdphoto9.wdp"/><Relationship Id="rId62" Type="http://schemas.openxmlformats.org/officeDocument/2006/relationships/image" Target="media/image42.tmp"/><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png"/><Relationship Id="rId28" Type="http://schemas.microsoft.com/office/2007/relationships/hdphoto" Target="media/hdphoto5.wdp"/><Relationship Id="rId36" Type="http://schemas.openxmlformats.org/officeDocument/2006/relationships/image" Target="media/image23.jpeg"/><Relationship Id="rId49" Type="http://schemas.openxmlformats.org/officeDocument/2006/relationships/image" Target="media/image33.png"/><Relationship Id="rId57" Type="http://schemas.openxmlformats.org/officeDocument/2006/relationships/image" Target="media/image37.tmp"/><Relationship Id="rId10" Type="http://schemas.openxmlformats.org/officeDocument/2006/relationships/hyperlink" Target="mailto:nyatica@yahoo.co.in" TargetMode="External"/><Relationship Id="rId31" Type="http://schemas.openxmlformats.org/officeDocument/2006/relationships/image" Target="media/image18.jpeg"/><Relationship Id="rId44" Type="http://schemas.openxmlformats.org/officeDocument/2006/relationships/hyperlink" Target="https://www.financialexpress.com/about/pharma-and-healthcare/" TargetMode="External"/><Relationship Id="rId52" Type="http://schemas.openxmlformats.org/officeDocument/2006/relationships/hyperlink" Target="https://www.gbhamericanhospital.com/" TargetMode="External"/><Relationship Id="rId60" Type="http://schemas.openxmlformats.org/officeDocument/2006/relationships/image" Target="media/image40.tmp"/><Relationship Id="rId65" Type="http://schemas.openxmlformats.org/officeDocument/2006/relationships/header" Target="header3.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6.jpeg"/><Relationship Id="rId34" Type="http://schemas.openxmlformats.org/officeDocument/2006/relationships/image" Target="media/image21.jpeg"/><Relationship Id="rId50" Type="http://schemas.microsoft.com/office/2007/relationships/hdphoto" Target="media/hdphoto8.wdp"/><Relationship Id="rId55" Type="http://schemas.openxmlformats.org/officeDocument/2006/relationships/image" Target="media/image35.tmp"/></Relationships>
</file>

<file path=word/_rels/footer3.xml.rels><?xml version="1.0" encoding="UTF-8" standalone="yes"?>
<Relationships xmlns="http://schemas.openxmlformats.org/package/2006/relationships"><Relationship Id="rId1"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jpeg"/></Relationships>
</file>

<file path=word/_rels/header4.xml.rels><?xml version="1.0" encoding="UTF-8" standalone="yes"?>
<Relationships xmlns="http://schemas.openxmlformats.org/package/2006/relationships"><Relationship Id="rId1"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4BF624-5257-47B9-B365-38A3B6534D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85</Pages>
  <Words>20377</Words>
  <Characters>116799</Characters>
  <Application>Microsoft Office Word</Application>
  <DocSecurity>0</DocSecurity>
  <Lines>973</Lines>
  <Paragraphs>273</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136903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Windows User</cp:lastModifiedBy>
  <cp:revision>10</cp:revision>
  <cp:lastPrinted>2025-02-19T10:27:00Z</cp:lastPrinted>
  <dcterms:created xsi:type="dcterms:W3CDTF">2025-02-19T07:49:00Z</dcterms:created>
  <dcterms:modified xsi:type="dcterms:W3CDTF">2025-02-19T10:30:00Z</dcterms:modified>
</cp:coreProperties>
</file>