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201C73" w14:textId="77777777" w:rsidR="004B2198" w:rsidRDefault="004B2198" w:rsidP="008A677E">
      <w:pPr>
        <w:spacing w:line="360" w:lineRule="auto"/>
        <w:rPr>
          <w:rFonts w:ascii="Arial" w:hAnsi="Arial" w:cs="Arial"/>
          <w:b/>
          <w:sz w:val="22"/>
          <w:szCs w:val="22"/>
        </w:rPr>
      </w:pPr>
    </w:p>
    <w:p w14:paraId="4AA8F766" w14:textId="24730F56" w:rsidR="00EB5704" w:rsidRDefault="000B28B8" w:rsidP="008A677E">
      <w:pPr>
        <w:spacing w:line="360" w:lineRule="auto"/>
        <w:rPr>
          <w:rFonts w:ascii="Arial" w:hAnsi="Arial" w:cs="Arial"/>
          <w:b/>
          <w:sz w:val="22"/>
          <w:szCs w:val="22"/>
        </w:rPr>
      </w:pPr>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334FF6">
        <w:rPr>
          <w:rFonts w:ascii="Arial" w:hAnsi="Arial" w:cs="Arial"/>
          <w:b/>
          <w:sz w:val="22"/>
          <w:szCs w:val="22"/>
        </w:rPr>
        <w:t>VIS (202</w:t>
      </w:r>
      <w:r w:rsidR="00733AA5">
        <w:rPr>
          <w:rFonts w:ascii="Arial" w:hAnsi="Arial" w:cs="Arial"/>
          <w:b/>
          <w:sz w:val="22"/>
          <w:szCs w:val="22"/>
        </w:rPr>
        <w:t>4</w:t>
      </w:r>
      <w:r w:rsidR="00334FF6">
        <w:rPr>
          <w:rFonts w:ascii="Arial" w:hAnsi="Arial" w:cs="Arial"/>
          <w:b/>
          <w:sz w:val="22"/>
          <w:szCs w:val="22"/>
        </w:rPr>
        <w:t>-2</w:t>
      </w:r>
      <w:r w:rsidR="00733AA5">
        <w:rPr>
          <w:rFonts w:ascii="Arial" w:hAnsi="Arial" w:cs="Arial"/>
          <w:b/>
          <w:sz w:val="22"/>
          <w:szCs w:val="22"/>
        </w:rPr>
        <w:t>5</w:t>
      </w:r>
      <w:r w:rsidR="00334FF6">
        <w:rPr>
          <w:rFonts w:ascii="Arial" w:hAnsi="Arial" w:cs="Arial"/>
          <w:b/>
          <w:sz w:val="22"/>
          <w:szCs w:val="22"/>
        </w:rPr>
        <w:t>)-PL7</w:t>
      </w:r>
      <w:r w:rsidR="00733AA5">
        <w:rPr>
          <w:rFonts w:ascii="Arial" w:hAnsi="Arial" w:cs="Arial"/>
          <w:b/>
          <w:sz w:val="22"/>
          <w:szCs w:val="22"/>
        </w:rPr>
        <w:t>58</w:t>
      </w:r>
      <w:r w:rsidR="00334FF6">
        <w:rPr>
          <w:rFonts w:ascii="Arial" w:hAnsi="Arial" w:cs="Arial"/>
          <w:b/>
          <w:sz w:val="22"/>
          <w:szCs w:val="22"/>
        </w:rPr>
        <w:t>-</w:t>
      </w:r>
      <w:r w:rsidR="00BD62D6" w:rsidRPr="00BD62D6">
        <w:rPr>
          <w:rFonts w:ascii="Arial" w:hAnsi="Arial" w:cs="Arial"/>
          <w:b/>
          <w:sz w:val="22"/>
          <w:szCs w:val="22"/>
        </w:rPr>
        <w:t>6</w:t>
      </w:r>
      <w:r w:rsidR="00733AA5">
        <w:rPr>
          <w:rFonts w:ascii="Arial" w:hAnsi="Arial" w:cs="Arial"/>
          <w:b/>
          <w:sz w:val="22"/>
          <w:szCs w:val="22"/>
        </w:rPr>
        <w:t>82</w:t>
      </w:r>
      <w:r w:rsidR="00334FF6">
        <w:rPr>
          <w:rFonts w:ascii="Arial" w:hAnsi="Arial" w:cs="Arial"/>
          <w:b/>
          <w:sz w:val="22"/>
          <w:szCs w:val="22"/>
        </w:rPr>
        <w:t>-9</w:t>
      </w:r>
      <w:r w:rsidR="00733AA5">
        <w:rPr>
          <w:rFonts w:ascii="Arial" w:hAnsi="Arial" w:cs="Arial"/>
          <w:b/>
          <w:sz w:val="22"/>
          <w:szCs w:val="22"/>
        </w:rPr>
        <w:t>30</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Pr>
          <w:rFonts w:ascii="Arial" w:hAnsi="Arial" w:cs="Arial"/>
          <w:b/>
          <w:sz w:val="22"/>
          <w:szCs w:val="22"/>
        </w:rPr>
        <w:t xml:space="preserve">    </w:t>
      </w:r>
      <w:r w:rsidR="00733AA5">
        <w:rPr>
          <w:rFonts w:ascii="Arial" w:hAnsi="Arial" w:cs="Arial"/>
          <w:b/>
          <w:sz w:val="22"/>
          <w:szCs w:val="22"/>
        </w:rPr>
        <w:t xml:space="preserve">        </w:t>
      </w:r>
      <w:r w:rsidR="00705A64">
        <w:rPr>
          <w:rFonts w:ascii="Arial" w:hAnsi="Arial" w:cs="Arial"/>
          <w:b/>
          <w:sz w:val="22"/>
          <w:szCs w:val="22"/>
        </w:rPr>
        <w:t xml:space="preserve">Dated: </w:t>
      </w:r>
      <w:r w:rsidR="008348C4">
        <w:rPr>
          <w:rFonts w:ascii="Arial" w:hAnsi="Arial" w:cs="Arial"/>
          <w:b/>
          <w:sz w:val="22"/>
          <w:szCs w:val="22"/>
          <w:shd w:val="clear" w:color="auto" w:fill="FFFFFF" w:themeFill="background1"/>
        </w:rPr>
        <w:t>2</w:t>
      </w:r>
      <w:r w:rsidR="00C203CB">
        <w:rPr>
          <w:rFonts w:ascii="Arial" w:hAnsi="Arial" w:cs="Arial"/>
          <w:b/>
          <w:sz w:val="22"/>
          <w:szCs w:val="22"/>
          <w:shd w:val="clear" w:color="auto" w:fill="FFFFFF" w:themeFill="background1"/>
        </w:rPr>
        <w:t>4</w:t>
      </w:r>
      <w:r w:rsidR="008348C4">
        <w:rPr>
          <w:rFonts w:ascii="Arial" w:hAnsi="Arial" w:cs="Arial"/>
          <w:b/>
          <w:sz w:val="22"/>
          <w:szCs w:val="22"/>
          <w:shd w:val="clear" w:color="auto" w:fill="FFFFFF" w:themeFill="background1"/>
        </w:rPr>
        <w:t>.0</w:t>
      </w:r>
      <w:r w:rsidR="00733AA5">
        <w:rPr>
          <w:rFonts w:ascii="Arial" w:hAnsi="Arial" w:cs="Arial"/>
          <w:b/>
          <w:sz w:val="22"/>
          <w:szCs w:val="22"/>
          <w:shd w:val="clear" w:color="auto" w:fill="FFFFFF" w:themeFill="background1"/>
        </w:rPr>
        <w:t>2</w:t>
      </w:r>
      <w:r w:rsidR="00757E0C" w:rsidRPr="00801D84">
        <w:rPr>
          <w:rFonts w:ascii="Arial" w:hAnsi="Arial" w:cs="Arial"/>
          <w:b/>
          <w:sz w:val="22"/>
          <w:szCs w:val="22"/>
          <w:shd w:val="clear" w:color="auto" w:fill="FFFFFF" w:themeFill="background1"/>
        </w:rPr>
        <w:t>.202</w:t>
      </w:r>
      <w:r w:rsidR="00733AA5">
        <w:rPr>
          <w:rFonts w:ascii="Arial" w:hAnsi="Arial" w:cs="Arial"/>
          <w:b/>
          <w:sz w:val="22"/>
          <w:szCs w:val="22"/>
          <w:shd w:val="clear" w:color="auto" w:fill="FFFFFF" w:themeFill="background1"/>
        </w:rPr>
        <w:t>5</w:t>
      </w:r>
    </w:p>
    <w:p w14:paraId="4F27D5F3" w14:textId="77777777" w:rsidR="00EB5704" w:rsidRDefault="00EB5704" w:rsidP="008A677E">
      <w:pPr>
        <w:spacing w:line="360" w:lineRule="auto"/>
        <w:jc w:val="center"/>
        <w:rPr>
          <w:rFonts w:ascii="Arial" w:hAnsi="Arial" w:cs="Arial"/>
          <w:sz w:val="22"/>
          <w:szCs w:val="22"/>
        </w:rPr>
      </w:pPr>
    </w:p>
    <w:p w14:paraId="4647B992" w14:textId="77777777" w:rsidR="00C03345" w:rsidRPr="00D149CB" w:rsidRDefault="00C03345" w:rsidP="008A677E">
      <w:pPr>
        <w:spacing w:line="360" w:lineRule="auto"/>
        <w:jc w:val="center"/>
        <w:rPr>
          <w:rFonts w:ascii="Arial" w:hAnsi="Arial" w:cs="Arial"/>
          <w:sz w:val="6"/>
          <w:szCs w:val="6"/>
        </w:rPr>
      </w:pPr>
    </w:p>
    <w:p w14:paraId="48A6FE44" w14:textId="77777777" w:rsidR="00EB5704" w:rsidRDefault="00EB5704" w:rsidP="008A677E">
      <w:pPr>
        <w:spacing w:line="360" w:lineRule="auto"/>
        <w:jc w:val="center"/>
        <w:rPr>
          <w:rFonts w:ascii="Arial" w:hAnsi="Arial" w:cs="Arial"/>
          <w:sz w:val="22"/>
          <w:szCs w:val="22"/>
        </w:rPr>
      </w:pPr>
    </w:p>
    <w:p w14:paraId="49754394" w14:textId="77777777" w:rsidR="00697AAC" w:rsidRPr="004B2198" w:rsidRDefault="00A22FE5" w:rsidP="00697AAC">
      <w:pPr>
        <w:spacing w:line="360" w:lineRule="auto"/>
        <w:jc w:val="center"/>
        <w:rPr>
          <w:rFonts w:ascii="Arial" w:hAnsi="Arial" w:cs="Arial"/>
          <w:b/>
          <w:sz w:val="48"/>
          <w:szCs w:val="48"/>
          <w:lang w:val="en-US"/>
        </w:rPr>
      </w:pPr>
      <w:r w:rsidRPr="004B2198">
        <w:rPr>
          <w:rFonts w:ascii="Arial" w:hAnsi="Arial" w:cs="Arial"/>
          <w:b/>
          <w:sz w:val="48"/>
          <w:szCs w:val="48"/>
          <w:lang w:val="en-US"/>
        </w:rPr>
        <w:t>TECHNO-</w:t>
      </w:r>
      <w:r w:rsidR="00697AAC" w:rsidRPr="004B2198">
        <w:rPr>
          <w:rFonts w:ascii="Arial" w:hAnsi="Arial" w:cs="Arial"/>
          <w:b/>
          <w:sz w:val="48"/>
          <w:szCs w:val="48"/>
          <w:lang w:val="en-US"/>
        </w:rPr>
        <w:t>ECONOMIC VIABILITY</w:t>
      </w:r>
      <w:r w:rsidRPr="004B2198">
        <w:rPr>
          <w:rFonts w:ascii="Arial" w:hAnsi="Arial" w:cs="Arial"/>
          <w:b/>
          <w:sz w:val="48"/>
          <w:szCs w:val="48"/>
          <w:lang w:val="en-US"/>
        </w:rPr>
        <w:t xml:space="preserve"> </w:t>
      </w:r>
    </w:p>
    <w:p w14:paraId="32AE6C8B" w14:textId="77777777" w:rsidR="00EB5704" w:rsidRPr="004B2198" w:rsidRDefault="00A22FE5" w:rsidP="00697AAC">
      <w:pPr>
        <w:spacing w:line="360" w:lineRule="auto"/>
        <w:jc w:val="center"/>
        <w:rPr>
          <w:rFonts w:ascii="Arial" w:hAnsi="Arial" w:cs="Arial"/>
          <w:b/>
          <w:sz w:val="48"/>
          <w:szCs w:val="48"/>
          <w:lang w:val="en-US"/>
        </w:rPr>
      </w:pPr>
      <w:r w:rsidRPr="004B2198">
        <w:rPr>
          <w:rFonts w:ascii="Arial" w:hAnsi="Arial" w:cs="Arial"/>
          <w:b/>
          <w:sz w:val="48"/>
          <w:szCs w:val="48"/>
          <w:lang w:val="en-US"/>
        </w:rPr>
        <w:t>STUDY REPORT</w:t>
      </w:r>
    </w:p>
    <w:p w14:paraId="6886D9EC" w14:textId="77777777" w:rsidR="00F23E38" w:rsidRPr="004B2198" w:rsidRDefault="00F23E38" w:rsidP="00F23E38">
      <w:pPr>
        <w:spacing w:line="360" w:lineRule="auto"/>
        <w:jc w:val="center"/>
        <w:rPr>
          <w:rFonts w:ascii="Arial" w:hAnsi="Arial" w:cs="Arial"/>
          <w:b/>
          <w:sz w:val="16"/>
          <w:szCs w:val="32"/>
          <w:lang w:val="en-US"/>
        </w:rPr>
      </w:pPr>
    </w:p>
    <w:p w14:paraId="1863333D" w14:textId="77777777" w:rsidR="00EB5704" w:rsidRPr="004B2198" w:rsidRDefault="00A22FE5" w:rsidP="008A677E">
      <w:pPr>
        <w:spacing w:line="360" w:lineRule="auto"/>
        <w:jc w:val="center"/>
        <w:rPr>
          <w:rFonts w:ascii="Arial" w:hAnsi="Arial" w:cs="Arial"/>
          <w:b/>
          <w:sz w:val="32"/>
          <w:szCs w:val="44"/>
          <w:lang w:val="en-US"/>
        </w:rPr>
      </w:pPr>
      <w:r w:rsidRPr="004B2198">
        <w:rPr>
          <w:rFonts w:ascii="Arial" w:hAnsi="Arial" w:cs="Arial"/>
          <w:b/>
          <w:sz w:val="32"/>
          <w:szCs w:val="44"/>
          <w:lang w:val="en-US"/>
        </w:rPr>
        <w:t>OF</w:t>
      </w:r>
    </w:p>
    <w:p w14:paraId="30B17258" w14:textId="77777777" w:rsidR="00F23E38" w:rsidRPr="004B2198" w:rsidRDefault="00F23E38" w:rsidP="008A677E">
      <w:pPr>
        <w:spacing w:line="360" w:lineRule="auto"/>
        <w:jc w:val="center"/>
        <w:rPr>
          <w:rFonts w:ascii="Arial" w:hAnsi="Arial" w:cs="Arial"/>
          <w:b/>
          <w:sz w:val="14"/>
          <w:szCs w:val="28"/>
          <w:lang w:val="en-US"/>
        </w:rPr>
      </w:pPr>
    </w:p>
    <w:p w14:paraId="227C62E0" w14:textId="5A1048F1" w:rsidR="00F23E38" w:rsidRPr="004B2198" w:rsidRDefault="00B4124D" w:rsidP="00406128">
      <w:pPr>
        <w:spacing w:line="360" w:lineRule="auto"/>
        <w:ind w:left="142"/>
        <w:jc w:val="center"/>
        <w:rPr>
          <w:rFonts w:ascii="Arial" w:hAnsi="Arial" w:cs="Arial"/>
          <w:b/>
          <w:sz w:val="36"/>
          <w:szCs w:val="44"/>
          <w:lang w:val="en-US"/>
        </w:rPr>
      </w:pPr>
      <w:r w:rsidRPr="004B2198">
        <w:rPr>
          <w:rFonts w:ascii="Arial" w:hAnsi="Arial" w:cs="Arial"/>
          <w:b/>
          <w:sz w:val="36"/>
          <w:szCs w:val="44"/>
          <w:lang w:val="en-US"/>
        </w:rPr>
        <w:t>12,</w:t>
      </w:r>
      <w:r w:rsidR="00733AA5" w:rsidRPr="004B2198">
        <w:rPr>
          <w:rFonts w:ascii="Arial" w:hAnsi="Arial" w:cs="Arial"/>
          <w:b/>
          <w:sz w:val="36"/>
          <w:szCs w:val="44"/>
          <w:lang w:val="en-US"/>
        </w:rPr>
        <w:t>0</w:t>
      </w:r>
      <w:r w:rsidRPr="004B2198">
        <w:rPr>
          <w:rFonts w:ascii="Arial" w:hAnsi="Arial" w:cs="Arial"/>
          <w:b/>
          <w:sz w:val="36"/>
          <w:szCs w:val="44"/>
          <w:lang w:val="en-US"/>
        </w:rPr>
        <w:t>00 M3</w:t>
      </w:r>
      <w:r w:rsidR="00801D84" w:rsidRPr="004B2198">
        <w:rPr>
          <w:rFonts w:ascii="Arial" w:hAnsi="Arial" w:cs="Arial"/>
          <w:b/>
          <w:sz w:val="36"/>
          <w:szCs w:val="44"/>
          <w:lang w:val="en-US"/>
        </w:rPr>
        <w:t>/DAY</w:t>
      </w:r>
      <w:r w:rsidR="000B28B8" w:rsidRPr="004B2198">
        <w:rPr>
          <w:rFonts w:ascii="Arial" w:hAnsi="Arial" w:cs="Arial"/>
          <w:b/>
          <w:sz w:val="36"/>
          <w:szCs w:val="44"/>
          <w:lang w:val="en-US"/>
        </w:rPr>
        <w:t xml:space="preserve"> </w:t>
      </w:r>
      <w:r w:rsidR="00801D84" w:rsidRPr="004B2198">
        <w:rPr>
          <w:rFonts w:ascii="Arial" w:hAnsi="Arial" w:cs="Arial"/>
          <w:b/>
          <w:sz w:val="36"/>
          <w:szCs w:val="44"/>
          <w:lang w:val="en-US"/>
        </w:rPr>
        <w:t>BIO GAS PRODUCING PLANT</w:t>
      </w:r>
      <w:r w:rsidR="000B28B8" w:rsidRPr="004B2198">
        <w:rPr>
          <w:rFonts w:ascii="Arial" w:hAnsi="Arial" w:cs="Arial"/>
          <w:b/>
          <w:sz w:val="36"/>
          <w:szCs w:val="44"/>
          <w:lang w:val="en-US"/>
        </w:rPr>
        <w:t xml:space="preserve"> </w:t>
      </w:r>
      <w:r w:rsidR="00801D84" w:rsidRPr="004B2198">
        <w:rPr>
          <w:rFonts w:ascii="Arial" w:hAnsi="Arial" w:cs="Arial"/>
          <w:b/>
          <w:sz w:val="36"/>
          <w:szCs w:val="44"/>
          <w:lang w:val="en-US"/>
        </w:rPr>
        <w:t>5,000 KG</w:t>
      </w:r>
      <w:r w:rsidR="000B28B8" w:rsidRPr="004B2198">
        <w:rPr>
          <w:rFonts w:ascii="Arial" w:hAnsi="Arial" w:cs="Arial"/>
          <w:b/>
          <w:sz w:val="36"/>
          <w:szCs w:val="44"/>
          <w:lang w:val="en-US"/>
        </w:rPr>
        <w:t xml:space="preserve"> PER </w:t>
      </w:r>
      <w:r w:rsidR="00801D84" w:rsidRPr="004B2198">
        <w:rPr>
          <w:rFonts w:ascii="Arial" w:hAnsi="Arial" w:cs="Arial"/>
          <w:b/>
          <w:sz w:val="36"/>
          <w:szCs w:val="44"/>
          <w:lang w:val="en-US"/>
        </w:rPr>
        <w:t>DAY BIO C</w:t>
      </w:r>
      <w:r w:rsidR="002D4EE8" w:rsidRPr="004B2198">
        <w:rPr>
          <w:rFonts w:ascii="Arial" w:hAnsi="Arial" w:cs="Arial"/>
          <w:b/>
          <w:sz w:val="36"/>
          <w:szCs w:val="44"/>
          <w:lang w:val="en-US"/>
        </w:rPr>
        <w:t>B</w:t>
      </w:r>
      <w:r w:rsidR="00801D84" w:rsidRPr="004B2198">
        <w:rPr>
          <w:rFonts w:ascii="Arial" w:hAnsi="Arial" w:cs="Arial"/>
          <w:b/>
          <w:sz w:val="36"/>
          <w:szCs w:val="44"/>
          <w:lang w:val="en-US"/>
        </w:rPr>
        <w:t>G</w:t>
      </w:r>
      <w:r w:rsidR="000B28B8" w:rsidRPr="004B2198">
        <w:rPr>
          <w:rFonts w:ascii="Arial" w:hAnsi="Arial" w:cs="Arial"/>
          <w:b/>
          <w:sz w:val="36"/>
          <w:szCs w:val="44"/>
          <w:lang w:val="en-US"/>
        </w:rPr>
        <w:t xml:space="preserve"> CAPACITY</w:t>
      </w:r>
    </w:p>
    <w:p w14:paraId="18E9FB1A" w14:textId="77777777" w:rsidR="00F23E38" w:rsidRPr="004B2198" w:rsidRDefault="00F23E38" w:rsidP="00F23E38">
      <w:pPr>
        <w:spacing w:line="360" w:lineRule="auto"/>
        <w:jc w:val="center"/>
        <w:rPr>
          <w:rFonts w:ascii="Arial" w:hAnsi="Arial" w:cs="Arial"/>
          <w:b/>
          <w:sz w:val="20"/>
          <w:szCs w:val="32"/>
          <w:lang w:val="en-US"/>
        </w:rPr>
      </w:pPr>
    </w:p>
    <w:p w14:paraId="6352D21C" w14:textId="77777777" w:rsidR="00F23E38" w:rsidRPr="004B2198" w:rsidRDefault="00F23E38" w:rsidP="00F23E38">
      <w:pPr>
        <w:spacing w:line="360" w:lineRule="auto"/>
        <w:jc w:val="center"/>
        <w:rPr>
          <w:rFonts w:ascii="Arial" w:hAnsi="Arial" w:cs="Arial"/>
          <w:b/>
          <w:sz w:val="32"/>
          <w:szCs w:val="32"/>
          <w:lang w:val="en-US"/>
        </w:rPr>
      </w:pPr>
      <w:r w:rsidRPr="004B2198">
        <w:rPr>
          <w:rFonts w:ascii="Arial" w:hAnsi="Arial" w:cs="Arial"/>
          <w:b/>
          <w:sz w:val="32"/>
          <w:szCs w:val="32"/>
          <w:lang w:val="en-US"/>
        </w:rPr>
        <w:t>SETUP BY</w:t>
      </w:r>
    </w:p>
    <w:p w14:paraId="7B5368D1" w14:textId="77777777" w:rsidR="00697AAC" w:rsidRPr="004B2198" w:rsidRDefault="00697AAC" w:rsidP="00F23E38">
      <w:pPr>
        <w:spacing w:line="360" w:lineRule="auto"/>
        <w:jc w:val="center"/>
        <w:rPr>
          <w:rFonts w:ascii="Arial" w:hAnsi="Arial" w:cs="Arial"/>
          <w:b/>
          <w:sz w:val="12"/>
          <w:szCs w:val="44"/>
          <w:lang w:val="en-US"/>
        </w:rPr>
      </w:pPr>
    </w:p>
    <w:p w14:paraId="49E9024D" w14:textId="77348130" w:rsidR="00EB5704" w:rsidRPr="004B2198" w:rsidRDefault="00D843F7" w:rsidP="00406128">
      <w:pPr>
        <w:spacing w:line="276" w:lineRule="auto"/>
        <w:ind w:left="142"/>
        <w:jc w:val="center"/>
        <w:rPr>
          <w:rFonts w:ascii="Arial" w:hAnsi="Arial" w:cs="Arial"/>
          <w:b/>
          <w:sz w:val="36"/>
          <w:szCs w:val="36"/>
          <w:lang w:val="en-US"/>
        </w:rPr>
      </w:pPr>
      <w:bookmarkStart w:id="0" w:name="_Hlk191195617"/>
      <w:r w:rsidRPr="004B2198">
        <w:rPr>
          <w:rFonts w:ascii="Arial" w:hAnsi="Arial" w:cs="Arial"/>
          <w:b/>
          <w:sz w:val="36"/>
          <w:szCs w:val="36"/>
          <w:lang w:val="en-US"/>
        </w:rPr>
        <w:t>M/S</w:t>
      </w:r>
      <w:r w:rsidR="000B28B8" w:rsidRPr="004B2198">
        <w:rPr>
          <w:rFonts w:ascii="Arial" w:hAnsi="Arial" w:cs="Arial"/>
          <w:b/>
          <w:sz w:val="36"/>
          <w:szCs w:val="36"/>
          <w:lang w:val="en-US"/>
        </w:rPr>
        <w:t xml:space="preserve"> </w:t>
      </w:r>
      <w:r w:rsidR="00733AA5" w:rsidRPr="004B2198">
        <w:rPr>
          <w:rFonts w:ascii="Arial" w:hAnsi="Arial" w:cs="Arial"/>
          <w:b/>
          <w:sz w:val="36"/>
          <w:szCs w:val="36"/>
          <w:lang w:val="en-US"/>
        </w:rPr>
        <w:t>W2JWALA BIOENERGY</w:t>
      </w:r>
      <w:r w:rsidR="00B4124D" w:rsidRPr="004B2198">
        <w:rPr>
          <w:rFonts w:ascii="Arial" w:hAnsi="Arial" w:cs="Arial"/>
          <w:b/>
          <w:sz w:val="36"/>
          <w:szCs w:val="36"/>
          <w:lang w:val="en-US"/>
        </w:rPr>
        <w:t xml:space="preserve"> PVT LTD</w:t>
      </w:r>
    </w:p>
    <w:bookmarkEnd w:id="0"/>
    <w:p w14:paraId="0B0A1EDD" w14:textId="77777777" w:rsidR="006E6802" w:rsidRPr="00733AA5" w:rsidRDefault="006E6802" w:rsidP="00D843F7">
      <w:pPr>
        <w:spacing w:line="360" w:lineRule="auto"/>
        <w:rPr>
          <w:rFonts w:ascii="Arial" w:hAnsi="Arial" w:cs="Arial"/>
          <w:b/>
          <w:lang w:val="en-US"/>
        </w:rPr>
      </w:pPr>
    </w:p>
    <w:p w14:paraId="1E4EC46D" w14:textId="77777777" w:rsidR="00F23E38" w:rsidRDefault="00F23E38" w:rsidP="00D843F7">
      <w:pPr>
        <w:spacing w:line="360" w:lineRule="auto"/>
        <w:rPr>
          <w:rFonts w:ascii="Arial" w:hAnsi="Arial" w:cs="Arial"/>
          <w:b/>
        </w:rPr>
      </w:pPr>
    </w:p>
    <w:p w14:paraId="4ED24FA8" w14:textId="77777777" w:rsidR="007B0E90" w:rsidRDefault="00A22FE5" w:rsidP="00406128">
      <w:pPr>
        <w:spacing w:line="360" w:lineRule="auto"/>
        <w:ind w:left="142"/>
        <w:jc w:val="center"/>
        <w:rPr>
          <w:rFonts w:ascii="Arial" w:hAnsi="Arial" w:cs="Arial"/>
          <w:b/>
          <w:lang w:val="en-US"/>
        </w:rPr>
      </w:pPr>
      <w:r>
        <w:rPr>
          <w:rFonts w:ascii="Arial" w:hAnsi="Arial" w:cs="Arial"/>
          <w:b/>
          <w:lang w:val="en-US"/>
        </w:rPr>
        <w:t>REPORT PREPARED FOR</w:t>
      </w:r>
    </w:p>
    <w:p w14:paraId="7546B380" w14:textId="77777777" w:rsidR="000B28B8" w:rsidRPr="00D149CB" w:rsidRDefault="000B28B8" w:rsidP="00F23E38">
      <w:pPr>
        <w:spacing w:line="360" w:lineRule="auto"/>
        <w:jc w:val="center"/>
        <w:rPr>
          <w:rFonts w:ascii="Arial" w:hAnsi="Arial" w:cs="Arial"/>
          <w:b/>
          <w:sz w:val="16"/>
          <w:szCs w:val="16"/>
          <w:lang w:val="en-US"/>
        </w:rPr>
      </w:pPr>
    </w:p>
    <w:p w14:paraId="28516A34" w14:textId="01D6F997" w:rsidR="00C203CB" w:rsidRDefault="00C203CB" w:rsidP="00C203CB">
      <w:pPr>
        <w:spacing w:line="360" w:lineRule="auto"/>
        <w:jc w:val="center"/>
        <w:rPr>
          <w:rFonts w:ascii="Arial" w:hAnsi="Arial" w:cs="Arial"/>
          <w:b/>
          <w:sz w:val="26"/>
          <w:szCs w:val="26"/>
          <w:lang w:val="en-US"/>
        </w:rPr>
      </w:pPr>
      <w:bookmarkStart w:id="1" w:name="_Hlk529896177"/>
      <w:r w:rsidRPr="00C203CB">
        <w:rPr>
          <w:rFonts w:ascii="Arial" w:hAnsi="Arial" w:cs="Arial"/>
          <w:b/>
          <w:sz w:val="26"/>
          <w:szCs w:val="26"/>
          <w:lang w:val="en-US"/>
        </w:rPr>
        <w:t>M/S W2JWALA BIOENERGY PVT LTD, THE SUMMIT, SCO NO. 205, SECOND FLOOR, VILL. SIGHPURA, CHANDIGARH AMBALA HIGHWAY, ZIRAKPUR, DHARAMGARH, RUPNAGAR, S.A.S. NAGAR (MOHALI), PUNJAB-140306.</w:t>
      </w:r>
    </w:p>
    <w:p w14:paraId="2F31CA62" w14:textId="77777777" w:rsidR="00D149CB" w:rsidRPr="00C203CB" w:rsidRDefault="00D149CB" w:rsidP="00C203CB">
      <w:pPr>
        <w:spacing w:line="360" w:lineRule="auto"/>
        <w:jc w:val="center"/>
        <w:rPr>
          <w:rFonts w:ascii="Arial" w:hAnsi="Arial" w:cs="Arial"/>
          <w:b/>
          <w:sz w:val="26"/>
          <w:szCs w:val="26"/>
          <w:lang w:val="en-US"/>
        </w:rPr>
      </w:pPr>
    </w:p>
    <w:p w14:paraId="0C95F756" w14:textId="72B416AE" w:rsidR="00F34605" w:rsidRPr="00C203CB" w:rsidRDefault="00D149CB" w:rsidP="00D149CB">
      <w:pPr>
        <w:spacing w:after="240" w:line="360" w:lineRule="auto"/>
        <w:jc w:val="center"/>
        <w:rPr>
          <w:rFonts w:ascii="Arial" w:hAnsi="Arial" w:cs="Arial"/>
          <w:b/>
          <w:lang w:val="en-US"/>
        </w:rPr>
      </w:pPr>
      <w:r>
        <w:rPr>
          <w:rFonts w:ascii="Arial" w:hAnsi="Arial" w:cs="Arial"/>
          <w:b/>
          <w:lang w:val="en-US"/>
        </w:rPr>
        <w:t>REPORT SUBMITTED TO</w:t>
      </w:r>
    </w:p>
    <w:p w14:paraId="703E5397" w14:textId="1881D0BE" w:rsidR="006E6802" w:rsidRDefault="002E728A" w:rsidP="002E728A">
      <w:pPr>
        <w:spacing w:line="360" w:lineRule="auto"/>
        <w:jc w:val="center"/>
        <w:rPr>
          <w:rFonts w:ascii="Arial" w:hAnsi="Arial" w:cs="Arial"/>
          <w:b/>
          <w:bCs/>
          <w:sz w:val="22"/>
          <w:szCs w:val="22"/>
        </w:rPr>
      </w:pPr>
      <w:r w:rsidRPr="002E728A">
        <w:rPr>
          <w:rFonts w:ascii="Arial" w:hAnsi="Arial" w:cs="Arial"/>
          <w:b/>
          <w:bCs/>
          <w:sz w:val="22"/>
          <w:szCs w:val="22"/>
        </w:rPr>
        <w:t>STATE BANK OF INDIA, SME BRANCH, VATIKA FIRST INDIA PLACE, MEHRAULI-GURGAON ROAD, SECTOR-28, GURUGRAM, HARYANA-122002</w:t>
      </w:r>
    </w:p>
    <w:p w14:paraId="4731BE99" w14:textId="77777777" w:rsidR="00D149CB" w:rsidRPr="00D149CB" w:rsidRDefault="00D149CB" w:rsidP="00D149CB">
      <w:pPr>
        <w:jc w:val="center"/>
        <w:rPr>
          <w:rFonts w:ascii="Arial" w:hAnsi="Arial" w:cs="Arial"/>
          <w:b/>
          <w:bCs/>
          <w:sz w:val="14"/>
          <w:szCs w:val="14"/>
          <w:lang w:val="en-US"/>
        </w:rPr>
      </w:pPr>
    </w:p>
    <w:p w14:paraId="2219AE49" w14:textId="77777777"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4E3FE5AF" w14:textId="77777777" w:rsidR="00EB5704" w:rsidRDefault="00EB5704" w:rsidP="006D37EC">
      <w:pPr>
        <w:spacing w:line="360" w:lineRule="auto"/>
        <w:jc w:val="center"/>
        <w:rPr>
          <w:rFonts w:ascii="Arial" w:hAnsi="Arial" w:cs="Arial"/>
          <w:b/>
          <w:bCs/>
          <w:sz w:val="22"/>
          <w:szCs w:val="22"/>
          <w:u w:val="single"/>
        </w:rPr>
      </w:pPr>
    </w:p>
    <w:p w14:paraId="045B4923" w14:textId="77777777" w:rsidR="00EB5704" w:rsidRDefault="00A22FE5" w:rsidP="006D37EC">
      <w:pPr>
        <w:spacing w:line="360" w:lineRule="auto"/>
        <w:ind w:right="71"/>
        <w:jc w:val="center"/>
        <w:rPr>
          <w:rFonts w:ascii="Arial" w:hAnsi="Arial" w:cs="Arial"/>
          <w:b/>
          <w:i/>
          <w:sz w:val="18"/>
          <w:szCs w:val="18"/>
        </w:rPr>
        <w:sectPr w:rsidR="00EB5704" w:rsidSect="00733AA5">
          <w:headerReference w:type="even" r:id="rId8"/>
          <w:headerReference w:type="default" r:id="rId9"/>
          <w:footerReference w:type="even" r:id="rId10"/>
          <w:footerReference w:type="default" r:id="rId11"/>
          <w:headerReference w:type="first" r:id="rId12"/>
          <w:footerReference w:type="first" r:id="rId13"/>
          <w:pgSz w:w="11910" w:h="16840"/>
          <w:pgMar w:top="1702" w:right="1200" w:bottom="1220" w:left="1000" w:header="567" w:footer="427" w:gutter="0"/>
          <w:pgNumType w:start="0"/>
          <w:cols w:space="720"/>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1"/>
    <w:p w14:paraId="5D86053C" w14:textId="575A80C2" w:rsidR="00733AA5" w:rsidRDefault="00733AA5">
      <w:pPr>
        <w:rPr>
          <w:rFonts w:ascii="Arial" w:hAnsi="Arial" w:cs="Arial"/>
          <w:b/>
          <w:szCs w:val="22"/>
          <w:u w:val="single"/>
        </w:rPr>
      </w:pPr>
    </w:p>
    <w:p w14:paraId="06FDA608" w14:textId="77777777" w:rsidR="00733AA5" w:rsidRDefault="00733AA5">
      <w:pPr>
        <w:tabs>
          <w:tab w:val="left" w:pos="0"/>
        </w:tabs>
        <w:spacing w:line="360" w:lineRule="auto"/>
        <w:jc w:val="center"/>
        <w:rPr>
          <w:rFonts w:ascii="Arial" w:hAnsi="Arial" w:cs="Arial"/>
          <w:b/>
          <w:szCs w:val="22"/>
          <w:u w:val="single"/>
        </w:rPr>
      </w:pPr>
    </w:p>
    <w:p w14:paraId="63699536" w14:textId="179D421A"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648E1E71" w14:textId="77777777" w:rsidR="00EB5704" w:rsidRDefault="00EB5704">
      <w:pPr>
        <w:tabs>
          <w:tab w:val="left" w:pos="0"/>
        </w:tabs>
        <w:spacing w:line="360" w:lineRule="auto"/>
        <w:jc w:val="center"/>
        <w:rPr>
          <w:rFonts w:ascii="Arial" w:hAnsi="Arial" w:cs="Arial"/>
          <w:b/>
          <w:i/>
          <w:sz w:val="22"/>
          <w:szCs w:val="22"/>
        </w:rPr>
      </w:pPr>
    </w:p>
    <w:p w14:paraId="3B32CF7C" w14:textId="77777777" w:rsidR="00360481" w:rsidRDefault="00360481">
      <w:pPr>
        <w:tabs>
          <w:tab w:val="left" w:pos="0"/>
        </w:tabs>
        <w:spacing w:line="360" w:lineRule="auto"/>
        <w:jc w:val="center"/>
        <w:rPr>
          <w:rFonts w:ascii="Arial" w:hAnsi="Arial" w:cs="Arial"/>
          <w:b/>
          <w:i/>
          <w:sz w:val="22"/>
          <w:szCs w:val="22"/>
        </w:rPr>
      </w:pPr>
    </w:p>
    <w:p w14:paraId="274E9A3F"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0D802055"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07650E43" w14:textId="77777777" w:rsidR="00EB5704" w:rsidRDefault="00EB5704" w:rsidP="00286D10">
      <w:pPr>
        <w:tabs>
          <w:tab w:val="left" w:pos="360"/>
        </w:tabs>
        <w:spacing w:line="360" w:lineRule="auto"/>
        <w:ind w:left="426"/>
        <w:jc w:val="center"/>
        <w:rPr>
          <w:rFonts w:ascii="Arial" w:hAnsi="Arial" w:cs="Arial"/>
          <w:i/>
          <w:sz w:val="22"/>
          <w:szCs w:val="22"/>
        </w:rPr>
      </w:pPr>
    </w:p>
    <w:p w14:paraId="4AE0C85A" w14:textId="77777777"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2"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2"/>
    </w:p>
    <w:p w14:paraId="2C72FE63" w14:textId="77777777" w:rsidR="00EB5704" w:rsidRDefault="00EB5704" w:rsidP="00286D10">
      <w:pPr>
        <w:spacing w:line="360" w:lineRule="auto"/>
        <w:ind w:left="426"/>
        <w:rPr>
          <w:rFonts w:ascii="Arial" w:hAnsi="Arial" w:cs="Arial"/>
          <w:b/>
          <w:sz w:val="22"/>
          <w:szCs w:val="22"/>
          <w:u w:val="single"/>
        </w:rPr>
      </w:pPr>
    </w:p>
    <w:p w14:paraId="5295DFB3" w14:textId="77777777" w:rsidR="00EB5704" w:rsidRDefault="00EB5704" w:rsidP="00286D10">
      <w:pPr>
        <w:spacing w:line="360" w:lineRule="auto"/>
        <w:ind w:left="426"/>
        <w:rPr>
          <w:rFonts w:ascii="Arial" w:hAnsi="Arial" w:cs="Arial"/>
          <w:b/>
          <w:sz w:val="22"/>
          <w:szCs w:val="22"/>
          <w:u w:val="single"/>
        </w:rPr>
      </w:pPr>
    </w:p>
    <w:p w14:paraId="5AB3B7A8" w14:textId="77777777" w:rsidR="00383FDD" w:rsidRDefault="00732544" w:rsidP="00286D10">
      <w:pPr>
        <w:spacing w:line="360" w:lineRule="auto"/>
        <w:ind w:left="426"/>
        <w:jc w:val="center"/>
      </w:pPr>
      <w:r w:rsidRPr="008950E6">
        <w:rPr>
          <w:rFonts w:ascii="Arial" w:hAnsi="Arial" w:cs="Arial"/>
          <w:b/>
          <w:i/>
          <w:sz w:val="22"/>
          <w:szCs w:val="22"/>
          <w:u w:val="single"/>
        </w:rPr>
        <w:t xml:space="preserve">Part </w:t>
      </w:r>
      <w:r w:rsidR="00355C12" w:rsidRPr="008950E6">
        <w:rPr>
          <w:rFonts w:ascii="Arial" w:hAnsi="Arial" w:cs="Arial"/>
          <w:b/>
          <w:i/>
          <w:sz w:val="22"/>
          <w:szCs w:val="22"/>
          <w:u w:val="single"/>
        </w:rPr>
        <w:t>O</w:t>
      </w:r>
      <w:r w:rsidR="00A22FE5" w:rsidRPr="008950E6">
        <w:rPr>
          <w:rFonts w:ascii="Arial" w:hAnsi="Arial" w:cs="Arial"/>
          <w:b/>
          <w:i/>
          <w:sz w:val="22"/>
          <w:szCs w:val="22"/>
          <w:u w:val="single"/>
        </w:rPr>
        <w:t>: R. K.</w:t>
      </w:r>
      <w:r w:rsidR="00A22FE5" w:rsidRPr="006F424A">
        <w:rPr>
          <w:rFonts w:ascii="Arial" w:hAnsi="Arial" w:cs="Arial"/>
          <w:b/>
          <w:i/>
          <w:sz w:val="22"/>
          <w:szCs w:val="22"/>
          <w:u w:val="single"/>
        </w:rPr>
        <w:t xml:space="preserve">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3B999BDF" w14:textId="77777777"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6"/>
        <w:gridCol w:w="6907"/>
        <w:gridCol w:w="1543"/>
      </w:tblGrid>
      <w:tr w:rsidR="00A12125" w:rsidRPr="00516AC2" w14:paraId="300FB006" w14:textId="77777777" w:rsidTr="004F6F10">
        <w:trPr>
          <w:trHeight w:val="70"/>
        </w:trPr>
        <w:tc>
          <w:tcPr>
            <w:tcW w:w="5000" w:type="pct"/>
            <w:gridSpan w:val="3"/>
            <w:shd w:val="clear" w:color="auto" w:fill="002060"/>
            <w:vAlign w:val="center"/>
            <w:hideMark/>
          </w:tcPr>
          <w:p w14:paraId="0EFD8CD0"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1B4BFBCD" w14:textId="77777777" w:rsidTr="005B0A87">
        <w:trPr>
          <w:trHeight w:val="163"/>
        </w:trPr>
        <w:tc>
          <w:tcPr>
            <w:tcW w:w="5000" w:type="pct"/>
            <w:gridSpan w:val="3"/>
            <w:shd w:val="clear" w:color="auto" w:fill="FFFFFF"/>
            <w:vAlign w:val="center"/>
          </w:tcPr>
          <w:p w14:paraId="64E0B350" w14:textId="77777777" w:rsidR="00A12125" w:rsidRPr="00516AC2" w:rsidRDefault="00A12125" w:rsidP="00CB1EE1">
            <w:pPr>
              <w:spacing w:line="360" w:lineRule="auto"/>
              <w:jc w:val="center"/>
              <w:rPr>
                <w:rFonts w:ascii="Arial" w:hAnsi="Arial" w:cs="Arial"/>
                <w:b/>
                <w:sz w:val="22"/>
                <w:szCs w:val="22"/>
              </w:rPr>
            </w:pPr>
          </w:p>
        </w:tc>
      </w:tr>
      <w:tr w:rsidR="00A12125" w:rsidRPr="00516AC2" w14:paraId="1C9C1585" w14:textId="77777777" w:rsidTr="005B0A87">
        <w:trPr>
          <w:trHeight w:val="54"/>
        </w:trPr>
        <w:tc>
          <w:tcPr>
            <w:tcW w:w="744" w:type="pct"/>
            <w:shd w:val="clear" w:color="auto" w:fill="DBE5F1" w:themeFill="accent1" w:themeFillTint="33"/>
            <w:vAlign w:val="center"/>
            <w:hideMark/>
          </w:tcPr>
          <w:p w14:paraId="4D07A4FD"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DBE5F1" w:themeFill="accent1" w:themeFillTint="33"/>
            <w:vAlign w:val="center"/>
            <w:hideMark/>
          </w:tcPr>
          <w:p w14:paraId="39515C9F" w14:textId="77777777" w:rsidR="00A12125" w:rsidRPr="00516AC2" w:rsidRDefault="00A12125" w:rsidP="00CB1EE1">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DBE5F1" w:themeFill="accent1" w:themeFillTint="33"/>
            <w:vAlign w:val="center"/>
            <w:hideMark/>
          </w:tcPr>
          <w:p w14:paraId="015B0A05"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524DE240" w14:textId="77777777" w:rsidTr="00995270">
        <w:trPr>
          <w:trHeight w:val="54"/>
        </w:trPr>
        <w:tc>
          <w:tcPr>
            <w:tcW w:w="744" w:type="pct"/>
            <w:shd w:val="clear" w:color="auto" w:fill="DBE5F1" w:themeFill="accent1" w:themeFillTint="33"/>
            <w:vAlign w:val="center"/>
          </w:tcPr>
          <w:p w14:paraId="2AF24F88"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shd w:val="clear" w:color="auto" w:fill="auto"/>
            <w:vAlign w:val="center"/>
          </w:tcPr>
          <w:p w14:paraId="2CE1ECEF" w14:textId="77777777" w:rsidR="00A12125" w:rsidRPr="00516AC2" w:rsidRDefault="00A12125" w:rsidP="00CB1EE1">
            <w:pPr>
              <w:spacing w:line="360" w:lineRule="auto"/>
              <w:rPr>
                <w:rFonts w:ascii="Arial" w:hAnsi="Arial" w:cs="Arial"/>
                <w:color w:val="000000" w:themeColor="text1"/>
                <w:sz w:val="22"/>
                <w:szCs w:val="22"/>
              </w:rPr>
            </w:pPr>
            <w:r w:rsidRPr="00516AC2">
              <w:rPr>
                <w:rFonts w:ascii="Arial" w:hAnsi="Arial" w:cs="Arial"/>
                <w:color w:val="000000" w:themeColor="text1"/>
                <w:sz w:val="22"/>
                <w:szCs w:val="22"/>
              </w:rPr>
              <w:t>Report Summary</w:t>
            </w:r>
          </w:p>
        </w:tc>
        <w:tc>
          <w:tcPr>
            <w:tcW w:w="777" w:type="pct"/>
            <w:shd w:val="clear" w:color="auto" w:fill="auto"/>
            <w:vAlign w:val="center"/>
          </w:tcPr>
          <w:p w14:paraId="724B6AD2" w14:textId="71E7D750" w:rsidR="00A12125" w:rsidRPr="00355C12" w:rsidRDefault="009D10E2" w:rsidP="00CB1EE1">
            <w:pPr>
              <w:spacing w:line="360" w:lineRule="auto"/>
              <w:jc w:val="center"/>
              <w:rPr>
                <w:rFonts w:ascii="Arial" w:hAnsi="Arial" w:cs="Arial"/>
                <w:sz w:val="22"/>
                <w:szCs w:val="22"/>
              </w:rPr>
            </w:pPr>
            <w:r>
              <w:rPr>
                <w:rFonts w:ascii="Arial" w:hAnsi="Arial" w:cs="Arial"/>
                <w:sz w:val="22"/>
                <w:szCs w:val="22"/>
              </w:rPr>
              <w:t>4</w:t>
            </w:r>
          </w:p>
        </w:tc>
      </w:tr>
      <w:tr w:rsidR="00A12125" w:rsidRPr="00516AC2" w14:paraId="71EC81CB" w14:textId="77777777" w:rsidTr="00995270">
        <w:trPr>
          <w:trHeight w:val="110"/>
        </w:trPr>
        <w:tc>
          <w:tcPr>
            <w:tcW w:w="744" w:type="pct"/>
            <w:vMerge w:val="restart"/>
            <w:shd w:val="clear" w:color="auto" w:fill="DBE5F1"/>
            <w:vAlign w:val="center"/>
            <w:hideMark/>
          </w:tcPr>
          <w:p w14:paraId="10ED9F53"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hideMark/>
          </w:tcPr>
          <w:p w14:paraId="0705E01D" w14:textId="77777777" w:rsidR="00A12125" w:rsidRPr="00516AC2" w:rsidRDefault="00A12125" w:rsidP="00CB1EE1">
            <w:pPr>
              <w:spacing w:line="360" w:lineRule="auto"/>
              <w:rPr>
                <w:rFonts w:ascii="Arial" w:hAnsi="Arial" w:cs="Arial"/>
                <w:b/>
                <w:sz w:val="22"/>
                <w:szCs w:val="22"/>
              </w:rPr>
            </w:pPr>
            <w:r w:rsidRPr="00516AC2">
              <w:rPr>
                <w:rFonts w:ascii="Arial" w:hAnsi="Arial" w:cs="Arial"/>
                <w:b/>
                <w:sz w:val="22"/>
                <w:szCs w:val="22"/>
              </w:rPr>
              <w:t>INTRODUCTION</w:t>
            </w:r>
          </w:p>
        </w:tc>
        <w:tc>
          <w:tcPr>
            <w:tcW w:w="777" w:type="pct"/>
          </w:tcPr>
          <w:p w14:paraId="07736B6A" w14:textId="77777777" w:rsidR="00A12125" w:rsidRPr="00355C12" w:rsidRDefault="00A12125" w:rsidP="00CB1EE1">
            <w:pPr>
              <w:spacing w:line="360" w:lineRule="auto"/>
              <w:jc w:val="center"/>
              <w:rPr>
                <w:rFonts w:ascii="Arial" w:hAnsi="Arial" w:cs="Arial"/>
                <w:b/>
                <w:sz w:val="22"/>
                <w:szCs w:val="22"/>
              </w:rPr>
            </w:pPr>
          </w:p>
        </w:tc>
      </w:tr>
      <w:tr w:rsidR="00A12125" w:rsidRPr="00516AC2" w14:paraId="5EA77A6B" w14:textId="77777777" w:rsidTr="00995270">
        <w:trPr>
          <w:trHeight w:val="58"/>
        </w:trPr>
        <w:tc>
          <w:tcPr>
            <w:tcW w:w="0" w:type="auto"/>
            <w:vMerge/>
            <w:vAlign w:val="center"/>
            <w:hideMark/>
          </w:tcPr>
          <w:p w14:paraId="193C431B"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37E72E1D" w14:textId="77777777" w:rsidR="00A12125" w:rsidRPr="00516AC2" w:rsidRDefault="00A12125" w:rsidP="00983C6E">
            <w:pPr>
              <w:pStyle w:val="ListParagraph"/>
              <w:numPr>
                <w:ilvl w:val="0"/>
                <w:numId w:val="15"/>
              </w:numPr>
              <w:spacing w:line="360" w:lineRule="auto"/>
              <w:ind w:left="459"/>
              <w:rPr>
                <w:rFonts w:ascii="Arial" w:hAnsi="Arial" w:cs="Arial"/>
                <w:sz w:val="22"/>
                <w:szCs w:val="22"/>
              </w:rPr>
            </w:pPr>
            <w:r w:rsidRPr="00516AC2">
              <w:rPr>
                <w:rFonts w:ascii="Arial" w:hAnsi="Arial" w:cs="Arial"/>
                <w:sz w:val="22"/>
                <w:szCs w:val="22"/>
              </w:rPr>
              <w:t>About the Report</w:t>
            </w:r>
          </w:p>
        </w:tc>
        <w:tc>
          <w:tcPr>
            <w:tcW w:w="777" w:type="pct"/>
          </w:tcPr>
          <w:p w14:paraId="3AE0D711" w14:textId="663BFEA3" w:rsidR="00A12125" w:rsidRPr="00355C12" w:rsidRDefault="009D10E2" w:rsidP="00CB1EE1">
            <w:pPr>
              <w:spacing w:line="360" w:lineRule="auto"/>
              <w:jc w:val="center"/>
              <w:rPr>
                <w:rFonts w:ascii="Arial" w:hAnsi="Arial" w:cs="Arial"/>
                <w:sz w:val="22"/>
                <w:szCs w:val="22"/>
              </w:rPr>
            </w:pPr>
            <w:r>
              <w:rPr>
                <w:rFonts w:ascii="Arial" w:hAnsi="Arial" w:cs="Arial"/>
                <w:sz w:val="22"/>
                <w:szCs w:val="22"/>
              </w:rPr>
              <w:t>6</w:t>
            </w:r>
          </w:p>
        </w:tc>
      </w:tr>
      <w:tr w:rsidR="00A12125" w:rsidRPr="00516AC2" w14:paraId="0733367F" w14:textId="77777777" w:rsidTr="00995270">
        <w:trPr>
          <w:trHeight w:val="294"/>
        </w:trPr>
        <w:tc>
          <w:tcPr>
            <w:tcW w:w="0" w:type="auto"/>
            <w:vMerge/>
            <w:vAlign w:val="center"/>
            <w:hideMark/>
          </w:tcPr>
          <w:p w14:paraId="5A105381"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3F6066A3" w14:textId="77777777" w:rsidR="00A12125" w:rsidRPr="00516AC2" w:rsidRDefault="00A12125" w:rsidP="00983C6E">
            <w:pPr>
              <w:pStyle w:val="ListParagraph"/>
              <w:numPr>
                <w:ilvl w:val="0"/>
                <w:numId w:val="15"/>
              </w:numPr>
              <w:spacing w:line="360" w:lineRule="auto"/>
              <w:ind w:left="459"/>
              <w:rPr>
                <w:rFonts w:ascii="Arial" w:hAnsi="Arial" w:cs="Arial"/>
                <w:sz w:val="22"/>
                <w:szCs w:val="22"/>
              </w:rPr>
            </w:pPr>
            <w:r w:rsidRPr="00516AC2">
              <w:rPr>
                <w:rFonts w:ascii="Arial" w:hAnsi="Arial" w:cs="Arial"/>
                <w:sz w:val="22"/>
                <w:szCs w:val="22"/>
              </w:rPr>
              <w:t>Executive summary</w:t>
            </w:r>
          </w:p>
        </w:tc>
        <w:tc>
          <w:tcPr>
            <w:tcW w:w="777" w:type="pct"/>
          </w:tcPr>
          <w:p w14:paraId="704E4ED5" w14:textId="26A4B238" w:rsidR="00A12125" w:rsidRPr="00355C12" w:rsidRDefault="009D10E2" w:rsidP="00CB1EE1">
            <w:pPr>
              <w:spacing w:line="360" w:lineRule="auto"/>
              <w:jc w:val="center"/>
              <w:rPr>
                <w:rFonts w:ascii="Arial" w:hAnsi="Arial" w:cs="Arial"/>
                <w:sz w:val="22"/>
                <w:szCs w:val="22"/>
              </w:rPr>
            </w:pPr>
            <w:r>
              <w:rPr>
                <w:rFonts w:ascii="Arial" w:hAnsi="Arial" w:cs="Arial"/>
                <w:sz w:val="22"/>
                <w:szCs w:val="22"/>
              </w:rPr>
              <w:t>6</w:t>
            </w:r>
          </w:p>
        </w:tc>
      </w:tr>
      <w:tr w:rsidR="00A12125" w:rsidRPr="00516AC2" w14:paraId="43FF9A02" w14:textId="77777777" w:rsidTr="00995270">
        <w:trPr>
          <w:trHeight w:val="101"/>
        </w:trPr>
        <w:tc>
          <w:tcPr>
            <w:tcW w:w="0" w:type="auto"/>
            <w:vMerge/>
            <w:vAlign w:val="center"/>
            <w:hideMark/>
          </w:tcPr>
          <w:p w14:paraId="52BE5604"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6AF6B3EA" w14:textId="77777777" w:rsidR="00A12125" w:rsidRPr="00516AC2" w:rsidRDefault="00A12125" w:rsidP="00983C6E">
            <w:pPr>
              <w:pStyle w:val="ListParagraph"/>
              <w:numPr>
                <w:ilvl w:val="0"/>
                <w:numId w:val="15"/>
              </w:numPr>
              <w:spacing w:line="360" w:lineRule="auto"/>
              <w:ind w:left="459"/>
              <w:rPr>
                <w:rFonts w:ascii="Arial" w:hAnsi="Arial" w:cs="Arial"/>
                <w:sz w:val="22"/>
                <w:szCs w:val="22"/>
              </w:rPr>
            </w:pPr>
            <w:r w:rsidRPr="00516AC2">
              <w:rPr>
                <w:rFonts w:ascii="Arial" w:hAnsi="Arial" w:cs="Arial"/>
                <w:sz w:val="22"/>
                <w:szCs w:val="22"/>
              </w:rPr>
              <w:t>Purpose of the Report</w:t>
            </w:r>
          </w:p>
        </w:tc>
        <w:tc>
          <w:tcPr>
            <w:tcW w:w="777" w:type="pct"/>
          </w:tcPr>
          <w:p w14:paraId="1560F765" w14:textId="5509CCA2" w:rsidR="00A12125" w:rsidRPr="00355C12" w:rsidRDefault="009D10E2" w:rsidP="00CB1EE1">
            <w:pPr>
              <w:spacing w:line="360" w:lineRule="auto"/>
              <w:jc w:val="center"/>
              <w:rPr>
                <w:rFonts w:ascii="Arial" w:hAnsi="Arial" w:cs="Arial"/>
                <w:sz w:val="22"/>
                <w:szCs w:val="22"/>
              </w:rPr>
            </w:pPr>
            <w:r>
              <w:rPr>
                <w:rFonts w:ascii="Arial" w:hAnsi="Arial" w:cs="Arial"/>
                <w:sz w:val="22"/>
                <w:szCs w:val="22"/>
              </w:rPr>
              <w:t>10</w:t>
            </w:r>
          </w:p>
        </w:tc>
      </w:tr>
      <w:tr w:rsidR="00A12125" w:rsidRPr="00516AC2" w14:paraId="48656558" w14:textId="77777777" w:rsidTr="00995270">
        <w:trPr>
          <w:trHeight w:val="101"/>
        </w:trPr>
        <w:tc>
          <w:tcPr>
            <w:tcW w:w="0" w:type="auto"/>
            <w:vMerge/>
            <w:vAlign w:val="center"/>
            <w:hideMark/>
          </w:tcPr>
          <w:p w14:paraId="3FC42108"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623415BB" w14:textId="77777777" w:rsidR="00A12125" w:rsidRPr="00516AC2" w:rsidRDefault="00A12125" w:rsidP="00983C6E">
            <w:pPr>
              <w:pStyle w:val="ListParagraph"/>
              <w:numPr>
                <w:ilvl w:val="0"/>
                <w:numId w:val="15"/>
              </w:numPr>
              <w:spacing w:line="360" w:lineRule="auto"/>
              <w:ind w:left="459"/>
              <w:rPr>
                <w:rFonts w:ascii="Arial" w:hAnsi="Arial" w:cs="Arial"/>
                <w:sz w:val="22"/>
                <w:szCs w:val="22"/>
              </w:rPr>
            </w:pPr>
            <w:r w:rsidRPr="00516AC2">
              <w:rPr>
                <w:rFonts w:ascii="Arial" w:hAnsi="Arial" w:cs="Arial"/>
                <w:sz w:val="22"/>
                <w:szCs w:val="22"/>
              </w:rPr>
              <w:t xml:space="preserve"> Scope of the Report</w:t>
            </w:r>
          </w:p>
        </w:tc>
        <w:tc>
          <w:tcPr>
            <w:tcW w:w="777" w:type="pct"/>
          </w:tcPr>
          <w:p w14:paraId="0332A15F" w14:textId="31CD6027" w:rsidR="00A12125" w:rsidRPr="00355C12" w:rsidRDefault="009D10E2" w:rsidP="00CB1EE1">
            <w:pPr>
              <w:spacing w:line="360" w:lineRule="auto"/>
              <w:jc w:val="center"/>
              <w:rPr>
                <w:rFonts w:ascii="Arial" w:hAnsi="Arial" w:cs="Arial"/>
                <w:sz w:val="22"/>
                <w:szCs w:val="22"/>
              </w:rPr>
            </w:pPr>
            <w:r>
              <w:rPr>
                <w:rFonts w:ascii="Arial" w:hAnsi="Arial" w:cs="Arial"/>
                <w:sz w:val="22"/>
                <w:szCs w:val="22"/>
              </w:rPr>
              <w:t>10</w:t>
            </w:r>
          </w:p>
        </w:tc>
      </w:tr>
      <w:tr w:rsidR="00A12125" w:rsidRPr="00516AC2" w14:paraId="7A7D00C8" w14:textId="77777777" w:rsidTr="00995270">
        <w:trPr>
          <w:trHeight w:val="101"/>
        </w:trPr>
        <w:tc>
          <w:tcPr>
            <w:tcW w:w="0" w:type="auto"/>
            <w:vMerge/>
            <w:vAlign w:val="center"/>
            <w:hideMark/>
          </w:tcPr>
          <w:p w14:paraId="74EDC4C6"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60A2CEAC" w14:textId="77777777" w:rsidR="00A12125" w:rsidRPr="00516AC2" w:rsidRDefault="00A12125" w:rsidP="00983C6E">
            <w:pPr>
              <w:pStyle w:val="ListParagraph"/>
              <w:numPr>
                <w:ilvl w:val="0"/>
                <w:numId w:val="15"/>
              </w:numPr>
              <w:spacing w:line="360" w:lineRule="auto"/>
              <w:ind w:left="459"/>
              <w:rPr>
                <w:rFonts w:ascii="Arial" w:hAnsi="Arial" w:cs="Arial"/>
                <w:sz w:val="22"/>
                <w:szCs w:val="22"/>
              </w:rPr>
            </w:pPr>
            <w:r w:rsidRPr="00516AC2">
              <w:rPr>
                <w:rFonts w:ascii="Arial" w:hAnsi="Arial" w:cs="Arial"/>
                <w:sz w:val="22"/>
                <w:szCs w:val="22"/>
              </w:rPr>
              <w:t>Methodology/ Model Adopted</w:t>
            </w:r>
          </w:p>
        </w:tc>
        <w:tc>
          <w:tcPr>
            <w:tcW w:w="777" w:type="pct"/>
          </w:tcPr>
          <w:p w14:paraId="60DF884E" w14:textId="0CFD5B19" w:rsidR="00A12125" w:rsidRPr="00355C12" w:rsidRDefault="009D10E2" w:rsidP="00CB1EE1">
            <w:pPr>
              <w:spacing w:line="360" w:lineRule="auto"/>
              <w:jc w:val="center"/>
              <w:rPr>
                <w:rFonts w:ascii="Arial" w:hAnsi="Arial" w:cs="Arial"/>
                <w:sz w:val="22"/>
                <w:szCs w:val="22"/>
              </w:rPr>
            </w:pPr>
            <w:r>
              <w:rPr>
                <w:rFonts w:ascii="Arial" w:hAnsi="Arial" w:cs="Arial"/>
                <w:sz w:val="22"/>
                <w:szCs w:val="22"/>
              </w:rPr>
              <w:t>11</w:t>
            </w:r>
          </w:p>
        </w:tc>
      </w:tr>
      <w:tr w:rsidR="00A12125" w:rsidRPr="00516AC2" w14:paraId="74B09747" w14:textId="77777777" w:rsidTr="00995270">
        <w:trPr>
          <w:trHeight w:val="101"/>
        </w:trPr>
        <w:tc>
          <w:tcPr>
            <w:tcW w:w="0" w:type="auto"/>
            <w:vMerge/>
            <w:vAlign w:val="center"/>
            <w:hideMark/>
          </w:tcPr>
          <w:p w14:paraId="289400CD"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0EF93F6" w14:textId="77777777" w:rsidR="00A12125" w:rsidRPr="00516AC2" w:rsidRDefault="00A12125" w:rsidP="00983C6E">
            <w:pPr>
              <w:pStyle w:val="ListParagraph"/>
              <w:numPr>
                <w:ilvl w:val="0"/>
                <w:numId w:val="15"/>
              </w:numPr>
              <w:spacing w:line="360" w:lineRule="auto"/>
              <w:ind w:left="459"/>
              <w:rPr>
                <w:rFonts w:ascii="Arial" w:hAnsi="Arial" w:cs="Arial"/>
                <w:sz w:val="22"/>
                <w:szCs w:val="22"/>
              </w:rPr>
            </w:pPr>
            <w:r w:rsidRPr="00516AC2">
              <w:rPr>
                <w:rFonts w:ascii="Arial" w:hAnsi="Arial" w:cs="Arial"/>
                <w:sz w:val="22"/>
                <w:szCs w:val="22"/>
              </w:rPr>
              <w:t>Data Information received from</w:t>
            </w:r>
          </w:p>
        </w:tc>
        <w:tc>
          <w:tcPr>
            <w:tcW w:w="777" w:type="pct"/>
          </w:tcPr>
          <w:p w14:paraId="120C15E4" w14:textId="05B2D629" w:rsidR="00A12125" w:rsidRPr="00355C12" w:rsidRDefault="009D10E2" w:rsidP="00CB1EE1">
            <w:pPr>
              <w:spacing w:line="360" w:lineRule="auto"/>
              <w:jc w:val="center"/>
              <w:rPr>
                <w:rFonts w:ascii="Arial" w:hAnsi="Arial" w:cs="Arial"/>
                <w:sz w:val="22"/>
                <w:szCs w:val="22"/>
              </w:rPr>
            </w:pPr>
            <w:r>
              <w:rPr>
                <w:rFonts w:ascii="Arial" w:hAnsi="Arial" w:cs="Arial"/>
                <w:sz w:val="22"/>
                <w:szCs w:val="22"/>
              </w:rPr>
              <w:t>11</w:t>
            </w:r>
          </w:p>
        </w:tc>
      </w:tr>
      <w:tr w:rsidR="00A12125" w:rsidRPr="00516AC2" w14:paraId="6DFEA93C" w14:textId="77777777" w:rsidTr="00995270">
        <w:trPr>
          <w:trHeight w:val="101"/>
        </w:trPr>
        <w:tc>
          <w:tcPr>
            <w:tcW w:w="0" w:type="auto"/>
            <w:vMerge/>
            <w:vAlign w:val="center"/>
          </w:tcPr>
          <w:p w14:paraId="35A87BA0" w14:textId="77777777" w:rsidR="00A12125" w:rsidRPr="00516AC2" w:rsidRDefault="00A12125" w:rsidP="00CB1EE1">
            <w:pPr>
              <w:spacing w:line="360" w:lineRule="auto"/>
              <w:jc w:val="center"/>
              <w:rPr>
                <w:rFonts w:ascii="Arial" w:hAnsi="Arial" w:cs="Arial"/>
                <w:b/>
                <w:sz w:val="22"/>
                <w:szCs w:val="22"/>
                <w:u w:val="single"/>
              </w:rPr>
            </w:pPr>
          </w:p>
        </w:tc>
        <w:tc>
          <w:tcPr>
            <w:tcW w:w="3479" w:type="pct"/>
          </w:tcPr>
          <w:p w14:paraId="1B9B7448" w14:textId="77777777" w:rsidR="00A12125" w:rsidRPr="00516AC2" w:rsidRDefault="00A12125" w:rsidP="00983C6E">
            <w:pPr>
              <w:pStyle w:val="ListParagraph"/>
              <w:numPr>
                <w:ilvl w:val="0"/>
                <w:numId w:val="15"/>
              </w:numPr>
              <w:spacing w:line="360" w:lineRule="auto"/>
              <w:ind w:left="459"/>
              <w:rPr>
                <w:rFonts w:ascii="Arial" w:hAnsi="Arial" w:cs="Arial"/>
                <w:sz w:val="22"/>
                <w:szCs w:val="22"/>
              </w:rPr>
            </w:pPr>
            <w:r w:rsidRPr="00516AC2">
              <w:rPr>
                <w:rFonts w:ascii="Arial" w:hAnsi="Arial" w:cs="Arial"/>
                <w:sz w:val="22"/>
                <w:szCs w:val="22"/>
              </w:rPr>
              <w:t>Documents/ Data Referred</w:t>
            </w:r>
          </w:p>
        </w:tc>
        <w:tc>
          <w:tcPr>
            <w:tcW w:w="777" w:type="pct"/>
          </w:tcPr>
          <w:p w14:paraId="35C8A8C0" w14:textId="66382588" w:rsidR="00A12125" w:rsidRPr="00355C12" w:rsidRDefault="009D10E2" w:rsidP="00CB1EE1">
            <w:pPr>
              <w:spacing w:line="360" w:lineRule="auto"/>
              <w:jc w:val="center"/>
              <w:rPr>
                <w:rFonts w:ascii="Arial" w:hAnsi="Arial" w:cs="Arial"/>
                <w:sz w:val="22"/>
                <w:szCs w:val="22"/>
              </w:rPr>
            </w:pPr>
            <w:r>
              <w:rPr>
                <w:rFonts w:ascii="Arial" w:hAnsi="Arial" w:cs="Arial"/>
                <w:sz w:val="22"/>
                <w:szCs w:val="22"/>
              </w:rPr>
              <w:t>12</w:t>
            </w:r>
          </w:p>
        </w:tc>
      </w:tr>
      <w:tr w:rsidR="005B0A87" w:rsidRPr="00516AC2" w14:paraId="5ADB6417" w14:textId="77777777" w:rsidTr="00995270">
        <w:trPr>
          <w:trHeight w:val="110"/>
        </w:trPr>
        <w:tc>
          <w:tcPr>
            <w:tcW w:w="744" w:type="pct"/>
            <w:vMerge w:val="restart"/>
            <w:shd w:val="clear" w:color="auto" w:fill="DBE5F1"/>
            <w:vAlign w:val="center"/>
            <w:hideMark/>
          </w:tcPr>
          <w:p w14:paraId="5DAF5AAE" w14:textId="77777777" w:rsidR="005B0A87" w:rsidRPr="00516AC2" w:rsidRDefault="005B0A87" w:rsidP="00CB1EE1">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hideMark/>
          </w:tcPr>
          <w:p w14:paraId="2B36B707" w14:textId="77777777" w:rsidR="005B0A87" w:rsidRPr="00516AC2" w:rsidRDefault="005B0A87" w:rsidP="00CB1EE1">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777" w:type="pct"/>
          </w:tcPr>
          <w:p w14:paraId="6D185E02" w14:textId="77777777" w:rsidR="005B0A87" w:rsidRPr="00355C12" w:rsidRDefault="005B0A87" w:rsidP="00CB1EE1">
            <w:pPr>
              <w:spacing w:line="360" w:lineRule="auto"/>
              <w:jc w:val="center"/>
              <w:rPr>
                <w:rFonts w:ascii="Arial" w:hAnsi="Arial" w:cs="Arial"/>
                <w:b/>
                <w:sz w:val="22"/>
                <w:szCs w:val="22"/>
              </w:rPr>
            </w:pPr>
          </w:p>
        </w:tc>
      </w:tr>
      <w:tr w:rsidR="005B0A87" w:rsidRPr="00516AC2" w14:paraId="2060A225" w14:textId="77777777" w:rsidTr="005B0A87">
        <w:trPr>
          <w:trHeight w:val="157"/>
        </w:trPr>
        <w:tc>
          <w:tcPr>
            <w:tcW w:w="0" w:type="auto"/>
            <w:vMerge/>
            <w:vAlign w:val="center"/>
            <w:hideMark/>
          </w:tcPr>
          <w:p w14:paraId="2D9BBFD1" w14:textId="77777777" w:rsidR="005B0A87" w:rsidRPr="00516AC2" w:rsidRDefault="005B0A87" w:rsidP="00CB1EE1">
            <w:pPr>
              <w:spacing w:line="360" w:lineRule="auto"/>
              <w:jc w:val="center"/>
              <w:rPr>
                <w:rFonts w:ascii="Arial" w:hAnsi="Arial" w:cs="Arial"/>
                <w:b/>
                <w:sz w:val="22"/>
                <w:szCs w:val="22"/>
                <w:u w:val="single"/>
              </w:rPr>
            </w:pPr>
          </w:p>
        </w:tc>
        <w:tc>
          <w:tcPr>
            <w:tcW w:w="3479" w:type="pct"/>
            <w:hideMark/>
          </w:tcPr>
          <w:p w14:paraId="4B1A7943" w14:textId="77777777" w:rsidR="005B0A87" w:rsidRPr="00516AC2" w:rsidRDefault="005B0A87" w:rsidP="00983C6E">
            <w:pPr>
              <w:pStyle w:val="ListParagraph"/>
              <w:numPr>
                <w:ilvl w:val="0"/>
                <w:numId w:val="16"/>
              </w:numPr>
              <w:tabs>
                <w:tab w:val="left" w:pos="0"/>
              </w:tabs>
              <w:spacing w:line="360" w:lineRule="auto"/>
              <w:ind w:left="459"/>
              <w:rPr>
                <w:rFonts w:ascii="Arial" w:hAnsi="Arial" w:cs="Arial"/>
                <w:sz w:val="22"/>
                <w:szCs w:val="22"/>
              </w:rPr>
            </w:pPr>
            <w:r w:rsidRPr="00516AC2">
              <w:rPr>
                <w:rFonts w:ascii="Arial" w:hAnsi="Arial" w:cs="Arial"/>
                <w:sz w:val="22"/>
                <w:szCs w:val="22"/>
              </w:rPr>
              <w:t>Company Overview</w:t>
            </w:r>
          </w:p>
        </w:tc>
        <w:tc>
          <w:tcPr>
            <w:tcW w:w="777" w:type="pct"/>
          </w:tcPr>
          <w:p w14:paraId="51AACBFE" w14:textId="358FFBB7" w:rsidR="005B0A87" w:rsidRPr="00355C12" w:rsidRDefault="009D10E2" w:rsidP="00CB1EE1">
            <w:pPr>
              <w:spacing w:line="360" w:lineRule="auto"/>
              <w:jc w:val="center"/>
              <w:rPr>
                <w:rFonts w:ascii="Arial" w:hAnsi="Arial" w:cs="Arial"/>
                <w:sz w:val="22"/>
                <w:szCs w:val="22"/>
              </w:rPr>
            </w:pPr>
            <w:r>
              <w:rPr>
                <w:rFonts w:ascii="Arial" w:hAnsi="Arial" w:cs="Arial"/>
                <w:sz w:val="22"/>
                <w:szCs w:val="22"/>
              </w:rPr>
              <w:t>13</w:t>
            </w:r>
          </w:p>
        </w:tc>
      </w:tr>
      <w:tr w:rsidR="005B0A87" w:rsidRPr="00516AC2" w14:paraId="74FACD0E" w14:textId="77777777" w:rsidTr="00995270">
        <w:trPr>
          <w:trHeight w:val="101"/>
        </w:trPr>
        <w:tc>
          <w:tcPr>
            <w:tcW w:w="744" w:type="pct"/>
            <w:vMerge/>
            <w:shd w:val="clear" w:color="auto" w:fill="DBE5F1"/>
            <w:vAlign w:val="center"/>
          </w:tcPr>
          <w:p w14:paraId="36393B3C" w14:textId="77777777" w:rsidR="005B0A87" w:rsidRPr="00516AC2" w:rsidRDefault="005B0A87" w:rsidP="00CB1EE1">
            <w:pPr>
              <w:spacing w:line="360" w:lineRule="auto"/>
              <w:jc w:val="center"/>
              <w:rPr>
                <w:rFonts w:ascii="Arial" w:hAnsi="Arial" w:cs="Arial"/>
                <w:b/>
                <w:sz w:val="22"/>
                <w:szCs w:val="22"/>
                <w:u w:val="single"/>
              </w:rPr>
            </w:pPr>
          </w:p>
        </w:tc>
        <w:tc>
          <w:tcPr>
            <w:tcW w:w="3479" w:type="pct"/>
            <w:shd w:val="clear" w:color="auto" w:fill="auto"/>
            <w:hideMark/>
          </w:tcPr>
          <w:p w14:paraId="4CA245D0" w14:textId="0ED0320D" w:rsidR="005B0A87" w:rsidRPr="00516AC2" w:rsidRDefault="009D10E2" w:rsidP="00983C6E">
            <w:pPr>
              <w:pStyle w:val="ListParagraph"/>
              <w:numPr>
                <w:ilvl w:val="0"/>
                <w:numId w:val="16"/>
              </w:numPr>
              <w:tabs>
                <w:tab w:val="left" w:pos="0"/>
              </w:tabs>
              <w:spacing w:line="360" w:lineRule="auto"/>
              <w:ind w:left="459"/>
              <w:rPr>
                <w:rFonts w:ascii="Arial" w:hAnsi="Arial" w:cs="Arial"/>
                <w:sz w:val="22"/>
                <w:szCs w:val="22"/>
              </w:rPr>
            </w:pPr>
            <w:r>
              <w:rPr>
                <w:rFonts w:ascii="Arial" w:hAnsi="Arial" w:cs="Arial"/>
                <w:sz w:val="22"/>
                <w:szCs w:val="22"/>
              </w:rPr>
              <w:t>Shareholding Details</w:t>
            </w:r>
          </w:p>
        </w:tc>
        <w:tc>
          <w:tcPr>
            <w:tcW w:w="777" w:type="pct"/>
          </w:tcPr>
          <w:p w14:paraId="085D0E50" w14:textId="1051B54B" w:rsidR="005B0A87" w:rsidRPr="00355C12" w:rsidRDefault="009D10E2" w:rsidP="00CB1EE1">
            <w:pPr>
              <w:spacing w:line="360" w:lineRule="auto"/>
              <w:jc w:val="center"/>
              <w:rPr>
                <w:rFonts w:ascii="Arial" w:hAnsi="Arial" w:cs="Arial"/>
                <w:sz w:val="22"/>
                <w:szCs w:val="22"/>
              </w:rPr>
            </w:pPr>
            <w:r>
              <w:rPr>
                <w:rFonts w:ascii="Arial" w:hAnsi="Arial" w:cs="Arial"/>
                <w:sz w:val="22"/>
                <w:szCs w:val="22"/>
              </w:rPr>
              <w:t>13</w:t>
            </w:r>
          </w:p>
        </w:tc>
      </w:tr>
      <w:tr w:rsidR="009D10E2" w:rsidRPr="00516AC2" w14:paraId="3C08E445" w14:textId="77777777" w:rsidTr="00995270">
        <w:trPr>
          <w:trHeight w:val="101"/>
        </w:trPr>
        <w:tc>
          <w:tcPr>
            <w:tcW w:w="744" w:type="pct"/>
            <w:shd w:val="clear" w:color="auto" w:fill="DBE5F1"/>
            <w:vAlign w:val="center"/>
          </w:tcPr>
          <w:p w14:paraId="0AEB3C4B" w14:textId="77777777" w:rsidR="009D10E2" w:rsidRPr="00516AC2" w:rsidRDefault="009D10E2" w:rsidP="00CB1EE1">
            <w:pPr>
              <w:spacing w:line="360" w:lineRule="auto"/>
              <w:jc w:val="center"/>
              <w:rPr>
                <w:rFonts w:ascii="Arial" w:hAnsi="Arial" w:cs="Arial"/>
                <w:b/>
                <w:sz w:val="22"/>
                <w:szCs w:val="22"/>
                <w:u w:val="single"/>
              </w:rPr>
            </w:pPr>
          </w:p>
        </w:tc>
        <w:tc>
          <w:tcPr>
            <w:tcW w:w="3479" w:type="pct"/>
            <w:shd w:val="clear" w:color="auto" w:fill="auto"/>
          </w:tcPr>
          <w:p w14:paraId="7D74AE55" w14:textId="37D2E1D0" w:rsidR="009D10E2" w:rsidRPr="00516AC2" w:rsidRDefault="009D10E2" w:rsidP="00983C6E">
            <w:pPr>
              <w:pStyle w:val="ListParagraph"/>
              <w:numPr>
                <w:ilvl w:val="0"/>
                <w:numId w:val="16"/>
              </w:numPr>
              <w:tabs>
                <w:tab w:val="left" w:pos="0"/>
              </w:tabs>
              <w:spacing w:line="360" w:lineRule="auto"/>
              <w:ind w:left="459"/>
              <w:rPr>
                <w:rFonts w:ascii="Arial" w:hAnsi="Arial" w:cs="Arial"/>
                <w:sz w:val="22"/>
                <w:szCs w:val="22"/>
              </w:rPr>
            </w:pPr>
            <w:r w:rsidRPr="00516AC2">
              <w:rPr>
                <w:rFonts w:ascii="Arial" w:hAnsi="Arial" w:cs="Arial"/>
                <w:sz w:val="22"/>
                <w:szCs w:val="22"/>
              </w:rPr>
              <w:t>Promoters/Directors Profile</w:t>
            </w:r>
          </w:p>
        </w:tc>
        <w:tc>
          <w:tcPr>
            <w:tcW w:w="777" w:type="pct"/>
          </w:tcPr>
          <w:p w14:paraId="0050EFB7" w14:textId="4251D058" w:rsidR="009D10E2" w:rsidRDefault="009D10E2" w:rsidP="00CB1EE1">
            <w:pPr>
              <w:spacing w:line="360" w:lineRule="auto"/>
              <w:jc w:val="center"/>
              <w:rPr>
                <w:rFonts w:ascii="Arial" w:hAnsi="Arial" w:cs="Arial"/>
                <w:sz w:val="22"/>
                <w:szCs w:val="22"/>
              </w:rPr>
            </w:pPr>
            <w:r>
              <w:rPr>
                <w:rFonts w:ascii="Arial" w:hAnsi="Arial" w:cs="Arial"/>
                <w:sz w:val="22"/>
                <w:szCs w:val="22"/>
              </w:rPr>
              <w:t>14</w:t>
            </w:r>
          </w:p>
        </w:tc>
      </w:tr>
      <w:tr w:rsidR="00C45A8D" w:rsidRPr="00516AC2" w14:paraId="3C21865B" w14:textId="77777777" w:rsidTr="00995270">
        <w:trPr>
          <w:trHeight w:val="294"/>
        </w:trPr>
        <w:tc>
          <w:tcPr>
            <w:tcW w:w="744" w:type="pct"/>
            <w:vMerge w:val="restart"/>
            <w:shd w:val="clear" w:color="auto" w:fill="DBE5F1"/>
            <w:vAlign w:val="center"/>
            <w:hideMark/>
          </w:tcPr>
          <w:p w14:paraId="5499828D" w14:textId="77777777" w:rsidR="00C45A8D" w:rsidRPr="00516AC2" w:rsidRDefault="00C45A8D" w:rsidP="00CB1EE1">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hideMark/>
          </w:tcPr>
          <w:p w14:paraId="20324DCA" w14:textId="77777777" w:rsidR="00C45A8D" w:rsidRPr="00516AC2" w:rsidRDefault="00C45A8D" w:rsidP="00CB1EE1">
            <w:pPr>
              <w:tabs>
                <w:tab w:val="left" w:pos="0"/>
              </w:tabs>
              <w:spacing w:line="360" w:lineRule="auto"/>
              <w:rPr>
                <w:rFonts w:ascii="Arial" w:hAnsi="Arial" w:cs="Arial"/>
                <w:sz w:val="22"/>
                <w:szCs w:val="22"/>
              </w:rPr>
            </w:pPr>
            <w:r>
              <w:rPr>
                <w:rFonts w:ascii="Arial" w:hAnsi="Arial" w:cs="Arial"/>
                <w:b/>
                <w:sz w:val="22"/>
                <w:szCs w:val="22"/>
              </w:rPr>
              <w:t>Proposed Unit’s</w:t>
            </w:r>
            <w:r w:rsidRPr="00516AC2">
              <w:rPr>
                <w:rFonts w:ascii="Arial" w:hAnsi="Arial" w:cs="Arial"/>
                <w:b/>
                <w:sz w:val="22"/>
                <w:szCs w:val="22"/>
              </w:rPr>
              <w:t xml:space="preserve"> Infrastructure Details</w:t>
            </w:r>
          </w:p>
        </w:tc>
        <w:tc>
          <w:tcPr>
            <w:tcW w:w="777" w:type="pct"/>
          </w:tcPr>
          <w:p w14:paraId="44DF0DCF" w14:textId="77777777" w:rsidR="00C45A8D" w:rsidRPr="00355C12" w:rsidRDefault="00C45A8D" w:rsidP="00CB1EE1">
            <w:pPr>
              <w:spacing w:line="360" w:lineRule="auto"/>
              <w:jc w:val="center"/>
              <w:rPr>
                <w:rFonts w:ascii="Arial" w:hAnsi="Arial" w:cs="Arial"/>
                <w:b/>
                <w:sz w:val="22"/>
                <w:szCs w:val="22"/>
              </w:rPr>
            </w:pPr>
          </w:p>
        </w:tc>
      </w:tr>
      <w:tr w:rsidR="00C45A8D" w:rsidRPr="00516AC2" w14:paraId="15E9C9A7" w14:textId="77777777" w:rsidTr="00995270">
        <w:trPr>
          <w:trHeight w:val="294"/>
        </w:trPr>
        <w:tc>
          <w:tcPr>
            <w:tcW w:w="0" w:type="auto"/>
            <w:vMerge/>
            <w:vAlign w:val="center"/>
            <w:hideMark/>
          </w:tcPr>
          <w:p w14:paraId="6D2C27D3"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5200B087" w14:textId="77777777" w:rsidR="00C45A8D" w:rsidRPr="00516AC2" w:rsidRDefault="00C45A8D" w:rsidP="00983C6E">
            <w:pPr>
              <w:pStyle w:val="ListParagraph"/>
              <w:numPr>
                <w:ilvl w:val="0"/>
                <w:numId w:val="17"/>
              </w:numPr>
              <w:tabs>
                <w:tab w:val="left" w:pos="0"/>
              </w:tabs>
              <w:spacing w:line="360" w:lineRule="auto"/>
              <w:ind w:left="459"/>
              <w:rPr>
                <w:rFonts w:ascii="Arial" w:hAnsi="Arial" w:cs="Arial"/>
                <w:sz w:val="22"/>
                <w:szCs w:val="22"/>
              </w:rPr>
            </w:pPr>
            <w:r>
              <w:rPr>
                <w:rFonts w:ascii="Arial" w:hAnsi="Arial" w:cs="Arial"/>
                <w:sz w:val="22"/>
                <w:szCs w:val="22"/>
              </w:rPr>
              <w:t>Proposed Plant</w:t>
            </w:r>
            <w:r w:rsidRPr="00516AC2">
              <w:rPr>
                <w:rFonts w:ascii="Arial" w:hAnsi="Arial" w:cs="Arial"/>
                <w:sz w:val="22"/>
                <w:szCs w:val="22"/>
              </w:rPr>
              <w:t xml:space="preserve"> Location</w:t>
            </w:r>
          </w:p>
        </w:tc>
        <w:tc>
          <w:tcPr>
            <w:tcW w:w="777" w:type="pct"/>
          </w:tcPr>
          <w:p w14:paraId="7F811404" w14:textId="761A5368" w:rsidR="00C45A8D" w:rsidRPr="00355C12" w:rsidRDefault="009D10E2" w:rsidP="00CB1EE1">
            <w:pPr>
              <w:spacing w:line="360" w:lineRule="auto"/>
              <w:jc w:val="center"/>
              <w:rPr>
                <w:rFonts w:ascii="Arial" w:hAnsi="Arial" w:cs="Arial"/>
                <w:sz w:val="22"/>
                <w:szCs w:val="22"/>
              </w:rPr>
            </w:pPr>
            <w:r>
              <w:rPr>
                <w:rFonts w:ascii="Arial" w:hAnsi="Arial" w:cs="Arial"/>
                <w:sz w:val="22"/>
                <w:szCs w:val="22"/>
              </w:rPr>
              <w:t>17</w:t>
            </w:r>
          </w:p>
        </w:tc>
      </w:tr>
      <w:tr w:rsidR="00C45A8D" w:rsidRPr="00516AC2" w14:paraId="7BB03D54" w14:textId="77777777" w:rsidTr="00995270">
        <w:trPr>
          <w:trHeight w:val="294"/>
        </w:trPr>
        <w:tc>
          <w:tcPr>
            <w:tcW w:w="744" w:type="pct"/>
            <w:vMerge/>
            <w:shd w:val="clear" w:color="auto" w:fill="DBE5F1"/>
            <w:vAlign w:val="center"/>
          </w:tcPr>
          <w:p w14:paraId="44E9CA3C"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58002CF9" w14:textId="1904FE85" w:rsidR="00C45A8D" w:rsidRPr="00516AC2" w:rsidRDefault="00B3729B" w:rsidP="00983C6E">
            <w:pPr>
              <w:pStyle w:val="ListParagraph"/>
              <w:numPr>
                <w:ilvl w:val="0"/>
                <w:numId w:val="17"/>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Location </w:t>
            </w:r>
            <w:r w:rsidR="009D10E2">
              <w:rPr>
                <w:rFonts w:ascii="Arial" w:hAnsi="Arial" w:cs="Arial"/>
                <w:sz w:val="22"/>
                <w:szCs w:val="22"/>
              </w:rPr>
              <w:t>Map</w:t>
            </w:r>
          </w:p>
        </w:tc>
        <w:tc>
          <w:tcPr>
            <w:tcW w:w="777" w:type="pct"/>
          </w:tcPr>
          <w:p w14:paraId="19CA29BF" w14:textId="466626BE" w:rsidR="00C45A8D" w:rsidRPr="00355C12" w:rsidRDefault="009D10E2" w:rsidP="00CB1EE1">
            <w:pPr>
              <w:spacing w:line="360" w:lineRule="auto"/>
              <w:jc w:val="center"/>
              <w:rPr>
                <w:rFonts w:ascii="Arial" w:hAnsi="Arial" w:cs="Arial"/>
                <w:sz w:val="22"/>
                <w:szCs w:val="22"/>
              </w:rPr>
            </w:pPr>
            <w:r>
              <w:rPr>
                <w:rFonts w:ascii="Arial" w:hAnsi="Arial" w:cs="Arial"/>
                <w:sz w:val="22"/>
                <w:szCs w:val="22"/>
              </w:rPr>
              <w:t>17</w:t>
            </w:r>
          </w:p>
        </w:tc>
      </w:tr>
      <w:tr w:rsidR="00C45A8D" w:rsidRPr="00516AC2" w14:paraId="75EFA919" w14:textId="77777777" w:rsidTr="00995270">
        <w:trPr>
          <w:trHeight w:val="294"/>
        </w:trPr>
        <w:tc>
          <w:tcPr>
            <w:tcW w:w="744" w:type="pct"/>
            <w:vMerge/>
            <w:shd w:val="clear" w:color="auto" w:fill="DBE5F1"/>
            <w:vAlign w:val="center"/>
          </w:tcPr>
          <w:p w14:paraId="332DC184"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7D65C47C" w14:textId="77777777" w:rsidR="00C45A8D" w:rsidRPr="00516AC2" w:rsidRDefault="00B3729B" w:rsidP="00983C6E">
            <w:pPr>
              <w:pStyle w:val="ListParagraph"/>
              <w:numPr>
                <w:ilvl w:val="0"/>
                <w:numId w:val="17"/>
              </w:numPr>
              <w:tabs>
                <w:tab w:val="left" w:pos="0"/>
              </w:tabs>
              <w:spacing w:line="360" w:lineRule="auto"/>
              <w:ind w:left="459"/>
              <w:rPr>
                <w:rFonts w:ascii="Arial" w:hAnsi="Arial" w:cs="Arial"/>
                <w:sz w:val="22"/>
                <w:szCs w:val="22"/>
              </w:rPr>
            </w:pPr>
            <w:r w:rsidRPr="00516AC2">
              <w:rPr>
                <w:rFonts w:ascii="Arial" w:hAnsi="Arial" w:cs="Arial"/>
                <w:sz w:val="22"/>
                <w:szCs w:val="22"/>
              </w:rPr>
              <w:t>Layout Plan</w:t>
            </w:r>
          </w:p>
        </w:tc>
        <w:tc>
          <w:tcPr>
            <w:tcW w:w="777" w:type="pct"/>
          </w:tcPr>
          <w:p w14:paraId="442FB997" w14:textId="2531DEDA" w:rsidR="00C45A8D" w:rsidRPr="00355C12" w:rsidRDefault="009D10E2" w:rsidP="00CB1EE1">
            <w:pPr>
              <w:spacing w:line="360" w:lineRule="auto"/>
              <w:jc w:val="center"/>
              <w:rPr>
                <w:rFonts w:ascii="Arial" w:hAnsi="Arial" w:cs="Arial"/>
                <w:sz w:val="22"/>
                <w:szCs w:val="22"/>
              </w:rPr>
            </w:pPr>
            <w:r>
              <w:rPr>
                <w:rFonts w:ascii="Arial" w:hAnsi="Arial" w:cs="Arial"/>
                <w:sz w:val="22"/>
                <w:szCs w:val="22"/>
              </w:rPr>
              <w:t>18</w:t>
            </w:r>
          </w:p>
        </w:tc>
      </w:tr>
      <w:tr w:rsidR="00C45A8D" w:rsidRPr="00516AC2" w14:paraId="6D362853" w14:textId="77777777" w:rsidTr="00995270">
        <w:trPr>
          <w:trHeight w:val="294"/>
        </w:trPr>
        <w:tc>
          <w:tcPr>
            <w:tcW w:w="744" w:type="pct"/>
            <w:vMerge/>
            <w:shd w:val="clear" w:color="auto" w:fill="DBE5F1"/>
            <w:vAlign w:val="center"/>
          </w:tcPr>
          <w:p w14:paraId="06371CB8"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0B558368" w14:textId="77777777" w:rsidR="00C45A8D" w:rsidRPr="00516AC2" w:rsidRDefault="00C45A8D" w:rsidP="00983C6E">
            <w:pPr>
              <w:pStyle w:val="ListParagraph"/>
              <w:numPr>
                <w:ilvl w:val="0"/>
                <w:numId w:val="17"/>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Land Details </w:t>
            </w:r>
          </w:p>
        </w:tc>
        <w:tc>
          <w:tcPr>
            <w:tcW w:w="777" w:type="pct"/>
          </w:tcPr>
          <w:p w14:paraId="6A9EE7F9" w14:textId="5DDC8991" w:rsidR="00C45A8D" w:rsidRPr="00355C12" w:rsidRDefault="009D10E2" w:rsidP="00CB1EE1">
            <w:pPr>
              <w:spacing w:line="360" w:lineRule="auto"/>
              <w:jc w:val="center"/>
              <w:rPr>
                <w:rFonts w:ascii="Arial" w:hAnsi="Arial" w:cs="Arial"/>
                <w:sz w:val="22"/>
                <w:szCs w:val="22"/>
              </w:rPr>
            </w:pPr>
            <w:r>
              <w:rPr>
                <w:rFonts w:ascii="Arial" w:hAnsi="Arial" w:cs="Arial"/>
                <w:sz w:val="22"/>
                <w:szCs w:val="22"/>
              </w:rPr>
              <w:t>19</w:t>
            </w:r>
          </w:p>
        </w:tc>
      </w:tr>
      <w:tr w:rsidR="00C45A8D" w:rsidRPr="00516AC2" w14:paraId="0F22F579" w14:textId="77777777" w:rsidTr="00995270">
        <w:trPr>
          <w:trHeight w:val="294"/>
        </w:trPr>
        <w:tc>
          <w:tcPr>
            <w:tcW w:w="744" w:type="pct"/>
            <w:vMerge/>
            <w:shd w:val="clear" w:color="auto" w:fill="DBE5F1"/>
            <w:vAlign w:val="center"/>
          </w:tcPr>
          <w:p w14:paraId="51B5F56F"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4C9571C6" w14:textId="77777777" w:rsidR="00C45A8D" w:rsidRPr="00516AC2" w:rsidRDefault="00C45A8D" w:rsidP="00983C6E">
            <w:pPr>
              <w:pStyle w:val="ListParagraph"/>
              <w:numPr>
                <w:ilvl w:val="0"/>
                <w:numId w:val="17"/>
              </w:numPr>
              <w:tabs>
                <w:tab w:val="left" w:pos="0"/>
              </w:tabs>
              <w:spacing w:line="360" w:lineRule="auto"/>
              <w:ind w:left="459"/>
              <w:rPr>
                <w:rFonts w:ascii="Arial" w:hAnsi="Arial" w:cs="Arial"/>
                <w:sz w:val="22"/>
                <w:szCs w:val="22"/>
              </w:rPr>
            </w:pPr>
            <w:r w:rsidRPr="00516AC2">
              <w:rPr>
                <w:rFonts w:ascii="Arial" w:hAnsi="Arial" w:cs="Arial"/>
                <w:sz w:val="22"/>
                <w:szCs w:val="22"/>
              </w:rPr>
              <w:t>Site pictures</w:t>
            </w:r>
          </w:p>
        </w:tc>
        <w:tc>
          <w:tcPr>
            <w:tcW w:w="777" w:type="pct"/>
          </w:tcPr>
          <w:p w14:paraId="1C3A9997" w14:textId="57C8F704" w:rsidR="00C45A8D" w:rsidRPr="00355C12" w:rsidRDefault="009D10E2" w:rsidP="00CB1EE1">
            <w:pPr>
              <w:spacing w:line="360" w:lineRule="auto"/>
              <w:jc w:val="center"/>
              <w:rPr>
                <w:rFonts w:ascii="Arial" w:hAnsi="Arial" w:cs="Arial"/>
                <w:sz w:val="22"/>
                <w:szCs w:val="22"/>
              </w:rPr>
            </w:pPr>
            <w:r>
              <w:rPr>
                <w:rFonts w:ascii="Arial" w:hAnsi="Arial" w:cs="Arial"/>
                <w:sz w:val="22"/>
                <w:szCs w:val="22"/>
              </w:rPr>
              <w:t>20</w:t>
            </w:r>
          </w:p>
        </w:tc>
      </w:tr>
      <w:tr w:rsidR="00C45A8D" w:rsidRPr="00516AC2" w14:paraId="069E49E0" w14:textId="77777777" w:rsidTr="00995270">
        <w:trPr>
          <w:trHeight w:val="294"/>
        </w:trPr>
        <w:tc>
          <w:tcPr>
            <w:tcW w:w="744" w:type="pct"/>
            <w:vMerge/>
            <w:shd w:val="clear" w:color="auto" w:fill="DBE5F1"/>
            <w:vAlign w:val="center"/>
          </w:tcPr>
          <w:p w14:paraId="4B2FDE99"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067B83E7" w14:textId="77777777" w:rsidR="00C45A8D" w:rsidRPr="00516AC2" w:rsidRDefault="00C45A8D" w:rsidP="00983C6E">
            <w:pPr>
              <w:pStyle w:val="ListParagraph"/>
              <w:numPr>
                <w:ilvl w:val="0"/>
                <w:numId w:val="17"/>
              </w:numPr>
              <w:tabs>
                <w:tab w:val="left" w:pos="0"/>
              </w:tabs>
              <w:spacing w:line="360" w:lineRule="auto"/>
              <w:ind w:left="459"/>
              <w:rPr>
                <w:rFonts w:ascii="Arial" w:hAnsi="Arial" w:cs="Arial"/>
                <w:sz w:val="22"/>
                <w:szCs w:val="22"/>
              </w:rPr>
            </w:pPr>
            <w:r w:rsidRPr="00516AC2">
              <w:rPr>
                <w:rFonts w:ascii="Arial" w:hAnsi="Arial" w:cs="Arial"/>
                <w:sz w:val="22"/>
                <w:szCs w:val="22"/>
              </w:rPr>
              <w:t>Building &amp; Civil Works</w:t>
            </w:r>
          </w:p>
        </w:tc>
        <w:tc>
          <w:tcPr>
            <w:tcW w:w="777" w:type="pct"/>
          </w:tcPr>
          <w:p w14:paraId="4B7FF31C" w14:textId="79C625FA" w:rsidR="00C45A8D" w:rsidRPr="00355C12" w:rsidRDefault="009D10E2" w:rsidP="00CB1EE1">
            <w:pPr>
              <w:spacing w:line="360" w:lineRule="auto"/>
              <w:jc w:val="center"/>
              <w:rPr>
                <w:rFonts w:ascii="Arial" w:hAnsi="Arial" w:cs="Arial"/>
                <w:sz w:val="22"/>
                <w:szCs w:val="22"/>
              </w:rPr>
            </w:pPr>
            <w:r>
              <w:rPr>
                <w:rFonts w:ascii="Arial" w:hAnsi="Arial" w:cs="Arial"/>
                <w:sz w:val="22"/>
                <w:szCs w:val="22"/>
              </w:rPr>
              <w:t>23</w:t>
            </w:r>
          </w:p>
        </w:tc>
      </w:tr>
      <w:tr w:rsidR="00C45A8D" w:rsidRPr="00516AC2" w14:paraId="3C35B198" w14:textId="77777777" w:rsidTr="00995270">
        <w:trPr>
          <w:trHeight w:val="294"/>
        </w:trPr>
        <w:tc>
          <w:tcPr>
            <w:tcW w:w="744" w:type="pct"/>
            <w:vMerge/>
            <w:shd w:val="clear" w:color="auto" w:fill="DBE5F1"/>
            <w:vAlign w:val="center"/>
          </w:tcPr>
          <w:p w14:paraId="0184BB8B"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5C1B7A91" w14:textId="77777777" w:rsidR="00C45A8D" w:rsidRPr="00516AC2" w:rsidRDefault="00C45A8D" w:rsidP="00983C6E">
            <w:pPr>
              <w:pStyle w:val="ListParagraph"/>
              <w:numPr>
                <w:ilvl w:val="0"/>
                <w:numId w:val="17"/>
              </w:numPr>
              <w:tabs>
                <w:tab w:val="left" w:pos="0"/>
              </w:tabs>
              <w:spacing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777" w:type="pct"/>
          </w:tcPr>
          <w:p w14:paraId="2539F9ED" w14:textId="77F46253" w:rsidR="00C45A8D" w:rsidRPr="00355C12" w:rsidRDefault="009D10E2" w:rsidP="00CB1EE1">
            <w:pPr>
              <w:spacing w:line="360" w:lineRule="auto"/>
              <w:jc w:val="center"/>
              <w:rPr>
                <w:rFonts w:ascii="Arial" w:hAnsi="Arial" w:cs="Arial"/>
                <w:sz w:val="22"/>
                <w:szCs w:val="22"/>
              </w:rPr>
            </w:pPr>
            <w:r>
              <w:rPr>
                <w:rFonts w:ascii="Arial" w:hAnsi="Arial" w:cs="Arial"/>
                <w:sz w:val="22"/>
                <w:szCs w:val="22"/>
              </w:rPr>
              <w:t>23</w:t>
            </w:r>
          </w:p>
        </w:tc>
      </w:tr>
      <w:tr w:rsidR="00C45A8D" w:rsidRPr="00516AC2" w14:paraId="408DB56F" w14:textId="77777777" w:rsidTr="00995270">
        <w:trPr>
          <w:trHeight w:val="294"/>
        </w:trPr>
        <w:tc>
          <w:tcPr>
            <w:tcW w:w="744" w:type="pct"/>
            <w:vMerge/>
            <w:shd w:val="clear" w:color="auto" w:fill="DBE5F1"/>
            <w:vAlign w:val="center"/>
          </w:tcPr>
          <w:p w14:paraId="72EAEC68"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397C49F8" w14:textId="3F837E75" w:rsidR="00C45A8D" w:rsidRPr="00516AC2" w:rsidRDefault="009D10E2" w:rsidP="00983C6E">
            <w:pPr>
              <w:pStyle w:val="ListParagraph"/>
              <w:numPr>
                <w:ilvl w:val="0"/>
                <w:numId w:val="17"/>
              </w:numPr>
              <w:tabs>
                <w:tab w:val="left" w:pos="0"/>
              </w:tabs>
              <w:spacing w:line="360" w:lineRule="auto"/>
              <w:ind w:left="459"/>
              <w:rPr>
                <w:rFonts w:ascii="Arial" w:hAnsi="Arial" w:cs="Arial"/>
                <w:sz w:val="22"/>
                <w:szCs w:val="22"/>
              </w:rPr>
            </w:pPr>
            <w:r>
              <w:rPr>
                <w:rFonts w:ascii="Arial" w:hAnsi="Arial" w:cs="Arial"/>
                <w:sz w:val="22"/>
                <w:szCs w:val="22"/>
              </w:rPr>
              <w:t>Reasoning for Comparatively Higher Project Cost</w:t>
            </w:r>
          </w:p>
        </w:tc>
        <w:tc>
          <w:tcPr>
            <w:tcW w:w="777" w:type="pct"/>
          </w:tcPr>
          <w:p w14:paraId="702E700E" w14:textId="29FFFC77" w:rsidR="00C45A8D" w:rsidRPr="00355C12" w:rsidRDefault="009D10E2" w:rsidP="00CB1EE1">
            <w:pPr>
              <w:spacing w:line="360" w:lineRule="auto"/>
              <w:jc w:val="center"/>
              <w:rPr>
                <w:rFonts w:ascii="Arial" w:hAnsi="Arial" w:cs="Arial"/>
                <w:sz w:val="22"/>
                <w:szCs w:val="22"/>
              </w:rPr>
            </w:pPr>
            <w:r>
              <w:rPr>
                <w:rFonts w:ascii="Arial" w:hAnsi="Arial" w:cs="Arial"/>
                <w:sz w:val="22"/>
                <w:szCs w:val="22"/>
              </w:rPr>
              <w:t>25</w:t>
            </w:r>
          </w:p>
        </w:tc>
      </w:tr>
      <w:tr w:rsidR="00C45A8D" w:rsidRPr="00516AC2" w14:paraId="486C19BC" w14:textId="77777777" w:rsidTr="00995270">
        <w:trPr>
          <w:trHeight w:val="294"/>
        </w:trPr>
        <w:tc>
          <w:tcPr>
            <w:tcW w:w="744" w:type="pct"/>
            <w:vMerge/>
            <w:shd w:val="clear" w:color="auto" w:fill="DBE5F1"/>
            <w:vAlign w:val="center"/>
          </w:tcPr>
          <w:p w14:paraId="17762FFB"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2C1B5CB1" w14:textId="77777777" w:rsidR="00C45A8D" w:rsidRDefault="00C45A8D" w:rsidP="00983C6E">
            <w:pPr>
              <w:pStyle w:val="ListParagraph"/>
              <w:numPr>
                <w:ilvl w:val="0"/>
                <w:numId w:val="17"/>
              </w:numPr>
              <w:tabs>
                <w:tab w:val="left" w:pos="0"/>
              </w:tabs>
              <w:spacing w:line="360" w:lineRule="auto"/>
              <w:ind w:left="459"/>
              <w:rPr>
                <w:rFonts w:ascii="Arial" w:hAnsi="Arial" w:cs="Arial"/>
                <w:sz w:val="22"/>
                <w:szCs w:val="22"/>
              </w:rPr>
            </w:pPr>
            <w:r>
              <w:rPr>
                <w:rFonts w:ascii="Arial" w:hAnsi="Arial" w:cs="Arial"/>
                <w:sz w:val="22"/>
                <w:szCs w:val="22"/>
              </w:rPr>
              <w:t>Utilities</w:t>
            </w:r>
          </w:p>
        </w:tc>
        <w:tc>
          <w:tcPr>
            <w:tcW w:w="777" w:type="pct"/>
          </w:tcPr>
          <w:p w14:paraId="30BFC818" w14:textId="799358AF" w:rsidR="00C45A8D" w:rsidRPr="00355C12" w:rsidRDefault="009D10E2" w:rsidP="00CB1EE1">
            <w:pPr>
              <w:spacing w:line="360" w:lineRule="auto"/>
              <w:jc w:val="center"/>
              <w:rPr>
                <w:rFonts w:ascii="Arial" w:hAnsi="Arial" w:cs="Arial"/>
                <w:sz w:val="22"/>
                <w:szCs w:val="22"/>
              </w:rPr>
            </w:pPr>
            <w:r>
              <w:rPr>
                <w:rFonts w:ascii="Arial" w:hAnsi="Arial" w:cs="Arial"/>
                <w:sz w:val="22"/>
                <w:szCs w:val="22"/>
              </w:rPr>
              <w:t>27</w:t>
            </w:r>
          </w:p>
        </w:tc>
      </w:tr>
      <w:tr w:rsidR="00A12125" w:rsidRPr="00516AC2" w14:paraId="77C20520" w14:textId="77777777" w:rsidTr="00995270">
        <w:trPr>
          <w:trHeight w:val="294"/>
        </w:trPr>
        <w:tc>
          <w:tcPr>
            <w:tcW w:w="744" w:type="pct"/>
            <w:vMerge w:val="restart"/>
            <w:shd w:val="clear" w:color="auto" w:fill="DBE5F1"/>
            <w:vAlign w:val="center"/>
            <w:hideMark/>
          </w:tcPr>
          <w:p w14:paraId="7624130A"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hideMark/>
          </w:tcPr>
          <w:p w14:paraId="60FB6D5A" w14:textId="77777777" w:rsidR="00A12125" w:rsidRPr="00516AC2" w:rsidRDefault="00A12125" w:rsidP="00CB1EE1">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777" w:type="pct"/>
          </w:tcPr>
          <w:p w14:paraId="289F0650" w14:textId="77777777" w:rsidR="00A12125" w:rsidRPr="00355C12" w:rsidRDefault="00A12125" w:rsidP="00CB1EE1">
            <w:pPr>
              <w:spacing w:line="360" w:lineRule="auto"/>
              <w:jc w:val="center"/>
              <w:rPr>
                <w:rFonts w:ascii="Arial" w:hAnsi="Arial" w:cs="Arial"/>
                <w:b/>
                <w:sz w:val="22"/>
                <w:szCs w:val="22"/>
              </w:rPr>
            </w:pPr>
          </w:p>
        </w:tc>
      </w:tr>
      <w:tr w:rsidR="00A12125" w:rsidRPr="00516AC2" w14:paraId="303C3049" w14:textId="77777777" w:rsidTr="00995270">
        <w:trPr>
          <w:trHeight w:val="110"/>
        </w:trPr>
        <w:tc>
          <w:tcPr>
            <w:tcW w:w="0" w:type="auto"/>
            <w:vMerge/>
            <w:vAlign w:val="center"/>
            <w:hideMark/>
          </w:tcPr>
          <w:p w14:paraId="694B8333"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10F52EFF" w14:textId="77777777" w:rsidR="00A12125" w:rsidRPr="00516AC2" w:rsidRDefault="00A12125" w:rsidP="00983C6E">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Capacity</w:t>
            </w:r>
            <w:r w:rsidR="006815A4">
              <w:rPr>
                <w:rFonts w:ascii="Arial" w:hAnsi="Arial" w:cs="Arial"/>
                <w:sz w:val="22"/>
                <w:szCs w:val="22"/>
              </w:rPr>
              <w:t xml:space="preserve"> of </w:t>
            </w:r>
            <w:r w:rsidR="00E33B32">
              <w:rPr>
                <w:rFonts w:ascii="Arial" w:hAnsi="Arial" w:cs="Arial"/>
                <w:sz w:val="22"/>
                <w:szCs w:val="22"/>
              </w:rPr>
              <w:t>Proposed Bio CNG Plant</w:t>
            </w:r>
          </w:p>
        </w:tc>
        <w:tc>
          <w:tcPr>
            <w:tcW w:w="777" w:type="pct"/>
          </w:tcPr>
          <w:p w14:paraId="29189C98" w14:textId="2F01570B" w:rsidR="00A12125" w:rsidRPr="00355C12" w:rsidRDefault="009D10E2" w:rsidP="00CB1EE1">
            <w:pPr>
              <w:spacing w:line="360" w:lineRule="auto"/>
              <w:jc w:val="center"/>
              <w:rPr>
                <w:rFonts w:ascii="Arial" w:hAnsi="Arial" w:cs="Arial"/>
                <w:sz w:val="22"/>
                <w:szCs w:val="22"/>
              </w:rPr>
            </w:pPr>
            <w:r>
              <w:rPr>
                <w:rFonts w:ascii="Arial" w:hAnsi="Arial" w:cs="Arial"/>
                <w:sz w:val="22"/>
                <w:szCs w:val="22"/>
              </w:rPr>
              <w:t>28</w:t>
            </w:r>
          </w:p>
        </w:tc>
      </w:tr>
      <w:tr w:rsidR="00A12125" w:rsidRPr="00516AC2" w14:paraId="64AD333F" w14:textId="77777777" w:rsidTr="00995270">
        <w:trPr>
          <w:trHeight w:val="294"/>
        </w:trPr>
        <w:tc>
          <w:tcPr>
            <w:tcW w:w="0" w:type="auto"/>
            <w:vMerge/>
            <w:vAlign w:val="center"/>
            <w:hideMark/>
          </w:tcPr>
          <w:p w14:paraId="10153BC9"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19A34AA4" w14:textId="77777777" w:rsidR="00A12125" w:rsidRPr="00516AC2" w:rsidRDefault="00C45A8D" w:rsidP="00983C6E">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Process Description</w:t>
            </w:r>
          </w:p>
        </w:tc>
        <w:tc>
          <w:tcPr>
            <w:tcW w:w="777" w:type="pct"/>
          </w:tcPr>
          <w:p w14:paraId="28732708" w14:textId="64C9F2F4" w:rsidR="00A12125" w:rsidRPr="00355C12" w:rsidRDefault="009D10E2" w:rsidP="00CB1EE1">
            <w:pPr>
              <w:spacing w:line="360" w:lineRule="auto"/>
              <w:jc w:val="center"/>
              <w:rPr>
                <w:rFonts w:ascii="Arial" w:hAnsi="Arial" w:cs="Arial"/>
                <w:sz w:val="22"/>
                <w:szCs w:val="22"/>
              </w:rPr>
            </w:pPr>
            <w:r>
              <w:rPr>
                <w:rFonts w:ascii="Arial" w:hAnsi="Arial" w:cs="Arial"/>
                <w:sz w:val="22"/>
                <w:szCs w:val="22"/>
              </w:rPr>
              <w:t>28</w:t>
            </w:r>
          </w:p>
        </w:tc>
      </w:tr>
      <w:tr w:rsidR="00A12125" w:rsidRPr="00516AC2" w14:paraId="34DA307E" w14:textId="77777777" w:rsidTr="00995270">
        <w:trPr>
          <w:trHeight w:val="294"/>
        </w:trPr>
        <w:tc>
          <w:tcPr>
            <w:tcW w:w="0" w:type="auto"/>
            <w:vMerge/>
            <w:vAlign w:val="center"/>
            <w:hideMark/>
          </w:tcPr>
          <w:p w14:paraId="6393F3D1"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3DFD8366" w14:textId="20EFFED5" w:rsidR="00A12125" w:rsidRPr="00C45A8D" w:rsidRDefault="009D10E2" w:rsidP="00983C6E">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Process</w:t>
            </w:r>
            <w:r w:rsidR="00B4620D">
              <w:rPr>
                <w:rFonts w:ascii="Arial" w:hAnsi="Arial" w:cs="Arial"/>
                <w:sz w:val="22"/>
                <w:szCs w:val="22"/>
              </w:rPr>
              <w:t xml:space="preserve"> Flow Chart </w:t>
            </w:r>
            <w:r>
              <w:rPr>
                <w:rFonts w:ascii="Arial" w:hAnsi="Arial" w:cs="Arial"/>
                <w:sz w:val="22"/>
                <w:szCs w:val="22"/>
              </w:rPr>
              <w:t>of</w:t>
            </w:r>
            <w:r w:rsidR="00B4620D">
              <w:rPr>
                <w:rFonts w:ascii="Arial" w:hAnsi="Arial" w:cs="Arial"/>
                <w:sz w:val="22"/>
                <w:szCs w:val="22"/>
              </w:rPr>
              <w:t xml:space="preserve"> The Bio CNG</w:t>
            </w:r>
            <w:r w:rsidR="00C45A8D" w:rsidRPr="00C45A8D">
              <w:rPr>
                <w:rFonts w:ascii="Arial" w:hAnsi="Arial" w:cs="Arial"/>
                <w:sz w:val="22"/>
                <w:szCs w:val="22"/>
              </w:rPr>
              <w:t xml:space="preserve"> Plant</w:t>
            </w:r>
          </w:p>
        </w:tc>
        <w:tc>
          <w:tcPr>
            <w:tcW w:w="777" w:type="pct"/>
          </w:tcPr>
          <w:p w14:paraId="41A6BE2A" w14:textId="2BBF06C6" w:rsidR="00A12125" w:rsidRPr="00355C12" w:rsidRDefault="009D10E2" w:rsidP="00CB1EE1">
            <w:pPr>
              <w:spacing w:line="360" w:lineRule="auto"/>
              <w:jc w:val="center"/>
              <w:rPr>
                <w:rFonts w:ascii="Arial" w:hAnsi="Arial" w:cs="Arial"/>
                <w:sz w:val="22"/>
                <w:szCs w:val="22"/>
              </w:rPr>
            </w:pPr>
            <w:r>
              <w:rPr>
                <w:rFonts w:ascii="Arial" w:hAnsi="Arial" w:cs="Arial"/>
                <w:sz w:val="22"/>
                <w:szCs w:val="22"/>
              </w:rPr>
              <w:t>31</w:t>
            </w:r>
          </w:p>
        </w:tc>
      </w:tr>
      <w:tr w:rsidR="00C45A8D" w:rsidRPr="00516AC2" w14:paraId="32A51FAD" w14:textId="77777777" w:rsidTr="00995270">
        <w:trPr>
          <w:trHeight w:val="294"/>
        </w:trPr>
        <w:tc>
          <w:tcPr>
            <w:tcW w:w="0" w:type="auto"/>
            <w:vMerge/>
            <w:vAlign w:val="center"/>
          </w:tcPr>
          <w:p w14:paraId="31832672"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0F66A0A2" w14:textId="77777777" w:rsidR="00C45A8D" w:rsidRDefault="00C45A8D" w:rsidP="00983C6E">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 xml:space="preserve">Technical Specification of the Proposed </w:t>
            </w:r>
            <w:r w:rsidR="00B4620D">
              <w:rPr>
                <w:rFonts w:ascii="Arial" w:hAnsi="Arial" w:cs="Arial"/>
                <w:sz w:val="22"/>
                <w:szCs w:val="22"/>
              </w:rPr>
              <w:t xml:space="preserve">CBG </w:t>
            </w:r>
            <w:r>
              <w:rPr>
                <w:rFonts w:ascii="Arial" w:hAnsi="Arial" w:cs="Arial"/>
                <w:sz w:val="22"/>
                <w:szCs w:val="22"/>
              </w:rPr>
              <w:t>Facility</w:t>
            </w:r>
          </w:p>
        </w:tc>
        <w:tc>
          <w:tcPr>
            <w:tcW w:w="777" w:type="pct"/>
          </w:tcPr>
          <w:p w14:paraId="6F2D29AF" w14:textId="2721B35A" w:rsidR="00C45A8D" w:rsidRPr="00355C12" w:rsidRDefault="009D10E2" w:rsidP="00CB1EE1">
            <w:pPr>
              <w:spacing w:line="360" w:lineRule="auto"/>
              <w:jc w:val="center"/>
              <w:rPr>
                <w:rFonts w:ascii="Arial" w:hAnsi="Arial" w:cs="Arial"/>
                <w:sz w:val="22"/>
                <w:szCs w:val="22"/>
              </w:rPr>
            </w:pPr>
            <w:r>
              <w:rPr>
                <w:rFonts w:ascii="Arial" w:hAnsi="Arial" w:cs="Arial"/>
                <w:sz w:val="22"/>
                <w:szCs w:val="22"/>
              </w:rPr>
              <w:t>32</w:t>
            </w:r>
          </w:p>
        </w:tc>
      </w:tr>
      <w:tr w:rsidR="00A12125" w:rsidRPr="00516AC2" w14:paraId="1FBAE8CC" w14:textId="77777777" w:rsidTr="00995270">
        <w:trPr>
          <w:trHeight w:val="294"/>
        </w:trPr>
        <w:tc>
          <w:tcPr>
            <w:tcW w:w="0" w:type="auto"/>
            <w:vMerge/>
            <w:vAlign w:val="center"/>
            <w:hideMark/>
          </w:tcPr>
          <w:p w14:paraId="03BD087E"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5FB78AF" w14:textId="77777777" w:rsidR="00A12125" w:rsidRPr="00516AC2" w:rsidRDefault="00FD4515" w:rsidP="00983C6E">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Technology Used</w:t>
            </w:r>
          </w:p>
        </w:tc>
        <w:tc>
          <w:tcPr>
            <w:tcW w:w="777" w:type="pct"/>
          </w:tcPr>
          <w:p w14:paraId="1B5179D0" w14:textId="02BA31F7" w:rsidR="00A12125" w:rsidRPr="00355C12" w:rsidRDefault="009D10E2" w:rsidP="00CB1EE1">
            <w:pPr>
              <w:spacing w:line="360" w:lineRule="auto"/>
              <w:jc w:val="center"/>
              <w:rPr>
                <w:rFonts w:ascii="Arial" w:hAnsi="Arial" w:cs="Arial"/>
                <w:sz w:val="22"/>
                <w:szCs w:val="22"/>
              </w:rPr>
            </w:pPr>
            <w:r>
              <w:rPr>
                <w:rFonts w:ascii="Arial" w:hAnsi="Arial" w:cs="Arial"/>
                <w:sz w:val="22"/>
                <w:szCs w:val="22"/>
              </w:rPr>
              <w:t>34</w:t>
            </w:r>
          </w:p>
        </w:tc>
      </w:tr>
      <w:tr w:rsidR="00B4620D" w:rsidRPr="00516AC2" w14:paraId="55747A13" w14:textId="77777777" w:rsidTr="00995270">
        <w:trPr>
          <w:trHeight w:val="294"/>
        </w:trPr>
        <w:tc>
          <w:tcPr>
            <w:tcW w:w="0" w:type="auto"/>
            <w:vMerge/>
            <w:vAlign w:val="center"/>
          </w:tcPr>
          <w:p w14:paraId="6081917B" w14:textId="77777777" w:rsidR="00B4620D" w:rsidRPr="00516AC2" w:rsidRDefault="00B4620D" w:rsidP="00CB1EE1">
            <w:pPr>
              <w:spacing w:line="360" w:lineRule="auto"/>
              <w:jc w:val="center"/>
              <w:rPr>
                <w:rFonts w:ascii="Arial" w:hAnsi="Arial" w:cs="Arial"/>
                <w:b/>
                <w:sz w:val="22"/>
                <w:szCs w:val="22"/>
                <w:u w:val="single"/>
              </w:rPr>
            </w:pPr>
          </w:p>
        </w:tc>
        <w:tc>
          <w:tcPr>
            <w:tcW w:w="3479" w:type="pct"/>
          </w:tcPr>
          <w:p w14:paraId="65B6FE70" w14:textId="77777777" w:rsidR="00B4620D" w:rsidRDefault="00B4620D" w:rsidP="00983C6E">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Technological Assessment</w:t>
            </w:r>
          </w:p>
        </w:tc>
        <w:tc>
          <w:tcPr>
            <w:tcW w:w="777" w:type="pct"/>
          </w:tcPr>
          <w:p w14:paraId="384BF7F6" w14:textId="05F97EF3" w:rsidR="00B4620D" w:rsidRDefault="009D10E2" w:rsidP="00CB1EE1">
            <w:pPr>
              <w:spacing w:line="360" w:lineRule="auto"/>
              <w:jc w:val="center"/>
              <w:rPr>
                <w:rFonts w:ascii="Arial" w:hAnsi="Arial" w:cs="Arial"/>
                <w:sz w:val="22"/>
                <w:szCs w:val="22"/>
              </w:rPr>
            </w:pPr>
            <w:r>
              <w:rPr>
                <w:rFonts w:ascii="Arial" w:hAnsi="Arial" w:cs="Arial"/>
                <w:sz w:val="22"/>
                <w:szCs w:val="22"/>
              </w:rPr>
              <w:t>36</w:t>
            </w:r>
          </w:p>
        </w:tc>
      </w:tr>
      <w:tr w:rsidR="00A12125" w:rsidRPr="00516AC2" w14:paraId="4F76F474" w14:textId="77777777" w:rsidTr="00995270">
        <w:trPr>
          <w:trHeight w:val="294"/>
        </w:trPr>
        <w:tc>
          <w:tcPr>
            <w:tcW w:w="0" w:type="auto"/>
            <w:vMerge/>
            <w:vAlign w:val="center"/>
            <w:hideMark/>
          </w:tcPr>
          <w:p w14:paraId="707BFF58"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FFFC801" w14:textId="77777777" w:rsidR="00A12125" w:rsidRPr="00FD4515" w:rsidRDefault="00355C12" w:rsidP="00983C6E">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Effluent Treatment and Abetment</w:t>
            </w:r>
          </w:p>
        </w:tc>
        <w:tc>
          <w:tcPr>
            <w:tcW w:w="777" w:type="pct"/>
          </w:tcPr>
          <w:p w14:paraId="72A8C413" w14:textId="2CA6445D" w:rsidR="00A12125" w:rsidRPr="00355C12" w:rsidRDefault="009D10E2" w:rsidP="00CB1EE1">
            <w:pPr>
              <w:spacing w:line="360" w:lineRule="auto"/>
              <w:jc w:val="center"/>
              <w:rPr>
                <w:rFonts w:ascii="Arial" w:hAnsi="Arial" w:cs="Arial"/>
                <w:sz w:val="22"/>
                <w:szCs w:val="22"/>
              </w:rPr>
            </w:pPr>
            <w:r>
              <w:rPr>
                <w:rFonts w:ascii="Arial" w:hAnsi="Arial" w:cs="Arial"/>
                <w:sz w:val="22"/>
                <w:szCs w:val="22"/>
              </w:rPr>
              <w:t>37</w:t>
            </w:r>
          </w:p>
        </w:tc>
      </w:tr>
      <w:tr w:rsidR="00A12125" w:rsidRPr="00516AC2" w14:paraId="218FB6C0" w14:textId="77777777" w:rsidTr="00995270">
        <w:trPr>
          <w:trHeight w:val="294"/>
        </w:trPr>
        <w:tc>
          <w:tcPr>
            <w:tcW w:w="0" w:type="auto"/>
            <w:vMerge/>
            <w:vAlign w:val="center"/>
            <w:hideMark/>
          </w:tcPr>
          <w:p w14:paraId="218CE12E"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34A76FCA" w14:textId="77777777" w:rsidR="00A12125" w:rsidRPr="00516AC2" w:rsidRDefault="00FD4515" w:rsidP="00983C6E">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Testing Standards For Production</w:t>
            </w:r>
          </w:p>
        </w:tc>
        <w:tc>
          <w:tcPr>
            <w:tcW w:w="777" w:type="pct"/>
          </w:tcPr>
          <w:p w14:paraId="16785634" w14:textId="74B2401E" w:rsidR="00A12125" w:rsidRPr="00355C12" w:rsidRDefault="009D10E2" w:rsidP="00CB1EE1">
            <w:pPr>
              <w:spacing w:line="360" w:lineRule="auto"/>
              <w:jc w:val="center"/>
              <w:rPr>
                <w:rFonts w:ascii="Arial" w:hAnsi="Arial" w:cs="Arial"/>
                <w:sz w:val="22"/>
                <w:szCs w:val="22"/>
              </w:rPr>
            </w:pPr>
            <w:r>
              <w:rPr>
                <w:rFonts w:ascii="Arial" w:hAnsi="Arial" w:cs="Arial"/>
                <w:sz w:val="22"/>
                <w:szCs w:val="22"/>
              </w:rPr>
              <w:t>37</w:t>
            </w:r>
          </w:p>
        </w:tc>
      </w:tr>
      <w:tr w:rsidR="00A12125" w:rsidRPr="00516AC2" w14:paraId="7517D0C3" w14:textId="77777777" w:rsidTr="00995270">
        <w:trPr>
          <w:trHeight w:val="373"/>
        </w:trPr>
        <w:tc>
          <w:tcPr>
            <w:tcW w:w="0" w:type="auto"/>
            <w:vMerge/>
            <w:vAlign w:val="center"/>
            <w:hideMark/>
          </w:tcPr>
          <w:p w14:paraId="21629D86"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F41D2E1" w14:textId="77777777" w:rsidR="00A12125" w:rsidRPr="00516AC2" w:rsidRDefault="00A12125" w:rsidP="00983C6E">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Manpower </w:t>
            </w:r>
          </w:p>
        </w:tc>
        <w:tc>
          <w:tcPr>
            <w:tcW w:w="777" w:type="pct"/>
          </w:tcPr>
          <w:p w14:paraId="7B43DA3A" w14:textId="0254C757" w:rsidR="00A12125" w:rsidRPr="00355C12" w:rsidRDefault="009D10E2" w:rsidP="00CB1EE1">
            <w:pPr>
              <w:spacing w:line="360" w:lineRule="auto"/>
              <w:jc w:val="center"/>
              <w:rPr>
                <w:rFonts w:ascii="Arial" w:hAnsi="Arial" w:cs="Arial"/>
                <w:sz w:val="22"/>
                <w:szCs w:val="22"/>
              </w:rPr>
            </w:pPr>
            <w:r>
              <w:rPr>
                <w:rFonts w:ascii="Arial" w:hAnsi="Arial" w:cs="Arial"/>
                <w:sz w:val="22"/>
                <w:szCs w:val="22"/>
              </w:rPr>
              <w:t>39</w:t>
            </w:r>
          </w:p>
        </w:tc>
      </w:tr>
      <w:tr w:rsidR="00A12125" w:rsidRPr="00516AC2" w14:paraId="7A1CA2BE" w14:textId="77777777" w:rsidTr="00995270">
        <w:trPr>
          <w:trHeight w:val="184"/>
        </w:trPr>
        <w:tc>
          <w:tcPr>
            <w:tcW w:w="744" w:type="pct"/>
            <w:vMerge w:val="restart"/>
            <w:shd w:val="clear" w:color="auto" w:fill="DBE5F1"/>
            <w:vAlign w:val="center"/>
            <w:hideMark/>
          </w:tcPr>
          <w:p w14:paraId="2DB0C60C"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lastRenderedPageBreak/>
              <w:t>Part F</w:t>
            </w:r>
          </w:p>
        </w:tc>
        <w:tc>
          <w:tcPr>
            <w:tcW w:w="3479" w:type="pct"/>
            <w:hideMark/>
          </w:tcPr>
          <w:p w14:paraId="71AA81EA" w14:textId="77777777" w:rsidR="00A12125" w:rsidRPr="00516AC2" w:rsidRDefault="00532F9E" w:rsidP="00CB1EE1">
            <w:pPr>
              <w:tabs>
                <w:tab w:val="left" w:pos="0"/>
              </w:tabs>
              <w:spacing w:line="360" w:lineRule="auto"/>
              <w:rPr>
                <w:rFonts w:ascii="Arial" w:hAnsi="Arial" w:cs="Arial"/>
                <w:sz w:val="22"/>
                <w:szCs w:val="22"/>
              </w:rPr>
            </w:pPr>
            <w:r>
              <w:rPr>
                <w:rFonts w:ascii="Arial" w:hAnsi="Arial" w:cs="Arial"/>
                <w:b/>
                <w:sz w:val="22"/>
                <w:szCs w:val="22"/>
              </w:rPr>
              <w:t>Product Profile</w:t>
            </w:r>
          </w:p>
        </w:tc>
        <w:tc>
          <w:tcPr>
            <w:tcW w:w="777" w:type="pct"/>
          </w:tcPr>
          <w:p w14:paraId="3546D9C1" w14:textId="77777777" w:rsidR="00A12125" w:rsidRPr="00355C12" w:rsidRDefault="00A12125" w:rsidP="00CB1EE1">
            <w:pPr>
              <w:spacing w:line="360" w:lineRule="auto"/>
              <w:jc w:val="center"/>
              <w:rPr>
                <w:rFonts w:ascii="Arial" w:hAnsi="Arial" w:cs="Arial"/>
                <w:b/>
                <w:sz w:val="22"/>
                <w:szCs w:val="22"/>
              </w:rPr>
            </w:pPr>
          </w:p>
        </w:tc>
      </w:tr>
      <w:tr w:rsidR="00A12125" w:rsidRPr="00516AC2" w14:paraId="1A6B4E10" w14:textId="77777777" w:rsidTr="00CB1EE1">
        <w:trPr>
          <w:trHeight w:val="70"/>
        </w:trPr>
        <w:tc>
          <w:tcPr>
            <w:tcW w:w="0" w:type="auto"/>
            <w:vMerge/>
            <w:vAlign w:val="center"/>
            <w:hideMark/>
          </w:tcPr>
          <w:p w14:paraId="379C46DD"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1575F3C" w14:textId="77777777" w:rsidR="00A12125" w:rsidRPr="00516AC2" w:rsidRDefault="00A12125" w:rsidP="00983C6E">
            <w:pPr>
              <w:pStyle w:val="ListParagraph"/>
              <w:numPr>
                <w:ilvl w:val="0"/>
                <w:numId w:val="19"/>
              </w:numPr>
              <w:tabs>
                <w:tab w:val="left" w:pos="0"/>
              </w:tabs>
              <w:spacing w:line="360" w:lineRule="auto"/>
              <w:ind w:left="440"/>
              <w:rPr>
                <w:rFonts w:ascii="Arial" w:hAnsi="Arial" w:cs="Arial"/>
                <w:sz w:val="22"/>
                <w:szCs w:val="22"/>
              </w:rPr>
            </w:pPr>
            <w:r w:rsidRPr="00516AC2">
              <w:rPr>
                <w:rFonts w:ascii="Arial" w:hAnsi="Arial" w:cs="Arial"/>
                <w:sz w:val="22"/>
                <w:szCs w:val="22"/>
              </w:rPr>
              <w:t>Introduction</w:t>
            </w:r>
          </w:p>
        </w:tc>
        <w:tc>
          <w:tcPr>
            <w:tcW w:w="777" w:type="pct"/>
          </w:tcPr>
          <w:p w14:paraId="0FED3733" w14:textId="2C03C782" w:rsidR="00A12125" w:rsidRPr="00355C12" w:rsidRDefault="009D10E2" w:rsidP="00CB1EE1">
            <w:pPr>
              <w:spacing w:line="360" w:lineRule="auto"/>
              <w:jc w:val="center"/>
              <w:rPr>
                <w:rFonts w:ascii="Arial" w:hAnsi="Arial" w:cs="Arial"/>
                <w:sz w:val="22"/>
                <w:szCs w:val="22"/>
              </w:rPr>
            </w:pPr>
            <w:r>
              <w:rPr>
                <w:rFonts w:ascii="Arial" w:hAnsi="Arial" w:cs="Arial"/>
                <w:sz w:val="22"/>
                <w:szCs w:val="22"/>
              </w:rPr>
              <w:t>40</w:t>
            </w:r>
          </w:p>
        </w:tc>
      </w:tr>
      <w:tr w:rsidR="00A12125" w:rsidRPr="00516AC2" w14:paraId="5DC30A3F" w14:textId="77777777" w:rsidTr="00995270">
        <w:trPr>
          <w:trHeight w:val="290"/>
        </w:trPr>
        <w:tc>
          <w:tcPr>
            <w:tcW w:w="0" w:type="auto"/>
            <w:vMerge/>
            <w:vAlign w:val="center"/>
            <w:hideMark/>
          </w:tcPr>
          <w:p w14:paraId="219E7313"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6B16506" w14:textId="77777777" w:rsidR="00A12125" w:rsidRPr="00516AC2" w:rsidRDefault="00972FD0" w:rsidP="00983C6E">
            <w:pPr>
              <w:pStyle w:val="ListParagraph"/>
              <w:numPr>
                <w:ilvl w:val="0"/>
                <w:numId w:val="19"/>
              </w:numPr>
              <w:tabs>
                <w:tab w:val="left" w:pos="0"/>
              </w:tabs>
              <w:spacing w:line="360" w:lineRule="auto"/>
              <w:ind w:left="440"/>
              <w:rPr>
                <w:rFonts w:ascii="Arial" w:hAnsi="Arial" w:cs="Arial"/>
                <w:sz w:val="22"/>
                <w:szCs w:val="22"/>
              </w:rPr>
            </w:pPr>
            <w:r>
              <w:rPr>
                <w:rFonts w:ascii="Arial" w:hAnsi="Arial" w:cs="Arial"/>
                <w:sz w:val="22"/>
                <w:szCs w:val="22"/>
              </w:rPr>
              <w:t>Product</w:t>
            </w:r>
            <w:r w:rsidR="00A12125" w:rsidRPr="00516AC2">
              <w:rPr>
                <w:rFonts w:ascii="Arial" w:hAnsi="Arial" w:cs="Arial"/>
                <w:sz w:val="22"/>
                <w:szCs w:val="22"/>
              </w:rPr>
              <w:t xml:space="preserve"> Category</w:t>
            </w:r>
          </w:p>
        </w:tc>
        <w:tc>
          <w:tcPr>
            <w:tcW w:w="777" w:type="pct"/>
          </w:tcPr>
          <w:p w14:paraId="6E7D7374" w14:textId="13488DA5" w:rsidR="00A12125" w:rsidRPr="00355C12" w:rsidRDefault="009D10E2" w:rsidP="00CB1EE1">
            <w:pPr>
              <w:spacing w:line="360" w:lineRule="auto"/>
              <w:jc w:val="center"/>
              <w:rPr>
                <w:rFonts w:ascii="Arial" w:hAnsi="Arial" w:cs="Arial"/>
                <w:sz w:val="22"/>
                <w:szCs w:val="22"/>
              </w:rPr>
            </w:pPr>
            <w:r>
              <w:rPr>
                <w:rFonts w:ascii="Arial" w:hAnsi="Arial" w:cs="Arial"/>
                <w:sz w:val="22"/>
                <w:szCs w:val="22"/>
              </w:rPr>
              <w:t>40</w:t>
            </w:r>
          </w:p>
        </w:tc>
      </w:tr>
      <w:tr w:rsidR="00355C12" w:rsidRPr="00516AC2" w14:paraId="0A8E5569" w14:textId="77777777" w:rsidTr="00995270">
        <w:trPr>
          <w:trHeight w:val="290"/>
        </w:trPr>
        <w:tc>
          <w:tcPr>
            <w:tcW w:w="0" w:type="auto"/>
            <w:vMerge/>
            <w:vAlign w:val="center"/>
          </w:tcPr>
          <w:p w14:paraId="1E6CFC50" w14:textId="77777777" w:rsidR="00355C12" w:rsidRPr="00516AC2" w:rsidRDefault="00355C12" w:rsidP="00CB1EE1">
            <w:pPr>
              <w:spacing w:line="360" w:lineRule="auto"/>
              <w:jc w:val="center"/>
              <w:rPr>
                <w:rFonts w:ascii="Arial" w:hAnsi="Arial" w:cs="Arial"/>
                <w:b/>
                <w:sz w:val="22"/>
                <w:szCs w:val="22"/>
                <w:u w:val="single"/>
              </w:rPr>
            </w:pPr>
          </w:p>
        </w:tc>
        <w:tc>
          <w:tcPr>
            <w:tcW w:w="3479" w:type="pct"/>
          </w:tcPr>
          <w:p w14:paraId="56185257" w14:textId="77777777" w:rsidR="00355C12" w:rsidRDefault="00355C12" w:rsidP="00983C6E">
            <w:pPr>
              <w:pStyle w:val="ListParagraph"/>
              <w:numPr>
                <w:ilvl w:val="0"/>
                <w:numId w:val="19"/>
              </w:numPr>
              <w:tabs>
                <w:tab w:val="left" w:pos="0"/>
              </w:tabs>
              <w:spacing w:line="360" w:lineRule="auto"/>
              <w:ind w:left="440"/>
              <w:rPr>
                <w:rFonts w:ascii="Arial" w:hAnsi="Arial" w:cs="Arial"/>
                <w:sz w:val="22"/>
                <w:szCs w:val="22"/>
              </w:rPr>
            </w:pPr>
            <w:r>
              <w:rPr>
                <w:rFonts w:ascii="Arial" w:hAnsi="Arial" w:cs="Arial"/>
                <w:sz w:val="22"/>
                <w:szCs w:val="22"/>
              </w:rPr>
              <w:t>Pricing Strategy</w:t>
            </w:r>
          </w:p>
        </w:tc>
        <w:tc>
          <w:tcPr>
            <w:tcW w:w="777" w:type="pct"/>
          </w:tcPr>
          <w:p w14:paraId="7E1BC62B" w14:textId="6EAC64B0" w:rsidR="00355C12" w:rsidRPr="00355C12" w:rsidRDefault="009D10E2" w:rsidP="00CB1EE1">
            <w:pPr>
              <w:spacing w:line="360" w:lineRule="auto"/>
              <w:jc w:val="center"/>
              <w:rPr>
                <w:rFonts w:ascii="Arial" w:hAnsi="Arial" w:cs="Arial"/>
                <w:sz w:val="22"/>
                <w:szCs w:val="22"/>
              </w:rPr>
            </w:pPr>
            <w:r>
              <w:rPr>
                <w:rFonts w:ascii="Arial" w:hAnsi="Arial" w:cs="Arial"/>
                <w:sz w:val="22"/>
                <w:szCs w:val="22"/>
              </w:rPr>
              <w:t>43</w:t>
            </w:r>
          </w:p>
        </w:tc>
      </w:tr>
      <w:tr w:rsidR="00A12125" w:rsidRPr="00516AC2" w14:paraId="19A97EBF" w14:textId="77777777" w:rsidTr="00995270">
        <w:trPr>
          <w:trHeight w:val="109"/>
        </w:trPr>
        <w:tc>
          <w:tcPr>
            <w:tcW w:w="0" w:type="auto"/>
            <w:vMerge/>
            <w:vAlign w:val="center"/>
          </w:tcPr>
          <w:p w14:paraId="116F654E" w14:textId="77777777" w:rsidR="00A12125" w:rsidRPr="00516AC2" w:rsidRDefault="00A12125" w:rsidP="00CB1EE1">
            <w:pPr>
              <w:spacing w:line="360" w:lineRule="auto"/>
              <w:jc w:val="center"/>
              <w:rPr>
                <w:rFonts w:ascii="Arial" w:hAnsi="Arial" w:cs="Arial"/>
                <w:b/>
                <w:sz w:val="22"/>
                <w:szCs w:val="22"/>
                <w:u w:val="single"/>
              </w:rPr>
            </w:pPr>
          </w:p>
        </w:tc>
        <w:tc>
          <w:tcPr>
            <w:tcW w:w="3479" w:type="pct"/>
          </w:tcPr>
          <w:p w14:paraId="798E11BD" w14:textId="77777777" w:rsidR="00A12125" w:rsidRPr="00516AC2" w:rsidRDefault="00A12125" w:rsidP="00983C6E">
            <w:pPr>
              <w:pStyle w:val="ListParagraph"/>
              <w:numPr>
                <w:ilvl w:val="0"/>
                <w:numId w:val="19"/>
              </w:numPr>
              <w:tabs>
                <w:tab w:val="left" w:pos="0"/>
              </w:tabs>
              <w:spacing w:line="360" w:lineRule="auto"/>
              <w:ind w:left="440"/>
              <w:rPr>
                <w:rFonts w:ascii="Arial" w:hAnsi="Arial" w:cs="Arial"/>
                <w:sz w:val="22"/>
                <w:szCs w:val="22"/>
              </w:rPr>
            </w:pPr>
            <w:r w:rsidRPr="00516AC2">
              <w:rPr>
                <w:rFonts w:ascii="Arial" w:hAnsi="Arial" w:cs="Arial"/>
                <w:sz w:val="22"/>
                <w:szCs w:val="22"/>
              </w:rPr>
              <w:t>Marketing, Selling &amp; Distribution Plan</w:t>
            </w:r>
          </w:p>
        </w:tc>
        <w:tc>
          <w:tcPr>
            <w:tcW w:w="777" w:type="pct"/>
          </w:tcPr>
          <w:p w14:paraId="5A4B6689" w14:textId="17CBBB08" w:rsidR="00A12125" w:rsidRPr="00355C12" w:rsidRDefault="009D10E2" w:rsidP="00CB1EE1">
            <w:pPr>
              <w:spacing w:line="360" w:lineRule="auto"/>
              <w:jc w:val="center"/>
              <w:rPr>
                <w:rFonts w:ascii="Arial" w:hAnsi="Arial" w:cs="Arial"/>
                <w:sz w:val="22"/>
                <w:szCs w:val="22"/>
              </w:rPr>
            </w:pPr>
            <w:r>
              <w:rPr>
                <w:rFonts w:ascii="Arial" w:hAnsi="Arial" w:cs="Arial"/>
                <w:sz w:val="22"/>
                <w:szCs w:val="22"/>
              </w:rPr>
              <w:t>45</w:t>
            </w:r>
          </w:p>
        </w:tc>
      </w:tr>
      <w:tr w:rsidR="00355C12" w:rsidRPr="00516AC2" w14:paraId="5BFA2198" w14:textId="77777777" w:rsidTr="00995270">
        <w:trPr>
          <w:trHeight w:val="109"/>
        </w:trPr>
        <w:tc>
          <w:tcPr>
            <w:tcW w:w="744" w:type="pct"/>
            <w:shd w:val="clear" w:color="auto" w:fill="DBE5F1"/>
            <w:vAlign w:val="center"/>
          </w:tcPr>
          <w:p w14:paraId="16702B39" w14:textId="77777777" w:rsidR="00355C12" w:rsidRPr="00516AC2" w:rsidRDefault="00355C12" w:rsidP="00CB1EE1">
            <w:pPr>
              <w:spacing w:line="360" w:lineRule="auto"/>
              <w:jc w:val="center"/>
              <w:rPr>
                <w:rFonts w:ascii="Arial" w:hAnsi="Arial" w:cs="Arial"/>
                <w:b/>
                <w:sz w:val="22"/>
                <w:szCs w:val="22"/>
                <w:u w:val="single"/>
              </w:rPr>
            </w:pPr>
            <w:r w:rsidRPr="00516AC2">
              <w:rPr>
                <w:rFonts w:ascii="Arial" w:hAnsi="Arial" w:cs="Arial"/>
                <w:b/>
                <w:sz w:val="22"/>
                <w:szCs w:val="22"/>
              </w:rPr>
              <w:t>Part G</w:t>
            </w:r>
          </w:p>
        </w:tc>
        <w:tc>
          <w:tcPr>
            <w:tcW w:w="3479" w:type="pct"/>
          </w:tcPr>
          <w:p w14:paraId="6836E845" w14:textId="77777777" w:rsidR="00355C12" w:rsidRPr="00516AC2" w:rsidRDefault="00355C12" w:rsidP="00CB1EE1">
            <w:pPr>
              <w:tabs>
                <w:tab w:val="left" w:pos="0"/>
              </w:tabs>
              <w:spacing w:line="360" w:lineRule="auto"/>
              <w:rPr>
                <w:rFonts w:ascii="Arial" w:hAnsi="Arial" w:cs="Arial"/>
                <w:b/>
                <w:sz w:val="22"/>
                <w:szCs w:val="22"/>
              </w:rPr>
            </w:pPr>
            <w:r>
              <w:rPr>
                <w:rFonts w:ascii="Arial" w:hAnsi="Arial" w:cs="Arial"/>
                <w:b/>
                <w:sz w:val="22"/>
                <w:szCs w:val="22"/>
              </w:rPr>
              <w:t>Feedstock Analysis &amp; Supply</w:t>
            </w:r>
          </w:p>
        </w:tc>
        <w:tc>
          <w:tcPr>
            <w:tcW w:w="777" w:type="pct"/>
          </w:tcPr>
          <w:p w14:paraId="1D79929C" w14:textId="1EF463E2" w:rsidR="00355C12" w:rsidRPr="00355C12" w:rsidRDefault="009D10E2" w:rsidP="00CB1EE1">
            <w:pPr>
              <w:spacing w:line="360" w:lineRule="auto"/>
              <w:jc w:val="center"/>
              <w:rPr>
                <w:rFonts w:ascii="Arial" w:hAnsi="Arial" w:cs="Arial"/>
                <w:sz w:val="22"/>
                <w:szCs w:val="22"/>
              </w:rPr>
            </w:pPr>
            <w:r>
              <w:rPr>
                <w:rFonts w:ascii="Arial" w:hAnsi="Arial" w:cs="Arial"/>
                <w:sz w:val="22"/>
                <w:szCs w:val="22"/>
              </w:rPr>
              <w:t>47</w:t>
            </w:r>
          </w:p>
        </w:tc>
      </w:tr>
      <w:tr w:rsidR="00355C12" w:rsidRPr="00516AC2" w14:paraId="724EE8B1" w14:textId="77777777" w:rsidTr="00995270">
        <w:trPr>
          <w:trHeight w:val="109"/>
        </w:trPr>
        <w:tc>
          <w:tcPr>
            <w:tcW w:w="744" w:type="pct"/>
            <w:shd w:val="clear" w:color="auto" w:fill="DBE5F1"/>
            <w:vAlign w:val="center"/>
          </w:tcPr>
          <w:p w14:paraId="25E7A388" w14:textId="77777777"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H</w:t>
            </w:r>
          </w:p>
        </w:tc>
        <w:tc>
          <w:tcPr>
            <w:tcW w:w="3479" w:type="pct"/>
            <w:hideMark/>
          </w:tcPr>
          <w:p w14:paraId="42794DAE" w14:textId="77777777"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&amp; Analysis </w:t>
            </w:r>
          </w:p>
        </w:tc>
        <w:tc>
          <w:tcPr>
            <w:tcW w:w="777" w:type="pct"/>
          </w:tcPr>
          <w:p w14:paraId="42A5EBAB" w14:textId="00D6760A" w:rsidR="00355C12" w:rsidRPr="00355C12" w:rsidRDefault="009D10E2" w:rsidP="00CB1EE1">
            <w:pPr>
              <w:spacing w:line="360" w:lineRule="auto"/>
              <w:jc w:val="center"/>
              <w:rPr>
                <w:rFonts w:ascii="Arial" w:hAnsi="Arial" w:cs="Arial"/>
                <w:sz w:val="22"/>
                <w:szCs w:val="22"/>
              </w:rPr>
            </w:pPr>
            <w:r>
              <w:rPr>
                <w:rFonts w:ascii="Arial" w:hAnsi="Arial" w:cs="Arial"/>
                <w:sz w:val="22"/>
                <w:szCs w:val="22"/>
              </w:rPr>
              <w:t>53</w:t>
            </w:r>
          </w:p>
        </w:tc>
      </w:tr>
      <w:tr w:rsidR="00355C12" w:rsidRPr="00516AC2" w14:paraId="45AF152C" w14:textId="77777777" w:rsidTr="00995270">
        <w:trPr>
          <w:trHeight w:val="109"/>
        </w:trPr>
        <w:tc>
          <w:tcPr>
            <w:tcW w:w="744" w:type="pct"/>
            <w:shd w:val="clear" w:color="auto" w:fill="DBE5F1"/>
            <w:vAlign w:val="center"/>
          </w:tcPr>
          <w:p w14:paraId="5841CBE1" w14:textId="77777777"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I</w:t>
            </w:r>
          </w:p>
        </w:tc>
        <w:tc>
          <w:tcPr>
            <w:tcW w:w="3479" w:type="pct"/>
            <w:hideMark/>
          </w:tcPr>
          <w:p w14:paraId="6F37610F" w14:textId="77777777"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77" w:type="pct"/>
          </w:tcPr>
          <w:p w14:paraId="3A9372FD" w14:textId="120733F4" w:rsidR="00355C12" w:rsidRPr="00355C12" w:rsidRDefault="009D10E2" w:rsidP="00CB1EE1">
            <w:pPr>
              <w:spacing w:line="360" w:lineRule="auto"/>
              <w:jc w:val="center"/>
              <w:rPr>
                <w:rFonts w:ascii="Arial" w:hAnsi="Arial" w:cs="Arial"/>
                <w:sz w:val="22"/>
                <w:szCs w:val="22"/>
              </w:rPr>
            </w:pPr>
            <w:r>
              <w:rPr>
                <w:rFonts w:ascii="Arial" w:hAnsi="Arial" w:cs="Arial"/>
                <w:sz w:val="22"/>
                <w:szCs w:val="22"/>
              </w:rPr>
              <w:t>57</w:t>
            </w:r>
          </w:p>
        </w:tc>
      </w:tr>
      <w:tr w:rsidR="00355C12" w:rsidRPr="00516AC2" w14:paraId="19ACF76B" w14:textId="77777777" w:rsidTr="00995270">
        <w:trPr>
          <w:trHeight w:val="109"/>
        </w:trPr>
        <w:tc>
          <w:tcPr>
            <w:tcW w:w="744" w:type="pct"/>
            <w:shd w:val="clear" w:color="auto" w:fill="DBE5F1"/>
            <w:vAlign w:val="center"/>
          </w:tcPr>
          <w:p w14:paraId="68CC1AD7" w14:textId="77777777"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J</w:t>
            </w:r>
          </w:p>
        </w:tc>
        <w:tc>
          <w:tcPr>
            <w:tcW w:w="3479" w:type="pct"/>
            <w:hideMark/>
          </w:tcPr>
          <w:p w14:paraId="792E8C7C" w14:textId="77777777"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777" w:type="pct"/>
          </w:tcPr>
          <w:p w14:paraId="09D05DD9" w14:textId="5096B87E" w:rsidR="00355C12" w:rsidRPr="00355C12" w:rsidRDefault="009D10E2" w:rsidP="00CB1EE1">
            <w:pPr>
              <w:spacing w:line="360" w:lineRule="auto"/>
              <w:jc w:val="center"/>
              <w:rPr>
                <w:rFonts w:ascii="Arial" w:hAnsi="Arial" w:cs="Arial"/>
                <w:sz w:val="22"/>
                <w:szCs w:val="22"/>
              </w:rPr>
            </w:pPr>
            <w:r>
              <w:rPr>
                <w:rFonts w:ascii="Arial" w:hAnsi="Arial" w:cs="Arial"/>
                <w:sz w:val="22"/>
                <w:szCs w:val="22"/>
              </w:rPr>
              <w:t>59</w:t>
            </w:r>
          </w:p>
        </w:tc>
      </w:tr>
      <w:tr w:rsidR="00355C12" w:rsidRPr="00516AC2" w14:paraId="008A1C7E" w14:textId="77777777" w:rsidTr="00995270">
        <w:trPr>
          <w:trHeight w:val="109"/>
        </w:trPr>
        <w:tc>
          <w:tcPr>
            <w:tcW w:w="744" w:type="pct"/>
            <w:shd w:val="clear" w:color="auto" w:fill="DBE5F1"/>
            <w:vAlign w:val="center"/>
          </w:tcPr>
          <w:p w14:paraId="1B9C9672" w14:textId="77777777"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K</w:t>
            </w:r>
          </w:p>
        </w:tc>
        <w:tc>
          <w:tcPr>
            <w:tcW w:w="3479" w:type="pct"/>
          </w:tcPr>
          <w:p w14:paraId="61444D55" w14:textId="77777777"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Project Schedule</w:t>
            </w:r>
          </w:p>
        </w:tc>
        <w:tc>
          <w:tcPr>
            <w:tcW w:w="777" w:type="pct"/>
          </w:tcPr>
          <w:p w14:paraId="14579F62" w14:textId="01E90533" w:rsidR="00355C12" w:rsidRPr="00355C12" w:rsidRDefault="009D10E2" w:rsidP="00CB1EE1">
            <w:pPr>
              <w:spacing w:line="360" w:lineRule="auto"/>
              <w:jc w:val="center"/>
              <w:rPr>
                <w:rFonts w:ascii="Arial" w:hAnsi="Arial" w:cs="Arial"/>
                <w:sz w:val="22"/>
                <w:szCs w:val="22"/>
              </w:rPr>
            </w:pPr>
            <w:r>
              <w:rPr>
                <w:rFonts w:ascii="Arial" w:hAnsi="Arial" w:cs="Arial"/>
                <w:sz w:val="22"/>
                <w:szCs w:val="22"/>
              </w:rPr>
              <w:t>62</w:t>
            </w:r>
          </w:p>
        </w:tc>
      </w:tr>
      <w:tr w:rsidR="00355C12" w:rsidRPr="00516AC2" w14:paraId="043B8E03" w14:textId="77777777" w:rsidTr="00995270">
        <w:trPr>
          <w:trHeight w:val="109"/>
        </w:trPr>
        <w:tc>
          <w:tcPr>
            <w:tcW w:w="744" w:type="pct"/>
            <w:shd w:val="clear" w:color="auto" w:fill="DBE5F1"/>
            <w:vAlign w:val="center"/>
          </w:tcPr>
          <w:p w14:paraId="4D73AF7E" w14:textId="77777777"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L</w:t>
            </w:r>
          </w:p>
        </w:tc>
        <w:tc>
          <w:tcPr>
            <w:tcW w:w="3479" w:type="pct"/>
          </w:tcPr>
          <w:p w14:paraId="6A204492" w14:textId="77777777"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77" w:type="pct"/>
          </w:tcPr>
          <w:p w14:paraId="72F38B7F" w14:textId="39F5FF3D" w:rsidR="00355C12" w:rsidRPr="00355C12" w:rsidRDefault="009D10E2" w:rsidP="00CB1EE1">
            <w:pPr>
              <w:spacing w:line="360" w:lineRule="auto"/>
              <w:jc w:val="center"/>
              <w:rPr>
                <w:rFonts w:ascii="Arial" w:hAnsi="Arial" w:cs="Arial"/>
                <w:sz w:val="22"/>
                <w:szCs w:val="22"/>
              </w:rPr>
            </w:pPr>
            <w:r>
              <w:rPr>
                <w:rFonts w:ascii="Arial" w:hAnsi="Arial" w:cs="Arial"/>
                <w:sz w:val="22"/>
                <w:szCs w:val="22"/>
              </w:rPr>
              <w:t>64</w:t>
            </w:r>
          </w:p>
        </w:tc>
      </w:tr>
      <w:tr w:rsidR="00355C12" w:rsidRPr="00516AC2" w14:paraId="14B26D4F" w14:textId="77777777" w:rsidTr="00995270">
        <w:trPr>
          <w:trHeight w:val="109"/>
        </w:trPr>
        <w:tc>
          <w:tcPr>
            <w:tcW w:w="744" w:type="pct"/>
            <w:shd w:val="clear" w:color="auto" w:fill="DBE5F1"/>
            <w:vAlign w:val="center"/>
          </w:tcPr>
          <w:p w14:paraId="7BC3BAC4" w14:textId="77777777"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M</w:t>
            </w:r>
          </w:p>
        </w:tc>
        <w:tc>
          <w:tcPr>
            <w:tcW w:w="3479" w:type="pct"/>
          </w:tcPr>
          <w:p w14:paraId="1EE0DB74" w14:textId="77777777"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Pr>
          <w:p w14:paraId="334FBA7F" w14:textId="12C7F579" w:rsidR="00355C12" w:rsidRPr="00355C12" w:rsidRDefault="009D10E2" w:rsidP="00CB1EE1">
            <w:pPr>
              <w:spacing w:line="360" w:lineRule="auto"/>
              <w:jc w:val="center"/>
              <w:rPr>
                <w:rFonts w:ascii="Arial" w:hAnsi="Arial" w:cs="Arial"/>
                <w:sz w:val="22"/>
                <w:szCs w:val="22"/>
              </w:rPr>
            </w:pPr>
            <w:r>
              <w:rPr>
                <w:rFonts w:ascii="Arial" w:hAnsi="Arial" w:cs="Arial"/>
                <w:sz w:val="22"/>
                <w:szCs w:val="22"/>
              </w:rPr>
              <w:t>66</w:t>
            </w:r>
          </w:p>
        </w:tc>
      </w:tr>
      <w:tr w:rsidR="00355C12" w:rsidRPr="00516AC2" w14:paraId="7103B3F5" w14:textId="77777777" w:rsidTr="00995270">
        <w:trPr>
          <w:trHeight w:val="109"/>
        </w:trPr>
        <w:tc>
          <w:tcPr>
            <w:tcW w:w="744" w:type="pct"/>
            <w:shd w:val="clear" w:color="auto" w:fill="DBE5F1"/>
            <w:vAlign w:val="center"/>
          </w:tcPr>
          <w:p w14:paraId="1C183B01" w14:textId="77777777"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Part N</w:t>
            </w:r>
          </w:p>
        </w:tc>
        <w:tc>
          <w:tcPr>
            <w:tcW w:w="3479" w:type="pct"/>
          </w:tcPr>
          <w:p w14:paraId="689C5DE4" w14:textId="77777777"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77" w:type="pct"/>
          </w:tcPr>
          <w:p w14:paraId="51CAED70" w14:textId="0F9EBD7A" w:rsidR="00355C12" w:rsidRPr="00355C12" w:rsidRDefault="009D10E2" w:rsidP="00CB1EE1">
            <w:pPr>
              <w:spacing w:line="360" w:lineRule="auto"/>
              <w:jc w:val="center"/>
              <w:rPr>
                <w:rFonts w:ascii="Arial" w:hAnsi="Arial" w:cs="Arial"/>
                <w:sz w:val="22"/>
                <w:szCs w:val="22"/>
              </w:rPr>
            </w:pPr>
            <w:r>
              <w:rPr>
                <w:rFonts w:ascii="Arial" w:hAnsi="Arial" w:cs="Arial"/>
                <w:sz w:val="22"/>
                <w:szCs w:val="22"/>
              </w:rPr>
              <w:t>81</w:t>
            </w:r>
          </w:p>
        </w:tc>
      </w:tr>
      <w:tr w:rsidR="00A12125" w:rsidRPr="00516AC2" w14:paraId="12052A8A" w14:textId="77777777" w:rsidTr="00995270">
        <w:trPr>
          <w:trHeight w:val="70"/>
        </w:trPr>
        <w:tc>
          <w:tcPr>
            <w:tcW w:w="744" w:type="pct"/>
            <w:shd w:val="clear" w:color="auto" w:fill="DBE5F1"/>
            <w:vAlign w:val="center"/>
          </w:tcPr>
          <w:p w14:paraId="361BA8C7" w14:textId="77777777" w:rsidR="00A12125" w:rsidRPr="00516AC2" w:rsidRDefault="00355C12" w:rsidP="00CB1EE1">
            <w:pPr>
              <w:spacing w:line="360" w:lineRule="auto"/>
              <w:jc w:val="center"/>
              <w:rPr>
                <w:rFonts w:ascii="Arial" w:hAnsi="Arial" w:cs="Arial"/>
                <w:b/>
                <w:sz w:val="22"/>
                <w:szCs w:val="22"/>
              </w:rPr>
            </w:pPr>
            <w:r>
              <w:rPr>
                <w:rFonts w:ascii="Arial" w:hAnsi="Arial" w:cs="Arial"/>
                <w:b/>
                <w:sz w:val="22"/>
                <w:szCs w:val="22"/>
              </w:rPr>
              <w:t>Part O</w:t>
            </w:r>
          </w:p>
        </w:tc>
        <w:tc>
          <w:tcPr>
            <w:tcW w:w="3479" w:type="pct"/>
          </w:tcPr>
          <w:p w14:paraId="5E26ADFD" w14:textId="77777777" w:rsidR="00A12125" w:rsidRPr="00516AC2" w:rsidRDefault="00A12125"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Pr>
          <w:p w14:paraId="0CED98A2" w14:textId="669F9A12" w:rsidR="00A12125" w:rsidRPr="00355C12" w:rsidRDefault="009D10E2" w:rsidP="00CB1EE1">
            <w:pPr>
              <w:spacing w:line="360" w:lineRule="auto"/>
              <w:jc w:val="center"/>
              <w:rPr>
                <w:rFonts w:ascii="Arial" w:hAnsi="Arial" w:cs="Arial"/>
                <w:sz w:val="22"/>
                <w:szCs w:val="22"/>
              </w:rPr>
            </w:pPr>
            <w:r>
              <w:rPr>
                <w:rFonts w:ascii="Arial" w:hAnsi="Arial" w:cs="Arial"/>
                <w:sz w:val="22"/>
                <w:szCs w:val="22"/>
              </w:rPr>
              <w:t>83</w:t>
            </w:r>
          </w:p>
        </w:tc>
      </w:tr>
    </w:tbl>
    <w:p w14:paraId="6B3D9FA3" w14:textId="77777777" w:rsidR="001E1A16" w:rsidRDefault="001E1A16"/>
    <w:p w14:paraId="36221033" w14:textId="77777777" w:rsidR="001E1A16" w:rsidRDefault="001E1A16"/>
    <w:p w14:paraId="53D4423A" w14:textId="77777777" w:rsidR="001E1A16" w:rsidRDefault="001E1A16"/>
    <w:p w14:paraId="10FD92C6" w14:textId="77777777" w:rsidR="001E1A16" w:rsidRDefault="001E1A16"/>
    <w:p w14:paraId="6AF47864" w14:textId="77777777" w:rsidR="001E1A16" w:rsidRDefault="001E1A16"/>
    <w:p w14:paraId="3FBB7297" w14:textId="77777777" w:rsidR="001D1183" w:rsidRDefault="001D1183"/>
    <w:p w14:paraId="1527D1D1" w14:textId="77777777" w:rsidR="001D1183" w:rsidRDefault="001D1183"/>
    <w:p w14:paraId="33A8F2ED" w14:textId="77777777" w:rsidR="001D1183" w:rsidRDefault="001D1183"/>
    <w:p w14:paraId="737C4A2F" w14:textId="77777777" w:rsidR="00E9025F" w:rsidRDefault="00E9025F">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75456" w14:paraId="1D8F8960" w14:textId="77777777" w:rsidTr="00733AA5">
        <w:trPr>
          <w:trHeight w:val="20"/>
        </w:trPr>
        <w:tc>
          <w:tcPr>
            <w:tcW w:w="1620" w:type="dxa"/>
            <w:shd w:val="clear" w:color="auto" w:fill="002060"/>
            <w:vAlign w:val="center"/>
          </w:tcPr>
          <w:p w14:paraId="0236CFFC" w14:textId="77777777" w:rsidR="00A75456" w:rsidRDefault="00A75456" w:rsidP="000F10D4">
            <w:pPr>
              <w:jc w:val="center"/>
              <w:rPr>
                <w:rFonts w:ascii="Arial" w:hAnsi="Arial" w:cs="Arial"/>
                <w:b/>
                <w:i/>
                <w:sz w:val="22"/>
                <w:szCs w:val="22"/>
              </w:rPr>
            </w:pPr>
            <w:r>
              <w:rPr>
                <w:rFonts w:ascii="Arial" w:hAnsi="Arial" w:cs="Arial"/>
                <w:b/>
                <w:sz w:val="22"/>
                <w:szCs w:val="22"/>
              </w:rPr>
              <w:lastRenderedPageBreak/>
              <w:t>PART A</w:t>
            </w:r>
          </w:p>
        </w:tc>
        <w:tc>
          <w:tcPr>
            <w:tcW w:w="7877" w:type="dxa"/>
            <w:shd w:val="clear" w:color="auto" w:fill="DBE5F1" w:themeFill="accent1" w:themeFillTint="33"/>
            <w:vAlign w:val="center"/>
          </w:tcPr>
          <w:p w14:paraId="0BD5A109" w14:textId="77777777" w:rsidR="00A75456" w:rsidRDefault="00A75456" w:rsidP="000F10D4">
            <w:pPr>
              <w:jc w:val="center"/>
              <w:rPr>
                <w:rFonts w:ascii="Arial" w:hAnsi="Arial" w:cs="Arial"/>
                <w:b/>
                <w:sz w:val="22"/>
                <w:szCs w:val="22"/>
              </w:rPr>
            </w:pPr>
            <w:r>
              <w:rPr>
                <w:rFonts w:ascii="Arial" w:hAnsi="Arial" w:cs="Arial"/>
                <w:b/>
                <w:sz w:val="22"/>
                <w:szCs w:val="22"/>
              </w:rPr>
              <w:t>REPORT SUMMARY</w:t>
            </w:r>
          </w:p>
        </w:tc>
      </w:tr>
    </w:tbl>
    <w:p w14:paraId="2695EDB3" w14:textId="77777777" w:rsidR="00126E86" w:rsidRPr="000F10D4" w:rsidRDefault="00126E86">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392" w:tblpY="1"/>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
        <w:gridCol w:w="2406"/>
        <w:gridCol w:w="6101"/>
      </w:tblGrid>
      <w:tr w:rsidR="00D26258" w:rsidRPr="006B0900" w14:paraId="3BB2959E" w14:textId="77777777" w:rsidTr="00D149CB">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959" w:type="dxa"/>
            <w:tcBorders>
              <w:top w:val="none" w:sz="0" w:space="0" w:color="auto"/>
              <w:left w:val="none" w:sz="0" w:space="0" w:color="auto"/>
              <w:bottom w:val="none" w:sz="0" w:space="0" w:color="auto"/>
              <w:right w:val="none" w:sz="0" w:space="0" w:color="auto"/>
            </w:tcBorders>
            <w:shd w:val="clear" w:color="auto" w:fill="002060"/>
          </w:tcPr>
          <w:p w14:paraId="60CCC1B5" w14:textId="77777777" w:rsidR="00D26258" w:rsidRPr="006B0900" w:rsidRDefault="00D26258" w:rsidP="00052408">
            <w:pPr>
              <w:tabs>
                <w:tab w:val="left" w:pos="644"/>
              </w:tabs>
              <w:spacing w:line="360" w:lineRule="auto"/>
              <w:ind w:right="-10"/>
              <w:rPr>
                <w:rFonts w:ascii="Arial" w:hAnsi="Arial" w:cs="Arial"/>
                <w:sz w:val="22"/>
                <w:szCs w:val="22"/>
              </w:rPr>
            </w:pPr>
            <w:r w:rsidRPr="006B0900">
              <w:rPr>
                <w:rFonts w:ascii="Arial" w:hAnsi="Arial" w:cs="Arial"/>
                <w:sz w:val="22"/>
                <w:szCs w:val="22"/>
              </w:rPr>
              <w:t>S. No.</w:t>
            </w:r>
          </w:p>
        </w:tc>
        <w:tc>
          <w:tcPr>
            <w:tcW w:w="2410" w:type="dxa"/>
            <w:tcBorders>
              <w:top w:val="none" w:sz="0" w:space="0" w:color="auto"/>
              <w:left w:val="none" w:sz="0" w:space="0" w:color="auto"/>
              <w:bottom w:val="none" w:sz="0" w:space="0" w:color="auto"/>
              <w:right w:val="none" w:sz="0" w:space="0" w:color="auto"/>
            </w:tcBorders>
            <w:shd w:val="clear" w:color="auto" w:fill="002060"/>
          </w:tcPr>
          <w:p w14:paraId="2A301E80" w14:textId="77777777" w:rsidR="00D26258" w:rsidRPr="006B0900" w:rsidRDefault="00D26258" w:rsidP="00052408">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PARTICULAR</w:t>
            </w:r>
          </w:p>
        </w:tc>
        <w:tc>
          <w:tcPr>
            <w:tcW w:w="6095" w:type="dxa"/>
            <w:tcBorders>
              <w:top w:val="none" w:sz="0" w:space="0" w:color="auto"/>
              <w:left w:val="none" w:sz="0" w:space="0" w:color="auto"/>
              <w:bottom w:val="none" w:sz="0" w:space="0" w:color="auto"/>
              <w:right w:val="none" w:sz="0" w:space="0" w:color="auto"/>
            </w:tcBorders>
            <w:shd w:val="clear" w:color="auto" w:fill="002060"/>
          </w:tcPr>
          <w:p w14:paraId="130ED94A" w14:textId="77777777" w:rsidR="00D26258" w:rsidRPr="006B0900" w:rsidRDefault="00D26258" w:rsidP="00052408">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DESCRIPTION</w:t>
            </w:r>
          </w:p>
        </w:tc>
      </w:tr>
      <w:tr w:rsidR="00D26258" w:rsidRPr="006B0900" w14:paraId="17190ED7" w14:textId="77777777" w:rsidTr="00D149C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59" w:type="dxa"/>
          </w:tcPr>
          <w:p w14:paraId="4D22AEE8"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469CD252"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Name of the Company:</w:t>
            </w:r>
          </w:p>
        </w:tc>
        <w:tc>
          <w:tcPr>
            <w:tcW w:w="6095" w:type="dxa"/>
          </w:tcPr>
          <w:p w14:paraId="093D7E0B" w14:textId="1251813A" w:rsidR="00D26258" w:rsidRPr="006B0900" w:rsidRDefault="00D26258" w:rsidP="00052408">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M/s </w:t>
            </w:r>
            <w:r w:rsidR="00733AA5">
              <w:rPr>
                <w:rFonts w:ascii="Arial" w:hAnsi="Arial" w:cs="Arial"/>
                <w:sz w:val="22"/>
                <w:szCs w:val="22"/>
              </w:rPr>
              <w:t>W2Jwala Bioenergy</w:t>
            </w:r>
            <w:r w:rsidRPr="006B0900">
              <w:rPr>
                <w:rFonts w:ascii="Arial" w:hAnsi="Arial" w:cs="Arial"/>
                <w:sz w:val="22"/>
                <w:szCs w:val="22"/>
              </w:rPr>
              <w:t xml:space="preserve"> P</w:t>
            </w:r>
            <w:r w:rsidR="00733AA5">
              <w:rPr>
                <w:rFonts w:ascii="Arial" w:hAnsi="Arial" w:cs="Arial"/>
                <w:sz w:val="22"/>
                <w:szCs w:val="22"/>
              </w:rPr>
              <w:t>ri</w:t>
            </w:r>
            <w:r w:rsidRPr="006B0900">
              <w:rPr>
                <w:rFonts w:ascii="Arial" w:hAnsi="Arial" w:cs="Arial"/>
                <w:sz w:val="22"/>
                <w:szCs w:val="22"/>
              </w:rPr>
              <w:t>v</w:t>
            </w:r>
            <w:r w:rsidR="00733AA5">
              <w:rPr>
                <w:rFonts w:ascii="Arial" w:hAnsi="Arial" w:cs="Arial"/>
                <w:sz w:val="22"/>
                <w:szCs w:val="22"/>
              </w:rPr>
              <w:t>a</w:t>
            </w:r>
            <w:r w:rsidRPr="006B0900">
              <w:rPr>
                <w:rFonts w:ascii="Arial" w:hAnsi="Arial" w:cs="Arial"/>
                <w:sz w:val="22"/>
                <w:szCs w:val="22"/>
              </w:rPr>
              <w:t>t</w:t>
            </w:r>
            <w:r w:rsidR="00733AA5">
              <w:rPr>
                <w:rFonts w:ascii="Arial" w:hAnsi="Arial" w:cs="Arial"/>
                <w:sz w:val="22"/>
                <w:szCs w:val="22"/>
              </w:rPr>
              <w:t>e</w:t>
            </w:r>
            <w:r w:rsidRPr="006B0900">
              <w:rPr>
                <w:rFonts w:ascii="Arial" w:hAnsi="Arial" w:cs="Arial"/>
                <w:sz w:val="22"/>
                <w:szCs w:val="22"/>
              </w:rPr>
              <w:t xml:space="preserve"> L</w:t>
            </w:r>
            <w:r w:rsidR="00733AA5">
              <w:rPr>
                <w:rFonts w:ascii="Arial" w:hAnsi="Arial" w:cs="Arial"/>
                <w:sz w:val="22"/>
                <w:szCs w:val="22"/>
              </w:rPr>
              <w:t>imi</w:t>
            </w:r>
            <w:r w:rsidRPr="006B0900">
              <w:rPr>
                <w:rFonts w:ascii="Arial" w:hAnsi="Arial" w:cs="Arial"/>
                <w:sz w:val="22"/>
                <w:szCs w:val="22"/>
              </w:rPr>
              <w:t>t</w:t>
            </w:r>
            <w:r w:rsidR="00733AA5">
              <w:rPr>
                <w:rFonts w:ascii="Arial" w:hAnsi="Arial" w:cs="Arial"/>
                <w:sz w:val="22"/>
                <w:szCs w:val="22"/>
              </w:rPr>
              <w:t>e</w:t>
            </w:r>
            <w:r w:rsidRPr="006B0900">
              <w:rPr>
                <w:rFonts w:ascii="Arial" w:hAnsi="Arial" w:cs="Arial"/>
                <w:sz w:val="22"/>
                <w:szCs w:val="22"/>
              </w:rPr>
              <w:t>d</w:t>
            </w:r>
          </w:p>
        </w:tc>
      </w:tr>
      <w:tr w:rsidR="00D26258" w:rsidRPr="006B0900" w14:paraId="5BA5EB91" w14:textId="77777777" w:rsidTr="00D149CB">
        <w:tc>
          <w:tcPr>
            <w:cnfStyle w:val="001000000000" w:firstRow="0" w:lastRow="0" w:firstColumn="1" w:lastColumn="0" w:oddVBand="0" w:evenVBand="0" w:oddHBand="0" w:evenHBand="0" w:firstRowFirstColumn="0" w:firstRowLastColumn="0" w:lastRowFirstColumn="0" w:lastRowLastColumn="0"/>
            <w:tcW w:w="959" w:type="dxa"/>
          </w:tcPr>
          <w:p w14:paraId="375B1357"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3C01C427"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Pr>
                <w:rFonts w:ascii="Arial" w:hAnsi="Arial" w:cs="Arial"/>
                <w:b/>
                <w:sz w:val="22"/>
                <w:szCs w:val="22"/>
              </w:rPr>
              <w:t>Registered Address</w:t>
            </w:r>
            <w:r w:rsidRPr="006B0900">
              <w:rPr>
                <w:rFonts w:ascii="Arial" w:hAnsi="Arial" w:cs="Arial"/>
                <w:b/>
                <w:sz w:val="22"/>
                <w:szCs w:val="22"/>
              </w:rPr>
              <w:t>:</w:t>
            </w:r>
          </w:p>
        </w:tc>
        <w:tc>
          <w:tcPr>
            <w:tcW w:w="6095" w:type="dxa"/>
          </w:tcPr>
          <w:p w14:paraId="2ACED3F3" w14:textId="21F00AD7" w:rsidR="00D26258" w:rsidRPr="006B0900" w:rsidRDefault="00394674"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733AA5">
              <w:rPr>
                <w:rFonts w:ascii="Arial" w:hAnsi="Arial" w:cs="Arial"/>
                <w:sz w:val="22"/>
                <w:szCs w:val="22"/>
              </w:rPr>
              <w:t>The Summit, S</w:t>
            </w:r>
            <w:r>
              <w:rPr>
                <w:rFonts w:ascii="Arial" w:hAnsi="Arial" w:cs="Arial"/>
                <w:sz w:val="22"/>
                <w:szCs w:val="22"/>
              </w:rPr>
              <w:t>CO</w:t>
            </w:r>
            <w:r w:rsidRPr="00733AA5">
              <w:rPr>
                <w:rFonts w:ascii="Arial" w:hAnsi="Arial" w:cs="Arial"/>
                <w:sz w:val="22"/>
                <w:szCs w:val="22"/>
              </w:rPr>
              <w:t xml:space="preserve"> No</w:t>
            </w:r>
            <w:r>
              <w:rPr>
                <w:rFonts w:ascii="Arial" w:hAnsi="Arial" w:cs="Arial"/>
                <w:sz w:val="22"/>
                <w:szCs w:val="22"/>
              </w:rPr>
              <w:t>.</w:t>
            </w:r>
            <w:r w:rsidRPr="00733AA5">
              <w:rPr>
                <w:rFonts w:ascii="Arial" w:hAnsi="Arial" w:cs="Arial"/>
                <w:sz w:val="22"/>
                <w:szCs w:val="22"/>
              </w:rPr>
              <w:t xml:space="preserve"> 205, Second Floor, </w:t>
            </w:r>
            <w:proofErr w:type="spellStart"/>
            <w:r w:rsidRPr="00733AA5">
              <w:rPr>
                <w:rFonts w:ascii="Arial" w:hAnsi="Arial" w:cs="Arial"/>
                <w:sz w:val="22"/>
                <w:szCs w:val="22"/>
              </w:rPr>
              <w:t>Vill</w:t>
            </w:r>
            <w:proofErr w:type="spellEnd"/>
            <w:r w:rsidRPr="00733AA5">
              <w:rPr>
                <w:rFonts w:ascii="Arial" w:hAnsi="Arial" w:cs="Arial"/>
                <w:sz w:val="22"/>
                <w:szCs w:val="22"/>
              </w:rPr>
              <w:t xml:space="preserve">. </w:t>
            </w:r>
            <w:proofErr w:type="spellStart"/>
            <w:r w:rsidRPr="00733AA5">
              <w:rPr>
                <w:rFonts w:ascii="Arial" w:hAnsi="Arial" w:cs="Arial"/>
                <w:sz w:val="22"/>
                <w:szCs w:val="22"/>
              </w:rPr>
              <w:t>Sighpura</w:t>
            </w:r>
            <w:proofErr w:type="spellEnd"/>
            <w:r w:rsidRPr="00733AA5">
              <w:rPr>
                <w:rFonts w:ascii="Arial" w:hAnsi="Arial" w:cs="Arial"/>
                <w:sz w:val="22"/>
                <w:szCs w:val="22"/>
              </w:rPr>
              <w:t xml:space="preserve">, Chandigarh Ambala Highway, </w:t>
            </w:r>
            <w:proofErr w:type="spellStart"/>
            <w:r w:rsidRPr="00733AA5">
              <w:rPr>
                <w:rFonts w:ascii="Arial" w:hAnsi="Arial" w:cs="Arial"/>
                <w:sz w:val="22"/>
                <w:szCs w:val="22"/>
              </w:rPr>
              <w:t>Zirakpur</w:t>
            </w:r>
            <w:proofErr w:type="spellEnd"/>
            <w:r w:rsidR="00733AA5" w:rsidRPr="00733AA5">
              <w:rPr>
                <w:rFonts w:ascii="Arial" w:hAnsi="Arial" w:cs="Arial"/>
                <w:sz w:val="22"/>
                <w:szCs w:val="22"/>
              </w:rPr>
              <w:t xml:space="preserve">, </w:t>
            </w:r>
            <w:proofErr w:type="spellStart"/>
            <w:r w:rsidR="00733AA5" w:rsidRPr="00733AA5">
              <w:rPr>
                <w:rFonts w:ascii="Arial" w:hAnsi="Arial" w:cs="Arial"/>
                <w:sz w:val="22"/>
                <w:szCs w:val="22"/>
              </w:rPr>
              <w:t>Dharamgarh</w:t>
            </w:r>
            <w:proofErr w:type="spellEnd"/>
            <w:r w:rsidR="00733AA5" w:rsidRPr="00733AA5">
              <w:rPr>
                <w:rFonts w:ascii="Arial" w:hAnsi="Arial" w:cs="Arial"/>
                <w:sz w:val="22"/>
                <w:szCs w:val="22"/>
              </w:rPr>
              <w:t>, Rupnagar, S.A.S.</w:t>
            </w:r>
            <w:r>
              <w:rPr>
                <w:rFonts w:ascii="Arial" w:hAnsi="Arial" w:cs="Arial"/>
                <w:sz w:val="22"/>
                <w:szCs w:val="22"/>
              </w:rPr>
              <w:t xml:space="preserve"> </w:t>
            </w:r>
            <w:r w:rsidR="00733AA5" w:rsidRPr="00733AA5">
              <w:rPr>
                <w:rFonts w:ascii="Arial" w:hAnsi="Arial" w:cs="Arial"/>
                <w:sz w:val="22"/>
                <w:szCs w:val="22"/>
              </w:rPr>
              <w:t>Nagar (Mohali), Punjab, India</w:t>
            </w:r>
            <w:r>
              <w:rPr>
                <w:rFonts w:ascii="Arial" w:hAnsi="Arial" w:cs="Arial"/>
                <w:sz w:val="22"/>
                <w:szCs w:val="22"/>
              </w:rPr>
              <w:t>-</w:t>
            </w:r>
            <w:r w:rsidR="00733AA5" w:rsidRPr="00733AA5">
              <w:rPr>
                <w:rFonts w:ascii="Arial" w:hAnsi="Arial" w:cs="Arial"/>
                <w:sz w:val="22"/>
                <w:szCs w:val="22"/>
              </w:rPr>
              <w:t>140306</w:t>
            </w:r>
            <w:r>
              <w:rPr>
                <w:rFonts w:ascii="Arial" w:hAnsi="Arial" w:cs="Arial"/>
                <w:sz w:val="22"/>
                <w:szCs w:val="22"/>
              </w:rPr>
              <w:t>.</w:t>
            </w:r>
          </w:p>
        </w:tc>
      </w:tr>
      <w:tr w:rsidR="00D26258" w:rsidRPr="006B0900" w14:paraId="1EE76068" w14:textId="77777777" w:rsidTr="00D149CB">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959" w:type="dxa"/>
          </w:tcPr>
          <w:p w14:paraId="074AEECC"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60B7C8C5"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b/>
                <w:sz w:val="22"/>
                <w:szCs w:val="22"/>
              </w:rPr>
              <w:t>Project Name</w:t>
            </w:r>
          </w:p>
        </w:tc>
        <w:tc>
          <w:tcPr>
            <w:tcW w:w="6095" w:type="dxa"/>
          </w:tcPr>
          <w:p w14:paraId="059E2468" w14:textId="77777777" w:rsidR="00D26258" w:rsidRPr="006B0900" w:rsidRDefault="001343F1" w:rsidP="00052408">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343F1">
              <w:rPr>
                <w:rFonts w:ascii="Arial" w:hAnsi="Arial" w:cs="Arial"/>
                <w:sz w:val="22"/>
                <w:szCs w:val="22"/>
              </w:rPr>
              <w:t>5,000 Kg per day Bio CNG generating plant</w:t>
            </w:r>
            <w:r w:rsidR="0083303D">
              <w:rPr>
                <w:rFonts w:ascii="Arial" w:hAnsi="Arial" w:cs="Arial"/>
                <w:sz w:val="22"/>
                <w:szCs w:val="22"/>
              </w:rPr>
              <w:t>.</w:t>
            </w:r>
            <w:r w:rsidRPr="001343F1">
              <w:rPr>
                <w:rFonts w:ascii="Arial" w:hAnsi="Arial" w:cs="Arial"/>
                <w:sz w:val="22"/>
                <w:szCs w:val="22"/>
              </w:rPr>
              <w:t xml:space="preserve"> </w:t>
            </w:r>
          </w:p>
        </w:tc>
      </w:tr>
      <w:tr w:rsidR="00D26258" w:rsidRPr="006B0900" w14:paraId="01605515" w14:textId="77777777" w:rsidTr="00D149CB">
        <w:trPr>
          <w:trHeight w:val="685"/>
        </w:trPr>
        <w:tc>
          <w:tcPr>
            <w:cnfStyle w:val="001000000000" w:firstRow="0" w:lastRow="0" w:firstColumn="1" w:lastColumn="0" w:oddVBand="0" w:evenVBand="0" w:oddHBand="0" w:evenHBand="0" w:firstRowFirstColumn="0" w:firstRowLastColumn="0" w:lastRowFirstColumn="0" w:lastRowLastColumn="0"/>
            <w:tcW w:w="959" w:type="dxa"/>
          </w:tcPr>
          <w:p w14:paraId="2D6A3938"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5F21DF1A"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Location:</w:t>
            </w:r>
          </w:p>
        </w:tc>
        <w:tc>
          <w:tcPr>
            <w:tcW w:w="6095" w:type="dxa"/>
          </w:tcPr>
          <w:p w14:paraId="3178C668" w14:textId="0C5A439A" w:rsidR="00D26258" w:rsidRPr="006B0900" w:rsidRDefault="009F4028" w:rsidP="007F1FA5">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roofErr w:type="spellStart"/>
            <w:r w:rsidRPr="009F4028">
              <w:rPr>
                <w:rFonts w:ascii="Arial" w:hAnsi="Arial" w:cs="Arial"/>
                <w:sz w:val="22"/>
                <w:szCs w:val="22"/>
              </w:rPr>
              <w:t>Khasra</w:t>
            </w:r>
            <w:proofErr w:type="spellEnd"/>
            <w:r w:rsidRPr="009F4028">
              <w:rPr>
                <w:rFonts w:ascii="Arial" w:hAnsi="Arial" w:cs="Arial"/>
                <w:sz w:val="22"/>
                <w:szCs w:val="22"/>
              </w:rPr>
              <w:t xml:space="preserve"> no. 200/</w:t>
            </w:r>
            <w:r>
              <w:rPr>
                <w:rFonts w:ascii="Arial" w:hAnsi="Arial" w:cs="Arial"/>
                <w:sz w:val="22"/>
                <w:szCs w:val="22"/>
              </w:rPr>
              <w:t>34</w:t>
            </w:r>
            <w:r w:rsidRPr="009F4028">
              <w:rPr>
                <w:rFonts w:ascii="Arial" w:hAnsi="Arial" w:cs="Arial"/>
                <w:sz w:val="22"/>
                <w:szCs w:val="22"/>
              </w:rPr>
              <w:t xml:space="preserve">9 to </w:t>
            </w:r>
            <w:r>
              <w:rPr>
                <w:rFonts w:ascii="Arial" w:hAnsi="Arial" w:cs="Arial"/>
                <w:sz w:val="22"/>
                <w:szCs w:val="22"/>
              </w:rPr>
              <w:t>3</w:t>
            </w:r>
            <w:r w:rsidRPr="009F4028">
              <w:rPr>
                <w:rFonts w:ascii="Arial" w:hAnsi="Arial" w:cs="Arial"/>
                <w:sz w:val="22"/>
                <w:szCs w:val="22"/>
              </w:rPr>
              <w:t>50</w:t>
            </w:r>
            <w:r>
              <w:rPr>
                <w:rFonts w:ascii="Arial" w:hAnsi="Arial" w:cs="Arial"/>
                <w:sz w:val="22"/>
                <w:szCs w:val="22"/>
              </w:rPr>
              <w:t>,</w:t>
            </w:r>
            <w:r w:rsidRPr="009F4028">
              <w:rPr>
                <w:rFonts w:ascii="Arial" w:hAnsi="Arial" w:cs="Arial"/>
                <w:sz w:val="22"/>
                <w:szCs w:val="22"/>
              </w:rPr>
              <w:t xml:space="preserve"> </w:t>
            </w:r>
            <w:r w:rsidR="007F1FA5" w:rsidRPr="007F1FA5">
              <w:rPr>
                <w:rFonts w:ascii="Arial" w:hAnsi="Arial" w:cs="Arial"/>
                <w:sz w:val="22"/>
                <w:szCs w:val="22"/>
              </w:rPr>
              <w:t xml:space="preserve">Village </w:t>
            </w:r>
            <w:proofErr w:type="spellStart"/>
            <w:r w:rsidR="007F1FA5" w:rsidRPr="007F1FA5">
              <w:rPr>
                <w:rFonts w:ascii="Arial" w:hAnsi="Arial" w:cs="Arial"/>
                <w:sz w:val="22"/>
                <w:szCs w:val="22"/>
              </w:rPr>
              <w:t>Jaula</w:t>
            </w:r>
            <w:proofErr w:type="spellEnd"/>
            <w:r w:rsidR="007F1FA5" w:rsidRPr="007F1FA5">
              <w:rPr>
                <w:rFonts w:ascii="Arial" w:hAnsi="Arial" w:cs="Arial"/>
                <w:sz w:val="22"/>
                <w:szCs w:val="22"/>
              </w:rPr>
              <w:t xml:space="preserve"> Kalan</w:t>
            </w:r>
            <w:r>
              <w:rPr>
                <w:rFonts w:ascii="Arial" w:hAnsi="Arial" w:cs="Arial"/>
                <w:sz w:val="22"/>
                <w:szCs w:val="22"/>
              </w:rPr>
              <w:t xml:space="preserve"> (</w:t>
            </w:r>
            <w:proofErr w:type="spellStart"/>
            <w:r>
              <w:rPr>
                <w:rFonts w:ascii="Arial" w:hAnsi="Arial" w:cs="Arial"/>
                <w:sz w:val="22"/>
                <w:szCs w:val="22"/>
              </w:rPr>
              <w:t>Hadbast</w:t>
            </w:r>
            <w:proofErr w:type="spellEnd"/>
            <w:r>
              <w:rPr>
                <w:rFonts w:ascii="Arial" w:hAnsi="Arial" w:cs="Arial"/>
                <w:sz w:val="22"/>
                <w:szCs w:val="22"/>
              </w:rPr>
              <w:t xml:space="preserve"> No. 180)</w:t>
            </w:r>
            <w:r w:rsidR="007F1FA5" w:rsidRPr="007F1FA5">
              <w:rPr>
                <w:rFonts w:ascii="Arial" w:hAnsi="Arial" w:cs="Arial"/>
                <w:sz w:val="22"/>
                <w:szCs w:val="22"/>
              </w:rPr>
              <w:t xml:space="preserve">, Tehsil </w:t>
            </w:r>
            <w:proofErr w:type="spellStart"/>
            <w:r w:rsidR="007F1FA5" w:rsidRPr="007F1FA5">
              <w:rPr>
                <w:rFonts w:ascii="Arial" w:hAnsi="Arial" w:cs="Arial"/>
                <w:sz w:val="22"/>
                <w:szCs w:val="22"/>
              </w:rPr>
              <w:t>Dera</w:t>
            </w:r>
            <w:proofErr w:type="spellEnd"/>
            <w:r w:rsidR="007F1FA5" w:rsidRPr="007F1FA5">
              <w:rPr>
                <w:rFonts w:ascii="Arial" w:hAnsi="Arial" w:cs="Arial"/>
                <w:sz w:val="22"/>
                <w:szCs w:val="22"/>
              </w:rPr>
              <w:t xml:space="preserve"> </w:t>
            </w:r>
            <w:proofErr w:type="spellStart"/>
            <w:r w:rsidR="007F1FA5" w:rsidRPr="007F1FA5">
              <w:rPr>
                <w:rFonts w:ascii="Arial" w:hAnsi="Arial" w:cs="Arial"/>
                <w:sz w:val="22"/>
                <w:szCs w:val="22"/>
              </w:rPr>
              <w:t>Bassi</w:t>
            </w:r>
            <w:proofErr w:type="spellEnd"/>
            <w:r w:rsidR="007F1FA5" w:rsidRPr="007F1FA5">
              <w:rPr>
                <w:rFonts w:ascii="Arial" w:hAnsi="Arial" w:cs="Arial"/>
                <w:sz w:val="22"/>
                <w:szCs w:val="22"/>
              </w:rPr>
              <w:t>, District S.A.S.</w:t>
            </w:r>
            <w:r w:rsidR="007F1FA5">
              <w:rPr>
                <w:rFonts w:ascii="Arial" w:hAnsi="Arial" w:cs="Arial"/>
                <w:sz w:val="22"/>
                <w:szCs w:val="22"/>
              </w:rPr>
              <w:t xml:space="preserve"> </w:t>
            </w:r>
            <w:r w:rsidR="007F1FA5" w:rsidRPr="007F1FA5">
              <w:rPr>
                <w:rFonts w:ascii="Arial" w:hAnsi="Arial" w:cs="Arial"/>
                <w:sz w:val="22"/>
                <w:szCs w:val="22"/>
              </w:rPr>
              <w:t>Nagar, Punjab</w:t>
            </w:r>
            <w:r w:rsidR="00FD686C">
              <w:rPr>
                <w:rFonts w:ascii="Arial" w:hAnsi="Arial" w:cs="Arial"/>
                <w:sz w:val="22"/>
                <w:szCs w:val="22"/>
              </w:rPr>
              <w:t>-140501</w:t>
            </w:r>
            <w:r w:rsidR="007F1FA5" w:rsidRPr="007F1FA5">
              <w:rPr>
                <w:rFonts w:ascii="Arial" w:hAnsi="Arial" w:cs="Arial"/>
                <w:sz w:val="22"/>
                <w:szCs w:val="22"/>
              </w:rPr>
              <w:t>.</w:t>
            </w:r>
          </w:p>
        </w:tc>
      </w:tr>
      <w:tr w:rsidR="00D26258" w:rsidRPr="006B0900" w14:paraId="7F239AA7" w14:textId="77777777" w:rsidTr="00D14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67ACBD2D"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68E24A2D"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Type:</w:t>
            </w:r>
          </w:p>
        </w:tc>
        <w:tc>
          <w:tcPr>
            <w:tcW w:w="6095" w:type="dxa"/>
          </w:tcPr>
          <w:p w14:paraId="4C449C0E" w14:textId="5A871183" w:rsidR="00D26258" w:rsidRPr="006B0900" w:rsidRDefault="00406128" w:rsidP="00052408">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406128">
              <w:rPr>
                <w:rFonts w:ascii="Arial" w:hAnsi="Arial" w:cs="Arial"/>
                <w:sz w:val="22"/>
                <w:szCs w:val="22"/>
                <w:lang w:val="en-US"/>
              </w:rPr>
              <w:t xml:space="preserve">Bio CNG generating plant along with </w:t>
            </w:r>
            <w:r w:rsidR="00D149CB">
              <w:rPr>
                <w:rFonts w:ascii="Arial" w:hAnsi="Arial" w:cs="Arial"/>
                <w:sz w:val="22"/>
                <w:szCs w:val="22"/>
                <w:lang w:val="en-US"/>
              </w:rPr>
              <w:t>Fermented Organic Manure (FOM)</w:t>
            </w:r>
            <w:r w:rsidR="00AF7914">
              <w:rPr>
                <w:rFonts w:ascii="Arial" w:hAnsi="Arial" w:cs="Arial"/>
                <w:sz w:val="22"/>
                <w:szCs w:val="22"/>
                <w:lang w:val="en-US"/>
              </w:rPr>
              <w:t>.</w:t>
            </w:r>
          </w:p>
        </w:tc>
      </w:tr>
      <w:tr w:rsidR="00D26258" w:rsidRPr="006B0900" w14:paraId="41F0DF0B" w14:textId="77777777" w:rsidTr="00D149CB">
        <w:tc>
          <w:tcPr>
            <w:cnfStyle w:val="001000000000" w:firstRow="0" w:lastRow="0" w:firstColumn="1" w:lastColumn="0" w:oddVBand="0" w:evenVBand="0" w:oddHBand="0" w:evenHBand="0" w:firstRowFirstColumn="0" w:firstRowLastColumn="0" w:lastRowFirstColumn="0" w:lastRowLastColumn="0"/>
            <w:tcW w:w="959" w:type="dxa"/>
          </w:tcPr>
          <w:p w14:paraId="13F0E325"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1B46BA44"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Industry:</w:t>
            </w:r>
          </w:p>
        </w:tc>
        <w:tc>
          <w:tcPr>
            <w:tcW w:w="6095" w:type="dxa"/>
          </w:tcPr>
          <w:p w14:paraId="0364828C" w14:textId="77777777" w:rsidR="00D26258" w:rsidRPr="006B0900" w:rsidRDefault="00406128" w:rsidP="00052408">
            <w:pPr>
              <w:tabs>
                <w:tab w:val="left" w:pos="28"/>
              </w:tabs>
              <w:spacing w:after="240"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06128">
              <w:rPr>
                <w:rFonts w:ascii="Arial" w:hAnsi="Arial" w:cs="Arial"/>
                <w:sz w:val="22"/>
                <w:szCs w:val="22"/>
              </w:rPr>
              <w:t>Renewable Energy</w:t>
            </w:r>
          </w:p>
        </w:tc>
      </w:tr>
      <w:tr w:rsidR="00D26258" w:rsidRPr="006B0900" w14:paraId="73544527" w14:textId="77777777" w:rsidTr="00D14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50A98CF3"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13912BF5"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Product Type / Deliverables:</w:t>
            </w:r>
          </w:p>
        </w:tc>
        <w:tc>
          <w:tcPr>
            <w:tcW w:w="6095" w:type="dxa"/>
          </w:tcPr>
          <w:p w14:paraId="43501C23" w14:textId="57091574" w:rsidR="00D26258" w:rsidRPr="00F96E3A" w:rsidRDefault="00406128" w:rsidP="00052408">
            <w:pPr>
              <w:tabs>
                <w:tab w:val="left" w:pos="28"/>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406128">
              <w:rPr>
                <w:rFonts w:ascii="Arial" w:hAnsi="Arial" w:cs="Arial"/>
                <w:sz w:val="22"/>
                <w:szCs w:val="22"/>
                <w:lang w:val="en-US"/>
              </w:rPr>
              <w:t>Bio CNG</w:t>
            </w:r>
            <w:r w:rsidR="006D3110">
              <w:rPr>
                <w:rFonts w:ascii="Arial" w:hAnsi="Arial" w:cs="Arial"/>
                <w:sz w:val="22"/>
                <w:szCs w:val="22"/>
                <w:lang w:val="en-US"/>
              </w:rPr>
              <w:t xml:space="preserve">, </w:t>
            </w:r>
            <w:r w:rsidR="00D149CB">
              <w:rPr>
                <w:rFonts w:ascii="Arial" w:hAnsi="Arial" w:cs="Arial"/>
                <w:sz w:val="22"/>
                <w:szCs w:val="22"/>
                <w:lang w:val="en-US"/>
              </w:rPr>
              <w:t>FOM</w:t>
            </w:r>
            <w:r w:rsidR="006D3110">
              <w:rPr>
                <w:rFonts w:ascii="Arial" w:hAnsi="Arial" w:cs="Arial"/>
                <w:sz w:val="22"/>
                <w:szCs w:val="22"/>
                <w:lang w:val="en-US"/>
              </w:rPr>
              <w:t xml:space="preserve"> and Carbon Credits</w:t>
            </w:r>
          </w:p>
        </w:tc>
      </w:tr>
      <w:tr w:rsidR="00D26258" w:rsidRPr="006B0900" w14:paraId="6A090E70" w14:textId="77777777" w:rsidTr="00D149CB">
        <w:trPr>
          <w:trHeight w:val="845"/>
        </w:trPr>
        <w:tc>
          <w:tcPr>
            <w:cnfStyle w:val="001000000000" w:firstRow="0" w:lastRow="0" w:firstColumn="1" w:lastColumn="0" w:oddVBand="0" w:evenVBand="0" w:oddHBand="0" w:evenHBand="0" w:firstRowFirstColumn="0" w:firstRowLastColumn="0" w:lastRowFirstColumn="0" w:lastRowLastColumn="0"/>
            <w:tcW w:w="959" w:type="dxa"/>
          </w:tcPr>
          <w:p w14:paraId="02EDCC3A"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77C085A3"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Prepared for Organization:</w:t>
            </w:r>
          </w:p>
        </w:tc>
        <w:tc>
          <w:tcPr>
            <w:tcW w:w="6095" w:type="dxa"/>
          </w:tcPr>
          <w:p w14:paraId="2FD3C3BE" w14:textId="2CACC4A9" w:rsidR="00D26258" w:rsidRPr="00394674" w:rsidRDefault="003C76B0"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highlight w:val="yellow"/>
              </w:rPr>
            </w:pPr>
            <w:r w:rsidRPr="006B0900">
              <w:rPr>
                <w:rFonts w:ascii="Arial" w:hAnsi="Arial" w:cs="Arial"/>
                <w:sz w:val="22"/>
                <w:szCs w:val="22"/>
              </w:rPr>
              <w:t xml:space="preserve">M/s </w:t>
            </w:r>
            <w:r>
              <w:rPr>
                <w:rFonts w:ascii="Arial" w:hAnsi="Arial" w:cs="Arial"/>
                <w:sz w:val="22"/>
                <w:szCs w:val="22"/>
              </w:rPr>
              <w:t>W2Jwala Bioenergy</w:t>
            </w:r>
            <w:r w:rsidRPr="006B0900">
              <w:rPr>
                <w:rFonts w:ascii="Arial" w:hAnsi="Arial" w:cs="Arial"/>
                <w:sz w:val="22"/>
                <w:szCs w:val="22"/>
              </w:rPr>
              <w:t xml:space="preserve"> P</w:t>
            </w:r>
            <w:r>
              <w:rPr>
                <w:rFonts w:ascii="Arial" w:hAnsi="Arial" w:cs="Arial"/>
                <w:sz w:val="22"/>
                <w:szCs w:val="22"/>
              </w:rPr>
              <w:t>ri</w:t>
            </w:r>
            <w:r w:rsidRPr="006B0900">
              <w:rPr>
                <w:rFonts w:ascii="Arial" w:hAnsi="Arial" w:cs="Arial"/>
                <w:sz w:val="22"/>
                <w:szCs w:val="22"/>
              </w:rPr>
              <w:t>v</w:t>
            </w:r>
            <w:r>
              <w:rPr>
                <w:rFonts w:ascii="Arial" w:hAnsi="Arial" w:cs="Arial"/>
                <w:sz w:val="22"/>
                <w:szCs w:val="22"/>
              </w:rPr>
              <w:t>a</w:t>
            </w:r>
            <w:r w:rsidRPr="006B0900">
              <w:rPr>
                <w:rFonts w:ascii="Arial" w:hAnsi="Arial" w:cs="Arial"/>
                <w:sz w:val="22"/>
                <w:szCs w:val="22"/>
              </w:rPr>
              <w:t>t</w:t>
            </w:r>
            <w:r>
              <w:rPr>
                <w:rFonts w:ascii="Arial" w:hAnsi="Arial" w:cs="Arial"/>
                <w:sz w:val="22"/>
                <w:szCs w:val="22"/>
              </w:rPr>
              <w:t>e</w:t>
            </w:r>
            <w:r w:rsidRPr="006B0900">
              <w:rPr>
                <w:rFonts w:ascii="Arial" w:hAnsi="Arial" w:cs="Arial"/>
                <w:sz w:val="22"/>
                <w:szCs w:val="22"/>
              </w:rPr>
              <w:t xml:space="preserve"> L</w:t>
            </w:r>
            <w:r>
              <w:rPr>
                <w:rFonts w:ascii="Arial" w:hAnsi="Arial" w:cs="Arial"/>
                <w:sz w:val="22"/>
                <w:szCs w:val="22"/>
              </w:rPr>
              <w:t>imi</w:t>
            </w:r>
            <w:r w:rsidRPr="006B0900">
              <w:rPr>
                <w:rFonts w:ascii="Arial" w:hAnsi="Arial" w:cs="Arial"/>
                <w:sz w:val="22"/>
                <w:szCs w:val="22"/>
              </w:rPr>
              <w:t>t</w:t>
            </w:r>
            <w:r>
              <w:rPr>
                <w:rFonts w:ascii="Arial" w:hAnsi="Arial" w:cs="Arial"/>
                <w:sz w:val="22"/>
                <w:szCs w:val="22"/>
              </w:rPr>
              <w:t>e</w:t>
            </w:r>
            <w:r w:rsidRPr="006B0900">
              <w:rPr>
                <w:rFonts w:ascii="Arial" w:hAnsi="Arial" w:cs="Arial"/>
                <w:sz w:val="22"/>
                <w:szCs w:val="22"/>
              </w:rPr>
              <w:t>d</w:t>
            </w:r>
          </w:p>
        </w:tc>
      </w:tr>
      <w:tr w:rsidR="00AF7914" w:rsidRPr="006B0900" w14:paraId="1AF62664" w14:textId="77777777" w:rsidTr="00D149CB">
        <w:trPr>
          <w:cnfStyle w:val="000000100000" w:firstRow="0" w:lastRow="0" w:firstColumn="0" w:lastColumn="0" w:oddVBand="0" w:evenVBand="0" w:oddHBand="1" w:evenHBand="0" w:firstRowFirstColumn="0" w:firstRowLastColumn="0" w:lastRowFirstColumn="0" w:lastRowLastColumn="0"/>
          <w:trHeight w:val="845"/>
        </w:trPr>
        <w:tc>
          <w:tcPr>
            <w:cnfStyle w:val="001000000000" w:firstRow="0" w:lastRow="0" w:firstColumn="1" w:lastColumn="0" w:oddVBand="0" w:evenVBand="0" w:oddHBand="0" w:evenHBand="0" w:firstRowFirstColumn="0" w:firstRowLastColumn="0" w:lastRowFirstColumn="0" w:lastRowLastColumn="0"/>
            <w:tcW w:w="959" w:type="dxa"/>
          </w:tcPr>
          <w:p w14:paraId="38D90043" w14:textId="77777777" w:rsidR="00AF7914" w:rsidRPr="006B0900" w:rsidRDefault="00AF7914"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77EBD424" w14:textId="695FFCB0" w:rsidR="00AF7914" w:rsidRPr="006B0900" w:rsidRDefault="00AF7914"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b/>
                <w:sz w:val="22"/>
                <w:szCs w:val="22"/>
              </w:rPr>
              <w:t>Report Submitted to:</w:t>
            </w:r>
          </w:p>
        </w:tc>
        <w:tc>
          <w:tcPr>
            <w:tcW w:w="6095" w:type="dxa"/>
          </w:tcPr>
          <w:p w14:paraId="2D36660F" w14:textId="4ABC8939" w:rsidR="00AF7914" w:rsidRPr="006B0900" w:rsidRDefault="00AF7914" w:rsidP="00052408">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 xml:space="preserve">State Bank of India, SME Branch, </w:t>
            </w:r>
            <w:proofErr w:type="spellStart"/>
            <w:r>
              <w:rPr>
                <w:rFonts w:ascii="Arial" w:hAnsi="Arial" w:cs="Arial"/>
                <w:sz w:val="22"/>
                <w:szCs w:val="22"/>
              </w:rPr>
              <w:t>Vatika</w:t>
            </w:r>
            <w:proofErr w:type="spellEnd"/>
            <w:r>
              <w:rPr>
                <w:rFonts w:ascii="Arial" w:hAnsi="Arial" w:cs="Arial"/>
                <w:sz w:val="22"/>
                <w:szCs w:val="22"/>
              </w:rPr>
              <w:t xml:space="preserve"> First India Place, Mehrauli-Gurgaon Road, Sector-28, Gurugram, Haryana-122002</w:t>
            </w:r>
          </w:p>
        </w:tc>
      </w:tr>
      <w:tr w:rsidR="00D26258" w:rsidRPr="006B0900" w14:paraId="49D65DF1" w14:textId="77777777" w:rsidTr="00D149CB">
        <w:tc>
          <w:tcPr>
            <w:cnfStyle w:val="001000000000" w:firstRow="0" w:lastRow="0" w:firstColumn="1" w:lastColumn="0" w:oddVBand="0" w:evenVBand="0" w:oddHBand="0" w:evenHBand="0" w:firstRowFirstColumn="0" w:firstRowLastColumn="0" w:lastRowFirstColumn="0" w:lastRowLastColumn="0"/>
            <w:tcW w:w="959" w:type="dxa"/>
          </w:tcPr>
          <w:p w14:paraId="787BC44A"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3F263069"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TEV Consultant Firm:</w:t>
            </w:r>
          </w:p>
        </w:tc>
        <w:tc>
          <w:tcPr>
            <w:tcW w:w="6095" w:type="dxa"/>
          </w:tcPr>
          <w:p w14:paraId="371C0AC8" w14:textId="77777777" w:rsidR="00D26258" w:rsidRPr="006B0900" w:rsidRDefault="00D26258" w:rsidP="00052408">
            <w:pPr>
              <w:tabs>
                <w:tab w:val="left" w:pos="28"/>
                <w:tab w:val="left" w:pos="644"/>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M/s. R.K Associates Valuers &amp; Techno Engineering Consultants (P) Ltd.</w:t>
            </w:r>
          </w:p>
        </w:tc>
      </w:tr>
      <w:tr w:rsidR="00D26258" w:rsidRPr="006B0900" w14:paraId="1D8B4951" w14:textId="77777777" w:rsidTr="00D14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FDEC4BC"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602E467F"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type:</w:t>
            </w:r>
          </w:p>
        </w:tc>
        <w:tc>
          <w:tcPr>
            <w:tcW w:w="6095" w:type="dxa"/>
          </w:tcPr>
          <w:p w14:paraId="6A536D0C" w14:textId="77777777" w:rsidR="00D26258" w:rsidRPr="006B0900" w:rsidRDefault="00D26258" w:rsidP="00052408">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Techno-Economic</w:t>
            </w:r>
            <w:r w:rsidRPr="006B0900">
              <w:rPr>
                <w:rFonts w:ascii="Arial" w:hAnsi="Arial" w:cs="Arial"/>
                <w:b/>
                <w:sz w:val="22"/>
                <w:szCs w:val="22"/>
              </w:rPr>
              <w:t xml:space="preserve"> </w:t>
            </w:r>
            <w:r w:rsidRPr="006B0900">
              <w:rPr>
                <w:rFonts w:ascii="Arial" w:hAnsi="Arial" w:cs="Arial"/>
                <w:sz w:val="22"/>
                <w:szCs w:val="22"/>
              </w:rPr>
              <w:t>Viability Report</w:t>
            </w:r>
          </w:p>
        </w:tc>
      </w:tr>
      <w:tr w:rsidR="00D26258" w:rsidRPr="006B0900" w14:paraId="0C21FF27" w14:textId="77777777" w:rsidTr="00D149CB">
        <w:tc>
          <w:tcPr>
            <w:cnfStyle w:val="001000000000" w:firstRow="0" w:lastRow="0" w:firstColumn="1" w:lastColumn="0" w:oddVBand="0" w:evenVBand="0" w:oddHBand="0" w:evenHBand="0" w:firstRowFirstColumn="0" w:firstRowLastColumn="0" w:lastRowFirstColumn="0" w:lastRowLastColumn="0"/>
            <w:tcW w:w="959" w:type="dxa"/>
          </w:tcPr>
          <w:p w14:paraId="038867BF"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2300AA29"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Purpose of the Report:</w:t>
            </w:r>
          </w:p>
        </w:tc>
        <w:tc>
          <w:tcPr>
            <w:tcW w:w="6095" w:type="dxa"/>
          </w:tcPr>
          <w:p w14:paraId="6B8C9AF8" w14:textId="77777777" w:rsidR="00D26258" w:rsidRPr="006B0900" w:rsidRDefault="00D26258" w:rsidP="00052408">
            <w:pPr>
              <w:tabs>
                <w:tab w:val="left" w:pos="28"/>
                <w:tab w:val="left" w:pos="644"/>
                <w:tab w:val="left" w:pos="4395"/>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sz w:val="22"/>
                <w:szCs w:val="22"/>
              </w:rPr>
              <w:t xml:space="preserve">To assess </w:t>
            </w:r>
            <w:r w:rsidR="0083303D">
              <w:rPr>
                <w:rFonts w:ascii="Arial" w:hAnsi="Arial" w:cs="Arial"/>
                <w:sz w:val="22"/>
                <w:szCs w:val="22"/>
              </w:rPr>
              <w:t xml:space="preserve">Technical &amp; </w:t>
            </w:r>
            <w:r w:rsidR="008348C4" w:rsidRPr="006B0900">
              <w:rPr>
                <w:rFonts w:ascii="Arial" w:hAnsi="Arial" w:cs="Arial"/>
                <w:sz w:val="22"/>
                <w:szCs w:val="22"/>
              </w:rPr>
              <w:t>Economic</w:t>
            </w:r>
            <w:r w:rsidRPr="006B0900">
              <w:rPr>
                <w:rFonts w:ascii="Arial" w:hAnsi="Arial" w:cs="Arial"/>
                <w:sz w:val="22"/>
                <w:szCs w:val="22"/>
              </w:rPr>
              <w:t xml:space="preserve"> Viability for the purpose of seeking external financial assistance to start a green field Project.</w:t>
            </w:r>
          </w:p>
        </w:tc>
      </w:tr>
      <w:tr w:rsidR="00D26258" w:rsidRPr="006B0900" w14:paraId="05415A9D" w14:textId="77777777" w:rsidTr="00D14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0F4633BE"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133BB8D2"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Scope of the Report:</w:t>
            </w:r>
          </w:p>
        </w:tc>
        <w:tc>
          <w:tcPr>
            <w:tcW w:w="6095" w:type="dxa"/>
          </w:tcPr>
          <w:p w14:paraId="752E1DFD" w14:textId="77777777" w:rsidR="00D26258" w:rsidRPr="006B0900" w:rsidRDefault="00D26258" w:rsidP="00052408">
            <w:pPr>
              <w:tabs>
                <w:tab w:val="left" w:pos="28"/>
                <w:tab w:val="left" w:pos="644"/>
                <w:tab w:val="left" w:pos="4253"/>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To assess, evaluate &amp; comment on Technical, Economical &amp; Commercial Viability of the Project as per data information provided by the client, independent Industry research and data/ information available on public domain.</w:t>
            </w:r>
          </w:p>
        </w:tc>
      </w:tr>
      <w:tr w:rsidR="00D26258" w:rsidRPr="006B0900" w14:paraId="72C0DAB6" w14:textId="77777777" w:rsidTr="00D149CB">
        <w:trPr>
          <w:trHeight w:val="435"/>
        </w:trPr>
        <w:tc>
          <w:tcPr>
            <w:cnfStyle w:val="001000000000" w:firstRow="0" w:lastRow="0" w:firstColumn="1" w:lastColumn="0" w:oddVBand="0" w:evenVBand="0" w:oddHBand="0" w:evenHBand="0" w:firstRowFirstColumn="0" w:firstRowLastColumn="0" w:lastRowFirstColumn="0" w:lastRowLastColumn="0"/>
            <w:tcW w:w="959" w:type="dxa"/>
          </w:tcPr>
          <w:p w14:paraId="373DFB7F"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5FE61565"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Date of Report:</w:t>
            </w:r>
          </w:p>
        </w:tc>
        <w:tc>
          <w:tcPr>
            <w:tcW w:w="6095" w:type="dxa"/>
          </w:tcPr>
          <w:p w14:paraId="18CFB0DD" w14:textId="0A1213DD" w:rsidR="00D26258" w:rsidRPr="006B0900" w:rsidRDefault="008348C4" w:rsidP="00052408">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2</w:t>
            </w:r>
            <w:r w:rsidR="000A380D">
              <w:rPr>
                <w:rFonts w:ascii="Arial" w:hAnsi="Arial" w:cs="Arial"/>
                <w:sz w:val="22"/>
                <w:szCs w:val="22"/>
              </w:rPr>
              <w:t>4</w:t>
            </w:r>
            <w:r w:rsidR="00394674" w:rsidRPr="00394674">
              <w:rPr>
                <w:rFonts w:ascii="Arial" w:hAnsi="Arial" w:cs="Arial"/>
                <w:sz w:val="22"/>
                <w:szCs w:val="22"/>
                <w:vertAlign w:val="superscript"/>
              </w:rPr>
              <w:t>th</w:t>
            </w:r>
            <w:r w:rsidR="00394674">
              <w:rPr>
                <w:rFonts w:ascii="Arial" w:hAnsi="Arial" w:cs="Arial"/>
                <w:sz w:val="22"/>
                <w:szCs w:val="22"/>
              </w:rPr>
              <w:t xml:space="preserve"> February,</w:t>
            </w:r>
            <w:r w:rsidR="00D26258" w:rsidRPr="006B0900">
              <w:rPr>
                <w:rFonts w:ascii="Arial" w:hAnsi="Arial" w:cs="Arial"/>
                <w:sz w:val="22"/>
                <w:szCs w:val="22"/>
              </w:rPr>
              <w:t xml:space="preserve"> 202</w:t>
            </w:r>
            <w:r w:rsidR="00394674">
              <w:rPr>
                <w:rFonts w:ascii="Arial" w:hAnsi="Arial" w:cs="Arial"/>
                <w:sz w:val="22"/>
                <w:szCs w:val="22"/>
              </w:rPr>
              <w:t>5</w:t>
            </w:r>
          </w:p>
        </w:tc>
      </w:tr>
      <w:tr w:rsidR="00D26258" w:rsidRPr="006B0900" w14:paraId="283B6C94" w14:textId="77777777" w:rsidTr="00D14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6B935C72" w14:textId="77777777" w:rsidR="00D26258" w:rsidRPr="006B0900" w:rsidRDefault="00D26258" w:rsidP="00DD66F6">
            <w:pPr>
              <w:pStyle w:val="ListParagraph"/>
              <w:numPr>
                <w:ilvl w:val="0"/>
                <w:numId w:val="7"/>
              </w:numPr>
              <w:tabs>
                <w:tab w:val="clear" w:pos="644"/>
              </w:tabs>
              <w:spacing w:line="360" w:lineRule="auto"/>
              <w:ind w:left="592" w:right="-10" w:hanging="555"/>
              <w:jc w:val="center"/>
              <w:rPr>
                <w:rFonts w:ascii="Arial" w:hAnsi="Arial" w:cs="Arial"/>
                <w:sz w:val="22"/>
                <w:szCs w:val="22"/>
              </w:rPr>
            </w:pPr>
          </w:p>
        </w:tc>
        <w:tc>
          <w:tcPr>
            <w:tcW w:w="2410" w:type="dxa"/>
          </w:tcPr>
          <w:p w14:paraId="0F4E63A6" w14:textId="77777777" w:rsidR="00D26258" w:rsidRPr="006B0900" w:rsidRDefault="00D26258" w:rsidP="00052408">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Documents referred for the Project:</w:t>
            </w:r>
          </w:p>
        </w:tc>
        <w:tc>
          <w:tcPr>
            <w:tcW w:w="6095" w:type="dxa"/>
          </w:tcPr>
          <w:p w14:paraId="4D518FE0" w14:textId="77777777" w:rsidR="00D26258" w:rsidRPr="006B0900" w:rsidRDefault="00D26258" w:rsidP="00983C6E">
            <w:pPr>
              <w:pStyle w:val="ListParagraph"/>
              <w:numPr>
                <w:ilvl w:val="0"/>
                <w:numId w:val="10"/>
              </w:numPr>
              <w:tabs>
                <w:tab w:val="left" w:pos="28"/>
                <w:tab w:val="left" w:pos="93"/>
              </w:tabs>
              <w:spacing w:line="360" w:lineRule="auto"/>
              <w:ind w:left="466" w:hanging="425"/>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b/>
                <w:sz w:val="22"/>
                <w:szCs w:val="22"/>
              </w:rPr>
              <w:t>PROJECT INITIATION DOCUMENTS:</w:t>
            </w:r>
          </w:p>
          <w:p w14:paraId="4D096389" w14:textId="77777777" w:rsidR="00D26258" w:rsidRPr="001754DB" w:rsidRDefault="00D26258" w:rsidP="00983C6E">
            <w:pPr>
              <w:pStyle w:val="ListParagraph"/>
              <w:numPr>
                <w:ilvl w:val="0"/>
                <w:numId w:val="11"/>
              </w:numPr>
              <w:tabs>
                <w:tab w:val="left" w:pos="142"/>
                <w:tab w:val="left" w:pos="5335"/>
              </w:tabs>
              <w:spacing w:line="360" w:lineRule="auto"/>
              <w:ind w:left="879"/>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Project Report </w:t>
            </w:r>
          </w:p>
          <w:p w14:paraId="7C3C4C78" w14:textId="77777777" w:rsidR="00D26258" w:rsidRPr="001754DB" w:rsidRDefault="00D26258" w:rsidP="00983C6E">
            <w:pPr>
              <w:pStyle w:val="ListParagraph"/>
              <w:numPr>
                <w:ilvl w:val="0"/>
                <w:numId w:val="11"/>
              </w:numPr>
              <w:tabs>
                <w:tab w:val="left" w:pos="142"/>
                <w:tab w:val="left" w:pos="5310"/>
              </w:tabs>
              <w:spacing w:line="360" w:lineRule="auto"/>
              <w:ind w:left="879"/>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754DB">
              <w:rPr>
                <w:rFonts w:ascii="Arial" w:hAnsi="Arial" w:cs="Arial"/>
                <w:sz w:val="22"/>
                <w:szCs w:val="22"/>
              </w:rPr>
              <w:t>Financial Projections of the Project</w:t>
            </w:r>
          </w:p>
          <w:p w14:paraId="304E7F4C" w14:textId="23E16748" w:rsidR="00D26258" w:rsidRPr="001754DB" w:rsidRDefault="00D26258" w:rsidP="00983C6E">
            <w:pPr>
              <w:pStyle w:val="ListParagraph"/>
              <w:numPr>
                <w:ilvl w:val="0"/>
                <w:numId w:val="11"/>
              </w:numPr>
              <w:tabs>
                <w:tab w:val="left" w:pos="142"/>
                <w:tab w:val="left" w:pos="5310"/>
              </w:tabs>
              <w:spacing w:line="360" w:lineRule="auto"/>
              <w:ind w:left="879"/>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Project </w:t>
            </w:r>
            <w:r w:rsidR="007F1FA5">
              <w:rPr>
                <w:rFonts w:ascii="Arial" w:hAnsi="Arial" w:cs="Arial"/>
                <w:sz w:val="22"/>
                <w:szCs w:val="22"/>
              </w:rPr>
              <w:t>P</w:t>
            </w:r>
            <w:r w:rsidRPr="001754DB">
              <w:rPr>
                <w:rFonts w:ascii="Arial" w:hAnsi="Arial" w:cs="Arial"/>
                <w:sz w:val="22"/>
                <w:szCs w:val="22"/>
              </w:rPr>
              <w:t>roposed Schedule</w:t>
            </w:r>
          </w:p>
          <w:p w14:paraId="4E764912" w14:textId="77777777" w:rsidR="00D26258" w:rsidRPr="001754DB" w:rsidRDefault="00D26258" w:rsidP="00983C6E">
            <w:pPr>
              <w:pStyle w:val="ListParagraph"/>
              <w:numPr>
                <w:ilvl w:val="0"/>
                <w:numId w:val="11"/>
              </w:numPr>
              <w:tabs>
                <w:tab w:val="left" w:pos="142"/>
                <w:tab w:val="left" w:pos="5310"/>
              </w:tabs>
              <w:spacing w:line="360" w:lineRule="auto"/>
              <w:ind w:left="879"/>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Statutory Approval Details </w:t>
            </w:r>
          </w:p>
          <w:p w14:paraId="2ADE15CD" w14:textId="77777777" w:rsidR="00D26258" w:rsidRPr="001754DB" w:rsidRDefault="00D26258" w:rsidP="00983C6E">
            <w:pPr>
              <w:pStyle w:val="ListParagraph"/>
              <w:numPr>
                <w:ilvl w:val="0"/>
                <w:numId w:val="11"/>
              </w:numPr>
              <w:tabs>
                <w:tab w:val="left" w:pos="142"/>
                <w:tab w:val="left" w:pos="5310"/>
              </w:tabs>
              <w:spacing w:line="360" w:lineRule="auto"/>
              <w:ind w:left="879"/>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754DB">
              <w:rPr>
                <w:rFonts w:ascii="Arial" w:hAnsi="Arial" w:cs="Arial"/>
                <w:sz w:val="22"/>
                <w:szCs w:val="22"/>
              </w:rPr>
              <w:t>Layout and Master Plan</w:t>
            </w:r>
          </w:p>
          <w:p w14:paraId="24F72048" w14:textId="77777777" w:rsidR="00D26258" w:rsidRPr="006B0900" w:rsidRDefault="00D26258" w:rsidP="00983C6E">
            <w:pPr>
              <w:pStyle w:val="ListParagraph"/>
              <w:numPr>
                <w:ilvl w:val="0"/>
                <w:numId w:val="10"/>
              </w:numPr>
              <w:tabs>
                <w:tab w:val="left" w:pos="28"/>
                <w:tab w:val="left" w:pos="93"/>
              </w:tabs>
              <w:spacing w:before="240" w:line="360" w:lineRule="auto"/>
              <w:ind w:left="466" w:hanging="425"/>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b/>
                <w:sz w:val="22"/>
                <w:szCs w:val="22"/>
              </w:rPr>
              <w:t>PROCUREMENT DOCUMENTS:</w:t>
            </w:r>
          </w:p>
          <w:p w14:paraId="4BA0D675" w14:textId="709EF27E" w:rsidR="00D26258" w:rsidRPr="00227344" w:rsidRDefault="00D26258" w:rsidP="00227344">
            <w:pPr>
              <w:pStyle w:val="ListParagraph"/>
              <w:numPr>
                <w:ilvl w:val="0"/>
                <w:numId w:val="12"/>
              </w:numPr>
              <w:tabs>
                <w:tab w:val="left" w:pos="142"/>
                <w:tab w:val="left" w:pos="879"/>
                <w:tab w:val="left" w:pos="5310"/>
              </w:tabs>
              <w:spacing w:line="360" w:lineRule="auto"/>
              <w:ind w:left="879"/>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754DB">
              <w:rPr>
                <w:rFonts w:ascii="Arial" w:hAnsi="Arial" w:cs="Arial"/>
                <w:sz w:val="22"/>
                <w:szCs w:val="22"/>
              </w:rPr>
              <w:t>List of Plant &amp; Machinery along with acquisition costs for the same</w:t>
            </w:r>
          </w:p>
          <w:p w14:paraId="4234B349" w14:textId="77777777" w:rsidR="00D26258" w:rsidRPr="001754DB" w:rsidRDefault="00D26258" w:rsidP="00983C6E">
            <w:pPr>
              <w:pStyle w:val="ListParagraph"/>
              <w:numPr>
                <w:ilvl w:val="0"/>
                <w:numId w:val="12"/>
              </w:numPr>
              <w:tabs>
                <w:tab w:val="left" w:pos="142"/>
                <w:tab w:val="left" w:pos="879"/>
                <w:tab w:val="left" w:pos="5310"/>
              </w:tabs>
              <w:spacing w:line="360" w:lineRule="auto"/>
              <w:ind w:left="879"/>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Process Flow Chart </w:t>
            </w:r>
          </w:p>
          <w:p w14:paraId="7ACED3E7" w14:textId="77777777" w:rsidR="00D26258" w:rsidRPr="001754DB" w:rsidRDefault="00D26258" w:rsidP="00983C6E">
            <w:pPr>
              <w:pStyle w:val="ListParagraph"/>
              <w:numPr>
                <w:ilvl w:val="0"/>
                <w:numId w:val="12"/>
              </w:numPr>
              <w:tabs>
                <w:tab w:val="left" w:pos="142"/>
                <w:tab w:val="left" w:pos="879"/>
                <w:tab w:val="left" w:pos="5310"/>
              </w:tabs>
              <w:spacing w:line="360" w:lineRule="auto"/>
              <w:ind w:left="879"/>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754DB">
              <w:rPr>
                <w:rFonts w:ascii="Arial" w:hAnsi="Arial" w:cs="Arial"/>
                <w:sz w:val="22"/>
                <w:szCs w:val="22"/>
              </w:rPr>
              <w:t>Sanction/proposed map of the sites</w:t>
            </w:r>
          </w:p>
          <w:p w14:paraId="6BA443B2" w14:textId="481A8567" w:rsidR="00D26258" w:rsidRDefault="00D26258" w:rsidP="00983C6E">
            <w:pPr>
              <w:pStyle w:val="ListParagraph"/>
              <w:numPr>
                <w:ilvl w:val="0"/>
                <w:numId w:val="12"/>
              </w:numPr>
              <w:tabs>
                <w:tab w:val="left" w:pos="142"/>
                <w:tab w:val="left" w:pos="879"/>
                <w:tab w:val="left" w:pos="5310"/>
              </w:tabs>
              <w:spacing w:line="360" w:lineRule="auto"/>
              <w:ind w:left="879"/>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754DB">
              <w:rPr>
                <w:rFonts w:ascii="Arial" w:hAnsi="Arial" w:cs="Arial"/>
                <w:sz w:val="22"/>
                <w:szCs w:val="22"/>
              </w:rPr>
              <w:t>Lease/Sale deeds of the Land</w:t>
            </w:r>
          </w:p>
          <w:p w14:paraId="3C7CACFD" w14:textId="7143B682" w:rsidR="00D149CB" w:rsidRPr="001754DB" w:rsidRDefault="00D149CB" w:rsidP="00983C6E">
            <w:pPr>
              <w:pStyle w:val="ListParagraph"/>
              <w:numPr>
                <w:ilvl w:val="0"/>
                <w:numId w:val="12"/>
              </w:numPr>
              <w:tabs>
                <w:tab w:val="left" w:pos="142"/>
                <w:tab w:val="left" w:pos="879"/>
                <w:tab w:val="left" w:pos="5310"/>
              </w:tabs>
              <w:spacing w:line="360" w:lineRule="auto"/>
              <w:ind w:left="879"/>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GAS Purchase Agreement with GAIL</w:t>
            </w:r>
          </w:p>
          <w:p w14:paraId="17C5EA65" w14:textId="77777777" w:rsidR="00D26258" w:rsidRPr="00B80728" w:rsidRDefault="00D26258" w:rsidP="00983C6E">
            <w:pPr>
              <w:pStyle w:val="ListParagraph"/>
              <w:numPr>
                <w:ilvl w:val="0"/>
                <w:numId w:val="10"/>
              </w:numPr>
              <w:tabs>
                <w:tab w:val="left" w:pos="28"/>
                <w:tab w:val="left" w:pos="93"/>
              </w:tabs>
              <w:spacing w:before="240" w:line="360" w:lineRule="auto"/>
              <w:ind w:left="466" w:hanging="425"/>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490D14">
              <w:rPr>
                <w:rFonts w:ascii="Arial" w:hAnsi="Arial" w:cs="Arial"/>
                <w:b/>
                <w:sz w:val="22"/>
                <w:szCs w:val="22"/>
              </w:rPr>
              <w:t>STATUTORY APPROVALS, LICENCES &amp; NOCs</w:t>
            </w:r>
          </w:p>
          <w:p w14:paraId="1EBDD95E" w14:textId="77777777" w:rsidR="00D26258" w:rsidRPr="001754DB" w:rsidRDefault="00D26258" w:rsidP="00983C6E">
            <w:pPr>
              <w:pStyle w:val="ListParagraph"/>
              <w:numPr>
                <w:ilvl w:val="0"/>
                <w:numId w:val="27"/>
              </w:numPr>
              <w:tabs>
                <w:tab w:val="left" w:pos="142"/>
                <w:tab w:val="left" w:pos="879"/>
                <w:tab w:val="left" w:pos="5310"/>
              </w:tabs>
              <w:spacing w:line="360" w:lineRule="auto"/>
              <w:ind w:hanging="561"/>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1754DB">
              <w:rPr>
                <w:rFonts w:ascii="Arial" w:hAnsi="Arial" w:cs="Arial"/>
                <w:sz w:val="22"/>
                <w:szCs w:val="22"/>
              </w:rPr>
              <w:t>MSME UDYAM Registration Certificate</w:t>
            </w:r>
          </w:p>
          <w:p w14:paraId="7448B939" w14:textId="5889048E" w:rsidR="00D26258" w:rsidRPr="001754DB" w:rsidRDefault="00D149CB" w:rsidP="00983C6E">
            <w:pPr>
              <w:pStyle w:val="ListParagraph"/>
              <w:numPr>
                <w:ilvl w:val="0"/>
                <w:numId w:val="27"/>
              </w:numPr>
              <w:tabs>
                <w:tab w:val="left" w:pos="142"/>
                <w:tab w:val="left" w:pos="879"/>
                <w:tab w:val="left" w:pos="5310"/>
              </w:tabs>
              <w:spacing w:line="360" w:lineRule="auto"/>
              <w:ind w:hanging="561"/>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Commercial Agreement</w:t>
            </w:r>
            <w:r w:rsidR="007F1FA5">
              <w:rPr>
                <w:rFonts w:ascii="Arial" w:hAnsi="Arial" w:cs="Arial"/>
                <w:sz w:val="22"/>
                <w:szCs w:val="22"/>
              </w:rPr>
              <w:t xml:space="preserve"> with GAIL</w:t>
            </w:r>
          </w:p>
          <w:p w14:paraId="31586C98" w14:textId="114781B0" w:rsidR="00D26258" w:rsidRDefault="007F1FA5" w:rsidP="00983C6E">
            <w:pPr>
              <w:pStyle w:val="ListParagraph"/>
              <w:numPr>
                <w:ilvl w:val="0"/>
                <w:numId w:val="27"/>
              </w:numPr>
              <w:tabs>
                <w:tab w:val="left" w:pos="142"/>
                <w:tab w:val="left" w:pos="879"/>
                <w:tab w:val="left" w:pos="5310"/>
              </w:tabs>
              <w:spacing w:line="360" w:lineRule="auto"/>
              <w:ind w:hanging="561"/>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CTE from P</w:t>
            </w:r>
            <w:r w:rsidR="00D149CB">
              <w:rPr>
                <w:rFonts w:ascii="Arial" w:hAnsi="Arial" w:cs="Arial"/>
                <w:sz w:val="22"/>
                <w:szCs w:val="22"/>
              </w:rPr>
              <w:t>PCB</w:t>
            </w:r>
          </w:p>
          <w:p w14:paraId="1DAD7A29" w14:textId="77777777" w:rsidR="00D149CB" w:rsidRDefault="00D149CB" w:rsidP="00983C6E">
            <w:pPr>
              <w:pStyle w:val="ListParagraph"/>
              <w:numPr>
                <w:ilvl w:val="0"/>
                <w:numId w:val="27"/>
              </w:numPr>
              <w:tabs>
                <w:tab w:val="left" w:pos="142"/>
                <w:tab w:val="left" w:pos="879"/>
                <w:tab w:val="left" w:pos="5310"/>
              </w:tabs>
              <w:spacing w:line="360" w:lineRule="auto"/>
              <w:ind w:hanging="561"/>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roofErr w:type="spellStart"/>
            <w:r>
              <w:rPr>
                <w:rFonts w:ascii="Arial" w:hAnsi="Arial" w:cs="Arial"/>
                <w:sz w:val="22"/>
                <w:szCs w:val="22"/>
              </w:rPr>
              <w:t>Gobardhan</w:t>
            </w:r>
            <w:proofErr w:type="spellEnd"/>
            <w:r>
              <w:rPr>
                <w:rFonts w:ascii="Arial" w:hAnsi="Arial" w:cs="Arial"/>
                <w:sz w:val="22"/>
                <w:szCs w:val="22"/>
              </w:rPr>
              <w:t xml:space="preserve"> Certificate</w:t>
            </w:r>
          </w:p>
          <w:p w14:paraId="24FA0FC3" w14:textId="7334307E" w:rsidR="00D149CB" w:rsidRPr="00B80728" w:rsidRDefault="00D149CB" w:rsidP="00983C6E">
            <w:pPr>
              <w:pStyle w:val="ListParagraph"/>
              <w:numPr>
                <w:ilvl w:val="0"/>
                <w:numId w:val="27"/>
              </w:numPr>
              <w:tabs>
                <w:tab w:val="left" w:pos="142"/>
                <w:tab w:val="left" w:pos="879"/>
                <w:tab w:val="left" w:pos="5310"/>
              </w:tabs>
              <w:spacing w:line="360" w:lineRule="auto"/>
              <w:ind w:hanging="561"/>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GST Certificate</w:t>
            </w:r>
          </w:p>
        </w:tc>
      </w:tr>
      <w:tr w:rsidR="00D26258" w:rsidRPr="006B0900" w14:paraId="1BFB9F24" w14:textId="77777777" w:rsidTr="004B2198">
        <w:trPr>
          <w:trHeight w:val="70"/>
        </w:trPr>
        <w:tc>
          <w:tcPr>
            <w:cnfStyle w:val="001000000000" w:firstRow="0" w:lastRow="0" w:firstColumn="1" w:lastColumn="0" w:oddVBand="0" w:evenVBand="0" w:oddHBand="0" w:evenHBand="0" w:firstRowFirstColumn="0" w:firstRowLastColumn="0" w:lastRowFirstColumn="0" w:lastRowLastColumn="0"/>
            <w:tcW w:w="959" w:type="dxa"/>
          </w:tcPr>
          <w:p w14:paraId="0AC14136"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32EF671F"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Means of Finance:</w:t>
            </w:r>
          </w:p>
        </w:tc>
        <w:tc>
          <w:tcPr>
            <w:tcW w:w="6095" w:type="dxa"/>
          </w:tcPr>
          <w:p w14:paraId="2553D413" w14:textId="35172EB8" w:rsidR="00D26258" w:rsidRPr="006B0900" w:rsidRDefault="00D26258" w:rsidP="00052408">
            <w:pPr>
              <w:tabs>
                <w:tab w:val="left" w:pos="644"/>
              </w:tabs>
              <w:spacing w:after="240" w:line="360" w:lineRule="auto"/>
              <w:ind w:left="4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Equity &amp; Debt </w:t>
            </w:r>
            <w:r w:rsidR="00CF606F">
              <w:rPr>
                <w:rFonts w:ascii="Arial" w:hAnsi="Arial" w:cs="Arial"/>
                <w:sz w:val="22"/>
                <w:szCs w:val="22"/>
              </w:rPr>
              <w:t xml:space="preserve">(D/E Ratio </w:t>
            </w:r>
            <w:r w:rsidR="00006F5B">
              <w:rPr>
                <w:rFonts w:ascii="Arial" w:hAnsi="Arial" w:cs="Arial"/>
                <w:sz w:val="22"/>
                <w:szCs w:val="22"/>
              </w:rPr>
              <w:t>1.00</w:t>
            </w:r>
            <w:r>
              <w:rPr>
                <w:rFonts w:ascii="Arial" w:hAnsi="Arial" w:cs="Arial"/>
                <w:sz w:val="22"/>
                <w:szCs w:val="22"/>
              </w:rPr>
              <w:t xml:space="preserve"> TPC)</w:t>
            </w:r>
          </w:p>
        </w:tc>
      </w:tr>
      <w:tr w:rsidR="0083303D" w:rsidRPr="006B0900" w14:paraId="2E9E4679" w14:textId="77777777" w:rsidTr="00D149CB">
        <w:trPr>
          <w:cnfStyle w:val="000000100000" w:firstRow="0" w:lastRow="0" w:firstColumn="0" w:lastColumn="0" w:oddVBand="0" w:evenVBand="0" w:oddHBand="1" w:evenHBand="0" w:firstRowFirstColumn="0" w:firstRowLastColumn="0" w:lastRowFirstColumn="0" w:lastRowLastColumn="0"/>
          <w:trHeight w:val="2156"/>
        </w:trPr>
        <w:tc>
          <w:tcPr>
            <w:cnfStyle w:val="001000000000" w:firstRow="0" w:lastRow="0" w:firstColumn="1" w:lastColumn="0" w:oddVBand="0" w:evenVBand="0" w:oddHBand="0" w:evenHBand="0" w:firstRowFirstColumn="0" w:firstRowLastColumn="0" w:lastRowFirstColumn="0" w:lastRowLastColumn="0"/>
            <w:tcW w:w="959" w:type="dxa"/>
          </w:tcPr>
          <w:p w14:paraId="1F14F16F" w14:textId="77777777" w:rsidR="0083303D" w:rsidRPr="006B0900" w:rsidRDefault="0083303D"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2410" w:type="dxa"/>
          </w:tcPr>
          <w:p w14:paraId="017F0280" w14:textId="77777777" w:rsidR="0083303D" w:rsidRPr="006B0900" w:rsidRDefault="0083303D" w:rsidP="00052408">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Key Financial Indicators:</w:t>
            </w:r>
          </w:p>
        </w:tc>
        <w:tc>
          <w:tcPr>
            <w:tcW w:w="6095" w:type="dxa"/>
          </w:tcPr>
          <w:tbl>
            <w:tblPr>
              <w:tblStyle w:val="TableGrid"/>
              <w:tblpPr w:leftFromText="180" w:rightFromText="180" w:vertAnchor="text" w:horzAnchor="margin" w:tblpXSpec="right" w:tblpY="49"/>
              <w:tblW w:w="5875" w:type="dxa"/>
              <w:tblCellMar>
                <w:top w:w="28" w:type="dxa"/>
                <w:bottom w:w="28" w:type="dxa"/>
              </w:tblCellMar>
              <w:tblLook w:val="04A0" w:firstRow="1" w:lastRow="0" w:firstColumn="1" w:lastColumn="0" w:noHBand="0" w:noVBand="1"/>
            </w:tblPr>
            <w:tblGrid>
              <w:gridCol w:w="3261"/>
              <w:gridCol w:w="2614"/>
            </w:tblGrid>
            <w:tr w:rsidR="0083303D" w:rsidRPr="000F10D4" w14:paraId="7CE762DF" w14:textId="77777777" w:rsidTr="00D149CB">
              <w:trPr>
                <w:trHeight w:val="18"/>
              </w:trPr>
              <w:tc>
                <w:tcPr>
                  <w:tcW w:w="3261" w:type="dxa"/>
                  <w:shd w:val="clear" w:color="auto" w:fill="002060"/>
                  <w:vAlign w:val="center"/>
                </w:tcPr>
                <w:p w14:paraId="008F8D72" w14:textId="77777777" w:rsidR="0083303D" w:rsidRPr="000F10D4"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F10D4">
                    <w:rPr>
                      <w:rFonts w:ascii="Arial" w:hAnsi="Arial" w:cs="Arial"/>
                      <w:b/>
                      <w:sz w:val="22"/>
                      <w:szCs w:val="22"/>
                    </w:rPr>
                    <w:t>Key Indicators</w:t>
                  </w:r>
                </w:p>
              </w:tc>
              <w:tc>
                <w:tcPr>
                  <w:tcW w:w="2614" w:type="dxa"/>
                  <w:shd w:val="clear" w:color="auto" w:fill="002060"/>
                  <w:vAlign w:val="center"/>
                </w:tcPr>
                <w:p w14:paraId="1E31F096" w14:textId="77777777" w:rsidR="0083303D" w:rsidRPr="000F10D4" w:rsidRDefault="0083303D" w:rsidP="00052408">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0F10D4">
                    <w:rPr>
                      <w:rFonts w:ascii="Arial" w:hAnsi="Arial" w:cs="Arial"/>
                      <w:b/>
                      <w:sz w:val="22"/>
                      <w:szCs w:val="22"/>
                    </w:rPr>
                    <w:t>Value</w:t>
                  </w:r>
                </w:p>
              </w:tc>
            </w:tr>
            <w:tr w:rsidR="0083303D" w:rsidRPr="000F10D4" w14:paraId="751DAA18" w14:textId="77777777" w:rsidTr="00D149CB">
              <w:trPr>
                <w:trHeight w:val="325"/>
              </w:trPr>
              <w:tc>
                <w:tcPr>
                  <w:tcW w:w="3261" w:type="dxa"/>
                  <w:shd w:val="clear" w:color="auto" w:fill="auto"/>
                  <w:vAlign w:val="center"/>
                </w:tcPr>
                <w:p w14:paraId="53C8F54A" w14:textId="77777777" w:rsidR="0083303D" w:rsidRPr="000F10D4"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F10D4">
                    <w:rPr>
                      <w:rFonts w:ascii="Arial" w:hAnsi="Arial" w:cs="Arial"/>
                      <w:b/>
                      <w:sz w:val="22"/>
                      <w:szCs w:val="22"/>
                    </w:rPr>
                    <w:t>Average DSCR</w:t>
                  </w:r>
                </w:p>
              </w:tc>
              <w:tc>
                <w:tcPr>
                  <w:tcW w:w="2614" w:type="dxa"/>
                  <w:shd w:val="clear" w:color="auto" w:fill="auto"/>
                  <w:vAlign w:val="center"/>
                </w:tcPr>
                <w:p w14:paraId="5F770C3F" w14:textId="2C311C14" w:rsidR="0083303D" w:rsidRPr="006D3110" w:rsidRDefault="007202B3" w:rsidP="00D051EB">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6D3110">
                    <w:rPr>
                      <w:rFonts w:ascii="Arial" w:hAnsi="Arial" w:cs="Arial"/>
                      <w:sz w:val="22"/>
                      <w:szCs w:val="22"/>
                    </w:rPr>
                    <w:t>1.</w:t>
                  </w:r>
                  <w:r w:rsidR="008C47F8">
                    <w:rPr>
                      <w:rFonts w:ascii="Arial" w:hAnsi="Arial" w:cs="Arial"/>
                      <w:sz w:val="22"/>
                      <w:szCs w:val="22"/>
                    </w:rPr>
                    <w:t>75</w:t>
                  </w:r>
                </w:p>
              </w:tc>
            </w:tr>
            <w:tr w:rsidR="00CF606F" w:rsidRPr="000F10D4" w14:paraId="01BDC63B" w14:textId="77777777" w:rsidTr="00D149CB">
              <w:trPr>
                <w:trHeight w:val="325"/>
              </w:trPr>
              <w:tc>
                <w:tcPr>
                  <w:tcW w:w="3261" w:type="dxa"/>
                  <w:shd w:val="clear" w:color="auto" w:fill="auto"/>
                  <w:vAlign w:val="center"/>
                </w:tcPr>
                <w:p w14:paraId="0E13596D" w14:textId="77777777" w:rsidR="00CF606F"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Average EBITDA Margin</w:t>
                  </w:r>
                </w:p>
              </w:tc>
              <w:tc>
                <w:tcPr>
                  <w:tcW w:w="2614" w:type="dxa"/>
                  <w:shd w:val="clear" w:color="auto" w:fill="auto"/>
                  <w:vAlign w:val="center"/>
                </w:tcPr>
                <w:p w14:paraId="175A6412" w14:textId="7B816717" w:rsidR="00CF606F" w:rsidRPr="006D3110" w:rsidRDefault="006D3110" w:rsidP="00D051EB">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6D3110">
                    <w:rPr>
                      <w:rFonts w:ascii="Arial" w:hAnsi="Arial" w:cs="Arial"/>
                      <w:sz w:val="22"/>
                      <w:szCs w:val="22"/>
                    </w:rPr>
                    <w:t>5</w:t>
                  </w:r>
                  <w:r w:rsidR="008C47F8">
                    <w:rPr>
                      <w:rFonts w:ascii="Arial" w:hAnsi="Arial" w:cs="Arial"/>
                      <w:sz w:val="22"/>
                      <w:szCs w:val="22"/>
                    </w:rPr>
                    <w:t>7.70</w:t>
                  </w:r>
                  <w:r w:rsidR="00CF606F" w:rsidRPr="006D3110">
                    <w:rPr>
                      <w:rFonts w:ascii="Arial" w:hAnsi="Arial" w:cs="Arial"/>
                      <w:sz w:val="22"/>
                      <w:szCs w:val="22"/>
                    </w:rPr>
                    <w:t>%</w:t>
                  </w:r>
                </w:p>
              </w:tc>
            </w:tr>
            <w:tr w:rsidR="00CF606F" w:rsidRPr="000F10D4" w14:paraId="331825BC" w14:textId="77777777" w:rsidTr="00D149CB">
              <w:trPr>
                <w:trHeight w:val="18"/>
              </w:trPr>
              <w:tc>
                <w:tcPr>
                  <w:tcW w:w="3261" w:type="dxa"/>
                  <w:shd w:val="clear" w:color="auto" w:fill="auto"/>
                  <w:vAlign w:val="center"/>
                </w:tcPr>
                <w:p w14:paraId="686A880B" w14:textId="77777777" w:rsidR="00CF606F"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Avg. PAT Margin</w:t>
                  </w:r>
                </w:p>
              </w:tc>
              <w:tc>
                <w:tcPr>
                  <w:tcW w:w="2614" w:type="dxa"/>
                  <w:shd w:val="clear" w:color="auto" w:fill="auto"/>
                  <w:vAlign w:val="center"/>
                </w:tcPr>
                <w:p w14:paraId="59F1FA32" w14:textId="26E0A0BF" w:rsidR="00CF606F" w:rsidRPr="006D3110" w:rsidRDefault="008C47F8" w:rsidP="00D051EB">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32.19</w:t>
                  </w:r>
                  <w:r w:rsidR="00CF606F" w:rsidRPr="006D3110">
                    <w:rPr>
                      <w:rFonts w:ascii="Arial" w:hAnsi="Arial" w:cs="Arial"/>
                      <w:sz w:val="22"/>
                      <w:szCs w:val="22"/>
                    </w:rPr>
                    <w:t>%</w:t>
                  </w:r>
                </w:p>
              </w:tc>
            </w:tr>
            <w:tr w:rsidR="00CF606F" w:rsidRPr="000F10D4" w14:paraId="254BFA10" w14:textId="77777777" w:rsidTr="00D149CB">
              <w:trPr>
                <w:trHeight w:val="18"/>
              </w:trPr>
              <w:tc>
                <w:tcPr>
                  <w:tcW w:w="3261" w:type="dxa"/>
                  <w:shd w:val="clear" w:color="auto" w:fill="auto"/>
                  <w:vAlign w:val="center"/>
                </w:tcPr>
                <w:p w14:paraId="406C6168" w14:textId="77777777" w:rsidR="00CF606F"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NPV &amp;  IRR</w:t>
                  </w:r>
                </w:p>
              </w:tc>
              <w:tc>
                <w:tcPr>
                  <w:tcW w:w="2614" w:type="dxa"/>
                  <w:shd w:val="clear" w:color="auto" w:fill="auto"/>
                  <w:vAlign w:val="center"/>
                </w:tcPr>
                <w:p w14:paraId="18E1B0E5" w14:textId="46832661" w:rsidR="00CF606F" w:rsidRPr="006D3110" w:rsidRDefault="00F10E99" w:rsidP="00D051EB">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6D3110">
                    <w:rPr>
                      <w:rFonts w:ascii="Arial" w:hAnsi="Arial" w:cs="Arial"/>
                      <w:sz w:val="22"/>
                      <w:szCs w:val="22"/>
                    </w:rPr>
                    <w:t xml:space="preserve">INR </w:t>
                  </w:r>
                  <w:r w:rsidR="008C47F8">
                    <w:rPr>
                      <w:rFonts w:ascii="Arial" w:hAnsi="Arial" w:cs="Arial"/>
                      <w:sz w:val="22"/>
                      <w:szCs w:val="22"/>
                    </w:rPr>
                    <w:t>56.38</w:t>
                  </w:r>
                  <w:r w:rsidRPr="006D3110">
                    <w:rPr>
                      <w:rFonts w:ascii="Arial" w:hAnsi="Arial" w:cs="Arial"/>
                      <w:sz w:val="22"/>
                      <w:szCs w:val="22"/>
                    </w:rPr>
                    <w:t xml:space="preserve"> Cr. &amp; </w:t>
                  </w:r>
                  <w:r w:rsidR="006D3110" w:rsidRPr="006D3110">
                    <w:rPr>
                      <w:rFonts w:ascii="Arial" w:hAnsi="Arial" w:cs="Arial"/>
                      <w:sz w:val="22"/>
                      <w:szCs w:val="22"/>
                    </w:rPr>
                    <w:t>20.</w:t>
                  </w:r>
                  <w:r w:rsidR="008C47F8">
                    <w:rPr>
                      <w:rFonts w:ascii="Arial" w:hAnsi="Arial" w:cs="Arial"/>
                      <w:sz w:val="22"/>
                      <w:szCs w:val="22"/>
                    </w:rPr>
                    <w:t>39</w:t>
                  </w:r>
                  <w:r w:rsidR="00CF606F" w:rsidRPr="006D3110">
                    <w:rPr>
                      <w:rFonts w:ascii="Arial" w:hAnsi="Arial" w:cs="Arial"/>
                      <w:sz w:val="22"/>
                      <w:szCs w:val="22"/>
                    </w:rPr>
                    <w:t>%</w:t>
                  </w:r>
                </w:p>
              </w:tc>
            </w:tr>
            <w:tr w:rsidR="0083303D" w:rsidRPr="000F10D4" w14:paraId="0236299E" w14:textId="77777777" w:rsidTr="00D149CB">
              <w:trPr>
                <w:trHeight w:val="18"/>
              </w:trPr>
              <w:tc>
                <w:tcPr>
                  <w:tcW w:w="3261" w:type="dxa"/>
                  <w:shd w:val="clear" w:color="auto" w:fill="auto"/>
                  <w:vAlign w:val="center"/>
                </w:tcPr>
                <w:p w14:paraId="6EC50C7B" w14:textId="77777777" w:rsidR="0083303D" w:rsidRPr="000F10D4"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F10D4">
                    <w:rPr>
                      <w:rFonts w:ascii="Arial" w:hAnsi="Arial" w:cs="Arial"/>
                      <w:b/>
                      <w:sz w:val="22"/>
                      <w:szCs w:val="22"/>
                    </w:rPr>
                    <w:t>Payback Period</w:t>
                  </w:r>
                </w:p>
              </w:tc>
              <w:tc>
                <w:tcPr>
                  <w:tcW w:w="2614" w:type="dxa"/>
                  <w:shd w:val="clear" w:color="auto" w:fill="auto"/>
                  <w:vAlign w:val="center"/>
                </w:tcPr>
                <w:p w14:paraId="187CAE44" w14:textId="3A7D3CD5" w:rsidR="0083303D" w:rsidRPr="006D3110" w:rsidRDefault="008C47F8" w:rsidP="00D051EB">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7.86</w:t>
                  </w:r>
                  <w:r w:rsidR="00B67F50" w:rsidRPr="006D3110">
                    <w:rPr>
                      <w:rFonts w:ascii="Arial" w:hAnsi="Arial" w:cs="Arial"/>
                      <w:sz w:val="22"/>
                      <w:szCs w:val="22"/>
                    </w:rPr>
                    <w:t xml:space="preserve"> </w:t>
                  </w:r>
                  <w:r w:rsidR="00CF606F" w:rsidRPr="006D3110">
                    <w:rPr>
                      <w:rFonts w:ascii="Arial" w:hAnsi="Arial" w:cs="Arial"/>
                      <w:sz w:val="22"/>
                      <w:szCs w:val="22"/>
                    </w:rPr>
                    <w:t>years</w:t>
                  </w:r>
                </w:p>
              </w:tc>
            </w:tr>
          </w:tbl>
          <w:p w14:paraId="72E74DBD" w14:textId="77777777" w:rsidR="0083303D" w:rsidRPr="006B0900" w:rsidRDefault="0083303D" w:rsidP="00052408">
            <w:pPr>
              <w:tabs>
                <w:tab w:val="left" w:pos="28"/>
                <w:tab w:val="left" w:pos="644"/>
              </w:tabs>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bl>
    <w:p w14:paraId="09024F46" w14:textId="77777777" w:rsidR="00A37D0A" w:rsidRDefault="00A37D0A" w:rsidP="00ED3B1B">
      <w:pPr>
        <w:spacing w:line="360" w:lineRule="auto"/>
        <w:ind w:left="284" w:right="-71"/>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analysis of the same done by us.</w:t>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B5704" w14:paraId="197DC4CF" w14:textId="77777777" w:rsidTr="00052408">
        <w:trPr>
          <w:trHeight w:val="20"/>
        </w:trPr>
        <w:tc>
          <w:tcPr>
            <w:tcW w:w="1620" w:type="dxa"/>
            <w:shd w:val="clear" w:color="auto" w:fill="002060"/>
            <w:vAlign w:val="center"/>
          </w:tcPr>
          <w:p w14:paraId="38A7F690" w14:textId="051F4FC6" w:rsidR="00EB5704" w:rsidRDefault="007F1FA5">
            <w:pPr>
              <w:jc w:val="center"/>
              <w:rPr>
                <w:rFonts w:ascii="Arial" w:hAnsi="Arial" w:cs="Arial"/>
                <w:b/>
                <w:i/>
                <w:sz w:val="22"/>
                <w:szCs w:val="22"/>
              </w:rPr>
            </w:pPr>
            <w:r>
              <w:lastRenderedPageBreak/>
              <w:br w:type="page"/>
            </w:r>
            <w:r w:rsidR="00A22FE5">
              <w:rPr>
                <w:rFonts w:ascii="Arial" w:hAnsi="Arial" w:cs="Arial"/>
                <w:b/>
                <w:sz w:val="22"/>
                <w:szCs w:val="22"/>
              </w:rPr>
              <w:t>PART B</w:t>
            </w:r>
          </w:p>
        </w:tc>
        <w:tc>
          <w:tcPr>
            <w:tcW w:w="7877" w:type="dxa"/>
            <w:shd w:val="clear" w:color="auto" w:fill="DBE5F1" w:themeFill="accent1" w:themeFillTint="33"/>
            <w:vAlign w:val="center"/>
          </w:tcPr>
          <w:p w14:paraId="1EAACCC1"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08F3F1A0" w14:textId="77777777" w:rsidR="00C815C4" w:rsidRPr="00C815C4" w:rsidRDefault="00C815C4" w:rsidP="00C815C4">
      <w:pPr>
        <w:spacing w:line="360" w:lineRule="auto"/>
        <w:ind w:right="-143"/>
        <w:jc w:val="both"/>
        <w:rPr>
          <w:rFonts w:ascii="Arial" w:hAnsi="Arial" w:cs="Arial"/>
          <w:sz w:val="22"/>
          <w:szCs w:val="22"/>
          <w:lang w:eastAsia="en-IN"/>
        </w:rPr>
      </w:pPr>
    </w:p>
    <w:p w14:paraId="118931FD" w14:textId="77777777" w:rsidR="00C815C4" w:rsidRPr="00C815C4" w:rsidRDefault="00A22FE5" w:rsidP="00983C6E">
      <w:pPr>
        <w:pStyle w:val="ListParagraph"/>
        <w:numPr>
          <w:ilvl w:val="0"/>
          <w:numId w:val="20"/>
        </w:numPr>
        <w:ind w:left="709" w:right="-143"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14:paraId="574F667D" w14:textId="712E4762" w:rsidR="00D123E3" w:rsidRPr="00D123E3" w:rsidRDefault="00D123E3" w:rsidP="00ED3B1B">
      <w:pPr>
        <w:pStyle w:val="ListParagraph"/>
        <w:spacing w:before="240" w:line="360" w:lineRule="auto"/>
        <w:ind w:left="709" w:right="-71"/>
        <w:jc w:val="both"/>
        <w:rPr>
          <w:rFonts w:ascii="Arial" w:hAnsi="Arial" w:cs="Arial"/>
          <w:sz w:val="22"/>
          <w:szCs w:val="22"/>
          <w:lang w:eastAsia="en-IN"/>
        </w:rPr>
      </w:pPr>
      <w:r w:rsidRPr="00D123E3">
        <w:rPr>
          <w:rFonts w:ascii="Arial" w:hAnsi="Arial" w:cs="Arial"/>
          <w:sz w:val="22"/>
          <w:szCs w:val="22"/>
        </w:rPr>
        <w:t xml:space="preserve">This is a </w:t>
      </w:r>
      <w:r>
        <w:rPr>
          <w:rFonts w:ascii="Arial" w:hAnsi="Arial" w:cs="Arial"/>
          <w:sz w:val="22"/>
          <w:szCs w:val="22"/>
        </w:rPr>
        <w:t>Techno-</w:t>
      </w:r>
      <w:r w:rsidRPr="00D123E3">
        <w:rPr>
          <w:rFonts w:ascii="Arial" w:hAnsi="Arial" w:cs="Arial"/>
          <w:sz w:val="22"/>
          <w:szCs w:val="22"/>
        </w:rPr>
        <w:t>Economic Viability Study Report of the proposed compressed biogas plant</w:t>
      </w:r>
      <w:r>
        <w:rPr>
          <w:rFonts w:ascii="Arial" w:hAnsi="Arial" w:cs="Arial"/>
          <w:sz w:val="22"/>
          <w:szCs w:val="22"/>
        </w:rPr>
        <w:t xml:space="preserve"> (Bio-CNG</w:t>
      </w:r>
      <w:r w:rsidR="00D00A3D">
        <w:rPr>
          <w:rFonts w:ascii="Arial" w:hAnsi="Arial" w:cs="Arial"/>
          <w:sz w:val="22"/>
          <w:szCs w:val="22"/>
        </w:rPr>
        <w:t>, 5,000 kg/day</w:t>
      </w:r>
      <w:r>
        <w:rPr>
          <w:rFonts w:ascii="Arial" w:hAnsi="Arial" w:cs="Arial"/>
          <w:sz w:val="22"/>
          <w:szCs w:val="22"/>
        </w:rPr>
        <w:t xml:space="preserve">) </w:t>
      </w:r>
      <w:r w:rsidRPr="00D123E3">
        <w:rPr>
          <w:rFonts w:ascii="Arial" w:hAnsi="Arial" w:cs="Arial"/>
          <w:sz w:val="22"/>
          <w:szCs w:val="22"/>
        </w:rPr>
        <w:t xml:space="preserve">at </w:t>
      </w:r>
      <w:proofErr w:type="spellStart"/>
      <w:r w:rsidR="009F4028" w:rsidRPr="009F4028">
        <w:rPr>
          <w:rFonts w:ascii="Arial" w:hAnsi="Arial" w:cs="Arial"/>
          <w:sz w:val="22"/>
          <w:szCs w:val="22"/>
        </w:rPr>
        <w:t>Khasra</w:t>
      </w:r>
      <w:proofErr w:type="spellEnd"/>
      <w:r w:rsidR="009F4028" w:rsidRPr="009F4028">
        <w:rPr>
          <w:rFonts w:ascii="Arial" w:hAnsi="Arial" w:cs="Arial"/>
          <w:sz w:val="22"/>
          <w:szCs w:val="22"/>
        </w:rPr>
        <w:t xml:space="preserve"> no. 200/</w:t>
      </w:r>
      <w:r w:rsidR="009F4028">
        <w:rPr>
          <w:rFonts w:ascii="Arial" w:hAnsi="Arial" w:cs="Arial"/>
          <w:sz w:val="22"/>
          <w:szCs w:val="22"/>
        </w:rPr>
        <w:t>34</w:t>
      </w:r>
      <w:r w:rsidR="009F4028" w:rsidRPr="009F4028">
        <w:rPr>
          <w:rFonts w:ascii="Arial" w:hAnsi="Arial" w:cs="Arial"/>
          <w:sz w:val="22"/>
          <w:szCs w:val="22"/>
        </w:rPr>
        <w:t xml:space="preserve">9 to </w:t>
      </w:r>
      <w:r w:rsidR="009F4028">
        <w:rPr>
          <w:rFonts w:ascii="Arial" w:hAnsi="Arial" w:cs="Arial"/>
          <w:sz w:val="22"/>
          <w:szCs w:val="22"/>
        </w:rPr>
        <w:t>3</w:t>
      </w:r>
      <w:r w:rsidR="009F4028" w:rsidRPr="009F4028">
        <w:rPr>
          <w:rFonts w:ascii="Arial" w:hAnsi="Arial" w:cs="Arial"/>
          <w:sz w:val="22"/>
          <w:szCs w:val="22"/>
        </w:rPr>
        <w:t>50</w:t>
      </w:r>
      <w:r w:rsidR="009F4028">
        <w:rPr>
          <w:rFonts w:ascii="Arial" w:hAnsi="Arial" w:cs="Arial"/>
          <w:sz w:val="22"/>
          <w:szCs w:val="22"/>
        </w:rPr>
        <w:t>,</w:t>
      </w:r>
      <w:r w:rsidR="009F4028" w:rsidRPr="009F4028">
        <w:rPr>
          <w:rFonts w:ascii="Arial" w:hAnsi="Arial" w:cs="Arial"/>
          <w:sz w:val="22"/>
          <w:szCs w:val="22"/>
        </w:rPr>
        <w:t xml:space="preserve"> </w:t>
      </w:r>
      <w:r w:rsidR="009F4028" w:rsidRPr="007F1FA5">
        <w:rPr>
          <w:rFonts w:ascii="Arial" w:hAnsi="Arial" w:cs="Arial"/>
          <w:sz w:val="22"/>
          <w:szCs w:val="22"/>
        </w:rPr>
        <w:t xml:space="preserve">Village </w:t>
      </w:r>
      <w:proofErr w:type="spellStart"/>
      <w:r w:rsidR="009F4028" w:rsidRPr="007F1FA5">
        <w:rPr>
          <w:rFonts w:ascii="Arial" w:hAnsi="Arial" w:cs="Arial"/>
          <w:sz w:val="22"/>
          <w:szCs w:val="22"/>
        </w:rPr>
        <w:t>Jaula</w:t>
      </w:r>
      <w:proofErr w:type="spellEnd"/>
      <w:r w:rsidR="009F4028" w:rsidRPr="007F1FA5">
        <w:rPr>
          <w:rFonts w:ascii="Arial" w:hAnsi="Arial" w:cs="Arial"/>
          <w:sz w:val="22"/>
          <w:szCs w:val="22"/>
        </w:rPr>
        <w:t xml:space="preserve"> Kalan</w:t>
      </w:r>
      <w:r w:rsidR="009F4028">
        <w:rPr>
          <w:rFonts w:ascii="Arial" w:hAnsi="Arial" w:cs="Arial"/>
          <w:sz w:val="22"/>
          <w:szCs w:val="22"/>
        </w:rPr>
        <w:t xml:space="preserve"> (</w:t>
      </w:r>
      <w:proofErr w:type="spellStart"/>
      <w:r w:rsidR="009F4028">
        <w:rPr>
          <w:rFonts w:ascii="Arial" w:hAnsi="Arial" w:cs="Arial"/>
          <w:sz w:val="22"/>
          <w:szCs w:val="22"/>
        </w:rPr>
        <w:t>Hadbast</w:t>
      </w:r>
      <w:proofErr w:type="spellEnd"/>
      <w:r w:rsidR="009F4028">
        <w:rPr>
          <w:rFonts w:ascii="Arial" w:hAnsi="Arial" w:cs="Arial"/>
          <w:sz w:val="22"/>
          <w:szCs w:val="22"/>
        </w:rPr>
        <w:t xml:space="preserve"> No. 180)</w:t>
      </w:r>
      <w:r w:rsidR="00FD686C" w:rsidRPr="007F1FA5">
        <w:rPr>
          <w:rFonts w:ascii="Arial" w:hAnsi="Arial" w:cs="Arial"/>
          <w:sz w:val="22"/>
          <w:szCs w:val="22"/>
        </w:rPr>
        <w:t xml:space="preserve">, Tehsil </w:t>
      </w:r>
      <w:proofErr w:type="spellStart"/>
      <w:r w:rsidR="00FD686C" w:rsidRPr="007F1FA5">
        <w:rPr>
          <w:rFonts w:ascii="Arial" w:hAnsi="Arial" w:cs="Arial"/>
          <w:sz w:val="22"/>
          <w:szCs w:val="22"/>
        </w:rPr>
        <w:t>Dera</w:t>
      </w:r>
      <w:proofErr w:type="spellEnd"/>
      <w:r w:rsidR="00FD686C" w:rsidRPr="007F1FA5">
        <w:rPr>
          <w:rFonts w:ascii="Arial" w:hAnsi="Arial" w:cs="Arial"/>
          <w:sz w:val="22"/>
          <w:szCs w:val="22"/>
        </w:rPr>
        <w:t xml:space="preserve"> </w:t>
      </w:r>
      <w:proofErr w:type="spellStart"/>
      <w:r w:rsidR="00FD686C" w:rsidRPr="007F1FA5">
        <w:rPr>
          <w:rFonts w:ascii="Arial" w:hAnsi="Arial" w:cs="Arial"/>
          <w:sz w:val="22"/>
          <w:szCs w:val="22"/>
        </w:rPr>
        <w:t>Bassi</w:t>
      </w:r>
      <w:proofErr w:type="spellEnd"/>
      <w:r w:rsidR="00FD686C" w:rsidRPr="007F1FA5">
        <w:rPr>
          <w:rFonts w:ascii="Arial" w:hAnsi="Arial" w:cs="Arial"/>
          <w:sz w:val="22"/>
          <w:szCs w:val="22"/>
        </w:rPr>
        <w:t>, District S.A.S.</w:t>
      </w:r>
      <w:r w:rsidR="00FD686C">
        <w:rPr>
          <w:rFonts w:ascii="Arial" w:hAnsi="Arial" w:cs="Arial"/>
          <w:sz w:val="22"/>
          <w:szCs w:val="22"/>
        </w:rPr>
        <w:t xml:space="preserve"> </w:t>
      </w:r>
      <w:r w:rsidR="00FD686C" w:rsidRPr="007F1FA5">
        <w:rPr>
          <w:rFonts w:ascii="Arial" w:hAnsi="Arial" w:cs="Arial"/>
          <w:sz w:val="22"/>
          <w:szCs w:val="22"/>
        </w:rPr>
        <w:t>Nagar, Punjab</w:t>
      </w:r>
      <w:r w:rsidR="00FD686C">
        <w:rPr>
          <w:rFonts w:ascii="Arial" w:hAnsi="Arial" w:cs="Arial"/>
          <w:sz w:val="22"/>
          <w:szCs w:val="22"/>
        </w:rPr>
        <w:t>-140501</w:t>
      </w:r>
      <w:r w:rsidR="00C815C4">
        <w:rPr>
          <w:rFonts w:ascii="Arial" w:hAnsi="Arial" w:cs="Arial"/>
          <w:sz w:val="22"/>
          <w:szCs w:val="22"/>
        </w:rPr>
        <w:t>,</w:t>
      </w:r>
      <w:r w:rsidR="00D00A3D">
        <w:rPr>
          <w:rFonts w:ascii="Arial" w:hAnsi="Arial" w:cs="Arial"/>
          <w:sz w:val="22"/>
          <w:szCs w:val="22"/>
        </w:rPr>
        <w:t xml:space="preserve"> </w:t>
      </w:r>
      <w:r w:rsidRPr="00D123E3">
        <w:rPr>
          <w:rFonts w:ascii="Arial" w:hAnsi="Arial" w:cs="Arial"/>
          <w:sz w:val="22"/>
          <w:szCs w:val="22"/>
        </w:rPr>
        <w:t>setup by M/s</w:t>
      </w:r>
      <w:r w:rsidRPr="00D123E3">
        <w:rPr>
          <w:rFonts w:ascii="Arial" w:hAnsi="Arial" w:cs="Arial"/>
          <w:b/>
          <w:sz w:val="22"/>
          <w:szCs w:val="22"/>
        </w:rPr>
        <w:t xml:space="preserve"> </w:t>
      </w:r>
      <w:r w:rsidR="00FD686C">
        <w:rPr>
          <w:rFonts w:ascii="Arial" w:hAnsi="Arial" w:cs="Arial"/>
          <w:sz w:val="22"/>
          <w:szCs w:val="22"/>
        </w:rPr>
        <w:t>W2Jwala Bioenergy</w:t>
      </w:r>
      <w:r w:rsidRPr="00D123E3">
        <w:rPr>
          <w:rFonts w:ascii="Arial" w:hAnsi="Arial" w:cs="Arial"/>
          <w:sz w:val="22"/>
          <w:szCs w:val="22"/>
        </w:rPr>
        <w:t xml:space="preserve"> Private Limited.</w:t>
      </w:r>
    </w:p>
    <w:p w14:paraId="1C1BB05D" w14:textId="77777777" w:rsidR="006D402E" w:rsidRPr="006D402E" w:rsidRDefault="006D402E" w:rsidP="00ED3B1B">
      <w:pPr>
        <w:pStyle w:val="ListParagraph"/>
        <w:spacing w:line="360" w:lineRule="auto"/>
        <w:ind w:left="284" w:right="-71"/>
        <w:jc w:val="both"/>
        <w:rPr>
          <w:rFonts w:ascii="Arial" w:hAnsi="Arial" w:cs="Arial"/>
          <w:sz w:val="22"/>
          <w:szCs w:val="22"/>
          <w:lang w:eastAsia="en-IN"/>
        </w:rPr>
      </w:pPr>
    </w:p>
    <w:p w14:paraId="6D49A94A" w14:textId="77777777" w:rsidR="005F7C88" w:rsidRPr="005F7C88" w:rsidRDefault="005C2C2F" w:rsidP="00983C6E">
      <w:pPr>
        <w:pStyle w:val="ListParagraph"/>
        <w:numPr>
          <w:ilvl w:val="0"/>
          <w:numId w:val="20"/>
        </w:numPr>
        <w:ind w:left="709" w:right="-71" w:hanging="425"/>
        <w:jc w:val="both"/>
        <w:rPr>
          <w:rFonts w:ascii="Arial" w:hAnsi="Arial" w:cs="Arial"/>
          <w:sz w:val="22"/>
          <w:szCs w:val="22"/>
          <w:lang w:eastAsia="en-IN"/>
        </w:rPr>
      </w:pPr>
      <w:r w:rsidRPr="0018134F">
        <w:rPr>
          <w:rFonts w:ascii="Arial" w:hAnsi="Arial" w:cs="Arial"/>
          <w:b/>
          <w:sz w:val="22"/>
          <w:szCs w:val="22"/>
        </w:rPr>
        <w:t xml:space="preserve">EXECUTIVE SUMMARY: </w:t>
      </w:r>
    </w:p>
    <w:p w14:paraId="4898821A" w14:textId="7813C3E6" w:rsidR="000A380D" w:rsidRPr="000A380D" w:rsidRDefault="000A380D" w:rsidP="000A380D">
      <w:pPr>
        <w:pStyle w:val="ListParagraph"/>
        <w:spacing w:before="240" w:line="360" w:lineRule="auto"/>
        <w:ind w:left="709" w:right="-71"/>
        <w:jc w:val="both"/>
        <w:rPr>
          <w:rFonts w:ascii="Arial" w:hAnsi="Arial" w:cs="Arial"/>
          <w:sz w:val="22"/>
          <w:szCs w:val="22"/>
        </w:rPr>
      </w:pPr>
      <w:r>
        <w:rPr>
          <w:rFonts w:ascii="Arial" w:hAnsi="Arial" w:cs="Arial"/>
          <w:sz w:val="22"/>
          <w:szCs w:val="22"/>
        </w:rPr>
        <w:t xml:space="preserve">M/s </w:t>
      </w:r>
      <w:proofErr w:type="spellStart"/>
      <w:r w:rsidR="00D224D5" w:rsidRPr="00D224D5">
        <w:rPr>
          <w:rFonts w:ascii="Arial" w:hAnsi="Arial" w:cs="Arial"/>
          <w:sz w:val="22"/>
          <w:szCs w:val="22"/>
        </w:rPr>
        <w:t>Jwala</w:t>
      </w:r>
      <w:proofErr w:type="spellEnd"/>
      <w:r w:rsidR="00D224D5" w:rsidRPr="00D224D5">
        <w:rPr>
          <w:rFonts w:ascii="Arial" w:hAnsi="Arial" w:cs="Arial"/>
          <w:sz w:val="22"/>
          <w:szCs w:val="22"/>
        </w:rPr>
        <w:t xml:space="preserve"> Bioenergy </w:t>
      </w:r>
      <w:proofErr w:type="spellStart"/>
      <w:r w:rsidR="00D224D5" w:rsidRPr="00D224D5">
        <w:rPr>
          <w:rFonts w:ascii="Arial" w:hAnsi="Arial" w:cs="Arial"/>
          <w:sz w:val="22"/>
          <w:szCs w:val="22"/>
        </w:rPr>
        <w:t>ApS</w:t>
      </w:r>
      <w:proofErr w:type="spellEnd"/>
      <w:r w:rsidR="00D224D5" w:rsidRPr="00D224D5">
        <w:rPr>
          <w:rFonts w:ascii="Arial" w:hAnsi="Arial" w:cs="Arial"/>
          <w:sz w:val="22"/>
          <w:szCs w:val="22"/>
        </w:rPr>
        <w:t xml:space="preserve"> intends to set up a 12,000 m3 /day (raw biogas), 6800 Nm3 /day (upgraded) biomethane (CBG) plant. </w:t>
      </w:r>
      <w:r w:rsidRPr="000A380D">
        <w:rPr>
          <w:rFonts w:ascii="Arial" w:hAnsi="Arial" w:cs="Arial"/>
          <w:sz w:val="22"/>
          <w:szCs w:val="22"/>
        </w:rPr>
        <w:t>They have conceived this Project to reap out the growing demand of Bio-CNG in the transport sector due to the phased mandatory blending of compressed biogas (CBG) in compressed natural gas (CNG) which has been announced by the Government of India in the recent Interim budget of FY 2024-25. The subject project is part of the Govt. initiative “Swachh Bharat Abhiyan” and for providing green energy.</w:t>
      </w:r>
    </w:p>
    <w:p w14:paraId="4A07FBEC" w14:textId="0CE4B30C" w:rsidR="00E257E8" w:rsidRPr="00E257E8" w:rsidRDefault="00D224D5" w:rsidP="00E257E8">
      <w:pPr>
        <w:pStyle w:val="ListParagraph"/>
        <w:spacing w:before="240" w:line="360" w:lineRule="auto"/>
        <w:ind w:left="709" w:right="-71"/>
        <w:jc w:val="both"/>
        <w:rPr>
          <w:rFonts w:ascii="Arial" w:hAnsi="Arial" w:cs="Arial"/>
          <w:sz w:val="22"/>
          <w:szCs w:val="22"/>
        </w:rPr>
      </w:pPr>
      <w:r w:rsidRPr="000A380D">
        <w:rPr>
          <w:rFonts w:ascii="Arial" w:hAnsi="Arial" w:cs="Arial"/>
          <w:sz w:val="22"/>
          <w:szCs w:val="22"/>
        </w:rPr>
        <w:t>The plant will be based on a multi-feedstock mix of paddy straw, cow dung,</w:t>
      </w:r>
      <w:r w:rsidRPr="00D224D5">
        <w:rPr>
          <w:rFonts w:ascii="Arial" w:hAnsi="Arial" w:cs="Arial"/>
          <w:sz w:val="22"/>
          <w:szCs w:val="22"/>
        </w:rPr>
        <w:t xml:space="preserve"> </w:t>
      </w:r>
      <w:r w:rsidR="000C0E3D" w:rsidRPr="00D224D5">
        <w:rPr>
          <w:rFonts w:ascii="Arial" w:hAnsi="Arial" w:cs="Arial"/>
          <w:sz w:val="22"/>
          <w:szCs w:val="22"/>
        </w:rPr>
        <w:t>and chicken</w:t>
      </w:r>
      <w:r w:rsidRPr="00D224D5">
        <w:rPr>
          <w:rFonts w:ascii="Arial" w:hAnsi="Arial" w:cs="Arial"/>
          <w:sz w:val="22"/>
          <w:szCs w:val="22"/>
        </w:rPr>
        <w:t xml:space="preserve"> litter.</w:t>
      </w:r>
      <w:r>
        <w:rPr>
          <w:rFonts w:ascii="Arial" w:hAnsi="Arial" w:cs="Arial"/>
          <w:sz w:val="22"/>
          <w:szCs w:val="22"/>
        </w:rPr>
        <w:t xml:space="preserve"> </w:t>
      </w:r>
      <w:r w:rsidRPr="00D224D5">
        <w:rPr>
          <w:rFonts w:ascii="Arial" w:hAnsi="Arial" w:cs="Arial"/>
          <w:sz w:val="22"/>
          <w:szCs w:val="22"/>
        </w:rPr>
        <w:t xml:space="preserve">The plant is located at </w:t>
      </w:r>
      <w:proofErr w:type="spellStart"/>
      <w:r w:rsidRPr="00D224D5">
        <w:rPr>
          <w:rFonts w:ascii="Arial" w:hAnsi="Arial" w:cs="Arial"/>
          <w:sz w:val="22"/>
          <w:szCs w:val="22"/>
        </w:rPr>
        <w:t>Jaula</w:t>
      </w:r>
      <w:proofErr w:type="spellEnd"/>
      <w:r w:rsidRPr="00D224D5">
        <w:rPr>
          <w:rFonts w:ascii="Arial" w:hAnsi="Arial" w:cs="Arial"/>
          <w:sz w:val="22"/>
          <w:szCs w:val="22"/>
        </w:rPr>
        <w:t xml:space="preserve"> </w:t>
      </w:r>
      <w:proofErr w:type="spellStart"/>
      <w:r w:rsidRPr="00D224D5">
        <w:rPr>
          <w:rFonts w:ascii="Arial" w:hAnsi="Arial" w:cs="Arial"/>
          <w:sz w:val="22"/>
          <w:szCs w:val="22"/>
        </w:rPr>
        <w:t>Kalaan</w:t>
      </w:r>
      <w:proofErr w:type="spellEnd"/>
      <w:r w:rsidRPr="00D224D5">
        <w:rPr>
          <w:rFonts w:ascii="Arial" w:hAnsi="Arial" w:cs="Arial"/>
          <w:sz w:val="22"/>
          <w:szCs w:val="22"/>
        </w:rPr>
        <w:t xml:space="preserve"> Village, </w:t>
      </w:r>
      <w:proofErr w:type="spellStart"/>
      <w:r w:rsidRPr="00D224D5">
        <w:rPr>
          <w:rFonts w:ascii="Arial" w:hAnsi="Arial" w:cs="Arial"/>
          <w:sz w:val="22"/>
          <w:szCs w:val="22"/>
        </w:rPr>
        <w:t>Dera</w:t>
      </w:r>
      <w:proofErr w:type="spellEnd"/>
      <w:r w:rsidRPr="00D224D5">
        <w:rPr>
          <w:rFonts w:ascii="Arial" w:hAnsi="Arial" w:cs="Arial"/>
          <w:sz w:val="22"/>
          <w:szCs w:val="22"/>
        </w:rPr>
        <w:t xml:space="preserve"> </w:t>
      </w:r>
      <w:proofErr w:type="spellStart"/>
      <w:r w:rsidRPr="00D224D5">
        <w:rPr>
          <w:rFonts w:ascii="Arial" w:hAnsi="Arial" w:cs="Arial"/>
          <w:sz w:val="22"/>
          <w:szCs w:val="22"/>
        </w:rPr>
        <w:t>Bassi</w:t>
      </w:r>
      <w:proofErr w:type="spellEnd"/>
      <w:r w:rsidRPr="00D224D5">
        <w:rPr>
          <w:rFonts w:ascii="Arial" w:hAnsi="Arial" w:cs="Arial"/>
          <w:sz w:val="22"/>
          <w:szCs w:val="22"/>
        </w:rPr>
        <w:t xml:space="preserve"> Tehsil, SAS Nagar District, Punjab. Jwala Bioenergy is developing this project through its SPV project company, </w:t>
      </w:r>
      <w:r w:rsidR="000C0E3D">
        <w:rPr>
          <w:rFonts w:ascii="Arial" w:hAnsi="Arial" w:cs="Arial"/>
          <w:sz w:val="22"/>
          <w:szCs w:val="22"/>
        </w:rPr>
        <w:t xml:space="preserve">M/s </w:t>
      </w:r>
      <w:r w:rsidRPr="00D224D5">
        <w:rPr>
          <w:rFonts w:ascii="Arial" w:hAnsi="Arial" w:cs="Arial"/>
          <w:sz w:val="22"/>
          <w:szCs w:val="22"/>
        </w:rPr>
        <w:t>W2Jwala Bioenergy Private Limited</w:t>
      </w:r>
      <w:r>
        <w:rPr>
          <w:rFonts w:ascii="Arial" w:hAnsi="Arial" w:cs="Arial"/>
          <w:sz w:val="22"/>
          <w:szCs w:val="22"/>
        </w:rPr>
        <w:t xml:space="preserve">. </w:t>
      </w:r>
      <w:r w:rsidR="00E04F6E" w:rsidRPr="00E04F6E">
        <w:rPr>
          <w:rFonts w:ascii="Arial" w:hAnsi="Arial" w:cs="Arial"/>
          <w:sz w:val="22"/>
          <w:szCs w:val="22"/>
        </w:rPr>
        <w:t xml:space="preserve">The 50% of the volume of the CBG produced is committed on a Take-Or-Pay basis as per the information shared with us and rest of the </w:t>
      </w:r>
      <w:r w:rsidR="00D149CB" w:rsidRPr="00E04F6E">
        <w:rPr>
          <w:rFonts w:ascii="Arial" w:hAnsi="Arial" w:cs="Arial"/>
          <w:sz w:val="22"/>
          <w:szCs w:val="22"/>
        </w:rPr>
        <w:t xml:space="preserve">volume </w:t>
      </w:r>
      <w:r w:rsidR="00E257E8" w:rsidRPr="00E04F6E">
        <w:rPr>
          <w:rFonts w:ascii="Arial" w:hAnsi="Arial" w:cs="Arial"/>
          <w:sz w:val="22"/>
          <w:szCs w:val="22"/>
        </w:rPr>
        <w:t>on Reasonable Endeavour Basis (RE Basis)</w:t>
      </w:r>
      <w:r w:rsidR="00E257E8" w:rsidRPr="00E257E8">
        <w:rPr>
          <w:rFonts w:ascii="Arial" w:hAnsi="Arial" w:cs="Arial"/>
          <w:sz w:val="22"/>
          <w:szCs w:val="22"/>
        </w:rPr>
        <w:t xml:space="preserve"> at th</w:t>
      </w:r>
      <w:r w:rsidR="00E257E8">
        <w:rPr>
          <w:rFonts w:ascii="Arial" w:hAnsi="Arial" w:cs="Arial"/>
          <w:sz w:val="22"/>
          <w:szCs w:val="22"/>
        </w:rPr>
        <w:t>e designated delivery point, which will be supplied to CNG (Transport) and PNG (Domestic) segments in Chandigarh Geographical Area (GA) (GA-2.01) of Indian Oil-Adani Gas Private Limited (CGD Entity)</w:t>
      </w:r>
      <w:r w:rsidR="00E04F6E">
        <w:rPr>
          <w:rFonts w:ascii="Arial" w:hAnsi="Arial" w:cs="Arial"/>
          <w:sz w:val="22"/>
          <w:szCs w:val="22"/>
        </w:rPr>
        <w:t>.</w:t>
      </w:r>
    </w:p>
    <w:p w14:paraId="17D6AB50" w14:textId="77777777" w:rsidR="00531C2A" w:rsidRPr="00531C2A" w:rsidRDefault="00531C2A" w:rsidP="00531C2A">
      <w:pPr>
        <w:pStyle w:val="ListParagraph"/>
        <w:spacing w:before="240" w:after="240" w:line="360" w:lineRule="auto"/>
        <w:ind w:left="709" w:right="-71"/>
        <w:jc w:val="both"/>
        <w:rPr>
          <w:rFonts w:ascii="Arial" w:hAnsi="Arial" w:cs="Arial"/>
          <w:sz w:val="22"/>
          <w:szCs w:val="22"/>
        </w:rPr>
      </w:pPr>
      <w:r w:rsidRPr="00531C2A">
        <w:rPr>
          <w:rFonts w:ascii="Arial" w:hAnsi="Arial" w:cs="Arial"/>
          <w:sz w:val="22"/>
          <w:szCs w:val="22"/>
        </w:rPr>
        <w:t>The project is backed by a robust assurance framework with multiple guarantees designed to protect both the developer and the lender. These include:</w:t>
      </w:r>
    </w:p>
    <w:p w14:paraId="2176CB45" w14:textId="77777777" w:rsidR="00531C2A" w:rsidRPr="00531C2A" w:rsidRDefault="00531C2A" w:rsidP="00531C2A">
      <w:pPr>
        <w:pStyle w:val="ListParagraph"/>
        <w:numPr>
          <w:ilvl w:val="0"/>
          <w:numId w:val="59"/>
        </w:numPr>
        <w:tabs>
          <w:tab w:val="clear" w:pos="720"/>
        </w:tabs>
        <w:spacing w:line="360" w:lineRule="auto"/>
        <w:ind w:left="1134" w:right="-71" w:hanging="425"/>
        <w:jc w:val="both"/>
        <w:rPr>
          <w:rFonts w:ascii="Arial" w:hAnsi="Arial" w:cs="Arial"/>
          <w:sz w:val="22"/>
          <w:szCs w:val="22"/>
        </w:rPr>
      </w:pPr>
      <w:r w:rsidRPr="00531C2A">
        <w:rPr>
          <w:rFonts w:ascii="Arial" w:hAnsi="Arial" w:cs="Arial"/>
          <w:sz w:val="22"/>
          <w:szCs w:val="22"/>
        </w:rPr>
        <w:t xml:space="preserve">A </w:t>
      </w:r>
      <w:r w:rsidRPr="00531C2A">
        <w:rPr>
          <w:rFonts w:ascii="Arial" w:hAnsi="Arial" w:cs="Arial"/>
          <w:b/>
          <w:bCs/>
          <w:sz w:val="22"/>
          <w:szCs w:val="22"/>
        </w:rPr>
        <w:t>Take-Or-Pay Guarantee</w:t>
      </w:r>
      <w:r w:rsidRPr="00531C2A">
        <w:rPr>
          <w:rFonts w:ascii="Arial" w:hAnsi="Arial" w:cs="Arial"/>
          <w:sz w:val="22"/>
          <w:szCs w:val="22"/>
        </w:rPr>
        <w:t xml:space="preserve"> covering 50% of the committed volumes, ensuring revenue stability.</w:t>
      </w:r>
    </w:p>
    <w:p w14:paraId="6560DA2D" w14:textId="77777777" w:rsidR="00531C2A" w:rsidRPr="00531C2A" w:rsidRDefault="00531C2A" w:rsidP="00531C2A">
      <w:pPr>
        <w:pStyle w:val="ListParagraph"/>
        <w:numPr>
          <w:ilvl w:val="0"/>
          <w:numId w:val="59"/>
        </w:numPr>
        <w:tabs>
          <w:tab w:val="clear" w:pos="720"/>
        </w:tabs>
        <w:spacing w:line="360" w:lineRule="auto"/>
        <w:ind w:left="1134" w:right="-71" w:hanging="425"/>
        <w:jc w:val="both"/>
        <w:rPr>
          <w:rFonts w:ascii="Arial" w:hAnsi="Arial" w:cs="Arial"/>
          <w:sz w:val="22"/>
          <w:szCs w:val="22"/>
        </w:rPr>
      </w:pPr>
      <w:r w:rsidRPr="00531C2A">
        <w:rPr>
          <w:rFonts w:ascii="Arial" w:hAnsi="Arial" w:cs="Arial"/>
          <w:sz w:val="22"/>
          <w:szCs w:val="22"/>
        </w:rPr>
        <w:t xml:space="preserve">A </w:t>
      </w:r>
      <w:r w:rsidRPr="00531C2A">
        <w:rPr>
          <w:rFonts w:ascii="Arial" w:hAnsi="Arial" w:cs="Arial"/>
          <w:b/>
          <w:bCs/>
          <w:sz w:val="22"/>
          <w:szCs w:val="22"/>
        </w:rPr>
        <w:t>raw biogas production volume guarantee</w:t>
      </w:r>
      <w:r w:rsidRPr="00531C2A">
        <w:rPr>
          <w:rFonts w:ascii="Arial" w:hAnsi="Arial" w:cs="Arial"/>
          <w:sz w:val="22"/>
          <w:szCs w:val="22"/>
        </w:rPr>
        <w:t xml:space="preserve"> provided by the technology supplier, Sauter Biogas, mitigating production risks.</w:t>
      </w:r>
    </w:p>
    <w:p w14:paraId="4F9ECE75" w14:textId="77777777" w:rsidR="00531C2A" w:rsidRPr="00531C2A" w:rsidRDefault="00531C2A" w:rsidP="00531C2A">
      <w:pPr>
        <w:pStyle w:val="ListParagraph"/>
        <w:numPr>
          <w:ilvl w:val="0"/>
          <w:numId w:val="59"/>
        </w:numPr>
        <w:tabs>
          <w:tab w:val="clear" w:pos="720"/>
        </w:tabs>
        <w:spacing w:line="360" w:lineRule="auto"/>
        <w:ind w:left="1134" w:right="-71" w:hanging="425"/>
        <w:jc w:val="both"/>
        <w:rPr>
          <w:rFonts w:ascii="Arial" w:hAnsi="Arial" w:cs="Arial"/>
          <w:sz w:val="22"/>
          <w:szCs w:val="22"/>
        </w:rPr>
      </w:pPr>
      <w:r w:rsidRPr="00531C2A">
        <w:rPr>
          <w:rFonts w:ascii="Arial" w:hAnsi="Arial" w:cs="Arial"/>
          <w:sz w:val="22"/>
          <w:szCs w:val="22"/>
        </w:rPr>
        <w:t xml:space="preserve">An </w:t>
      </w:r>
      <w:r w:rsidRPr="00531C2A">
        <w:rPr>
          <w:rFonts w:ascii="Arial" w:hAnsi="Arial" w:cs="Arial"/>
          <w:b/>
          <w:bCs/>
          <w:sz w:val="22"/>
          <w:szCs w:val="22"/>
        </w:rPr>
        <w:t>uptime guarantee of 96%</w:t>
      </w:r>
      <w:r w:rsidRPr="00531C2A">
        <w:rPr>
          <w:rFonts w:ascii="Arial" w:hAnsi="Arial" w:cs="Arial"/>
          <w:sz w:val="22"/>
          <w:szCs w:val="22"/>
        </w:rPr>
        <w:t>, ensuring fault-free operation for at least 96% of the hours in a 12-month period, as guaranteed by the EPC contractor, ISGEC.</w:t>
      </w:r>
    </w:p>
    <w:p w14:paraId="3DD24F77" w14:textId="779794AF" w:rsidR="00E257E8" w:rsidRDefault="00D224D5" w:rsidP="00E257E8">
      <w:pPr>
        <w:pStyle w:val="ListParagraph"/>
        <w:spacing w:before="240" w:line="360" w:lineRule="auto"/>
        <w:ind w:left="709" w:right="-71"/>
        <w:jc w:val="both"/>
        <w:rPr>
          <w:rFonts w:ascii="Arial" w:hAnsi="Arial" w:cs="Arial"/>
          <w:sz w:val="22"/>
          <w:szCs w:val="22"/>
        </w:rPr>
      </w:pPr>
      <w:r w:rsidRPr="00D224D5">
        <w:rPr>
          <w:rFonts w:ascii="Arial" w:hAnsi="Arial" w:cs="Arial"/>
          <w:sz w:val="22"/>
          <w:szCs w:val="22"/>
        </w:rPr>
        <w:t xml:space="preserve">W2Jwala Bioenergy Pvt Ltd, the SPV project company formed by the parent, </w:t>
      </w:r>
      <w:proofErr w:type="spellStart"/>
      <w:r w:rsidRPr="00D224D5">
        <w:rPr>
          <w:rFonts w:ascii="Arial" w:hAnsi="Arial" w:cs="Arial"/>
          <w:sz w:val="22"/>
          <w:szCs w:val="22"/>
        </w:rPr>
        <w:t>Jwala</w:t>
      </w:r>
      <w:proofErr w:type="spellEnd"/>
      <w:r w:rsidRPr="00D224D5">
        <w:rPr>
          <w:rFonts w:ascii="Arial" w:hAnsi="Arial" w:cs="Arial"/>
          <w:sz w:val="22"/>
          <w:szCs w:val="22"/>
        </w:rPr>
        <w:t xml:space="preserve"> Bioenergy </w:t>
      </w:r>
      <w:proofErr w:type="spellStart"/>
      <w:r w:rsidRPr="00D224D5">
        <w:rPr>
          <w:rFonts w:ascii="Arial" w:hAnsi="Arial" w:cs="Arial"/>
          <w:sz w:val="22"/>
          <w:szCs w:val="22"/>
        </w:rPr>
        <w:t>ApS</w:t>
      </w:r>
      <w:proofErr w:type="spellEnd"/>
      <w:r>
        <w:rPr>
          <w:rFonts w:ascii="Arial" w:hAnsi="Arial" w:cs="Arial"/>
          <w:sz w:val="22"/>
          <w:szCs w:val="22"/>
        </w:rPr>
        <w:t xml:space="preserve"> </w:t>
      </w:r>
      <w:r w:rsidRPr="008A5653">
        <w:rPr>
          <w:rFonts w:ascii="Arial" w:hAnsi="Arial" w:cs="Arial"/>
          <w:sz w:val="22"/>
          <w:szCs w:val="22"/>
        </w:rPr>
        <w:t>in May 2023</w:t>
      </w:r>
      <w:r w:rsidRPr="00D224D5">
        <w:rPr>
          <w:rFonts w:ascii="Arial" w:hAnsi="Arial" w:cs="Arial"/>
          <w:sz w:val="22"/>
          <w:szCs w:val="22"/>
        </w:rPr>
        <w:t xml:space="preserve">. </w:t>
      </w:r>
      <w:r w:rsidR="008A5653" w:rsidRPr="008A5653">
        <w:rPr>
          <w:rFonts w:ascii="Arial" w:hAnsi="Arial" w:cs="Arial"/>
          <w:sz w:val="22"/>
          <w:szCs w:val="22"/>
        </w:rPr>
        <w:t xml:space="preserve">Jwala Bioenergy was allocated </w:t>
      </w:r>
      <w:proofErr w:type="spellStart"/>
      <w:r w:rsidR="008A5653" w:rsidRPr="008A5653">
        <w:rPr>
          <w:rFonts w:ascii="Arial" w:hAnsi="Arial" w:cs="Arial"/>
          <w:sz w:val="22"/>
          <w:szCs w:val="22"/>
        </w:rPr>
        <w:t>Dera</w:t>
      </w:r>
      <w:proofErr w:type="spellEnd"/>
      <w:r w:rsidR="008A5653" w:rsidRPr="008A5653">
        <w:rPr>
          <w:rFonts w:ascii="Arial" w:hAnsi="Arial" w:cs="Arial"/>
          <w:sz w:val="22"/>
          <w:szCs w:val="22"/>
        </w:rPr>
        <w:t xml:space="preserve"> </w:t>
      </w:r>
      <w:proofErr w:type="spellStart"/>
      <w:r w:rsidR="008A5653" w:rsidRPr="008A5653">
        <w:rPr>
          <w:rFonts w:ascii="Arial" w:hAnsi="Arial" w:cs="Arial"/>
          <w:sz w:val="22"/>
          <w:szCs w:val="22"/>
        </w:rPr>
        <w:t>Bassi</w:t>
      </w:r>
      <w:proofErr w:type="spellEnd"/>
      <w:r w:rsidR="008A5653" w:rsidRPr="008A5653">
        <w:rPr>
          <w:rFonts w:ascii="Arial" w:hAnsi="Arial" w:cs="Arial"/>
          <w:sz w:val="22"/>
          <w:szCs w:val="22"/>
        </w:rPr>
        <w:t xml:space="preserve"> tehsil on 4th Sep </w:t>
      </w:r>
      <w:r w:rsidR="008A5653" w:rsidRPr="008A5653">
        <w:rPr>
          <w:rFonts w:ascii="Arial" w:hAnsi="Arial" w:cs="Arial"/>
          <w:sz w:val="22"/>
          <w:szCs w:val="22"/>
        </w:rPr>
        <w:lastRenderedPageBreak/>
        <w:t>2023</w:t>
      </w:r>
      <w:r w:rsidR="00EA42DE">
        <w:rPr>
          <w:rFonts w:ascii="Arial" w:hAnsi="Arial" w:cs="Arial"/>
          <w:sz w:val="22"/>
          <w:szCs w:val="22"/>
        </w:rPr>
        <w:t>.</w:t>
      </w:r>
      <w:r w:rsidR="008A5653" w:rsidRPr="008A5653">
        <w:rPr>
          <w:rFonts w:ascii="Arial" w:hAnsi="Arial" w:cs="Arial"/>
          <w:sz w:val="22"/>
          <w:szCs w:val="22"/>
        </w:rPr>
        <w:t xml:space="preserve"> Jwala Bioenergy’s project report was reviewed by the empowered committee of PEDA and accorded approval on 16th April 2024</w:t>
      </w:r>
      <w:r w:rsidR="00EA42DE">
        <w:rPr>
          <w:rFonts w:ascii="Arial" w:hAnsi="Arial" w:cs="Arial"/>
          <w:sz w:val="22"/>
          <w:szCs w:val="22"/>
        </w:rPr>
        <w:t>.</w:t>
      </w:r>
      <w:r w:rsidR="008A5653" w:rsidRPr="008A5653">
        <w:rPr>
          <w:rFonts w:ascii="Arial" w:hAnsi="Arial" w:cs="Arial"/>
          <w:sz w:val="22"/>
          <w:szCs w:val="22"/>
        </w:rPr>
        <w:t xml:space="preserve"> </w:t>
      </w:r>
    </w:p>
    <w:p w14:paraId="083DA6B4" w14:textId="13D04685" w:rsidR="00531C2A" w:rsidRPr="00531C2A" w:rsidRDefault="00E257E8" w:rsidP="00531C2A">
      <w:pPr>
        <w:pStyle w:val="ListParagraph"/>
        <w:spacing w:before="240" w:line="360" w:lineRule="auto"/>
        <w:ind w:left="709" w:right="-71"/>
        <w:jc w:val="both"/>
        <w:rPr>
          <w:rFonts w:ascii="Arial" w:hAnsi="Arial" w:cs="Arial"/>
          <w:sz w:val="22"/>
          <w:szCs w:val="22"/>
        </w:rPr>
      </w:pPr>
      <w:r w:rsidRPr="00E257E8">
        <w:rPr>
          <w:rFonts w:ascii="Arial" w:hAnsi="Arial" w:cs="Arial"/>
          <w:sz w:val="22"/>
          <w:szCs w:val="22"/>
        </w:rPr>
        <w:t>Ministry of Petroleum &amp; Natural Gas, Government of India (</w:t>
      </w:r>
      <w:proofErr w:type="spellStart"/>
      <w:r w:rsidRPr="00E257E8">
        <w:rPr>
          <w:rFonts w:ascii="Arial" w:hAnsi="Arial" w:cs="Arial"/>
          <w:sz w:val="22"/>
          <w:szCs w:val="22"/>
        </w:rPr>
        <w:t>MoP&amp;NG</w:t>
      </w:r>
      <w:proofErr w:type="spellEnd"/>
      <w:r w:rsidRPr="00E257E8">
        <w:rPr>
          <w:rFonts w:ascii="Arial" w:hAnsi="Arial" w:cs="Arial"/>
          <w:sz w:val="22"/>
          <w:szCs w:val="22"/>
        </w:rPr>
        <w:t>),</w:t>
      </w:r>
      <w:r>
        <w:rPr>
          <w:rFonts w:ascii="Arial" w:hAnsi="Arial" w:cs="Arial"/>
          <w:sz w:val="22"/>
          <w:szCs w:val="22"/>
        </w:rPr>
        <w:t xml:space="preserve"> </w:t>
      </w:r>
      <w:r w:rsidRPr="00E257E8">
        <w:rPr>
          <w:rFonts w:ascii="Arial" w:hAnsi="Arial" w:cs="Arial"/>
          <w:sz w:val="22"/>
          <w:szCs w:val="22"/>
        </w:rPr>
        <w:t>in furtherance of guide</w:t>
      </w:r>
      <w:r w:rsidR="00F404ED">
        <w:rPr>
          <w:rFonts w:ascii="Arial" w:hAnsi="Arial" w:cs="Arial"/>
          <w:sz w:val="22"/>
          <w:szCs w:val="22"/>
        </w:rPr>
        <w:t>l</w:t>
      </w:r>
      <w:r w:rsidRPr="00E257E8">
        <w:rPr>
          <w:rFonts w:ascii="Arial" w:hAnsi="Arial" w:cs="Arial"/>
          <w:sz w:val="22"/>
          <w:szCs w:val="22"/>
        </w:rPr>
        <w:t>ines dated 03.</w:t>
      </w:r>
      <w:r>
        <w:rPr>
          <w:rFonts w:ascii="Arial" w:hAnsi="Arial" w:cs="Arial"/>
          <w:sz w:val="22"/>
          <w:szCs w:val="22"/>
        </w:rPr>
        <w:t>0</w:t>
      </w:r>
      <w:r w:rsidRPr="00E257E8">
        <w:rPr>
          <w:rFonts w:ascii="Arial" w:hAnsi="Arial" w:cs="Arial"/>
          <w:sz w:val="22"/>
          <w:szCs w:val="22"/>
        </w:rPr>
        <w:t>2.2</w:t>
      </w:r>
      <w:r>
        <w:rPr>
          <w:rFonts w:ascii="Arial" w:hAnsi="Arial" w:cs="Arial"/>
          <w:sz w:val="22"/>
          <w:szCs w:val="22"/>
        </w:rPr>
        <w:t>0</w:t>
      </w:r>
      <w:r w:rsidRPr="00E257E8">
        <w:rPr>
          <w:rFonts w:ascii="Arial" w:hAnsi="Arial" w:cs="Arial"/>
          <w:sz w:val="22"/>
          <w:szCs w:val="22"/>
        </w:rPr>
        <w:t>14 and 20.</w:t>
      </w:r>
      <w:r>
        <w:rPr>
          <w:rFonts w:ascii="Arial" w:hAnsi="Arial" w:cs="Arial"/>
          <w:sz w:val="22"/>
          <w:szCs w:val="22"/>
        </w:rPr>
        <w:t>0</w:t>
      </w:r>
      <w:r w:rsidRPr="00E257E8">
        <w:rPr>
          <w:rFonts w:ascii="Arial" w:hAnsi="Arial" w:cs="Arial"/>
          <w:sz w:val="22"/>
          <w:szCs w:val="22"/>
        </w:rPr>
        <w:t>8.2</w:t>
      </w:r>
      <w:r>
        <w:rPr>
          <w:rFonts w:ascii="Arial" w:hAnsi="Arial" w:cs="Arial"/>
          <w:sz w:val="22"/>
          <w:szCs w:val="22"/>
        </w:rPr>
        <w:t>0</w:t>
      </w:r>
      <w:r w:rsidRPr="00E257E8">
        <w:rPr>
          <w:rFonts w:ascii="Arial" w:hAnsi="Arial" w:cs="Arial"/>
          <w:sz w:val="22"/>
          <w:szCs w:val="22"/>
        </w:rPr>
        <w:t>14 (as amended), has vide</w:t>
      </w:r>
      <w:r>
        <w:rPr>
          <w:rFonts w:ascii="Arial" w:hAnsi="Arial" w:cs="Arial"/>
          <w:sz w:val="22"/>
          <w:szCs w:val="22"/>
        </w:rPr>
        <w:t xml:space="preserve"> </w:t>
      </w:r>
      <w:r w:rsidRPr="00E257E8">
        <w:rPr>
          <w:rFonts w:ascii="Arial" w:hAnsi="Arial" w:cs="Arial"/>
          <w:sz w:val="22"/>
          <w:szCs w:val="22"/>
        </w:rPr>
        <w:t>letters No. L-16022/05/2020-GP-I (E-35118) dated 09.04.2021, 26.10.2021 and 26.</w:t>
      </w:r>
      <w:r>
        <w:rPr>
          <w:rFonts w:ascii="Arial" w:hAnsi="Arial" w:cs="Arial"/>
          <w:sz w:val="22"/>
          <w:szCs w:val="22"/>
        </w:rPr>
        <w:t>10</w:t>
      </w:r>
      <w:r w:rsidRPr="00E257E8">
        <w:rPr>
          <w:rFonts w:ascii="Arial" w:hAnsi="Arial" w:cs="Arial"/>
          <w:sz w:val="22"/>
          <w:szCs w:val="22"/>
        </w:rPr>
        <w:t>.2023 issued policy guidelines for synchronisation of CBG</w:t>
      </w:r>
      <w:r>
        <w:rPr>
          <w:rFonts w:ascii="Arial" w:hAnsi="Arial" w:cs="Arial"/>
          <w:sz w:val="22"/>
          <w:szCs w:val="22"/>
        </w:rPr>
        <w:t xml:space="preserve"> </w:t>
      </w:r>
      <w:r w:rsidRPr="00E257E8">
        <w:rPr>
          <w:rFonts w:ascii="Arial" w:hAnsi="Arial" w:cs="Arial"/>
          <w:sz w:val="22"/>
          <w:szCs w:val="22"/>
        </w:rPr>
        <w:t>produced by plants under SATAT scheme in the CGD network wherein GAIL has been</w:t>
      </w:r>
      <w:r>
        <w:rPr>
          <w:rFonts w:ascii="Arial" w:hAnsi="Arial" w:cs="Arial"/>
          <w:sz w:val="22"/>
          <w:szCs w:val="22"/>
        </w:rPr>
        <w:t xml:space="preserve"> </w:t>
      </w:r>
      <w:r w:rsidRPr="00E257E8">
        <w:rPr>
          <w:rFonts w:ascii="Arial" w:hAnsi="Arial" w:cs="Arial"/>
          <w:sz w:val="22"/>
          <w:szCs w:val="22"/>
        </w:rPr>
        <w:t>mandated to operationalise the CBG-CGD Synchronisation Scheme and supply</w:t>
      </w:r>
      <w:r>
        <w:rPr>
          <w:rFonts w:ascii="Arial" w:hAnsi="Arial" w:cs="Arial"/>
          <w:sz w:val="22"/>
          <w:szCs w:val="22"/>
        </w:rPr>
        <w:t xml:space="preserve"> </w:t>
      </w:r>
      <w:r w:rsidRPr="00E257E8">
        <w:rPr>
          <w:rFonts w:ascii="Arial" w:hAnsi="Arial" w:cs="Arial"/>
          <w:sz w:val="22"/>
          <w:szCs w:val="22"/>
        </w:rPr>
        <w:t>Biogas/CBG co-mingled with domestic gas at Uniform Base Price (UBP) to CGD entities</w:t>
      </w:r>
      <w:r w:rsidR="00F404ED">
        <w:rPr>
          <w:rFonts w:ascii="Arial" w:hAnsi="Arial" w:cs="Arial"/>
          <w:sz w:val="22"/>
          <w:szCs w:val="22"/>
        </w:rPr>
        <w:t xml:space="preserve"> </w:t>
      </w:r>
      <w:r w:rsidRPr="00E257E8">
        <w:rPr>
          <w:rFonts w:ascii="Arial" w:hAnsi="Arial" w:cs="Arial"/>
          <w:sz w:val="22"/>
          <w:szCs w:val="22"/>
        </w:rPr>
        <w:t>for use in CNG (T) &amp;and PNG (D) segments of CGD network.</w:t>
      </w:r>
      <w:r w:rsidR="00531C2A">
        <w:rPr>
          <w:rFonts w:ascii="Arial" w:hAnsi="Arial" w:cs="Arial"/>
          <w:sz w:val="22"/>
          <w:szCs w:val="22"/>
        </w:rPr>
        <w:t xml:space="preserve"> </w:t>
      </w:r>
      <w:r w:rsidR="00531C2A" w:rsidRPr="00531C2A">
        <w:rPr>
          <w:rFonts w:ascii="Arial" w:hAnsi="Arial" w:cs="Arial"/>
          <w:sz w:val="22"/>
          <w:szCs w:val="22"/>
        </w:rPr>
        <w:t xml:space="preserve">Moreover, the government has a set a target of 5% FY28-29, following a carrot-and-stick approach to incentivize CGD </w:t>
      </w:r>
      <w:r w:rsidR="00B51C61" w:rsidRPr="00531C2A">
        <w:rPr>
          <w:rFonts w:ascii="Arial" w:hAnsi="Arial" w:cs="Arial"/>
          <w:sz w:val="22"/>
          <w:szCs w:val="22"/>
        </w:rPr>
        <w:t>Company</w:t>
      </w:r>
      <w:r w:rsidR="00531C2A" w:rsidRPr="00531C2A">
        <w:rPr>
          <w:rFonts w:ascii="Arial" w:hAnsi="Arial" w:cs="Arial"/>
          <w:sz w:val="22"/>
          <w:szCs w:val="22"/>
        </w:rPr>
        <w:t xml:space="preserve"> to offtake biogas.</w:t>
      </w:r>
    </w:p>
    <w:p w14:paraId="3168F19F" w14:textId="5110A294" w:rsidR="00F404ED" w:rsidRPr="00563673" w:rsidRDefault="00F404ED" w:rsidP="00F404ED">
      <w:pPr>
        <w:pStyle w:val="ListParagraph"/>
        <w:spacing w:before="240" w:line="360" w:lineRule="auto"/>
        <w:ind w:left="709" w:right="-71"/>
        <w:jc w:val="both"/>
        <w:rPr>
          <w:rFonts w:ascii="Arial" w:hAnsi="Arial" w:cs="Arial"/>
          <w:i/>
          <w:iCs/>
          <w:sz w:val="22"/>
          <w:szCs w:val="22"/>
        </w:rPr>
      </w:pPr>
      <w:r>
        <w:rPr>
          <w:rFonts w:ascii="Arial" w:hAnsi="Arial" w:cs="Arial"/>
          <w:sz w:val="22"/>
          <w:szCs w:val="22"/>
        </w:rPr>
        <w:t>On 18</w:t>
      </w:r>
      <w:r w:rsidRPr="00F404ED">
        <w:rPr>
          <w:rFonts w:ascii="Arial" w:hAnsi="Arial" w:cs="Arial"/>
          <w:sz w:val="22"/>
          <w:szCs w:val="22"/>
          <w:vertAlign w:val="superscript"/>
        </w:rPr>
        <w:t>th</w:t>
      </w:r>
      <w:r>
        <w:rPr>
          <w:rFonts w:ascii="Arial" w:hAnsi="Arial" w:cs="Arial"/>
          <w:sz w:val="22"/>
          <w:szCs w:val="22"/>
        </w:rPr>
        <w:t xml:space="preserve"> February 2025, the company has signed a Purchase/LOI/</w:t>
      </w:r>
      <w:r w:rsidRPr="00E257E8">
        <w:rPr>
          <w:rFonts w:ascii="Arial" w:hAnsi="Arial" w:cs="Arial"/>
          <w:sz w:val="22"/>
          <w:szCs w:val="22"/>
        </w:rPr>
        <w:t>Tripartite Agreement (W2Jwala Bioenergy Private</w:t>
      </w:r>
      <w:r>
        <w:rPr>
          <w:rFonts w:ascii="Arial" w:hAnsi="Arial" w:cs="Arial"/>
          <w:sz w:val="22"/>
          <w:szCs w:val="22"/>
        </w:rPr>
        <w:t xml:space="preserve"> </w:t>
      </w:r>
      <w:r w:rsidRPr="00F404ED">
        <w:rPr>
          <w:rFonts w:ascii="Arial" w:hAnsi="Arial" w:cs="Arial"/>
          <w:sz w:val="22"/>
          <w:szCs w:val="22"/>
        </w:rPr>
        <w:t>Limited, Indian Oil-Adani Gas Private Limited</w:t>
      </w:r>
      <w:r w:rsidR="00DD1D92">
        <w:rPr>
          <w:rFonts w:ascii="Arial" w:hAnsi="Arial" w:cs="Arial"/>
          <w:sz w:val="22"/>
          <w:szCs w:val="22"/>
        </w:rPr>
        <w:t xml:space="preserve"> (IOAGPL)</w:t>
      </w:r>
      <w:r w:rsidRPr="00F404ED">
        <w:rPr>
          <w:rFonts w:ascii="Arial" w:hAnsi="Arial" w:cs="Arial"/>
          <w:sz w:val="22"/>
          <w:szCs w:val="22"/>
        </w:rPr>
        <w:t xml:space="preserve"> and GAIL) for Purchase and Sale of Biogas/CBG under CBG-CGD Synchronisation Scheme under SATAT initiative to promote Compressed Bio-Gas as an alternative, green transport fuel</w:t>
      </w:r>
      <w:r w:rsidR="00563673">
        <w:rPr>
          <w:rFonts w:ascii="Arial" w:hAnsi="Arial" w:cs="Arial"/>
          <w:sz w:val="22"/>
          <w:szCs w:val="22"/>
        </w:rPr>
        <w:t>,</w:t>
      </w:r>
      <w:r w:rsidR="00563673" w:rsidRPr="00563673">
        <w:rPr>
          <w:rFonts w:ascii="Arial" w:hAnsi="Arial" w:cs="Arial"/>
          <w:sz w:val="22"/>
          <w:szCs w:val="22"/>
        </w:rPr>
        <w:t xml:space="preserve"> </w:t>
      </w:r>
      <w:r w:rsidR="00563673" w:rsidRPr="008A5653">
        <w:rPr>
          <w:rFonts w:ascii="Arial" w:hAnsi="Arial" w:cs="Arial"/>
          <w:sz w:val="22"/>
          <w:szCs w:val="22"/>
        </w:rPr>
        <w:t>with the contract set to run until 2034</w:t>
      </w:r>
      <w:r w:rsidRPr="00F404ED">
        <w:rPr>
          <w:rFonts w:ascii="Arial" w:hAnsi="Arial" w:cs="Arial"/>
          <w:sz w:val="22"/>
          <w:szCs w:val="22"/>
        </w:rPr>
        <w:t xml:space="preserve">. </w:t>
      </w:r>
      <w:r w:rsidRPr="00563673">
        <w:rPr>
          <w:rFonts w:ascii="Arial" w:hAnsi="Arial" w:cs="Arial"/>
          <w:b/>
          <w:bCs/>
          <w:i/>
          <w:iCs/>
          <w:sz w:val="22"/>
          <w:szCs w:val="22"/>
        </w:rPr>
        <w:t>(Ref No.: WBPL-IOAGPL (GA-2.01)-GAIL dated 18.02.2025)</w:t>
      </w:r>
    </w:p>
    <w:p w14:paraId="220A2E51" w14:textId="53E22BC1" w:rsidR="00F404ED" w:rsidRDefault="00F404ED" w:rsidP="00F404ED">
      <w:pPr>
        <w:pStyle w:val="ListParagraph"/>
        <w:spacing w:before="240" w:line="360" w:lineRule="auto"/>
        <w:ind w:left="709" w:right="-71"/>
        <w:jc w:val="both"/>
        <w:rPr>
          <w:rFonts w:ascii="Arial" w:hAnsi="Arial" w:cs="Arial"/>
          <w:sz w:val="22"/>
          <w:szCs w:val="22"/>
        </w:rPr>
      </w:pPr>
      <w:r>
        <w:rPr>
          <w:rFonts w:ascii="Arial" w:hAnsi="Arial" w:cs="Arial"/>
          <w:sz w:val="22"/>
          <w:szCs w:val="22"/>
        </w:rPr>
        <w:t xml:space="preserve">Under this agreement, GAIL will purchase the CBG from W2Jwala (Seller/Producer) and onward </w:t>
      </w:r>
      <w:r w:rsidRPr="00F404ED">
        <w:rPr>
          <w:rFonts w:ascii="Arial" w:hAnsi="Arial" w:cs="Arial"/>
          <w:sz w:val="22"/>
          <w:szCs w:val="22"/>
        </w:rPr>
        <w:t>sale of Biogas/CBG by GAIL to the CGD Entity after pooling with</w:t>
      </w:r>
      <w:r>
        <w:rPr>
          <w:rFonts w:ascii="Arial" w:hAnsi="Arial" w:cs="Arial"/>
          <w:sz w:val="22"/>
          <w:szCs w:val="22"/>
        </w:rPr>
        <w:t xml:space="preserve"> </w:t>
      </w:r>
      <w:r w:rsidRPr="00F404ED">
        <w:rPr>
          <w:rFonts w:ascii="Arial" w:hAnsi="Arial" w:cs="Arial"/>
          <w:sz w:val="22"/>
          <w:szCs w:val="22"/>
        </w:rPr>
        <w:t>APM/NAPM domestic gas, meeting the required specifications, for use in Geographical</w:t>
      </w:r>
      <w:r>
        <w:rPr>
          <w:rFonts w:ascii="Arial" w:hAnsi="Arial" w:cs="Arial"/>
          <w:sz w:val="22"/>
          <w:szCs w:val="22"/>
        </w:rPr>
        <w:t xml:space="preserve"> </w:t>
      </w:r>
      <w:r w:rsidRPr="00F404ED">
        <w:rPr>
          <w:rFonts w:ascii="Arial" w:hAnsi="Arial" w:cs="Arial"/>
          <w:sz w:val="22"/>
          <w:szCs w:val="22"/>
        </w:rPr>
        <w:t>Area of Chandigarh [GA-2.01] in the State of Chandigarh, Har</w:t>
      </w:r>
      <w:r>
        <w:rPr>
          <w:rFonts w:ascii="Arial" w:hAnsi="Arial" w:cs="Arial"/>
          <w:sz w:val="22"/>
          <w:szCs w:val="22"/>
        </w:rPr>
        <w:t>y</w:t>
      </w:r>
      <w:r w:rsidRPr="00F404ED">
        <w:rPr>
          <w:rFonts w:ascii="Arial" w:hAnsi="Arial" w:cs="Arial"/>
          <w:sz w:val="22"/>
          <w:szCs w:val="22"/>
        </w:rPr>
        <w:t>ana, Punjab &amp; Himachal</w:t>
      </w:r>
      <w:r>
        <w:rPr>
          <w:rFonts w:ascii="Arial" w:hAnsi="Arial" w:cs="Arial"/>
          <w:sz w:val="22"/>
          <w:szCs w:val="22"/>
        </w:rPr>
        <w:t xml:space="preserve"> </w:t>
      </w:r>
      <w:r w:rsidRPr="00F404ED">
        <w:rPr>
          <w:rFonts w:ascii="Arial" w:hAnsi="Arial" w:cs="Arial"/>
          <w:sz w:val="22"/>
          <w:szCs w:val="22"/>
        </w:rPr>
        <w:t>Pradesh</w:t>
      </w:r>
      <w:r>
        <w:rPr>
          <w:rFonts w:ascii="Arial" w:hAnsi="Arial" w:cs="Arial"/>
          <w:sz w:val="22"/>
          <w:szCs w:val="22"/>
        </w:rPr>
        <w:t xml:space="preserve">. </w:t>
      </w:r>
    </w:p>
    <w:p w14:paraId="26B5786F" w14:textId="0C5061B0" w:rsidR="00F404ED" w:rsidRDefault="00F404ED" w:rsidP="00F404ED">
      <w:pPr>
        <w:pStyle w:val="ListParagraph"/>
        <w:spacing w:before="240" w:line="360" w:lineRule="auto"/>
        <w:ind w:left="709" w:right="-71"/>
        <w:jc w:val="both"/>
        <w:rPr>
          <w:rFonts w:ascii="Arial" w:hAnsi="Arial" w:cs="Arial"/>
          <w:sz w:val="22"/>
          <w:szCs w:val="22"/>
        </w:rPr>
      </w:pPr>
      <w:r>
        <w:rPr>
          <w:rFonts w:ascii="Arial" w:hAnsi="Arial" w:cs="Arial"/>
          <w:sz w:val="22"/>
          <w:szCs w:val="22"/>
        </w:rPr>
        <w:t xml:space="preserve">As per the </w:t>
      </w:r>
      <w:r w:rsidR="00DD1D92">
        <w:rPr>
          <w:rFonts w:ascii="Arial" w:hAnsi="Arial" w:cs="Arial"/>
          <w:sz w:val="22"/>
          <w:szCs w:val="22"/>
        </w:rPr>
        <w:t xml:space="preserve">data/information shared by the client, W2Jwala will lay a tie-in pipeline from CBG/Biogas plant </w:t>
      </w:r>
      <w:proofErr w:type="spellStart"/>
      <w:r w:rsidR="00DD1D92">
        <w:rPr>
          <w:rFonts w:ascii="Arial" w:hAnsi="Arial" w:cs="Arial"/>
          <w:sz w:val="22"/>
          <w:szCs w:val="22"/>
        </w:rPr>
        <w:t>upto</w:t>
      </w:r>
      <w:proofErr w:type="spellEnd"/>
      <w:r w:rsidR="00DD1D92">
        <w:rPr>
          <w:rFonts w:ascii="Arial" w:hAnsi="Arial" w:cs="Arial"/>
          <w:sz w:val="22"/>
          <w:szCs w:val="22"/>
        </w:rPr>
        <w:t xml:space="preserve"> a distance of 10 KMs for connecting with CGD (IOAGPL) Entity’s pipeline network and shall do necessary compression arrangement to inject/deliver Biogas to CGD entity through pipeline.</w:t>
      </w:r>
    </w:p>
    <w:p w14:paraId="4B40E635" w14:textId="01D06687" w:rsidR="00213606" w:rsidRDefault="00213606" w:rsidP="001E2CE2">
      <w:pPr>
        <w:pStyle w:val="ListParagraph"/>
        <w:spacing w:before="240" w:line="360" w:lineRule="auto"/>
        <w:ind w:left="709" w:right="-71"/>
        <w:jc w:val="both"/>
        <w:rPr>
          <w:rFonts w:ascii="Arial" w:hAnsi="Arial" w:cs="Arial"/>
          <w:sz w:val="22"/>
          <w:szCs w:val="22"/>
          <w:lang w:eastAsia="en-IN"/>
        </w:rPr>
      </w:pPr>
      <w:r w:rsidRPr="00213606">
        <w:rPr>
          <w:rFonts w:ascii="Arial" w:hAnsi="Arial" w:cs="Arial"/>
          <w:sz w:val="22"/>
          <w:szCs w:val="22"/>
          <w:lang w:eastAsia="en-IN"/>
        </w:rPr>
        <w:t xml:space="preserve">The plant will process 38,000 tons of </w:t>
      </w:r>
      <w:proofErr w:type="spellStart"/>
      <w:r w:rsidRPr="00213606">
        <w:rPr>
          <w:rFonts w:ascii="Arial" w:hAnsi="Arial" w:cs="Arial"/>
          <w:sz w:val="22"/>
          <w:szCs w:val="22"/>
          <w:lang w:eastAsia="en-IN"/>
        </w:rPr>
        <w:t>agro</w:t>
      </w:r>
      <w:proofErr w:type="spellEnd"/>
      <w:r w:rsidRPr="00213606">
        <w:rPr>
          <w:rFonts w:ascii="Arial" w:hAnsi="Arial" w:cs="Arial"/>
          <w:sz w:val="22"/>
          <w:szCs w:val="22"/>
          <w:lang w:eastAsia="en-IN"/>
        </w:rPr>
        <w:t xml:space="preserve"> and animal waste annually, including up to 14,000 tons of paddy straw, addressing stubble burning and reducing India’s reliance on energy imports. This initiative will generate wealth for the local community, directly benefiting around 2,500 households and increasing household incomes by 10-20% for approximately 12,500 individuals. Additionally, the project will create indirect employment for 100 local workers, including agricultural laborers and logistics personnel, and directly employ 9 technical and non-technical staff at the facility. The project will also contribute to reducing greenhouse gas emissions by replacing fossil-based energy sources.</w:t>
      </w:r>
    </w:p>
    <w:p w14:paraId="3A8049BE" w14:textId="216C1A7D" w:rsidR="00ED2B9A" w:rsidRDefault="00ED2B9A" w:rsidP="001E2CE2">
      <w:pPr>
        <w:pStyle w:val="ListParagraph"/>
        <w:spacing w:before="240" w:line="360" w:lineRule="auto"/>
        <w:ind w:left="709" w:right="-71"/>
        <w:jc w:val="both"/>
        <w:rPr>
          <w:rFonts w:ascii="Arial" w:hAnsi="Arial" w:cs="Arial"/>
          <w:sz w:val="22"/>
          <w:szCs w:val="22"/>
          <w:lang w:eastAsia="en-IN"/>
        </w:rPr>
      </w:pPr>
      <w:r w:rsidRPr="00A23FC2">
        <w:rPr>
          <w:rFonts w:ascii="Arial" w:hAnsi="Arial" w:cs="Arial"/>
          <w:sz w:val="22"/>
          <w:szCs w:val="22"/>
          <w:lang w:eastAsia="en-IN"/>
        </w:rPr>
        <w:lastRenderedPageBreak/>
        <w:t xml:space="preserve">As per the </w:t>
      </w:r>
      <w:r>
        <w:rPr>
          <w:rFonts w:ascii="Arial" w:hAnsi="Arial" w:cs="Arial"/>
          <w:sz w:val="22"/>
          <w:szCs w:val="22"/>
          <w:lang w:eastAsia="en-IN"/>
        </w:rPr>
        <w:t>lease</w:t>
      </w:r>
      <w:r w:rsidRPr="00A23FC2">
        <w:rPr>
          <w:rFonts w:ascii="Arial" w:hAnsi="Arial" w:cs="Arial"/>
          <w:sz w:val="22"/>
          <w:szCs w:val="22"/>
          <w:lang w:eastAsia="en-IN"/>
        </w:rPr>
        <w:t xml:space="preserve"> deed shared by the client/company, the promoters have </w:t>
      </w:r>
      <w:r>
        <w:rPr>
          <w:rFonts w:ascii="Arial" w:hAnsi="Arial" w:cs="Arial"/>
          <w:sz w:val="22"/>
          <w:szCs w:val="22"/>
          <w:lang w:eastAsia="en-IN"/>
        </w:rPr>
        <w:t>leased</w:t>
      </w:r>
      <w:r w:rsidRPr="00A23FC2">
        <w:rPr>
          <w:rFonts w:ascii="Arial" w:hAnsi="Arial" w:cs="Arial"/>
          <w:sz w:val="22"/>
          <w:szCs w:val="22"/>
          <w:lang w:eastAsia="en-IN"/>
        </w:rPr>
        <w:t xml:space="preserve"> </w:t>
      </w:r>
      <w:r>
        <w:rPr>
          <w:rFonts w:ascii="Arial" w:hAnsi="Arial" w:cs="Arial"/>
          <w:sz w:val="22"/>
          <w:szCs w:val="22"/>
          <w:lang w:eastAsia="en-IN"/>
        </w:rPr>
        <w:t xml:space="preserve">11.73 </w:t>
      </w:r>
      <w:proofErr w:type="spellStart"/>
      <w:r>
        <w:rPr>
          <w:rFonts w:ascii="Arial" w:hAnsi="Arial" w:cs="Arial"/>
          <w:sz w:val="22"/>
          <w:szCs w:val="22"/>
          <w:lang w:eastAsia="en-IN"/>
        </w:rPr>
        <w:t>Kille</w:t>
      </w:r>
      <w:proofErr w:type="spellEnd"/>
      <w:r w:rsidRPr="00A23FC2">
        <w:rPr>
          <w:rFonts w:ascii="Arial" w:hAnsi="Arial" w:cs="Arial"/>
          <w:sz w:val="22"/>
          <w:szCs w:val="22"/>
          <w:lang w:eastAsia="en-IN"/>
        </w:rPr>
        <w:t xml:space="preserve"> (</w:t>
      </w:r>
      <w:r>
        <w:rPr>
          <w:rFonts w:ascii="Arial" w:hAnsi="Arial" w:cs="Arial"/>
          <w:sz w:val="22"/>
          <w:szCs w:val="22"/>
          <w:lang w:eastAsia="en-IN"/>
        </w:rPr>
        <w:t>~</w:t>
      </w:r>
      <w:r w:rsidR="00531C2A">
        <w:rPr>
          <w:rFonts w:ascii="Arial" w:hAnsi="Arial" w:cs="Arial"/>
          <w:sz w:val="22"/>
          <w:szCs w:val="22"/>
          <w:lang w:eastAsia="en-IN"/>
        </w:rPr>
        <w:t>39351.23</w:t>
      </w:r>
      <w:r w:rsidRPr="00A23FC2">
        <w:rPr>
          <w:rFonts w:ascii="Arial" w:hAnsi="Arial" w:cs="Arial"/>
          <w:sz w:val="22"/>
          <w:szCs w:val="22"/>
          <w:lang w:eastAsia="en-IN"/>
        </w:rPr>
        <w:t xml:space="preserve"> sq. m</w:t>
      </w:r>
      <w:r>
        <w:rPr>
          <w:rFonts w:ascii="Arial" w:hAnsi="Arial" w:cs="Arial"/>
          <w:sz w:val="22"/>
          <w:szCs w:val="22"/>
          <w:lang w:eastAsia="en-IN"/>
        </w:rPr>
        <w:t>eter</w:t>
      </w:r>
      <w:r w:rsidRPr="00A23FC2">
        <w:rPr>
          <w:rFonts w:ascii="Arial" w:hAnsi="Arial" w:cs="Arial"/>
          <w:sz w:val="22"/>
          <w:szCs w:val="22"/>
          <w:lang w:eastAsia="en-IN"/>
        </w:rPr>
        <w:t>.) of land at</w:t>
      </w:r>
      <w:r>
        <w:rPr>
          <w:rFonts w:ascii="Arial" w:hAnsi="Arial" w:cs="Arial"/>
          <w:sz w:val="22"/>
          <w:szCs w:val="22"/>
          <w:lang w:eastAsia="en-IN"/>
        </w:rPr>
        <w:t xml:space="preserve"> </w:t>
      </w:r>
      <w:proofErr w:type="spellStart"/>
      <w:r w:rsidR="009F4028" w:rsidRPr="009F4028">
        <w:rPr>
          <w:rFonts w:ascii="Arial" w:hAnsi="Arial" w:cs="Arial"/>
          <w:sz w:val="22"/>
          <w:szCs w:val="22"/>
        </w:rPr>
        <w:t>Khasra</w:t>
      </w:r>
      <w:proofErr w:type="spellEnd"/>
      <w:r w:rsidR="009F4028" w:rsidRPr="009F4028">
        <w:rPr>
          <w:rFonts w:ascii="Arial" w:hAnsi="Arial" w:cs="Arial"/>
          <w:sz w:val="22"/>
          <w:szCs w:val="22"/>
        </w:rPr>
        <w:t xml:space="preserve"> no. 200/</w:t>
      </w:r>
      <w:r w:rsidR="009F4028">
        <w:rPr>
          <w:rFonts w:ascii="Arial" w:hAnsi="Arial" w:cs="Arial"/>
          <w:sz w:val="22"/>
          <w:szCs w:val="22"/>
        </w:rPr>
        <w:t>34</w:t>
      </w:r>
      <w:r w:rsidR="009F4028" w:rsidRPr="009F4028">
        <w:rPr>
          <w:rFonts w:ascii="Arial" w:hAnsi="Arial" w:cs="Arial"/>
          <w:sz w:val="22"/>
          <w:szCs w:val="22"/>
        </w:rPr>
        <w:t xml:space="preserve">9 to </w:t>
      </w:r>
      <w:r w:rsidR="009F4028">
        <w:rPr>
          <w:rFonts w:ascii="Arial" w:hAnsi="Arial" w:cs="Arial"/>
          <w:sz w:val="22"/>
          <w:szCs w:val="22"/>
        </w:rPr>
        <w:t>3</w:t>
      </w:r>
      <w:r w:rsidR="009F4028" w:rsidRPr="009F4028">
        <w:rPr>
          <w:rFonts w:ascii="Arial" w:hAnsi="Arial" w:cs="Arial"/>
          <w:sz w:val="22"/>
          <w:szCs w:val="22"/>
        </w:rPr>
        <w:t>50</w:t>
      </w:r>
      <w:r w:rsidR="009F4028">
        <w:rPr>
          <w:rFonts w:ascii="Arial" w:hAnsi="Arial" w:cs="Arial"/>
          <w:sz w:val="22"/>
          <w:szCs w:val="22"/>
        </w:rPr>
        <w:t>,</w:t>
      </w:r>
      <w:r w:rsidR="009F4028" w:rsidRPr="009F4028">
        <w:rPr>
          <w:rFonts w:ascii="Arial" w:hAnsi="Arial" w:cs="Arial"/>
          <w:sz w:val="22"/>
          <w:szCs w:val="22"/>
        </w:rPr>
        <w:t xml:space="preserve"> </w:t>
      </w:r>
      <w:r w:rsidR="009F4028" w:rsidRPr="007F1FA5">
        <w:rPr>
          <w:rFonts w:ascii="Arial" w:hAnsi="Arial" w:cs="Arial"/>
          <w:sz w:val="22"/>
          <w:szCs w:val="22"/>
        </w:rPr>
        <w:t xml:space="preserve">Village </w:t>
      </w:r>
      <w:proofErr w:type="spellStart"/>
      <w:r w:rsidR="009F4028" w:rsidRPr="007F1FA5">
        <w:rPr>
          <w:rFonts w:ascii="Arial" w:hAnsi="Arial" w:cs="Arial"/>
          <w:sz w:val="22"/>
          <w:szCs w:val="22"/>
        </w:rPr>
        <w:t>Jaula</w:t>
      </w:r>
      <w:proofErr w:type="spellEnd"/>
      <w:r w:rsidR="009F4028" w:rsidRPr="007F1FA5">
        <w:rPr>
          <w:rFonts w:ascii="Arial" w:hAnsi="Arial" w:cs="Arial"/>
          <w:sz w:val="22"/>
          <w:szCs w:val="22"/>
        </w:rPr>
        <w:t xml:space="preserve"> Kalan</w:t>
      </w:r>
      <w:r w:rsidR="009F4028">
        <w:rPr>
          <w:rFonts w:ascii="Arial" w:hAnsi="Arial" w:cs="Arial"/>
          <w:sz w:val="22"/>
          <w:szCs w:val="22"/>
        </w:rPr>
        <w:t xml:space="preserve"> (</w:t>
      </w:r>
      <w:proofErr w:type="spellStart"/>
      <w:r w:rsidR="009F4028">
        <w:rPr>
          <w:rFonts w:ascii="Arial" w:hAnsi="Arial" w:cs="Arial"/>
          <w:sz w:val="22"/>
          <w:szCs w:val="22"/>
        </w:rPr>
        <w:t>Hadbast</w:t>
      </w:r>
      <w:proofErr w:type="spellEnd"/>
      <w:r w:rsidR="009F4028">
        <w:rPr>
          <w:rFonts w:ascii="Arial" w:hAnsi="Arial" w:cs="Arial"/>
          <w:sz w:val="22"/>
          <w:szCs w:val="22"/>
        </w:rPr>
        <w:t xml:space="preserve"> No. 180)</w:t>
      </w:r>
      <w:r w:rsidR="009F4028" w:rsidRPr="007F1FA5">
        <w:rPr>
          <w:rFonts w:ascii="Arial" w:hAnsi="Arial" w:cs="Arial"/>
          <w:sz w:val="22"/>
          <w:szCs w:val="22"/>
        </w:rPr>
        <w:t xml:space="preserve">, </w:t>
      </w:r>
      <w:r w:rsidRPr="007F1FA5">
        <w:rPr>
          <w:rFonts w:ascii="Arial" w:hAnsi="Arial" w:cs="Arial"/>
          <w:sz w:val="22"/>
          <w:szCs w:val="22"/>
        </w:rPr>
        <w:t xml:space="preserve">Tehsil </w:t>
      </w:r>
      <w:proofErr w:type="spellStart"/>
      <w:r w:rsidRPr="007F1FA5">
        <w:rPr>
          <w:rFonts w:ascii="Arial" w:hAnsi="Arial" w:cs="Arial"/>
          <w:sz w:val="22"/>
          <w:szCs w:val="22"/>
        </w:rPr>
        <w:t>Dera</w:t>
      </w:r>
      <w:proofErr w:type="spellEnd"/>
      <w:r w:rsidRPr="007F1FA5">
        <w:rPr>
          <w:rFonts w:ascii="Arial" w:hAnsi="Arial" w:cs="Arial"/>
          <w:sz w:val="22"/>
          <w:szCs w:val="22"/>
        </w:rPr>
        <w:t xml:space="preserve"> </w:t>
      </w:r>
      <w:proofErr w:type="spellStart"/>
      <w:r w:rsidRPr="007F1FA5">
        <w:rPr>
          <w:rFonts w:ascii="Arial" w:hAnsi="Arial" w:cs="Arial"/>
          <w:sz w:val="22"/>
          <w:szCs w:val="22"/>
        </w:rPr>
        <w:t>Bassi</w:t>
      </w:r>
      <w:proofErr w:type="spellEnd"/>
      <w:r w:rsidRPr="007F1FA5">
        <w:rPr>
          <w:rFonts w:ascii="Arial" w:hAnsi="Arial" w:cs="Arial"/>
          <w:sz w:val="22"/>
          <w:szCs w:val="22"/>
        </w:rPr>
        <w:t>, District S.A.S.</w:t>
      </w:r>
      <w:r>
        <w:rPr>
          <w:rFonts w:ascii="Arial" w:hAnsi="Arial" w:cs="Arial"/>
          <w:sz w:val="22"/>
          <w:szCs w:val="22"/>
        </w:rPr>
        <w:t xml:space="preserve"> </w:t>
      </w:r>
      <w:r w:rsidRPr="007F1FA5">
        <w:rPr>
          <w:rFonts w:ascii="Arial" w:hAnsi="Arial" w:cs="Arial"/>
          <w:sz w:val="22"/>
          <w:szCs w:val="22"/>
        </w:rPr>
        <w:t>Nagar, Punjab</w:t>
      </w:r>
      <w:r>
        <w:rPr>
          <w:rFonts w:ascii="Arial" w:hAnsi="Arial" w:cs="Arial"/>
          <w:sz w:val="22"/>
          <w:szCs w:val="22"/>
        </w:rPr>
        <w:t>-140501</w:t>
      </w:r>
      <w:r w:rsidRPr="00A23FC2">
        <w:rPr>
          <w:rFonts w:ascii="Arial" w:hAnsi="Arial" w:cs="Arial"/>
          <w:sz w:val="22"/>
          <w:szCs w:val="22"/>
          <w:lang w:eastAsia="en-IN"/>
        </w:rPr>
        <w:t xml:space="preserve">. This land has been leased out in the name of the company for </w:t>
      </w:r>
      <w:r>
        <w:rPr>
          <w:rFonts w:ascii="Arial" w:hAnsi="Arial" w:cs="Arial"/>
          <w:sz w:val="22"/>
          <w:szCs w:val="22"/>
          <w:lang w:eastAsia="en-IN"/>
        </w:rPr>
        <w:t>1</w:t>
      </w:r>
      <w:r w:rsidR="00531C2A">
        <w:rPr>
          <w:rFonts w:ascii="Arial" w:hAnsi="Arial" w:cs="Arial"/>
          <w:sz w:val="22"/>
          <w:szCs w:val="22"/>
          <w:lang w:eastAsia="en-IN"/>
        </w:rPr>
        <w:t>6</w:t>
      </w:r>
      <w:r w:rsidRPr="00A23FC2">
        <w:rPr>
          <w:rFonts w:ascii="Arial" w:hAnsi="Arial" w:cs="Arial"/>
          <w:sz w:val="22"/>
          <w:szCs w:val="22"/>
          <w:lang w:eastAsia="en-IN"/>
        </w:rPr>
        <w:t xml:space="preserve"> years </w:t>
      </w:r>
      <w:r>
        <w:rPr>
          <w:rFonts w:ascii="Arial" w:hAnsi="Arial" w:cs="Arial"/>
          <w:sz w:val="22"/>
          <w:szCs w:val="22"/>
          <w:lang w:eastAsia="en-IN"/>
        </w:rPr>
        <w:t xml:space="preserve">with an option of with an option of renewal of 10 years at the end of lease </w:t>
      </w:r>
      <w:r w:rsidRPr="00A23FC2">
        <w:rPr>
          <w:rFonts w:ascii="Arial" w:hAnsi="Arial" w:cs="Arial"/>
          <w:sz w:val="22"/>
          <w:szCs w:val="22"/>
          <w:lang w:eastAsia="en-IN"/>
        </w:rPr>
        <w:t>as per the shared lease deed</w:t>
      </w:r>
      <w:r>
        <w:rPr>
          <w:rFonts w:ascii="Arial" w:hAnsi="Arial" w:cs="Arial"/>
          <w:sz w:val="22"/>
          <w:szCs w:val="22"/>
          <w:lang w:eastAsia="en-IN"/>
        </w:rPr>
        <w:t xml:space="preserve"> executed on 27</w:t>
      </w:r>
      <w:r w:rsidRPr="00F23DA8">
        <w:rPr>
          <w:rFonts w:ascii="Arial" w:hAnsi="Arial" w:cs="Arial"/>
          <w:sz w:val="22"/>
          <w:szCs w:val="22"/>
          <w:vertAlign w:val="superscript"/>
          <w:lang w:eastAsia="en-IN"/>
        </w:rPr>
        <w:t>th</w:t>
      </w:r>
      <w:r>
        <w:rPr>
          <w:rFonts w:ascii="Arial" w:hAnsi="Arial" w:cs="Arial"/>
          <w:sz w:val="22"/>
          <w:szCs w:val="22"/>
          <w:lang w:eastAsia="en-IN"/>
        </w:rPr>
        <w:t xml:space="preserve"> September 2024</w:t>
      </w:r>
      <w:r w:rsidRPr="00A23FC2">
        <w:rPr>
          <w:rFonts w:ascii="Arial" w:hAnsi="Arial" w:cs="Arial"/>
          <w:sz w:val="22"/>
          <w:szCs w:val="22"/>
          <w:lang w:eastAsia="en-IN"/>
        </w:rPr>
        <w:t>, for setting up the proposed Bio-CNG plant.</w:t>
      </w:r>
    </w:p>
    <w:p w14:paraId="076F2F06" w14:textId="331309F4" w:rsidR="008A5653" w:rsidRDefault="008A5653" w:rsidP="00ED2B9A">
      <w:pPr>
        <w:pStyle w:val="ListParagraph"/>
        <w:spacing w:before="240" w:after="240" w:line="360" w:lineRule="auto"/>
        <w:ind w:left="709" w:right="-71"/>
        <w:jc w:val="both"/>
        <w:rPr>
          <w:rFonts w:ascii="Arial" w:hAnsi="Arial" w:cs="Arial"/>
          <w:sz w:val="22"/>
          <w:szCs w:val="22"/>
        </w:rPr>
      </w:pPr>
      <w:r w:rsidRPr="008A5653">
        <w:rPr>
          <w:rFonts w:ascii="Arial" w:hAnsi="Arial" w:cs="Arial"/>
          <w:sz w:val="22"/>
          <w:szCs w:val="22"/>
        </w:rPr>
        <w:t xml:space="preserve">Once completed, the plant will be able to produce up to 2.4 million Sm3, and will generate other revenue streams through its </w:t>
      </w:r>
      <w:r w:rsidR="00D06C02" w:rsidRPr="008A5653">
        <w:rPr>
          <w:rFonts w:ascii="Arial" w:hAnsi="Arial" w:cs="Arial"/>
          <w:sz w:val="22"/>
          <w:szCs w:val="22"/>
        </w:rPr>
        <w:t>by-products</w:t>
      </w:r>
      <w:r w:rsidRPr="008A5653">
        <w:rPr>
          <w:rFonts w:ascii="Arial" w:hAnsi="Arial" w:cs="Arial"/>
          <w:sz w:val="22"/>
          <w:szCs w:val="22"/>
        </w:rPr>
        <w:t xml:space="preserve">, such as </w:t>
      </w:r>
      <w:r w:rsidR="00531C2A">
        <w:rPr>
          <w:rFonts w:ascii="Arial" w:hAnsi="Arial" w:cs="Arial"/>
          <w:sz w:val="22"/>
          <w:szCs w:val="22"/>
        </w:rPr>
        <w:t>Fermented O</w:t>
      </w:r>
      <w:r w:rsidRPr="008A5653">
        <w:rPr>
          <w:rFonts w:ascii="Arial" w:hAnsi="Arial" w:cs="Arial"/>
          <w:sz w:val="22"/>
          <w:szCs w:val="22"/>
        </w:rPr>
        <w:t>r</w:t>
      </w:r>
      <w:r w:rsidR="00531C2A">
        <w:rPr>
          <w:rFonts w:ascii="Arial" w:hAnsi="Arial" w:cs="Arial"/>
          <w:sz w:val="22"/>
          <w:szCs w:val="22"/>
        </w:rPr>
        <w:t>ganic Manure (FOM)</w:t>
      </w:r>
      <w:r w:rsidRPr="008A5653">
        <w:rPr>
          <w:rFonts w:ascii="Arial" w:hAnsi="Arial" w:cs="Arial"/>
          <w:sz w:val="22"/>
          <w:szCs w:val="22"/>
        </w:rPr>
        <w:t xml:space="preserve"> and carbon credits. The project is consented, holding the allocation of tehsil, with the project’s Detailed Project Report receiving approval from the empowered committee for renewable projects in Punjab state, and has a signed offtake agreement with GAIL (India) Limited.</w:t>
      </w:r>
    </w:p>
    <w:tbl>
      <w:tblPr>
        <w:tblW w:w="457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8"/>
        <w:gridCol w:w="4745"/>
        <w:gridCol w:w="1715"/>
        <w:gridCol w:w="1644"/>
      </w:tblGrid>
      <w:tr w:rsidR="00ED2B9A" w:rsidRPr="00B04152" w14:paraId="637A625D" w14:textId="77777777" w:rsidTr="002F676A">
        <w:trPr>
          <w:trHeight w:val="70"/>
        </w:trPr>
        <w:tc>
          <w:tcPr>
            <w:tcW w:w="5000" w:type="pct"/>
            <w:gridSpan w:val="4"/>
            <w:shd w:val="clear" w:color="auto" w:fill="002060"/>
            <w:vAlign w:val="center"/>
          </w:tcPr>
          <w:p w14:paraId="222AEAB2" w14:textId="77777777" w:rsidR="00ED2B9A" w:rsidRPr="00D55F70" w:rsidRDefault="00ED2B9A" w:rsidP="002F676A">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Proposed Biogas Plant Capacit</w:t>
            </w:r>
            <w:r w:rsidRPr="00D55F70">
              <w:rPr>
                <w:rFonts w:asciiTheme="minorHAnsi" w:hAnsiTheme="minorHAnsi" w:cstheme="minorHAnsi"/>
                <w:b/>
                <w:bCs/>
                <w:color w:val="FFFFFF" w:themeColor="background1"/>
                <w:sz w:val="22"/>
                <w:szCs w:val="22"/>
              </w:rPr>
              <w:t>y</w:t>
            </w:r>
          </w:p>
        </w:tc>
      </w:tr>
      <w:tr w:rsidR="00ED2B9A" w:rsidRPr="00B04152" w14:paraId="0766200E" w14:textId="77777777" w:rsidTr="002F676A">
        <w:trPr>
          <w:trHeight w:val="114"/>
        </w:trPr>
        <w:tc>
          <w:tcPr>
            <w:tcW w:w="534" w:type="pct"/>
            <w:shd w:val="clear" w:color="auto" w:fill="DBE5F1" w:themeFill="accent1" w:themeFillTint="33"/>
            <w:vAlign w:val="center"/>
            <w:hideMark/>
          </w:tcPr>
          <w:p w14:paraId="691C705C" w14:textId="77777777" w:rsidR="00ED2B9A" w:rsidRPr="00B04152" w:rsidRDefault="00ED2B9A" w:rsidP="002F676A">
            <w:pPr>
              <w:spacing w:line="276" w:lineRule="auto"/>
              <w:jc w:val="center"/>
              <w:rPr>
                <w:rFonts w:asciiTheme="minorHAnsi" w:hAnsiTheme="minorHAnsi" w:cstheme="minorHAnsi"/>
                <w:b/>
                <w:bCs/>
                <w:color w:val="000000"/>
                <w:sz w:val="22"/>
                <w:szCs w:val="22"/>
              </w:rPr>
            </w:pPr>
            <w:r w:rsidRPr="00B04152">
              <w:rPr>
                <w:rFonts w:asciiTheme="minorHAnsi" w:hAnsiTheme="minorHAnsi" w:cstheme="minorHAnsi"/>
                <w:b/>
                <w:bCs/>
                <w:color w:val="000000"/>
                <w:sz w:val="22"/>
                <w:szCs w:val="22"/>
              </w:rPr>
              <w:t>Sr. No.</w:t>
            </w:r>
          </w:p>
        </w:tc>
        <w:tc>
          <w:tcPr>
            <w:tcW w:w="2615" w:type="pct"/>
            <w:shd w:val="clear" w:color="auto" w:fill="DBE5F1" w:themeFill="accent1" w:themeFillTint="33"/>
            <w:vAlign w:val="center"/>
            <w:hideMark/>
          </w:tcPr>
          <w:p w14:paraId="030F6CD1" w14:textId="0A7131B4" w:rsidR="00ED2B9A" w:rsidRPr="00B04152" w:rsidRDefault="00ED2B9A" w:rsidP="00D06C02">
            <w:pPr>
              <w:spacing w:line="276" w:lineRule="auto"/>
              <w:rPr>
                <w:rFonts w:asciiTheme="minorHAnsi" w:hAnsiTheme="minorHAnsi" w:cstheme="minorHAnsi"/>
                <w:b/>
                <w:bCs/>
                <w:color w:val="000000"/>
                <w:sz w:val="22"/>
                <w:szCs w:val="22"/>
              </w:rPr>
            </w:pPr>
            <w:r w:rsidRPr="00EC05E4">
              <w:rPr>
                <w:rFonts w:asciiTheme="minorHAnsi" w:hAnsiTheme="minorHAnsi" w:cstheme="minorHAnsi"/>
                <w:b/>
                <w:bCs/>
                <w:color w:val="000000"/>
                <w:sz w:val="22"/>
                <w:szCs w:val="22"/>
              </w:rPr>
              <w:t>P</w:t>
            </w:r>
            <w:r w:rsidR="00D06C02" w:rsidRPr="00EC05E4">
              <w:rPr>
                <w:rFonts w:asciiTheme="minorHAnsi" w:hAnsiTheme="minorHAnsi" w:cstheme="minorHAnsi"/>
                <w:b/>
                <w:bCs/>
                <w:color w:val="000000"/>
                <w:sz w:val="22"/>
                <w:szCs w:val="22"/>
              </w:rPr>
              <w:t>articular</w:t>
            </w:r>
          </w:p>
        </w:tc>
        <w:tc>
          <w:tcPr>
            <w:tcW w:w="945" w:type="pct"/>
            <w:shd w:val="clear" w:color="auto" w:fill="DBE5F1" w:themeFill="accent1" w:themeFillTint="33"/>
            <w:vAlign w:val="center"/>
            <w:hideMark/>
          </w:tcPr>
          <w:p w14:paraId="01CE36EA" w14:textId="77777777" w:rsidR="00ED2B9A" w:rsidRPr="00242EC3" w:rsidRDefault="00ED2B9A" w:rsidP="002F676A">
            <w:pPr>
              <w:spacing w:line="276" w:lineRule="auto"/>
              <w:jc w:val="center"/>
              <w:rPr>
                <w:rFonts w:asciiTheme="minorHAnsi" w:hAnsiTheme="minorHAnsi" w:cstheme="minorHAnsi"/>
                <w:b/>
                <w:bCs/>
                <w:color w:val="000000"/>
                <w:sz w:val="22"/>
                <w:szCs w:val="22"/>
              </w:rPr>
            </w:pPr>
            <w:r w:rsidRPr="00242EC3">
              <w:rPr>
                <w:rFonts w:asciiTheme="minorHAnsi" w:hAnsiTheme="minorHAnsi" w:cstheme="minorHAnsi"/>
                <w:b/>
                <w:color w:val="000000"/>
                <w:sz w:val="22"/>
                <w:szCs w:val="22"/>
              </w:rPr>
              <w:t>Capacity</w:t>
            </w:r>
          </w:p>
        </w:tc>
        <w:tc>
          <w:tcPr>
            <w:tcW w:w="906" w:type="pct"/>
            <w:shd w:val="clear" w:color="auto" w:fill="DBE5F1" w:themeFill="accent1" w:themeFillTint="33"/>
            <w:vAlign w:val="center"/>
            <w:hideMark/>
          </w:tcPr>
          <w:p w14:paraId="5F1D7032" w14:textId="77777777" w:rsidR="00ED2B9A" w:rsidRPr="00B04152" w:rsidRDefault="00ED2B9A" w:rsidP="002F676A">
            <w:pPr>
              <w:spacing w:line="276" w:lineRule="auto"/>
              <w:jc w:val="center"/>
              <w:rPr>
                <w:rFonts w:asciiTheme="minorHAnsi" w:hAnsiTheme="minorHAnsi" w:cstheme="minorHAnsi"/>
                <w:b/>
                <w:bCs/>
                <w:color w:val="000000"/>
                <w:sz w:val="22"/>
                <w:szCs w:val="22"/>
              </w:rPr>
            </w:pPr>
            <w:r w:rsidRPr="00B04152">
              <w:rPr>
                <w:rFonts w:asciiTheme="minorHAnsi" w:hAnsiTheme="minorHAnsi" w:cstheme="minorHAnsi"/>
                <w:b/>
                <w:bCs/>
                <w:color w:val="000000"/>
                <w:sz w:val="22"/>
                <w:szCs w:val="22"/>
              </w:rPr>
              <w:t>Unit</w:t>
            </w:r>
          </w:p>
        </w:tc>
      </w:tr>
      <w:tr w:rsidR="00ED2B9A" w:rsidRPr="00B04152" w14:paraId="38D5727C" w14:textId="77777777" w:rsidTr="002F676A">
        <w:trPr>
          <w:trHeight w:val="70"/>
        </w:trPr>
        <w:tc>
          <w:tcPr>
            <w:tcW w:w="534" w:type="pct"/>
            <w:shd w:val="clear" w:color="auto" w:fill="auto"/>
            <w:noWrap/>
            <w:vAlign w:val="center"/>
          </w:tcPr>
          <w:p w14:paraId="73E86883" w14:textId="77777777" w:rsidR="00ED2B9A" w:rsidRPr="00B04152" w:rsidRDefault="00ED2B9A" w:rsidP="002F676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2615" w:type="pct"/>
            <w:shd w:val="clear" w:color="auto" w:fill="auto"/>
            <w:vAlign w:val="center"/>
            <w:hideMark/>
          </w:tcPr>
          <w:p w14:paraId="35FE68F8" w14:textId="52C2BFB2" w:rsidR="00ED2B9A" w:rsidRPr="00B04152" w:rsidRDefault="00D224D5" w:rsidP="002F676A">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 xml:space="preserve">Raw </w:t>
            </w:r>
            <w:r w:rsidR="00ED2B9A" w:rsidRPr="00B04152">
              <w:rPr>
                <w:rFonts w:asciiTheme="minorHAnsi" w:hAnsiTheme="minorHAnsi" w:cstheme="minorHAnsi"/>
                <w:color w:val="000000"/>
                <w:sz w:val="22"/>
                <w:szCs w:val="22"/>
              </w:rPr>
              <w:t>Biogas Plant Generation</w:t>
            </w:r>
          </w:p>
        </w:tc>
        <w:tc>
          <w:tcPr>
            <w:tcW w:w="945" w:type="pct"/>
            <w:shd w:val="clear" w:color="auto" w:fill="auto"/>
            <w:noWrap/>
            <w:vAlign w:val="center"/>
            <w:hideMark/>
          </w:tcPr>
          <w:p w14:paraId="7C0DC3D6" w14:textId="77777777" w:rsidR="00ED2B9A" w:rsidRPr="00B04152" w:rsidRDefault="00ED2B9A" w:rsidP="002F676A">
            <w:pPr>
              <w:spacing w:line="276" w:lineRule="auto"/>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12,</w:t>
            </w:r>
            <w:r>
              <w:rPr>
                <w:rFonts w:asciiTheme="minorHAnsi" w:hAnsiTheme="minorHAnsi" w:cstheme="minorHAnsi"/>
                <w:color w:val="000000"/>
                <w:sz w:val="22"/>
                <w:szCs w:val="22"/>
              </w:rPr>
              <w:t>0</w:t>
            </w:r>
            <w:r w:rsidRPr="00B04152">
              <w:rPr>
                <w:rFonts w:asciiTheme="minorHAnsi" w:hAnsiTheme="minorHAnsi" w:cstheme="minorHAnsi"/>
                <w:color w:val="000000"/>
                <w:sz w:val="22"/>
                <w:szCs w:val="22"/>
              </w:rPr>
              <w:t>00</w:t>
            </w:r>
          </w:p>
        </w:tc>
        <w:tc>
          <w:tcPr>
            <w:tcW w:w="906" w:type="pct"/>
            <w:shd w:val="clear" w:color="auto" w:fill="auto"/>
            <w:noWrap/>
            <w:vAlign w:val="center"/>
            <w:hideMark/>
          </w:tcPr>
          <w:p w14:paraId="371EEF77" w14:textId="77777777" w:rsidR="00ED2B9A" w:rsidRPr="00B04152" w:rsidRDefault="00ED2B9A" w:rsidP="002F676A">
            <w:pPr>
              <w:spacing w:line="276" w:lineRule="auto"/>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M3/Day</w:t>
            </w:r>
          </w:p>
        </w:tc>
      </w:tr>
      <w:tr w:rsidR="002F676A" w:rsidRPr="00B04152" w14:paraId="63AF2AC1" w14:textId="77777777" w:rsidTr="002F676A">
        <w:trPr>
          <w:trHeight w:val="70"/>
        </w:trPr>
        <w:tc>
          <w:tcPr>
            <w:tcW w:w="534" w:type="pct"/>
            <w:shd w:val="clear" w:color="auto" w:fill="auto"/>
            <w:noWrap/>
            <w:vAlign w:val="center"/>
          </w:tcPr>
          <w:p w14:paraId="5574C07F" w14:textId="1AC08B22" w:rsidR="002F676A" w:rsidRDefault="002F676A" w:rsidP="002F676A">
            <w:pPr>
              <w:spacing w:line="276" w:lineRule="auto"/>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2</w:t>
            </w:r>
          </w:p>
        </w:tc>
        <w:tc>
          <w:tcPr>
            <w:tcW w:w="2615" w:type="pct"/>
            <w:shd w:val="clear" w:color="auto" w:fill="auto"/>
            <w:vAlign w:val="center"/>
          </w:tcPr>
          <w:p w14:paraId="7B09B5C1" w14:textId="72BF5C99" w:rsidR="002F676A" w:rsidRPr="00B04152" w:rsidRDefault="002F676A" w:rsidP="002F676A">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Compressed Biogas Generation</w:t>
            </w:r>
          </w:p>
        </w:tc>
        <w:tc>
          <w:tcPr>
            <w:tcW w:w="945" w:type="pct"/>
            <w:shd w:val="clear" w:color="auto" w:fill="auto"/>
            <w:noWrap/>
            <w:vAlign w:val="center"/>
          </w:tcPr>
          <w:p w14:paraId="3E8EA35A" w14:textId="6B61F64F" w:rsidR="002F676A" w:rsidRPr="00B04152" w:rsidRDefault="002F676A" w:rsidP="002F676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6,800</w:t>
            </w:r>
          </w:p>
        </w:tc>
        <w:tc>
          <w:tcPr>
            <w:tcW w:w="906" w:type="pct"/>
            <w:shd w:val="clear" w:color="auto" w:fill="auto"/>
            <w:noWrap/>
            <w:vAlign w:val="center"/>
          </w:tcPr>
          <w:p w14:paraId="011D7F74" w14:textId="4F47D640" w:rsidR="002F676A" w:rsidRPr="00B04152" w:rsidRDefault="002F676A" w:rsidP="002F676A">
            <w:pPr>
              <w:spacing w:line="276" w:lineRule="auto"/>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M3/Day</w:t>
            </w:r>
          </w:p>
        </w:tc>
      </w:tr>
      <w:tr w:rsidR="002F676A" w:rsidRPr="00B04152" w14:paraId="5BF6A505" w14:textId="77777777" w:rsidTr="002F676A">
        <w:trPr>
          <w:trHeight w:val="70"/>
        </w:trPr>
        <w:tc>
          <w:tcPr>
            <w:tcW w:w="534" w:type="pct"/>
            <w:shd w:val="clear" w:color="auto" w:fill="auto"/>
            <w:noWrap/>
            <w:vAlign w:val="center"/>
          </w:tcPr>
          <w:p w14:paraId="6F95D91C" w14:textId="67A645BB" w:rsidR="002F676A" w:rsidRPr="00B04152" w:rsidRDefault="002F676A" w:rsidP="002F676A">
            <w:pPr>
              <w:spacing w:line="276" w:lineRule="auto"/>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3</w:t>
            </w:r>
          </w:p>
        </w:tc>
        <w:tc>
          <w:tcPr>
            <w:tcW w:w="2615" w:type="pct"/>
            <w:shd w:val="clear" w:color="auto" w:fill="auto"/>
            <w:vAlign w:val="center"/>
            <w:hideMark/>
          </w:tcPr>
          <w:p w14:paraId="62B6EDBF" w14:textId="77777777" w:rsidR="002F676A" w:rsidRPr="00B04152" w:rsidRDefault="002F676A" w:rsidP="002F676A">
            <w:pPr>
              <w:spacing w:line="276" w:lineRule="auto"/>
              <w:rPr>
                <w:rFonts w:asciiTheme="minorHAnsi" w:hAnsiTheme="minorHAnsi" w:cstheme="minorHAnsi"/>
                <w:color w:val="000000"/>
                <w:sz w:val="22"/>
                <w:szCs w:val="22"/>
              </w:rPr>
            </w:pPr>
            <w:r w:rsidRPr="00B04152">
              <w:rPr>
                <w:rFonts w:asciiTheme="minorHAnsi" w:hAnsiTheme="minorHAnsi" w:cstheme="minorHAnsi"/>
                <w:color w:val="000000"/>
                <w:sz w:val="22"/>
                <w:szCs w:val="22"/>
              </w:rPr>
              <w:t xml:space="preserve">Bio-CNG Plant Capacity </w:t>
            </w:r>
          </w:p>
        </w:tc>
        <w:tc>
          <w:tcPr>
            <w:tcW w:w="945" w:type="pct"/>
            <w:shd w:val="clear" w:color="auto" w:fill="auto"/>
            <w:noWrap/>
            <w:vAlign w:val="center"/>
            <w:hideMark/>
          </w:tcPr>
          <w:p w14:paraId="1ECBABDB" w14:textId="77777777" w:rsidR="002F676A" w:rsidRPr="00B04152" w:rsidRDefault="002F676A" w:rsidP="002F676A">
            <w:pPr>
              <w:spacing w:line="276" w:lineRule="auto"/>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5,000</w:t>
            </w:r>
          </w:p>
        </w:tc>
        <w:tc>
          <w:tcPr>
            <w:tcW w:w="906" w:type="pct"/>
            <w:shd w:val="clear" w:color="auto" w:fill="auto"/>
            <w:noWrap/>
            <w:vAlign w:val="center"/>
            <w:hideMark/>
          </w:tcPr>
          <w:p w14:paraId="068CA084" w14:textId="77777777" w:rsidR="002F676A" w:rsidRPr="00B04152" w:rsidRDefault="002F676A" w:rsidP="002F676A">
            <w:pPr>
              <w:spacing w:line="276" w:lineRule="auto"/>
              <w:jc w:val="center"/>
              <w:rPr>
                <w:rFonts w:asciiTheme="minorHAnsi" w:hAnsiTheme="minorHAnsi" w:cstheme="minorHAnsi"/>
                <w:color w:val="000000"/>
                <w:sz w:val="22"/>
                <w:szCs w:val="22"/>
              </w:rPr>
            </w:pPr>
            <w:r w:rsidRPr="00B04152">
              <w:rPr>
                <w:rFonts w:asciiTheme="minorHAnsi" w:hAnsiTheme="minorHAnsi" w:cstheme="minorHAnsi"/>
                <w:color w:val="000000"/>
                <w:sz w:val="22"/>
                <w:szCs w:val="22"/>
              </w:rPr>
              <w:t>kg/Day</w:t>
            </w:r>
          </w:p>
        </w:tc>
      </w:tr>
      <w:tr w:rsidR="00ED2B9A" w:rsidRPr="00B04152" w14:paraId="60B415DD" w14:textId="77777777" w:rsidTr="002F676A">
        <w:trPr>
          <w:trHeight w:val="70"/>
        </w:trPr>
        <w:tc>
          <w:tcPr>
            <w:tcW w:w="534" w:type="pct"/>
            <w:shd w:val="clear" w:color="auto" w:fill="auto"/>
            <w:noWrap/>
            <w:vAlign w:val="center"/>
          </w:tcPr>
          <w:p w14:paraId="20258C15" w14:textId="70CE017B" w:rsidR="00ED2B9A" w:rsidRPr="00B04152" w:rsidRDefault="002F676A" w:rsidP="002F676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2615" w:type="pct"/>
            <w:shd w:val="clear" w:color="auto" w:fill="auto"/>
            <w:vAlign w:val="center"/>
            <w:hideMark/>
          </w:tcPr>
          <w:p w14:paraId="5B7BBE3F" w14:textId="2158181F" w:rsidR="00ED2B9A" w:rsidRPr="00B04152" w:rsidRDefault="00531C2A" w:rsidP="002F676A">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Fermented</w:t>
            </w:r>
            <w:r w:rsidR="00ED2B9A" w:rsidRPr="00242EC3">
              <w:rPr>
                <w:rFonts w:asciiTheme="minorHAnsi" w:hAnsiTheme="minorHAnsi" w:cstheme="minorHAnsi"/>
                <w:color w:val="000000"/>
                <w:sz w:val="22"/>
                <w:szCs w:val="22"/>
              </w:rPr>
              <w:t xml:space="preserve"> </w:t>
            </w:r>
            <w:r>
              <w:rPr>
                <w:rFonts w:asciiTheme="minorHAnsi" w:hAnsiTheme="minorHAnsi" w:cstheme="minorHAnsi"/>
                <w:color w:val="000000"/>
                <w:sz w:val="22"/>
                <w:szCs w:val="22"/>
              </w:rPr>
              <w:t>O</w:t>
            </w:r>
            <w:r w:rsidR="00ED2B9A" w:rsidRPr="00242EC3">
              <w:rPr>
                <w:rFonts w:asciiTheme="minorHAnsi" w:hAnsiTheme="minorHAnsi" w:cstheme="minorHAnsi"/>
                <w:color w:val="000000"/>
                <w:sz w:val="22"/>
                <w:szCs w:val="22"/>
              </w:rPr>
              <w:t xml:space="preserve">rganic </w:t>
            </w:r>
            <w:r>
              <w:rPr>
                <w:rFonts w:asciiTheme="minorHAnsi" w:hAnsiTheme="minorHAnsi" w:cstheme="minorHAnsi"/>
                <w:color w:val="000000"/>
                <w:sz w:val="22"/>
                <w:szCs w:val="22"/>
              </w:rPr>
              <w:t>Manure (FOM)</w:t>
            </w:r>
          </w:p>
        </w:tc>
        <w:tc>
          <w:tcPr>
            <w:tcW w:w="945" w:type="pct"/>
            <w:shd w:val="clear" w:color="auto" w:fill="auto"/>
            <w:noWrap/>
            <w:vAlign w:val="center"/>
            <w:hideMark/>
          </w:tcPr>
          <w:p w14:paraId="353E4EB4" w14:textId="7A6DD381" w:rsidR="00ED2B9A" w:rsidRPr="00B04152" w:rsidRDefault="006D3110" w:rsidP="002F676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107</w:t>
            </w:r>
          </w:p>
        </w:tc>
        <w:tc>
          <w:tcPr>
            <w:tcW w:w="906" w:type="pct"/>
            <w:shd w:val="clear" w:color="auto" w:fill="auto"/>
            <w:noWrap/>
            <w:vAlign w:val="center"/>
            <w:hideMark/>
          </w:tcPr>
          <w:p w14:paraId="325E24BC" w14:textId="3A88A482" w:rsidR="00ED2B9A" w:rsidRPr="00B04152" w:rsidRDefault="00D15BB5" w:rsidP="002F676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Ton</w:t>
            </w:r>
            <w:r w:rsidR="006D3110" w:rsidRPr="00B04152">
              <w:rPr>
                <w:rFonts w:asciiTheme="minorHAnsi" w:hAnsiTheme="minorHAnsi" w:cstheme="minorHAnsi"/>
                <w:color w:val="000000"/>
                <w:sz w:val="22"/>
                <w:szCs w:val="22"/>
              </w:rPr>
              <w:t>/Day</w:t>
            </w:r>
          </w:p>
        </w:tc>
      </w:tr>
    </w:tbl>
    <w:p w14:paraId="2445BB30" w14:textId="1CF31A69" w:rsidR="00ED2B9A" w:rsidRPr="00ED2B9A" w:rsidRDefault="00ED2B9A" w:rsidP="00ED2B9A">
      <w:pPr>
        <w:pStyle w:val="ListParagraph"/>
        <w:spacing w:line="360" w:lineRule="auto"/>
        <w:ind w:left="709" w:right="-71"/>
        <w:jc w:val="right"/>
        <w:rPr>
          <w:rFonts w:ascii="Arial" w:hAnsi="Arial" w:cs="Arial"/>
          <w:sz w:val="22"/>
          <w:szCs w:val="22"/>
        </w:rPr>
      </w:pPr>
      <w:r w:rsidRPr="00E00BE2">
        <w:rPr>
          <w:rFonts w:ascii="Arial" w:hAnsi="Arial" w:cs="Arial"/>
          <w:i/>
          <w:sz w:val="20"/>
          <w:szCs w:val="22"/>
          <w:lang w:eastAsia="en-IN"/>
        </w:rPr>
        <w:t xml:space="preserve">Source: </w:t>
      </w:r>
      <w:r>
        <w:rPr>
          <w:rFonts w:ascii="Arial" w:hAnsi="Arial" w:cs="Arial"/>
          <w:i/>
          <w:sz w:val="20"/>
          <w:szCs w:val="22"/>
          <w:lang w:eastAsia="en-IN"/>
        </w:rPr>
        <w:t>DPR/data/information</w:t>
      </w:r>
      <w:r w:rsidRPr="00E00BE2">
        <w:rPr>
          <w:rFonts w:ascii="Arial" w:hAnsi="Arial" w:cs="Arial"/>
          <w:i/>
          <w:sz w:val="20"/>
          <w:szCs w:val="22"/>
          <w:lang w:eastAsia="en-IN"/>
        </w:rPr>
        <w:t xml:space="preserve"> provided by the </w:t>
      </w:r>
      <w:r>
        <w:rPr>
          <w:rFonts w:ascii="Arial" w:hAnsi="Arial" w:cs="Arial"/>
          <w:i/>
          <w:sz w:val="20"/>
          <w:szCs w:val="22"/>
          <w:lang w:eastAsia="en-IN"/>
        </w:rPr>
        <w:t>company</w:t>
      </w:r>
    </w:p>
    <w:p w14:paraId="1131F98C" w14:textId="3EBE4603" w:rsidR="00213606" w:rsidRPr="00213606" w:rsidRDefault="00213606" w:rsidP="00213606">
      <w:pPr>
        <w:pStyle w:val="ListParagraph"/>
        <w:spacing w:before="240" w:line="360" w:lineRule="auto"/>
        <w:ind w:left="709" w:right="-71"/>
        <w:jc w:val="both"/>
        <w:rPr>
          <w:rFonts w:ascii="Arial" w:hAnsi="Arial" w:cs="Arial"/>
          <w:sz w:val="22"/>
          <w:szCs w:val="22"/>
        </w:rPr>
      </w:pPr>
      <w:r>
        <w:rPr>
          <w:rFonts w:ascii="Arial" w:hAnsi="Arial" w:cs="Arial"/>
          <w:sz w:val="22"/>
          <w:szCs w:val="22"/>
        </w:rPr>
        <w:t>As per the data shared with us,</w:t>
      </w:r>
      <w:r w:rsidRPr="00213606">
        <w:rPr>
          <w:rFonts w:ascii="Arial" w:hAnsi="Arial" w:cs="Arial"/>
          <w:sz w:val="22"/>
          <w:szCs w:val="22"/>
        </w:rPr>
        <w:t xml:space="preserve"> </w:t>
      </w:r>
      <w:r>
        <w:rPr>
          <w:rFonts w:ascii="Arial" w:hAnsi="Arial" w:cs="Arial"/>
          <w:sz w:val="22"/>
          <w:szCs w:val="22"/>
        </w:rPr>
        <w:t>t</w:t>
      </w:r>
      <w:r w:rsidRPr="00213606">
        <w:rPr>
          <w:rFonts w:ascii="Arial" w:hAnsi="Arial" w:cs="Arial"/>
          <w:sz w:val="22"/>
          <w:szCs w:val="22"/>
        </w:rPr>
        <w:t xml:space="preserve">he project will utilize a design provided by </w:t>
      </w:r>
      <w:proofErr w:type="spellStart"/>
      <w:r w:rsidRPr="00213606">
        <w:rPr>
          <w:rFonts w:ascii="Arial" w:hAnsi="Arial" w:cs="Arial"/>
          <w:sz w:val="22"/>
          <w:szCs w:val="22"/>
        </w:rPr>
        <w:t>PlanEnergi</w:t>
      </w:r>
      <w:proofErr w:type="spellEnd"/>
      <w:r w:rsidRPr="00213606">
        <w:rPr>
          <w:rFonts w:ascii="Arial" w:hAnsi="Arial" w:cs="Arial"/>
          <w:sz w:val="22"/>
          <w:szCs w:val="22"/>
        </w:rPr>
        <w:t xml:space="preserve"> and a biogas solution from the German firm Sauter, known for handling straw and solid feedstocks effectively, making it ideal for a feedstock mix heavy in paddy straw. Sauter’s technology has been successfully implemented in multiple plants in Germany and Denmark, including the largest plant in Northern Jutland, which processes significant amounts of straw and produces 30 tonnes of methane daily.</w:t>
      </w:r>
    </w:p>
    <w:p w14:paraId="46234F8C" w14:textId="64820A35" w:rsidR="00213606" w:rsidRPr="00213606" w:rsidRDefault="00213606" w:rsidP="00213606">
      <w:pPr>
        <w:pStyle w:val="ListParagraph"/>
        <w:spacing w:before="240" w:line="360" w:lineRule="auto"/>
        <w:ind w:left="709" w:right="-71"/>
        <w:jc w:val="both"/>
        <w:rPr>
          <w:rFonts w:ascii="Arial" w:hAnsi="Arial" w:cs="Arial"/>
          <w:sz w:val="22"/>
          <w:szCs w:val="22"/>
        </w:rPr>
      </w:pPr>
      <w:r w:rsidRPr="00213606">
        <w:rPr>
          <w:rFonts w:ascii="Arial" w:hAnsi="Arial" w:cs="Arial"/>
          <w:sz w:val="22"/>
          <w:szCs w:val="22"/>
        </w:rPr>
        <w:t>The biogas upgrading process uses a membrane system, a preferred solution in Europe since 2017, due to its high reliability, performance, and low energy consumption.</w:t>
      </w:r>
      <w:r>
        <w:rPr>
          <w:rFonts w:ascii="Arial" w:hAnsi="Arial" w:cs="Arial"/>
          <w:sz w:val="22"/>
          <w:szCs w:val="22"/>
        </w:rPr>
        <w:t xml:space="preserve"> </w:t>
      </w:r>
      <w:r w:rsidRPr="00213606">
        <w:rPr>
          <w:rFonts w:ascii="Arial" w:hAnsi="Arial" w:cs="Arial"/>
          <w:sz w:val="22"/>
          <w:szCs w:val="22"/>
        </w:rPr>
        <w:t>The project is positioned to benefit from India’s new Compressed Biogas Blending Obligation (CBO), which mandates that 5% of compressed natural gas (CNG) in City Gas Distribution (CGD) networks be blended with Compressed Biogas (CBG). The government is also aiming to increase the quantity of natural gas in its energy mix up to 15% by 2030, and the natural gas price is regulated by a gap and collar, with CBG sold at a premium above the natural gas price.</w:t>
      </w:r>
    </w:p>
    <w:p w14:paraId="38DA298C" w14:textId="77777777" w:rsidR="00213606" w:rsidRDefault="00213606" w:rsidP="00213606">
      <w:pPr>
        <w:pStyle w:val="ListParagraph"/>
        <w:spacing w:before="240" w:line="360" w:lineRule="auto"/>
        <w:ind w:left="709" w:right="-71"/>
        <w:jc w:val="both"/>
        <w:rPr>
          <w:rFonts w:ascii="Arial" w:hAnsi="Arial" w:cs="Arial"/>
          <w:sz w:val="22"/>
          <w:szCs w:val="22"/>
          <w:lang w:eastAsia="en-IN"/>
        </w:rPr>
      </w:pPr>
      <w:r w:rsidRPr="00213606">
        <w:rPr>
          <w:rFonts w:ascii="Arial" w:hAnsi="Arial" w:cs="Arial"/>
          <w:sz w:val="22"/>
          <w:szCs w:val="22"/>
          <w:lang w:eastAsia="en-IN"/>
        </w:rPr>
        <w:t xml:space="preserve">W2Jwala has provisionally approved placing a turnkey order for the design, engineering, manufacturing, procurement, transport, erection, and commissioning of machinery, </w:t>
      </w:r>
      <w:r w:rsidRPr="00213606">
        <w:rPr>
          <w:rFonts w:ascii="Arial" w:hAnsi="Arial" w:cs="Arial"/>
          <w:sz w:val="22"/>
          <w:szCs w:val="22"/>
          <w:lang w:eastAsia="en-IN"/>
        </w:rPr>
        <w:lastRenderedPageBreak/>
        <w:t xml:space="preserve">equipment, and civil structures for a 5 TPD CBG plant in </w:t>
      </w:r>
      <w:proofErr w:type="spellStart"/>
      <w:r w:rsidRPr="00213606">
        <w:rPr>
          <w:rFonts w:ascii="Arial" w:hAnsi="Arial" w:cs="Arial"/>
          <w:sz w:val="22"/>
          <w:szCs w:val="22"/>
          <w:lang w:eastAsia="en-IN"/>
        </w:rPr>
        <w:t>Dera</w:t>
      </w:r>
      <w:proofErr w:type="spellEnd"/>
      <w:r w:rsidRPr="00213606">
        <w:rPr>
          <w:rFonts w:ascii="Arial" w:hAnsi="Arial" w:cs="Arial"/>
          <w:sz w:val="22"/>
          <w:szCs w:val="22"/>
          <w:lang w:eastAsia="en-IN"/>
        </w:rPr>
        <w:t xml:space="preserve"> </w:t>
      </w:r>
      <w:proofErr w:type="spellStart"/>
      <w:r w:rsidRPr="00213606">
        <w:rPr>
          <w:rFonts w:ascii="Arial" w:hAnsi="Arial" w:cs="Arial"/>
          <w:sz w:val="22"/>
          <w:szCs w:val="22"/>
          <w:lang w:eastAsia="en-IN"/>
        </w:rPr>
        <w:t>Bassi</w:t>
      </w:r>
      <w:proofErr w:type="spellEnd"/>
      <w:r w:rsidRPr="00213606">
        <w:rPr>
          <w:rFonts w:ascii="Arial" w:hAnsi="Arial" w:cs="Arial"/>
          <w:sz w:val="22"/>
          <w:szCs w:val="22"/>
          <w:lang w:eastAsia="en-IN"/>
        </w:rPr>
        <w:t xml:space="preserve"> with ISGEC (Ref: DERABASSI/19/05/LOI/ISGEC dated 17th February 2025). As per the information provided by the company, the contract proposal being negotiated with ISGEC (EPC) has an uptime guarantee of 96% hours of fault-free operation for equipment supplied and installed by the EPC.</w:t>
      </w:r>
    </w:p>
    <w:p w14:paraId="08F7372E" w14:textId="77777777" w:rsidR="00213606" w:rsidRPr="00213606" w:rsidRDefault="00213606" w:rsidP="00213606">
      <w:pPr>
        <w:pStyle w:val="ListParagraph"/>
        <w:spacing w:before="240" w:line="360" w:lineRule="auto"/>
        <w:ind w:left="709" w:right="-71"/>
        <w:jc w:val="both"/>
        <w:rPr>
          <w:rFonts w:ascii="Arial" w:hAnsi="Arial" w:cs="Arial"/>
          <w:sz w:val="22"/>
          <w:szCs w:val="22"/>
          <w:lang w:eastAsia="en-IN"/>
        </w:rPr>
      </w:pPr>
      <w:r w:rsidRPr="00213606">
        <w:rPr>
          <w:rFonts w:ascii="Arial" w:hAnsi="Arial" w:cs="Arial"/>
          <w:sz w:val="22"/>
          <w:szCs w:val="22"/>
          <w:lang w:eastAsia="en-IN"/>
        </w:rPr>
        <w:t>The EPC scope will cover engineering, procurement, installation, and commissioning, excluding the Process-Provider (Sauter Biogas) equipment, which will be directly procured by the Developer. The Developer holds primary responsibility for securing permits, though they may request assistance from the EPC or delegate certain responsibilities.</w:t>
      </w:r>
    </w:p>
    <w:p w14:paraId="69B13728" w14:textId="04444A28" w:rsidR="00213606" w:rsidRPr="00213606" w:rsidRDefault="00213606" w:rsidP="000A380D">
      <w:pPr>
        <w:pStyle w:val="ListParagraph"/>
        <w:spacing w:before="240" w:line="360" w:lineRule="auto"/>
        <w:ind w:left="709" w:right="-71"/>
        <w:jc w:val="both"/>
        <w:rPr>
          <w:rFonts w:ascii="Arial" w:hAnsi="Arial" w:cs="Arial"/>
          <w:sz w:val="22"/>
          <w:szCs w:val="22"/>
          <w:lang w:eastAsia="en-IN"/>
        </w:rPr>
      </w:pPr>
      <w:r w:rsidRPr="00213606">
        <w:rPr>
          <w:rFonts w:ascii="Arial" w:hAnsi="Arial" w:cs="Arial"/>
          <w:sz w:val="22"/>
          <w:szCs w:val="22"/>
          <w:lang w:eastAsia="en-IN"/>
        </w:rPr>
        <w:t>ISGEC will follow a plug-and-play approach with Sauter, with all core process equipment would be packed by Sauter into a containerized solution. Integration with the rest of the plant will be supervised by Sauter’s German engineers on-site. The plant will inject CBG into the City Gas Distribution (CGD) grid, managed by Indian Oil-Adani Gas Private Limited under the CBG-CDG Synchronization scheme. The layout plan, prepared by ISGEC, is pending approval from the relevant authorities.</w:t>
      </w:r>
    </w:p>
    <w:p w14:paraId="151BF396" w14:textId="2151582F" w:rsidR="00CF1907" w:rsidRPr="00CF1907" w:rsidRDefault="00CF1907" w:rsidP="00CF1907">
      <w:pPr>
        <w:pStyle w:val="ListParagraph"/>
        <w:spacing w:before="240" w:line="360" w:lineRule="auto"/>
        <w:ind w:left="709" w:right="-71"/>
        <w:jc w:val="both"/>
        <w:rPr>
          <w:rFonts w:ascii="Arial" w:hAnsi="Arial" w:cs="Arial"/>
          <w:sz w:val="22"/>
          <w:szCs w:val="22"/>
          <w:lang w:eastAsia="en-IN"/>
        </w:rPr>
      </w:pPr>
      <w:r w:rsidRPr="00CF1907">
        <w:rPr>
          <w:rFonts w:ascii="Arial" w:hAnsi="Arial" w:cs="Arial"/>
          <w:sz w:val="22"/>
          <w:szCs w:val="22"/>
          <w:lang w:eastAsia="en-IN"/>
        </w:rPr>
        <w:t>At Financial Close, the project</w:t>
      </w:r>
      <w:r>
        <w:rPr>
          <w:rFonts w:ascii="Arial" w:hAnsi="Arial" w:cs="Arial"/>
          <w:sz w:val="22"/>
          <w:szCs w:val="22"/>
          <w:lang w:eastAsia="en-IN"/>
        </w:rPr>
        <w:t xml:space="preserve"> company</w:t>
      </w:r>
      <w:r w:rsidRPr="00CF1907">
        <w:rPr>
          <w:rFonts w:ascii="Arial" w:hAnsi="Arial" w:cs="Arial"/>
          <w:sz w:val="22"/>
          <w:szCs w:val="22"/>
          <w:lang w:eastAsia="en-IN"/>
        </w:rPr>
        <w:t xml:space="preserve"> will sign a comprehensive O&amp;M contract with an experienced local operator, such as Veolia’s local subsidiary, </w:t>
      </w:r>
      <w:proofErr w:type="spellStart"/>
      <w:r w:rsidRPr="00CF1907">
        <w:rPr>
          <w:rFonts w:ascii="Arial" w:hAnsi="Arial" w:cs="Arial"/>
          <w:sz w:val="22"/>
          <w:szCs w:val="22"/>
          <w:lang w:eastAsia="en-IN"/>
        </w:rPr>
        <w:t>Ecofinity</w:t>
      </w:r>
      <w:proofErr w:type="spellEnd"/>
      <w:r w:rsidRPr="00CF1907">
        <w:rPr>
          <w:rFonts w:ascii="Arial" w:hAnsi="Arial" w:cs="Arial"/>
          <w:sz w:val="22"/>
          <w:szCs w:val="22"/>
          <w:lang w:eastAsia="en-IN"/>
        </w:rPr>
        <w:t xml:space="preserve"> Solutions, or ISGEC’s O&amp;M division.</w:t>
      </w:r>
      <w:r>
        <w:rPr>
          <w:rFonts w:ascii="Arial" w:hAnsi="Arial" w:cs="Arial"/>
          <w:sz w:val="22"/>
          <w:szCs w:val="22"/>
          <w:lang w:eastAsia="en-IN"/>
        </w:rPr>
        <w:t xml:space="preserve"> </w:t>
      </w:r>
      <w:r w:rsidRPr="00985351">
        <w:rPr>
          <w:rFonts w:ascii="Arial" w:hAnsi="Arial" w:cs="Arial"/>
          <w:sz w:val="22"/>
          <w:szCs w:val="22"/>
          <w:lang w:eastAsia="en-IN"/>
        </w:rPr>
        <w:t xml:space="preserve">They will be able to evidence of an average target availability of 96% (under negotiation) on their current operation of similar plants. </w:t>
      </w:r>
      <w:r w:rsidRPr="00CF1907">
        <w:rPr>
          <w:rFonts w:ascii="Arial" w:hAnsi="Arial" w:cs="Arial"/>
          <w:sz w:val="22"/>
          <w:szCs w:val="22"/>
          <w:lang w:eastAsia="en-IN"/>
        </w:rPr>
        <w:t xml:space="preserve">It will cover full-service O&amp;M, including scheduled and unscheduled maintenance, feedstock services, daily plant operation (including </w:t>
      </w:r>
      <w:proofErr w:type="spellStart"/>
      <w:r w:rsidRPr="00CF1907">
        <w:rPr>
          <w:rFonts w:ascii="Arial" w:hAnsi="Arial" w:cs="Arial"/>
          <w:sz w:val="22"/>
          <w:szCs w:val="22"/>
          <w:lang w:eastAsia="en-IN"/>
        </w:rPr>
        <w:t>labor</w:t>
      </w:r>
      <w:proofErr w:type="spellEnd"/>
      <w:r w:rsidRPr="00CF1907">
        <w:rPr>
          <w:rFonts w:ascii="Arial" w:hAnsi="Arial" w:cs="Arial"/>
          <w:sz w:val="22"/>
          <w:szCs w:val="22"/>
          <w:lang w:eastAsia="en-IN"/>
        </w:rPr>
        <w:t>), and provision of a technical team and site manager (a qualified marine engineer). The contract will also include capital replacement.</w:t>
      </w:r>
    </w:p>
    <w:p w14:paraId="71185715" w14:textId="309BAFCE" w:rsidR="00985351" w:rsidRDefault="00985351" w:rsidP="00A23FC2">
      <w:pPr>
        <w:pStyle w:val="ListParagraph"/>
        <w:spacing w:before="240" w:line="360" w:lineRule="auto"/>
        <w:ind w:left="709" w:right="-71"/>
        <w:jc w:val="both"/>
        <w:rPr>
          <w:rFonts w:ascii="Arial" w:hAnsi="Arial" w:cs="Arial"/>
          <w:sz w:val="22"/>
          <w:szCs w:val="22"/>
          <w:lang w:eastAsia="en-IN"/>
        </w:rPr>
      </w:pPr>
      <w:r w:rsidRPr="00985351">
        <w:rPr>
          <w:rFonts w:ascii="Arial" w:hAnsi="Arial" w:cs="Arial"/>
          <w:sz w:val="22"/>
          <w:szCs w:val="22"/>
          <w:lang w:eastAsia="en-IN"/>
        </w:rPr>
        <w:t xml:space="preserve">The </w:t>
      </w:r>
      <w:proofErr w:type="spellStart"/>
      <w:r w:rsidRPr="00985351">
        <w:rPr>
          <w:rFonts w:ascii="Arial" w:hAnsi="Arial" w:cs="Arial"/>
          <w:sz w:val="22"/>
          <w:szCs w:val="22"/>
          <w:lang w:eastAsia="en-IN"/>
        </w:rPr>
        <w:t>Jwala</w:t>
      </w:r>
      <w:proofErr w:type="spellEnd"/>
      <w:r w:rsidRPr="00985351">
        <w:rPr>
          <w:rFonts w:ascii="Arial" w:hAnsi="Arial" w:cs="Arial"/>
          <w:sz w:val="22"/>
          <w:szCs w:val="22"/>
          <w:lang w:eastAsia="en-IN"/>
        </w:rPr>
        <w:t xml:space="preserve"> plant has been welcomed in the local community and Jwala have built on this goodwill and intensively cultivated close co-operation with local farmers through close contact and forming a relationship with the NGO, Reviving Green Revolution Cell (RGR). One of the goals of the engagement with RGR Cell is to mobilize community organizes such as cooperatives to prevent stubble burning and collect the straws. Jwala aims to make these organisations co-owners in the plant for long-term bundling of community interest.</w:t>
      </w:r>
    </w:p>
    <w:p w14:paraId="49F978AD" w14:textId="2FF2795F" w:rsidR="00A23FC2" w:rsidRDefault="00282E11" w:rsidP="00A23FC2">
      <w:pPr>
        <w:pStyle w:val="ListParagraph"/>
        <w:spacing w:before="240" w:line="360" w:lineRule="auto"/>
        <w:ind w:left="709" w:right="-71"/>
        <w:jc w:val="both"/>
        <w:rPr>
          <w:rFonts w:ascii="Arial" w:hAnsi="Arial" w:cs="Arial"/>
          <w:sz w:val="22"/>
          <w:szCs w:val="22"/>
        </w:rPr>
      </w:pPr>
      <w:r w:rsidRPr="00770593">
        <w:rPr>
          <w:rFonts w:ascii="Arial" w:hAnsi="Arial" w:cs="Arial"/>
          <w:sz w:val="22"/>
          <w:szCs w:val="22"/>
        </w:rPr>
        <w:t xml:space="preserve">As </w:t>
      </w:r>
      <w:r w:rsidR="009C0AAB">
        <w:rPr>
          <w:rFonts w:ascii="Arial" w:hAnsi="Arial" w:cs="Arial"/>
          <w:sz w:val="22"/>
          <w:szCs w:val="22"/>
        </w:rPr>
        <w:t xml:space="preserve">per the details shared by the company, </w:t>
      </w:r>
      <w:r w:rsidRPr="00770593">
        <w:rPr>
          <w:rFonts w:ascii="Arial" w:hAnsi="Arial" w:cs="Arial"/>
          <w:sz w:val="22"/>
          <w:szCs w:val="22"/>
        </w:rPr>
        <w:t>t</w:t>
      </w:r>
      <w:r w:rsidR="00881E84" w:rsidRPr="00770593">
        <w:rPr>
          <w:rFonts w:ascii="Arial" w:hAnsi="Arial" w:cs="Arial"/>
          <w:sz w:val="22"/>
          <w:szCs w:val="22"/>
        </w:rPr>
        <w:t xml:space="preserve">he </w:t>
      </w:r>
      <w:r w:rsidR="00881E84" w:rsidRPr="00770593">
        <w:rPr>
          <w:rFonts w:ascii="Arial" w:hAnsi="Arial" w:cs="Arial"/>
          <w:color w:val="000000" w:themeColor="text1"/>
          <w:sz w:val="22"/>
          <w:szCs w:val="22"/>
          <w:lang w:eastAsia="en-IN"/>
        </w:rPr>
        <w:t xml:space="preserve">cost of the </w:t>
      </w:r>
      <w:r w:rsidR="00770593" w:rsidRPr="00770593">
        <w:rPr>
          <w:rFonts w:ascii="Arial" w:hAnsi="Arial" w:cs="Arial"/>
          <w:sz w:val="22"/>
          <w:szCs w:val="22"/>
        </w:rPr>
        <w:t>proposed</w:t>
      </w:r>
      <w:r w:rsidR="00770593" w:rsidRPr="00770593">
        <w:rPr>
          <w:rFonts w:ascii="Arial" w:hAnsi="Arial" w:cs="Arial"/>
          <w:color w:val="000000" w:themeColor="text1"/>
          <w:sz w:val="22"/>
          <w:szCs w:val="22"/>
          <w:lang w:eastAsia="en-IN"/>
        </w:rPr>
        <w:t xml:space="preserve"> </w:t>
      </w:r>
      <w:r w:rsidR="00881E84" w:rsidRPr="00770593">
        <w:rPr>
          <w:rFonts w:ascii="Arial" w:hAnsi="Arial" w:cs="Arial"/>
          <w:color w:val="000000" w:themeColor="text1"/>
          <w:sz w:val="22"/>
          <w:szCs w:val="22"/>
          <w:lang w:eastAsia="en-IN"/>
        </w:rPr>
        <w:t xml:space="preserve">project from scratch to trial run is being estimated as INR </w:t>
      </w:r>
      <w:r w:rsidR="009C0AAB">
        <w:rPr>
          <w:rFonts w:ascii="Arial" w:hAnsi="Arial" w:cs="Arial"/>
          <w:color w:val="000000" w:themeColor="text1"/>
          <w:sz w:val="22"/>
          <w:szCs w:val="22"/>
          <w:lang w:eastAsia="en-IN"/>
        </w:rPr>
        <w:t>59.84</w:t>
      </w:r>
      <w:r w:rsidR="00881E84" w:rsidRPr="00770593">
        <w:rPr>
          <w:rFonts w:ascii="Arial" w:hAnsi="Arial" w:cs="Arial"/>
          <w:color w:val="000000" w:themeColor="text1"/>
          <w:sz w:val="22"/>
          <w:szCs w:val="22"/>
          <w:lang w:eastAsia="en-IN"/>
        </w:rPr>
        <w:t xml:space="preserve"> </w:t>
      </w:r>
      <w:r w:rsidR="009C0AAB">
        <w:rPr>
          <w:rFonts w:ascii="Arial" w:hAnsi="Arial" w:cs="Arial"/>
          <w:color w:val="000000" w:themeColor="text1"/>
          <w:sz w:val="22"/>
          <w:szCs w:val="22"/>
          <w:lang w:eastAsia="en-IN"/>
        </w:rPr>
        <w:t>crore</w:t>
      </w:r>
      <w:r w:rsidR="00881E84" w:rsidRPr="00770593">
        <w:rPr>
          <w:rFonts w:ascii="Arial" w:hAnsi="Arial" w:cs="Arial"/>
          <w:color w:val="000000" w:themeColor="text1"/>
          <w:sz w:val="22"/>
          <w:szCs w:val="22"/>
          <w:lang w:eastAsia="en-IN"/>
        </w:rPr>
        <w:t xml:space="preserve">s, which is proposed to be funded through promoter’s margin of INR </w:t>
      </w:r>
      <w:r w:rsidR="009C0AAB">
        <w:rPr>
          <w:rFonts w:ascii="Arial" w:hAnsi="Arial" w:cs="Arial"/>
          <w:color w:val="000000" w:themeColor="text1"/>
          <w:sz w:val="22"/>
          <w:szCs w:val="22"/>
          <w:lang w:eastAsia="en-IN"/>
        </w:rPr>
        <w:t>29.92</w:t>
      </w:r>
      <w:r w:rsidR="00881E84" w:rsidRPr="00770593">
        <w:rPr>
          <w:rFonts w:ascii="Arial" w:hAnsi="Arial" w:cs="Arial"/>
          <w:color w:val="000000" w:themeColor="text1"/>
          <w:sz w:val="22"/>
          <w:szCs w:val="22"/>
          <w:lang w:eastAsia="en-IN"/>
        </w:rPr>
        <w:t xml:space="preserve"> </w:t>
      </w:r>
      <w:r w:rsidR="009C0AAB">
        <w:rPr>
          <w:rFonts w:ascii="Arial" w:hAnsi="Arial" w:cs="Arial"/>
          <w:color w:val="000000" w:themeColor="text1"/>
          <w:sz w:val="22"/>
          <w:szCs w:val="22"/>
          <w:lang w:eastAsia="en-IN"/>
        </w:rPr>
        <w:t>crore</w:t>
      </w:r>
      <w:r w:rsidR="00881E84" w:rsidRPr="00770593">
        <w:rPr>
          <w:rFonts w:ascii="Arial" w:hAnsi="Arial" w:cs="Arial"/>
          <w:color w:val="000000" w:themeColor="text1"/>
          <w:sz w:val="22"/>
          <w:szCs w:val="22"/>
          <w:lang w:eastAsia="en-IN"/>
        </w:rPr>
        <w:t xml:space="preserve">s and bank loan of INR </w:t>
      </w:r>
      <w:r w:rsidR="009C0AAB">
        <w:rPr>
          <w:rFonts w:ascii="Arial" w:hAnsi="Arial" w:cs="Arial"/>
          <w:color w:val="000000" w:themeColor="text1"/>
          <w:sz w:val="22"/>
          <w:szCs w:val="22"/>
          <w:lang w:eastAsia="en-IN"/>
        </w:rPr>
        <w:t>29.92 crore</w:t>
      </w:r>
      <w:r w:rsidR="00881E84" w:rsidRPr="00770593">
        <w:rPr>
          <w:rFonts w:ascii="Arial" w:hAnsi="Arial" w:cs="Arial"/>
          <w:color w:val="000000" w:themeColor="text1"/>
          <w:sz w:val="22"/>
          <w:szCs w:val="22"/>
          <w:lang w:eastAsia="en-IN"/>
        </w:rPr>
        <w:t xml:space="preserve">s. </w:t>
      </w:r>
      <w:r w:rsidR="001E2CE2">
        <w:rPr>
          <w:rFonts w:ascii="Arial" w:hAnsi="Arial" w:cs="Arial"/>
          <w:sz w:val="22"/>
          <w:szCs w:val="22"/>
        </w:rPr>
        <w:t>Project cost breakup is shown in later section of the report.</w:t>
      </w:r>
    </w:p>
    <w:p w14:paraId="01E21117" w14:textId="742BC0B2" w:rsidR="00B5122D" w:rsidRPr="00BF712A" w:rsidRDefault="00B5122D" w:rsidP="00710AE4">
      <w:pPr>
        <w:pStyle w:val="ListParagraph"/>
        <w:spacing w:before="240" w:line="360" w:lineRule="auto"/>
        <w:ind w:left="709" w:right="-71"/>
        <w:jc w:val="both"/>
        <w:rPr>
          <w:rFonts w:ascii="Arial" w:hAnsi="Arial" w:cs="Arial"/>
          <w:sz w:val="22"/>
          <w:szCs w:val="22"/>
          <w:lang w:eastAsia="en-IN"/>
        </w:rPr>
      </w:pPr>
      <w:r w:rsidRPr="00BF712A">
        <w:rPr>
          <w:rFonts w:ascii="Arial" w:hAnsi="Arial" w:cs="Arial"/>
          <w:sz w:val="22"/>
          <w:szCs w:val="22"/>
          <w:lang w:eastAsia="en-IN"/>
        </w:rPr>
        <w:t xml:space="preserve">As per data/information provided to us, </w:t>
      </w:r>
      <w:r w:rsidR="009C0AAB">
        <w:rPr>
          <w:rFonts w:ascii="Arial" w:hAnsi="Arial" w:cs="Arial"/>
          <w:sz w:val="22"/>
          <w:szCs w:val="22"/>
          <w:lang w:eastAsia="en-IN"/>
        </w:rPr>
        <w:t>a</w:t>
      </w:r>
      <w:r w:rsidR="009C0AAB" w:rsidRPr="009C0AAB">
        <w:rPr>
          <w:rFonts w:ascii="Arial" w:hAnsi="Arial" w:cs="Arial"/>
          <w:sz w:val="22"/>
          <w:szCs w:val="22"/>
          <w:lang w:eastAsia="en-IN"/>
        </w:rPr>
        <w:t xml:space="preserve">ll permissions would be applied through a Single-Window online portal called 'Invest Punjab Business First'. </w:t>
      </w:r>
      <w:r w:rsidR="009C0AAB">
        <w:rPr>
          <w:rFonts w:ascii="Arial" w:hAnsi="Arial" w:cs="Arial"/>
          <w:sz w:val="22"/>
          <w:szCs w:val="22"/>
          <w:lang w:eastAsia="en-IN"/>
        </w:rPr>
        <w:t>T</w:t>
      </w:r>
      <w:r w:rsidR="00801A0A">
        <w:rPr>
          <w:rFonts w:ascii="Arial" w:hAnsi="Arial" w:cs="Arial"/>
          <w:sz w:val="22"/>
          <w:szCs w:val="22"/>
          <w:lang w:eastAsia="en-IN"/>
        </w:rPr>
        <w:t xml:space="preserve">he </w:t>
      </w:r>
      <w:r w:rsidRPr="00BF712A">
        <w:rPr>
          <w:rFonts w:ascii="Arial" w:hAnsi="Arial" w:cs="Arial"/>
          <w:sz w:val="22"/>
          <w:szCs w:val="22"/>
          <w:lang w:eastAsia="en-IN"/>
        </w:rPr>
        <w:t xml:space="preserve">company has obtained </w:t>
      </w:r>
      <w:r w:rsidR="00F23DA8">
        <w:rPr>
          <w:rFonts w:ascii="Arial" w:hAnsi="Arial" w:cs="Arial"/>
          <w:sz w:val="22"/>
          <w:szCs w:val="22"/>
          <w:lang w:eastAsia="en-IN"/>
        </w:rPr>
        <w:t xml:space="preserve">NOC </w:t>
      </w:r>
      <w:r w:rsidR="00F23DA8">
        <w:rPr>
          <w:rFonts w:ascii="Arial" w:hAnsi="Arial" w:cs="Arial"/>
          <w:sz w:val="22"/>
          <w:szCs w:val="22"/>
          <w:lang w:eastAsia="en-IN"/>
        </w:rPr>
        <w:lastRenderedPageBreak/>
        <w:t>for Consent to Establish</w:t>
      </w:r>
      <w:r w:rsidRPr="00BF712A">
        <w:rPr>
          <w:rFonts w:ascii="Arial" w:hAnsi="Arial" w:cs="Arial"/>
          <w:sz w:val="22"/>
          <w:szCs w:val="22"/>
          <w:lang w:eastAsia="en-IN"/>
        </w:rPr>
        <w:t xml:space="preserve"> </w:t>
      </w:r>
      <w:r w:rsidR="00BF712A">
        <w:rPr>
          <w:rFonts w:ascii="Arial" w:hAnsi="Arial" w:cs="Arial"/>
          <w:sz w:val="22"/>
          <w:szCs w:val="22"/>
          <w:lang w:eastAsia="en-IN"/>
        </w:rPr>
        <w:t xml:space="preserve">from </w:t>
      </w:r>
      <w:r w:rsidR="00F23DA8">
        <w:rPr>
          <w:rFonts w:ascii="Arial" w:hAnsi="Arial" w:cs="Arial"/>
          <w:sz w:val="22"/>
          <w:szCs w:val="22"/>
          <w:lang w:eastAsia="en-IN"/>
        </w:rPr>
        <w:t xml:space="preserve">Punjab Pollution Control Board. </w:t>
      </w:r>
      <w:r w:rsidR="009C0AAB">
        <w:rPr>
          <w:rFonts w:ascii="Arial" w:hAnsi="Arial" w:cs="Arial"/>
          <w:sz w:val="22"/>
          <w:szCs w:val="22"/>
          <w:lang w:eastAsia="en-IN"/>
        </w:rPr>
        <w:t>The company is yet to apply for the rest of the NOCs required such as</w:t>
      </w:r>
      <w:r w:rsidR="00BF712A">
        <w:rPr>
          <w:rFonts w:ascii="Arial" w:hAnsi="Arial" w:cs="Arial"/>
          <w:sz w:val="22"/>
          <w:szCs w:val="22"/>
          <w:lang w:eastAsia="en-IN"/>
        </w:rPr>
        <w:t xml:space="preserve"> PESO</w:t>
      </w:r>
      <w:r w:rsidRPr="00BF712A">
        <w:rPr>
          <w:rFonts w:ascii="Arial" w:hAnsi="Arial" w:cs="Arial"/>
          <w:sz w:val="22"/>
          <w:szCs w:val="22"/>
          <w:lang w:eastAsia="en-IN"/>
        </w:rPr>
        <w:t xml:space="preserve">, Sanctioned Map approval, </w:t>
      </w:r>
      <w:r w:rsidR="00BF712A">
        <w:rPr>
          <w:rFonts w:ascii="Arial" w:hAnsi="Arial" w:cs="Arial"/>
          <w:sz w:val="22"/>
          <w:szCs w:val="22"/>
          <w:lang w:eastAsia="en-IN"/>
        </w:rPr>
        <w:t>Fire NOC</w:t>
      </w:r>
      <w:r w:rsidRPr="00BF712A">
        <w:rPr>
          <w:rFonts w:ascii="Arial" w:hAnsi="Arial" w:cs="Arial"/>
          <w:sz w:val="22"/>
          <w:szCs w:val="22"/>
          <w:lang w:eastAsia="en-IN"/>
        </w:rPr>
        <w:t xml:space="preserve"> etc. from the respective authorities </w:t>
      </w:r>
      <w:r w:rsidRPr="00F57CF8">
        <w:rPr>
          <w:rFonts w:ascii="Arial" w:hAnsi="Arial" w:cs="Arial"/>
          <w:i/>
          <w:sz w:val="22"/>
          <w:szCs w:val="22"/>
          <w:lang w:eastAsia="en-IN"/>
        </w:rPr>
        <w:t>(Refer the section Statutory Approval in the later part of the report).</w:t>
      </w:r>
    </w:p>
    <w:p w14:paraId="58B6589A" w14:textId="77777777" w:rsidR="002053F0" w:rsidRDefault="004279E0" w:rsidP="00710AE4">
      <w:pPr>
        <w:pStyle w:val="ListParagraph"/>
        <w:spacing w:before="240" w:line="360" w:lineRule="auto"/>
        <w:ind w:left="709" w:right="-71"/>
        <w:jc w:val="both"/>
        <w:rPr>
          <w:rFonts w:ascii="Arial" w:hAnsi="Arial" w:cs="Arial"/>
          <w:i/>
          <w:sz w:val="22"/>
          <w:szCs w:val="22"/>
        </w:rPr>
      </w:pPr>
      <w:r>
        <w:rPr>
          <w:rFonts w:ascii="Arial" w:hAnsi="Arial" w:cs="Arial"/>
          <w:sz w:val="22"/>
          <w:szCs w:val="22"/>
        </w:rPr>
        <w:t>During the site visit, we found that the proposed land is a vacant land which is not demarcated</w:t>
      </w:r>
      <w:r w:rsidR="00814C56">
        <w:rPr>
          <w:rFonts w:ascii="Arial" w:hAnsi="Arial" w:cs="Arial"/>
          <w:sz w:val="22"/>
          <w:szCs w:val="22"/>
        </w:rPr>
        <w:t xml:space="preserve"> and work on the Project has not been started yet</w:t>
      </w:r>
      <w:r>
        <w:rPr>
          <w:rFonts w:ascii="Arial" w:hAnsi="Arial" w:cs="Arial"/>
          <w:sz w:val="22"/>
          <w:szCs w:val="22"/>
        </w:rPr>
        <w:t xml:space="preserve">. As per informed by client, land development work will start soon. </w:t>
      </w:r>
      <w:r w:rsidR="00481116" w:rsidRPr="00481116">
        <w:rPr>
          <w:rFonts w:ascii="Arial" w:hAnsi="Arial" w:cs="Arial"/>
          <w:sz w:val="22"/>
          <w:szCs w:val="22"/>
        </w:rPr>
        <w:t>(</w:t>
      </w:r>
      <w:r w:rsidR="00481116" w:rsidRPr="00481116">
        <w:rPr>
          <w:rFonts w:ascii="Arial" w:hAnsi="Arial" w:cs="Arial"/>
          <w:i/>
          <w:sz w:val="22"/>
          <w:szCs w:val="22"/>
        </w:rPr>
        <w:t xml:space="preserve">Kindly refer the site pictures captured during the survey attached in the later section of the report). </w:t>
      </w:r>
    </w:p>
    <w:p w14:paraId="6671F417" w14:textId="55CF5EFF" w:rsidR="004B28B7" w:rsidRDefault="00DE77F5" w:rsidP="00710AE4">
      <w:pPr>
        <w:pStyle w:val="ListParagraph"/>
        <w:spacing w:before="240" w:line="360" w:lineRule="auto"/>
        <w:ind w:left="709" w:right="-71"/>
        <w:jc w:val="both"/>
        <w:rPr>
          <w:rFonts w:ascii="Arial" w:hAnsi="Arial" w:cs="Arial"/>
          <w:sz w:val="22"/>
          <w:szCs w:val="22"/>
        </w:rPr>
      </w:pPr>
      <w:r>
        <w:rPr>
          <w:rFonts w:ascii="Arial" w:hAnsi="Arial" w:cs="Arial"/>
          <w:sz w:val="22"/>
          <w:szCs w:val="22"/>
        </w:rPr>
        <w:t>As per the data/information provided by the client, t</w:t>
      </w:r>
      <w:r w:rsidR="004279E0" w:rsidRPr="00391F43">
        <w:rPr>
          <w:rFonts w:ascii="Arial" w:hAnsi="Arial" w:cs="Arial"/>
          <w:sz w:val="22"/>
          <w:szCs w:val="22"/>
        </w:rPr>
        <w:t xml:space="preserve">he plant </w:t>
      </w:r>
      <w:r w:rsidR="00D224D5">
        <w:rPr>
          <w:rFonts w:ascii="Arial" w:hAnsi="Arial" w:cs="Arial"/>
          <w:sz w:val="22"/>
          <w:szCs w:val="22"/>
        </w:rPr>
        <w:t>will consume</w:t>
      </w:r>
      <w:r w:rsidR="004279E0" w:rsidRPr="00391F43">
        <w:rPr>
          <w:rFonts w:ascii="Arial" w:hAnsi="Arial" w:cs="Arial"/>
          <w:sz w:val="22"/>
          <w:szCs w:val="22"/>
        </w:rPr>
        <w:t xml:space="preserve"> about </w:t>
      </w:r>
      <w:r w:rsidR="004279E0">
        <w:rPr>
          <w:rFonts w:ascii="Arial" w:hAnsi="Arial" w:cs="Arial"/>
          <w:sz w:val="22"/>
          <w:szCs w:val="22"/>
        </w:rPr>
        <w:t>50</w:t>
      </w:r>
      <w:r w:rsidR="00D224D5">
        <w:rPr>
          <w:rFonts w:ascii="Arial" w:hAnsi="Arial" w:cs="Arial"/>
          <w:sz w:val="22"/>
          <w:szCs w:val="22"/>
        </w:rPr>
        <w:t>48</w:t>
      </w:r>
      <w:r w:rsidR="004279E0">
        <w:rPr>
          <w:rFonts w:ascii="Arial" w:hAnsi="Arial" w:cs="Arial"/>
          <w:sz w:val="22"/>
          <w:szCs w:val="22"/>
        </w:rPr>
        <w:t xml:space="preserve"> k</w:t>
      </w:r>
      <w:r w:rsidR="004279E0" w:rsidRPr="00391F43">
        <w:rPr>
          <w:rFonts w:ascii="Arial" w:hAnsi="Arial" w:cs="Arial"/>
          <w:sz w:val="22"/>
          <w:szCs w:val="22"/>
        </w:rPr>
        <w:t>Wh of power</w:t>
      </w:r>
      <w:r w:rsidR="00D224D5">
        <w:rPr>
          <w:rFonts w:ascii="Arial" w:hAnsi="Arial" w:cs="Arial"/>
          <w:sz w:val="22"/>
          <w:szCs w:val="22"/>
        </w:rPr>
        <w:t xml:space="preserve"> per day </w:t>
      </w:r>
      <w:r w:rsidR="004279E0" w:rsidRPr="00391F43">
        <w:rPr>
          <w:rFonts w:ascii="Arial" w:hAnsi="Arial" w:cs="Arial"/>
          <w:sz w:val="22"/>
          <w:szCs w:val="22"/>
        </w:rPr>
        <w:t xml:space="preserve">and </w:t>
      </w:r>
      <w:r w:rsidR="00FD7DEC">
        <w:rPr>
          <w:rFonts w:ascii="Arial" w:hAnsi="Arial" w:cs="Arial"/>
          <w:sz w:val="22"/>
          <w:szCs w:val="22"/>
        </w:rPr>
        <w:t>~20</w:t>
      </w:r>
      <w:r w:rsidR="00D224D5">
        <w:rPr>
          <w:rFonts w:ascii="Arial" w:hAnsi="Arial" w:cs="Arial"/>
          <w:sz w:val="22"/>
          <w:szCs w:val="22"/>
        </w:rPr>
        <w:t xml:space="preserve"> KL</w:t>
      </w:r>
      <w:r w:rsidR="004279E0" w:rsidRPr="00391F43">
        <w:rPr>
          <w:rFonts w:ascii="Arial" w:hAnsi="Arial" w:cs="Arial"/>
          <w:sz w:val="22"/>
          <w:szCs w:val="22"/>
        </w:rPr>
        <w:t>/ day of water to meet process energy requirement.</w:t>
      </w:r>
      <w:r w:rsidR="002053F0">
        <w:rPr>
          <w:rFonts w:ascii="Arial" w:hAnsi="Arial" w:cs="Arial"/>
          <w:sz w:val="22"/>
          <w:szCs w:val="22"/>
        </w:rPr>
        <w:t xml:space="preserve"> </w:t>
      </w:r>
      <w:r w:rsidR="00770593" w:rsidRPr="002053F0">
        <w:rPr>
          <w:rFonts w:ascii="Arial" w:hAnsi="Arial" w:cs="Arial"/>
          <w:sz w:val="22"/>
          <w:szCs w:val="22"/>
        </w:rPr>
        <w:t xml:space="preserve">Currently, </w:t>
      </w:r>
      <w:r w:rsidR="00801A0A">
        <w:rPr>
          <w:rFonts w:ascii="Arial" w:hAnsi="Arial" w:cs="Arial"/>
          <w:sz w:val="22"/>
          <w:szCs w:val="22"/>
        </w:rPr>
        <w:t>the c</w:t>
      </w:r>
      <w:r w:rsidR="00481116" w:rsidRPr="002053F0">
        <w:rPr>
          <w:rFonts w:ascii="Arial" w:hAnsi="Arial" w:cs="Arial"/>
          <w:sz w:val="22"/>
          <w:szCs w:val="22"/>
        </w:rPr>
        <w:t xml:space="preserve">ompany is in the process to apply for power load </w:t>
      </w:r>
      <w:r w:rsidR="00801A0A">
        <w:rPr>
          <w:rFonts w:ascii="Arial" w:hAnsi="Arial" w:cs="Arial"/>
          <w:sz w:val="22"/>
          <w:szCs w:val="22"/>
        </w:rPr>
        <w:t>c</w:t>
      </w:r>
      <w:r w:rsidR="002053F0" w:rsidRPr="002053F0">
        <w:rPr>
          <w:rFonts w:ascii="Arial" w:hAnsi="Arial" w:cs="Arial"/>
          <w:sz w:val="22"/>
          <w:szCs w:val="22"/>
        </w:rPr>
        <w:t>onnection</w:t>
      </w:r>
      <w:r w:rsidR="00770593" w:rsidRPr="002053F0">
        <w:rPr>
          <w:rFonts w:ascii="Arial" w:hAnsi="Arial" w:cs="Arial"/>
          <w:sz w:val="22"/>
          <w:szCs w:val="22"/>
        </w:rPr>
        <w:t xml:space="preserve"> </w:t>
      </w:r>
      <w:r w:rsidR="00F65C92">
        <w:rPr>
          <w:rFonts w:ascii="Arial" w:hAnsi="Arial" w:cs="Arial"/>
          <w:sz w:val="22"/>
          <w:szCs w:val="22"/>
        </w:rPr>
        <w:t xml:space="preserve">and ground water extraction approval. </w:t>
      </w:r>
      <w:r w:rsidR="002053F0">
        <w:rPr>
          <w:rFonts w:ascii="Arial" w:hAnsi="Arial" w:cs="Arial"/>
          <w:sz w:val="22"/>
          <w:szCs w:val="22"/>
        </w:rPr>
        <w:t>C</w:t>
      </w:r>
      <w:r w:rsidR="00770593" w:rsidRPr="002053F0">
        <w:rPr>
          <w:rFonts w:ascii="Arial" w:hAnsi="Arial" w:cs="Arial"/>
          <w:sz w:val="22"/>
          <w:szCs w:val="22"/>
        </w:rPr>
        <w:t>ompany has p</w:t>
      </w:r>
      <w:r w:rsidR="002053F0">
        <w:rPr>
          <w:rFonts w:ascii="Arial" w:hAnsi="Arial" w:cs="Arial"/>
          <w:sz w:val="22"/>
          <w:szCs w:val="22"/>
        </w:rPr>
        <w:t xml:space="preserve">lanned to achieve the C.O.D by </w:t>
      </w:r>
      <w:r w:rsidR="00770593" w:rsidRPr="002053F0">
        <w:rPr>
          <w:rFonts w:ascii="Arial" w:hAnsi="Arial" w:cs="Arial"/>
          <w:sz w:val="22"/>
          <w:szCs w:val="22"/>
        </w:rPr>
        <w:t>1</w:t>
      </w:r>
      <w:r w:rsidR="00770593" w:rsidRPr="002053F0">
        <w:rPr>
          <w:rFonts w:ascii="Arial" w:hAnsi="Arial" w:cs="Arial"/>
          <w:sz w:val="22"/>
          <w:szCs w:val="22"/>
          <w:vertAlign w:val="superscript"/>
        </w:rPr>
        <w:t>st</w:t>
      </w:r>
      <w:r w:rsidR="002053F0">
        <w:rPr>
          <w:rFonts w:ascii="Arial" w:hAnsi="Arial" w:cs="Arial"/>
          <w:sz w:val="22"/>
          <w:szCs w:val="22"/>
        </w:rPr>
        <w:t xml:space="preserve"> </w:t>
      </w:r>
      <w:r w:rsidR="000A0BFB">
        <w:rPr>
          <w:rFonts w:ascii="Arial" w:hAnsi="Arial" w:cs="Arial"/>
          <w:sz w:val="22"/>
          <w:szCs w:val="22"/>
        </w:rPr>
        <w:t xml:space="preserve">May </w:t>
      </w:r>
      <w:r w:rsidR="00770593" w:rsidRPr="002053F0">
        <w:rPr>
          <w:rFonts w:ascii="Arial" w:hAnsi="Arial" w:cs="Arial"/>
          <w:sz w:val="22"/>
          <w:szCs w:val="22"/>
        </w:rPr>
        <w:t>202</w:t>
      </w:r>
      <w:r w:rsidR="00D224D5">
        <w:rPr>
          <w:rFonts w:ascii="Arial" w:hAnsi="Arial" w:cs="Arial"/>
          <w:sz w:val="22"/>
          <w:szCs w:val="22"/>
        </w:rPr>
        <w:t>6</w:t>
      </w:r>
      <w:r w:rsidR="00770593" w:rsidRPr="002053F0">
        <w:rPr>
          <w:rFonts w:ascii="Arial" w:hAnsi="Arial" w:cs="Arial"/>
          <w:sz w:val="22"/>
          <w:szCs w:val="22"/>
        </w:rPr>
        <w:t>.</w:t>
      </w:r>
      <w:r w:rsidR="004B28B7">
        <w:rPr>
          <w:rFonts w:ascii="Arial" w:hAnsi="Arial" w:cs="Arial"/>
          <w:sz w:val="22"/>
          <w:szCs w:val="22"/>
        </w:rPr>
        <w:t xml:space="preserve"> </w:t>
      </w:r>
    </w:p>
    <w:p w14:paraId="0F7C3B20" w14:textId="77777777" w:rsidR="00DE77F5" w:rsidRDefault="004B28B7" w:rsidP="00710AE4">
      <w:pPr>
        <w:pStyle w:val="ListParagraph"/>
        <w:spacing w:before="240" w:line="360" w:lineRule="auto"/>
        <w:ind w:left="709" w:right="-71"/>
        <w:jc w:val="both"/>
        <w:rPr>
          <w:rFonts w:ascii="Arial" w:hAnsi="Arial" w:cs="Arial"/>
          <w:sz w:val="22"/>
          <w:szCs w:val="22"/>
        </w:rPr>
      </w:pPr>
      <w:r w:rsidRPr="00B2752C">
        <w:rPr>
          <w:rFonts w:ascii="Arial" w:hAnsi="Arial" w:cs="Arial"/>
          <w:sz w:val="22"/>
          <w:szCs w:val="22"/>
          <w:lang w:eastAsia="en-IN"/>
        </w:rPr>
        <w:t>At present</w:t>
      </w:r>
      <w:r w:rsidR="00801A0A" w:rsidRPr="00B2752C">
        <w:rPr>
          <w:rFonts w:ascii="Arial" w:hAnsi="Arial" w:cs="Arial"/>
          <w:sz w:val="22"/>
          <w:szCs w:val="22"/>
          <w:lang w:eastAsia="en-IN"/>
        </w:rPr>
        <w:t>, the c</w:t>
      </w:r>
      <w:r w:rsidRPr="00B2752C">
        <w:rPr>
          <w:rFonts w:ascii="Arial" w:hAnsi="Arial" w:cs="Arial"/>
          <w:sz w:val="22"/>
          <w:szCs w:val="22"/>
          <w:lang w:eastAsia="en-IN"/>
        </w:rPr>
        <w:t xml:space="preserve">ompany is in discussion with </w:t>
      </w:r>
      <w:r w:rsidR="00B2752C" w:rsidRPr="00B2752C">
        <w:rPr>
          <w:rFonts w:ascii="Arial" w:hAnsi="Arial" w:cs="Arial"/>
          <w:sz w:val="22"/>
          <w:szCs w:val="22"/>
          <w:lang w:eastAsia="en-IN"/>
        </w:rPr>
        <w:t>multiple financial institutions</w:t>
      </w:r>
      <w:r w:rsidRPr="00B2752C">
        <w:rPr>
          <w:rFonts w:ascii="Arial" w:hAnsi="Arial" w:cs="Arial"/>
          <w:sz w:val="22"/>
          <w:szCs w:val="22"/>
          <w:lang w:eastAsia="en-IN"/>
        </w:rPr>
        <w:t xml:space="preserve"> to fund the project through a term loan of INR </w:t>
      </w:r>
      <w:r w:rsidR="00B2752C" w:rsidRPr="00B2752C">
        <w:rPr>
          <w:rFonts w:ascii="Arial" w:hAnsi="Arial" w:cs="Arial"/>
          <w:sz w:val="22"/>
          <w:szCs w:val="22"/>
          <w:lang w:eastAsia="en-IN"/>
        </w:rPr>
        <w:t>29.92</w:t>
      </w:r>
      <w:r w:rsidRPr="00B2752C">
        <w:rPr>
          <w:rFonts w:ascii="Arial" w:hAnsi="Arial" w:cs="Arial"/>
          <w:sz w:val="22"/>
          <w:szCs w:val="22"/>
          <w:lang w:eastAsia="en-IN"/>
        </w:rPr>
        <w:t xml:space="preserve"> </w:t>
      </w:r>
      <w:r w:rsidR="00B2752C" w:rsidRPr="00B2752C">
        <w:rPr>
          <w:rFonts w:ascii="Arial" w:hAnsi="Arial" w:cs="Arial"/>
          <w:sz w:val="22"/>
          <w:szCs w:val="22"/>
          <w:lang w:eastAsia="en-IN"/>
        </w:rPr>
        <w:t>crore</w:t>
      </w:r>
      <w:r w:rsidRPr="00B2752C">
        <w:rPr>
          <w:rFonts w:ascii="Arial" w:hAnsi="Arial" w:cs="Arial"/>
          <w:sz w:val="22"/>
          <w:szCs w:val="22"/>
          <w:lang w:eastAsia="en-IN"/>
        </w:rPr>
        <w:t xml:space="preserve">s. </w:t>
      </w:r>
      <w:r w:rsidRPr="00B2752C">
        <w:rPr>
          <w:rFonts w:ascii="Arial" w:hAnsi="Arial" w:cs="Arial"/>
          <w:sz w:val="22"/>
          <w:szCs w:val="22"/>
        </w:rPr>
        <w:t>In this regard</w:t>
      </w:r>
      <w:r w:rsidR="00770593" w:rsidRPr="00B2752C">
        <w:rPr>
          <w:rFonts w:ascii="Arial" w:hAnsi="Arial" w:cs="Arial"/>
          <w:sz w:val="22"/>
          <w:szCs w:val="22"/>
        </w:rPr>
        <w:t xml:space="preserve"> </w:t>
      </w:r>
      <w:r w:rsidR="00B2752C" w:rsidRPr="00B2752C">
        <w:rPr>
          <w:rFonts w:ascii="Arial" w:hAnsi="Arial" w:cs="Arial"/>
          <w:sz w:val="22"/>
          <w:szCs w:val="22"/>
        </w:rPr>
        <w:t>M/s W2Jwala Bioenergy Private Limited</w:t>
      </w:r>
      <w:r w:rsidR="00770593" w:rsidRPr="00B2752C">
        <w:rPr>
          <w:rFonts w:ascii="Arial" w:hAnsi="Arial" w:cs="Arial"/>
          <w:sz w:val="22"/>
          <w:szCs w:val="22"/>
        </w:rPr>
        <w:t xml:space="preserve"> has appointed R.K. associates to assess the Techno-Economic Viability of the proposed </w:t>
      </w:r>
      <w:r w:rsidR="00F65C92" w:rsidRPr="00B2752C">
        <w:rPr>
          <w:rFonts w:ascii="Arial" w:hAnsi="Arial" w:cs="Arial"/>
          <w:sz w:val="22"/>
          <w:szCs w:val="22"/>
        </w:rPr>
        <w:t xml:space="preserve">Bio-CNG production plant </w:t>
      </w:r>
      <w:r w:rsidR="00770593" w:rsidRPr="00B2752C">
        <w:rPr>
          <w:rFonts w:ascii="Arial" w:hAnsi="Arial" w:cs="Arial"/>
          <w:sz w:val="22"/>
          <w:szCs w:val="22"/>
        </w:rPr>
        <w:t xml:space="preserve">at </w:t>
      </w:r>
      <w:r w:rsidR="00B2752C" w:rsidRPr="00B2752C">
        <w:rPr>
          <w:rFonts w:ascii="Arial" w:hAnsi="Arial" w:cs="Arial"/>
          <w:sz w:val="22"/>
          <w:szCs w:val="22"/>
        </w:rPr>
        <w:t xml:space="preserve">Village </w:t>
      </w:r>
      <w:proofErr w:type="spellStart"/>
      <w:r w:rsidR="00B2752C" w:rsidRPr="00B2752C">
        <w:rPr>
          <w:rFonts w:ascii="Arial" w:hAnsi="Arial" w:cs="Arial"/>
          <w:sz w:val="22"/>
          <w:szCs w:val="22"/>
        </w:rPr>
        <w:t>Jaulan</w:t>
      </w:r>
      <w:proofErr w:type="spellEnd"/>
      <w:r w:rsidR="00B2752C" w:rsidRPr="00B2752C">
        <w:rPr>
          <w:rFonts w:ascii="Arial" w:hAnsi="Arial" w:cs="Arial"/>
          <w:sz w:val="22"/>
          <w:szCs w:val="22"/>
        </w:rPr>
        <w:t xml:space="preserve"> Kalan, Tehsil </w:t>
      </w:r>
      <w:proofErr w:type="spellStart"/>
      <w:r w:rsidR="00B2752C" w:rsidRPr="00B2752C">
        <w:rPr>
          <w:rFonts w:ascii="Arial" w:hAnsi="Arial" w:cs="Arial"/>
          <w:sz w:val="22"/>
          <w:szCs w:val="22"/>
        </w:rPr>
        <w:t>Dera</w:t>
      </w:r>
      <w:proofErr w:type="spellEnd"/>
      <w:r w:rsidR="00B2752C" w:rsidRPr="00B2752C">
        <w:rPr>
          <w:rFonts w:ascii="Arial" w:hAnsi="Arial" w:cs="Arial"/>
          <w:sz w:val="22"/>
          <w:szCs w:val="22"/>
        </w:rPr>
        <w:t xml:space="preserve"> </w:t>
      </w:r>
      <w:proofErr w:type="spellStart"/>
      <w:r w:rsidR="00B2752C" w:rsidRPr="00B2752C">
        <w:rPr>
          <w:rFonts w:ascii="Arial" w:hAnsi="Arial" w:cs="Arial"/>
          <w:sz w:val="22"/>
          <w:szCs w:val="22"/>
        </w:rPr>
        <w:t>Bassi</w:t>
      </w:r>
      <w:proofErr w:type="spellEnd"/>
      <w:r w:rsidR="00B2752C" w:rsidRPr="00B2752C">
        <w:rPr>
          <w:rFonts w:ascii="Arial" w:hAnsi="Arial" w:cs="Arial"/>
          <w:sz w:val="22"/>
          <w:szCs w:val="22"/>
        </w:rPr>
        <w:t xml:space="preserve">, District S.A.S. Nagar, Punjab-140501. </w:t>
      </w:r>
    </w:p>
    <w:p w14:paraId="3CADFAFC" w14:textId="48B62E79" w:rsidR="00770593" w:rsidRDefault="00AF7914" w:rsidP="00710AE4">
      <w:pPr>
        <w:pStyle w:val="ListParagraph"/>
        <w:spacing w:before="240" w:line="360" w:lineRule="auto"/>
        <w:ind w:left="709" w:right="-71"/>
        <w:jc w:val="both"/>
        <w:rPr>
          <w:rFonts w:ascii="Arial" w:hAnsi="Arial" w:cs="Arial"/>
          <w:sz w:val="22"/>
          <w:szCs w:val="22"/>
          <w:lang w:eastAsia="en-IN"/>
        </w:rPr>
      </w:pPr>
      <w:r>
        <w:rPr>
          <w:rFonts w:ascii="Arial" w:hAnsi="Arial" w:cs="Arial"/>
          <w:sz w:val="22"/>
          <w:szCs w:val="22"/>
        </w:rPr>
        <w:t xml:space="preserve">As requested by the company, the TEV report of the project is submitted to </w:t>
      </w:r>
      <w:r w:rsidR="002F676A">
        <w:rPr>
          <w:rFonts w:ascii="Arial" w:hAnsi="Arial" w:cs="Arial"/>
          <w:sz w:val="22"/>
          <w:szCs w:val="22"/>
        </w:rPr>
        <w:t xml:space="preserve">State Bank of India, SME Branch, </w:t>
      </w:r>
      <w:proofErr w:type="spellStart"/>
      <w:r w:rsidR="002F676A">
        <w:rPr>
          <w:rFonts w:ascii="Arial" w:hAnsi="Arial" w:cs="Arial"/>
          <w:sz w:val="22"/>
          <w:szCs w:val="22"/>
        </w:rPr>
        <w:t>Vatika</w:t>
      </w:r>
      <w:proofErr w:type="spellEnd"/>
      <w:r w:rsidR="002F676A">
        <w:rPr>
          <w:rFonts w:ascii="Arial" w:hAnsi="Arial" w:cs="Arial"/>
          <w:sz w:val="22"/>
          <w:szCs w:val="22"/>
        </w:rPr>
        <w:t xml:space="preserve"> First India Place, Mehrauli-Gurgaon Road, Sector 28, Gurugram Haryana-122002. </w:t>
      </w:r>
      <w:r w:rsidR="00801A0A" w:rsidRPr="00B2752C">
        <w:rPr>
          <w:rFonts w:ascii="Arial" w:hAnsi="Arial" w:cs="Arial"/>
          <w:sz w:val="22"/>
          <w:szCs w:val="22"/>
        </w:rPr>
        <w:t xml:space="preserve">The </w:t>
      </w:r>
      <w:r w:rsidR="00801A0A" w:rsidRPr="00B2752C">
        <w:rPr>
          <w:rFonts w:ascii="Arial" w:hAnsi="Arial" w:cs="Arial"/>
          <w:sz w:val="22"/>
          <w:szCs w:val="22"/>
          <w:lang w:eastAsia="en-IN"/>
        </w:rPr>
        <w:t>c</w:t>
      </w:r>
      <w:r w:rsidR="004B28B7" w:rsidRPr="00B2752C">
        <w:rPr>
          <w:rFonts w:ascii="Arial" w:hAnsi="Arial" w:cs="Arial"/>
          <w:sz w:val="22"/>
          <w:szCs w:val="22"/>
          <w:lang w:eastAsia="en-IN"/>
        </w:rPr>
        <w:t>ompany plans to achiev</w:t>
      </w:r>
      <w:r w:rsidR="00A23FC2" w:rsidRPr="00B2752C">
        <w:rPr>
          <w:rFonts w:ascii="Arial" w:hAnsi="Arial" w:cs="Arial"/>
          <w:sz w:val="22"/>
          <w:szCs w:val="22"/>
          <w:lang w:eastAsia="en-IN"/>
        </w:rPr>
        <w:t>e</w:t>
      </w:r>
      <w:r w:rsidR="000A0BFB">
        <w:rPr>
          <w:rFonts w:ascii="Arial" w:hAnsi="Arial" w:cs="Arial"/>
          <w:sz w:val="22"/>
          <w:szCs w:val="22"/>
          <w:lang w:eastAsia="en-IN"/>
        </w:rPr>
        <w:t xml:space="preserve"> loan approval by March 2025 and</w:t>
      </w:r>
      <w:r w:rsidR="00A23FC2" w:rsidRPr="00B2752C">
        <w:rPr>
          <w:rFonts w:ascii="Arial" w:hAnsi="Arial" w:cs="Arial"/>
          <w:sz w:val="22"/>
          <w:szCs w:val="22"/>
          <w:lang w:eastAsia="en-IN"/>
        </w:rPr>
        <w:t xml:space="preserve"> the financial closure by </w:t>
      </w:r>
      <w:r w:rsidR="000A0BFB">
        <w:rPr>
          <w:rFonts w:ascii="Arial" w:hAnsi="Arial" w:cs="Arial"/>
          <w:sz w:val="22"/>
          <w:szCs w:val="22"/>
          <w:lang w:eastAsia="en-IN"/>
        </w:rPr>
        <w:t>April</w:t>
      </w:r>
      <w:r w:rsidR="004B28B7" w:rsidRPr="00B2752C">
        <w:rPr>
          <w:rFonts w:ascii="Arial" w:hAnsi="Arial" w:cs="Arial"/>
          <w:sz w:val="22"/>
          <w:szCs w:val="22"/>
          <w:lang w:eastAsia="en-IN"/>
        </w:rPr>
        <w:t>, 202</w:t>
      </w:r>
      <w:r w:rsidR="00B2752C" w:rsidRPr="00B2752C">
        <w:rPr>
          <w:rFonts w:ascii="Arial" w:hAnsi="Arial" w:cs="Arial"/>
          <w:sz w:val="22"/>
          <w:szCs w:val="22"/>
          <w:lang w:eastAsia="en-IN"/>
        </w:rPr>
        <w:t>5</w:t>
      </w:r>
      <w:r w:rsidR="004B28B7" w:rsidRPr="00B2752C">
        <w:rPr>
          <w:rFonts w:ascii="Arial" w:hAnsi="Arial" w:cs="Arial"/>
          <w:sz w:val="22"/>
          <w:szCs w:val="22"/>
          <w:lang w:eastAsia="en-IN"/>
        </w:rPr>
        <w:t xml:space="preserve"> (expected).</w:t>
      </w:r>
    </w:p>
    <w:p w14:paraId="0C715177" w14:textId="77777777" w:rsidR="003C1A3D" w:rsidRPr="004B28B7" w:rsidRDefault="003C1A3D" w:rsidP="003C1A3D">
      <w:pPr>
        <w:pStyle w:val="ListParagraph"/>
        <w:spacing w:line="360" w:lineRule="auto"/>
        <w:ind w:left="709" w:right="-71"/>
        <w:jc w:val="both"/>
        <w:rPr>
          <w:rFonts w:ascii="Arial" w:hAnsi="Arial" w:cs="Arial"/>
          <w:sz w:val="22"/>
          <w:szCs w:val="22"/>
        </w:rPr>
      </w:pPr>
    </w:p>
    <w:p w14:paraId="59D93116" w14:textId="77777777" w:rsidR="00FD686C" w:rsidRDefault="00A22FE5" w:rsidP="00983C6E">
      <w:pPr>
        <w:pStyle w:val="ListParagraph"/>
        <w:numPr>
          <w:ilvl w:val="0"/>
          <w:numId w:val="20"/>
        </w:numPr>
        <w:ind w:left="709" w:right="-71" w:hanging="425"/>
        <w:jc w:val="both"/>
        <w:rPr>
          <w:rFonts w:ascii="Arial" w:hAnsi="Arial" w:cs="Arial"/>
          <w:b/>
          <w:sz w:val="22"/>
          <w:szCs w:val="22"/>
        </w:rPr>
      </w:pPr>
      <w:r>
        <w:rPr>
          <w:rFonts w:ascii="Arial" w:hAnsi="Arial" w:cs="Arial"/>
          <w:b/>
          <w:sz w:val="22"/>
          <w:szCs w:val="22"/>
        </w:rPr>
        <w:t xml:space="preserve">PURPOSE OF THE REPORT: </w:t>
      </w:r>
    </w:p>
    <w:p w14:paraId="79826D36" w14:textId="529F297E" w:rsidR="00EB5704" w:rsidRDefault="002018C9" w:rsidP="00FD686C">
      <w:pPr>
        <w:pStyle w:val="ListParagraph"/>
        <w:spacing w:before="240" w:line="360" w:lineRule="auto"/>
        <w:ind w:left="709" w:right="-71"/>
        <w:jc w:val="both"/>
        <w:rPr>
          <w:rFonts w:ascii="Arial" w:hAnsi="Arial" w:cs="Arial"/>
          <w:sz w:val="22"/>
          <w:szCs w:val="22"/>
        </w:rPr>
      </w:pPr>
      <w:r w:rsidRPr="002018C9">
        <w:rPr>
          <w:rFonts w:ascii="Arial" w:hAnsi="Arial" w:cs="Arial"/>
          <w:sz w:val="22"/>
          <w:szCs w:val="22"/>
        </w:rPr>
        <w:t>To assess Project’s Technical and Financial Feasibility for lender’s requirement.</w:t>
      </w:r>
    </w:p>
    <w:p w14:paraId="3F07B9CA" w14:textId="77777777" w:rsidR="00FD686C" w:rsidRDefault="00FD686C" w:rsidP="00FD686C">
      <w:pPr>
        <w:pStyle w:val="ListParagraph"/>
        <w:spacing w:line="360" w:lineRule="auto"/>
        <w:ind w:left="709" w:right="-71"/>
        <w:jc w:val="both"/>
        <w:rPr>
          <w:rFonts w:ascii="Arial" w:hAnsi="Arial" w:cs="Arial"/>
          <w:b/>
          <w:sz w:val="22"/>
          <w:szCs w:val="22"/>
        </w:rPr>
      </w:pPr>
    </w:p>
    <w:p w14:paraId="1826CC3D" w14:textId="77777777" w:rsidR="00FD686C" w:rsidRDefault="00A22FE5" w:rsidP="00983C6E">
      <w:pPr>
        <w:pStyle w:val="ListParagraph"/>
        <w:numPr>
          <w:ilvl w:val="0"/>
          <w:numId w:val="20"/>
        </w:numPr>
        <w:ind w:left="709" w:right="-71" w:hanging="425"/>
        <w:jc w:val="both"/>
        <w:rPr>
          <w:rFonts w:ascii="Arial" w:hAnsi="Arial" w:cs="Arial"/>
          <w:b/>
          <w:sz w:val="22"/>
          <w:szCs w:val="22"/>
        </w:rPr>
      </w:pPr>
      <w:r w:rsidRPr="002018C9">
        <w:rPr>
          <w:rFonts w:ascii="Arial" w:hAnsi="Arial" w:cs="Arial"/>
          <w:b/>
          <w:sz w:val="22"/>
          <w:szCs w:val="22"/>
        </w:rPr>
        <w:t xml:space="preserve">SCOPE OF THE REPORT: </w:t>
      </w:r>
    </w:p>
    <w:p w14:paraId="1BA49E64" w14:textId="6E8B3E6C" w:rsidR="002018C9" w:rsidRPr="002018C9" w:rsidRDefault="002018C9" w:rsidP="00FD686C">
      <w:pPr>
        <w:pStyle w:val="ListParagraph"/>
        <w:spacing w:before="240" w:line="360" w:lineRule="auto"/>
        <w:ind w:left="709" w:right="-71"/>
        <w:jc w:val="both"/>
        <w:rPr>
          <w:rFonts w:ascii="Arial" w:hAnsi="Arial" w:cs="Arial"/>
          <w:b/>
          <w:sz w:val="22"/>
          <w:szCs w:val="22"/>
        </w:rPr>
      </w:pPr>
      <w:r w:rsidRPr="002018C9">
        <w:rPr>
          <w:rFonts w:ascii="Arial" w:hAnsi="Arial" w:cs="Arial"/>
          <w:sz w:val="22"/>
          <w:szCs w:val="22"/>
        </w:rPr>
        <w:t xml:space="preserve">To only assess, evaluate &amp; comment on Technical &amp; Financial Feasibility of the proposed Bio-CNG generating plant being set up by M/s </w:t>
      </w:r>
      <w:r w:rsidR="00FD686C">
        <w:rPr>
          <w:rFonts w:ascii="Arial" w:hAnsi="Arial" w:cs="Arial"/>
          <w:sz w:val="22"/>
          <w:szCs w:val="22"/>
        </w:rPr>
        <w:t>W2Jwala Bioenergy</w:t>
      </w:r>
      <w:r w:rsidRPr="002018C9">
        <w:rPr>
          <w:rFonts w:ascii="Arial" w:hAnsi="Arial" w:cs="Arial"/>
          <w:sz w:val="22"/>
          <w:szCs w:val="22"/>
        </w:rPr>
        <w:t xml:space="preserve"> P</w:t>
      </w:r>
      <w:r w:rsidR="00FD686C">
        <w:rPr>
          <w:rFonts w:ascii="Arial" w:hAnsi="Arial" w:cs="Arial"/>
          <w:sz w:val="22"/>
          <w:szCs w:val="22"/>
        </w:rPr>
        <w:t>rivate</w:t>
      </w:r>
      <w:r w:rsidRPr="002018C9">
        <w:rPr>
          <w:rFonts w:ascii="Arial" w:hAnsi="Arial" w:cs="Arial"/>
          <w:sz w:val="22"/>
          <w:szCs w:val="22"/>
        </w:rPr>
        <w:t xml:space="preserve"> L</w:t>
      </w:r>
      <w:r w:rsidR="00FD686C">
        <w:rPr>
          <w:rFonts w:ascii="Arial" w:hAnsi="Arial" w:cs="Arial"/>
          <w:sz w:val="22"/>
          <w:szCs w:val="22"/>
        </w:rPr>
        <w:t>imited</w:t>
      </w:r>
      <w:r w:rsidRPr="002018C9">
        <w:rPr>
          <w:rFonts w:ascii="Arial" w:hAnsi="Arial" w:cs="Arial"/>
          <w:sz w:val="22"/>
          <w:szCs w:val="22"/>
        </w:rPr>
        <w:t xml:space="preserve"> as per the information provided by the company.</w:t>
      </w:r>
    </w:p>
    <w:p w14:paraId="155D19DA" w14:textId="77777777" w:rsidR="003918B0" w:rsidRDefault="003918B0" w:rsidP="00710AE4">
      <w:pPr>
        <w:ind w:left="709" w:right="-71"/>
        <w:rPr>
          <w:rFonts w:ascii="Arial" w:hAnsi="Arial" w:cs="Arial"/>
          <w:b/>
          <w:i/>
          <w:color w:val="000000"/>
          <w:sz w:val="22"/>
          <w:szCs w:val="22"/>
        </w:rPr>
      </w:pPr>
    </w:p>
    <w:p w14:paraId="2FB58A87" w14:textId="77777777" w:rsidR="00EB5704" w:rsidRPr="009231E7" w:rsidRDefault="00A22FE5" w:rsidP="002F676A">
      <w:pPr>
        <w:tabs>
          <w:tab w:val="left" w:pos="567"/>
        </w:tabs>
        <w:spacing w:after="240"/>
        <w:ind w:left="709" w:right="-71"/>
        <w:jc w:val="both"/>
        <w:rPr>
          <w:rFonts w:ascii="Arial" w:hAnsi="Arial" w:cs="Arial"/>
          <w:b/>
          <w:sz w:val="22"/>
          <w:szCs w:val="22"/>
        </w:rPr>
      </w:pPr>
      <w:r w:rsidRPr="009231E7">
        <w:rPr>
          <w:rFonts w:ascii="Arial" w:hAnsi="Arial" w:cs="Arial"/>
          <w:b/>
          <w:i/>
          <w:color w:val="000000"/>
          <w:sz w:val="22"/>
          <w:szCs w:val="22"/>
        </w:rPr>
        <w:t>NOTES:</w:t>
      </w:r>
    </w:p>
    <w:p w14:paraId="629017B6" w14:textId="77777777" w:rsidR="00803606" w:rsidRPr="00B32E01" w:rsidRDefault="00A22FE5" w:rsidP="00983C6E">
      <w:pPr>
        <w:pStyle w:val="ListParagraph"/>
        <w:numPr>
          <w:ilvl w:val="0"/>
          <w:numId w:val="28"/>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Project status is taken as per the </w:t>
      </w:r>
      <w:r w:rsidR="00E733B1" w:rsidRPr="00B32E01">
        <w:rPr>
          <w:rFonts w:ascii="Arial" w:hAnsi="Arial" w:cs="Arial"/>
          <w:i/>
          <w:color w:val="000000"/>
          <w:sz w:val="22"/>
          <w:szCs w:val="22"/>
        </w:rPr>
        <w:t>S</w:t>
      </w:r>
      <w:r w:rsidR="00C77093" w:rsidRPr="00B32E01">
        <w:rPr>
          <w:rFonts w:ascii="Arial" w:hAnsi="Arial" w:cs="Arial"/>
          <w:i/>
          <w:color w:val="000000"/>
          <w:sz w:val="22"/>
          <w:szCs w:val="22"/>
        </w:rPr>
        <w:t xml:space="preserve">ite inspection carried </w:t>
      </w:r>
      <w:r w:rsidR="00E733B1" w:rsidRPr="00B32E01">
        <w:rPr>
          <w:rFonts w:ascii="Arial" w:hAnsi="Arial" w:cs="Arial"/>
          <w:i/>
          <w:color w:val="000000"/>
          <w:sz w:val="22"/>
          <w:szCs w:val="22"/>
        </w:rPr>
        <w:t xml:space="preserve">out </w:t>
      </w:r>
      <w:r w:rsidR="00B32E01" w:rsidRPr="00B32E01">
        <w:rPr>
          <w:rFonts w:ascii="Arial" w:hAnsi="Arial" w:cs="Arial"/>
          <w:i/>
          <w:color w:val="000000"/>
          <w:sz w:val="22"/>
          <w:szCs w:val="22"/>
        </w:rPr>
        <w:t>by our survey team</w:t>
      </w:r>
      <w:r w:rsidR="00803606" w:rsidRPr="00B32E01">
        <w:rPr>
          <w:rFonts w:ascii="Arial" w:hAnsi="Arial" w:cs="Arial"/>
          <w:i/>
          <w:color w:val="000000"/>
          <w:sz w:val="22"/>
          <w:szCs w:val="22"/>
        </w:rPr>
        <w:t xml:space="preserve">. </w:t>
      </w:r>
    </w:p>
    <w:p w14:paraId="4CEA8393" w14:textId="77777777" w:rsidR="00EB5704" w:rsidRPr="00B32E01" w:rsidRDefault="00C77093" w:rsidP="00983C6E">
      <w:pPr>
        <w:pStyle w:val="ListParagraph"/>
        <w:numPr>
          <w:ilvl w:val="0"/>
          <w:numId w:val="28"/>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Scrutiny about the company, </w:t>
      </w:r>
      <w:r w:rsidR="00A22FE5" w:rsidRPr="00B32E01">
        <w:rPr>
          <w:rFonts w:ascii="Arial" w:hAnsi="Arial" w:cs="Arial"/>
          <w:i/>
          <w:color w:val="000000"/>
          <w:sz w:val="22"/>
          <w:szCs w:val="22"/>
        </w:rPr>
        <w:t xml:space="preserve">background </w:t>
      </w:r>
      <w:r w:rsidR="00DE7CE9" w:rsidRPr="00B32E01">
        <w:rPr>
          <w:rFonts w:ascii="Arial" w:hAnsi="Arial" w:cs="Arial"/>
          <w:i/>
          <w:color w:val="000000"/>
          <w:sz w:val="22"/>
          <w:szCs w:val="22"/>
        </w:rPr>
        <w:t xml:space="preserve">check, </w:t>
      </w:r>
      <w:r w:rsidR="00395C32" w:rsidRPr="00B32E01">
        <w:rPr>
          <w:rFonts w:ascii="Arial" w:hAnsi="Arial" w:cs="Arial"/>
          <w:i/>
          <w:color w:val="000000"/>
          <w:sz w:val="22"/>
          <w:szCs w:val="22"/>
        </w:rPr>
        <w:t>and credibility</w:t>
      </w:r>
      <w:r w:rsidR="00DE7CE9" w:rsidRPr="00B32E01">
        <w:rPr>
          <w:rFonts w:ascii="Arial" w:hAnsi="Arial" w:cs="Arial"/>
          <w:i/>
          <w:color w:val="000000"/>
          <w:sz w:val="22"/>
          <w:szCs w:val="22"/>
        </w:rPr>
        <w:t>, credit worthiness of the company or</w:t>
      </w:r>
      <w:r w:rsidRPr="00B32E01">
        <w:rPr>
          <w:rFonts w:ascii="Arial" w:hAnsi="Arial" w:cs="Arial"/>
          <w:i/>
          <w:color w:val="000000"/>
          <w:sz w:val="22"/>
          <w:szCs w:val="22"/>
        </w:rPr>
        <w:t xml:space="preserve"> its promoters </w:t>
      </w:r>
      <w:r w:rsidR="00A22FE5" w:rsidRPr="00B32E01">
        <w:rPr>
          <w:rFonts w:ascii="Arial" w:hAnsi="Arial" w:cs="Arial"/>
          <w:i/>
          <w:color w:val="000000"/>
          <w:sz w:val="22"/>
          <w:szCs w:val="22"/>
        </w:rPr>
        <w:t>is out-of-scope of this report.</w:t>
      </w:r>
    </w:p>
    <w:p w14:paraId="5BC66BCD" w14:textId="77777777" w:rsidR="00B32E01" w:rsidRPr="00B32E01" w:rsidRDefault="00B32E01" w:rsidP="00983C6E">
      <w:pPr>
        <w:pStyle w:val="ListParagraph"/>
        <w:numPr>
          <w:ilvl w:val="0"/>
          <w:numId w:val="28"/>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lastRenderedPageBreak/>
        <w:t>Any verification of the documents/ information from originals/ source is out-of-scope of this report.</w:t>
      </w:r>
    </w:p>
    <w:p w14:paraId="662289A9" w14:textId="77777777" w:rsidR="00D55FD8" w:rsidRPr="00B32E01" w:rsidRDefault="00A22FE5" w:rsidP="00983C6E">
      <w:pPr>
        <w:pStyle w:val="ListParagraph"/>
        <w:numPr>
          <w:ilvl w:val="0"/>
          <w:numId w:val="28"/>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by us and doesn’t contains any recommendations inclu</w:t>
      </w:r>
      <w:r w:rsidR="0033633E" w:rsidRPr="00B32E01">
        <w:rPr>
          <w:rFonts w:ascii="Arial" w:hAnsi="Arial" w:cs="Arial"/>
          <w:i/>
          <w:color w:val="000000"/>
          <w:sz w:val="22"/>
          <w:szCs w:val="22"/>
        </w:rPr>
        <w:t xml:space="preserve">ding taking decision on the </w:t>
      </w:r>
      <w:r w:rsidR="00D55FD8" w:rsidRPr="00B32E01">
        <w:rPr>
          <w:rFonts w:ascii="Arial" w:hAnsi="Arial" w:cs="Arial"/>
          <w:i/>
          <w:color w:val="000000"/>
          <w:sz w:val="22"/>
          <w:szCs w:val="22"/>
        </w:rPr>
        <w:t xml:space="preserve">loan or any other </w:t>
      </w:r>
      <w:r w:rsidR="0033633E" w:rsidRPr="00B32E01">
        <w:rPr>
          <w:rFonts w:ascii="Arial" w:hAnsi="Arial" w:cs="Arial"/>
          <w:i/>
          <w:color w:val="000000"/>
          <w:sz w:val="22"/>
          <w:szCs w:val="22"/>
        </w:rPr>
        <w:t>financial</w:t>
      </w:r>
      <w:r w:rsidRPr="00B32E01">
        <w:rPr>
          <w:rFonts w:ascii="Arial" w:hAnsi="Arial" w:cs="Arial"/>
          <w:i/>
          <w:color w:val="000000"/>
          <w:sz w:val="22"/>
          <w:szCs w:val="22"/>
        </w:rPr>
        <w:t xml:space="preserve"> exposure.</w:t>
      </w:r>
    </w:p>
    <w:p w14:paraId="560811B4" w14:textId="77777777" w:rsidR="00325319" w:rsidRDefault="00DE7CE9" w:rsidP="00983C6E">
      <w:pPr>
        <w:pStyle w:val="ListParagraph"/>
        <w:numPr>
          <w:ilvl w:val="0"/>
          <w:numId w:val="28"/>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 xml:space="preserve">This is not an audit activity of any kind. We have relied upon the data/ information </w:t>
      </w:r>
      <w:r w:rsidR="00B32E01">
        <w:rPr>
          <w:rFonts w:ascii="Arial" w:hAnsi="Arial" w:cs="Arial"/>
          <w:i/>
          <w:color w:val="000000"/>
          <w:sz w:val="22"/>
          <w:szCs w:val="22"/>
        </w:rPr>
        <w:t>shared by the company in good faith.</w:t>
      </w:r>
    </w:p>
    <w:p w14:paraId="1231C411" w14:textId="77777777" w:rsidR="009259B7" w:rsidRPr="009259B7" w:rsidRDefault="009259B7" w:rsidP="00983C6E">
      <w:pPr>
        <w:pStyle w:val="ListParagraph"/>
        <w:numPr>
          <w:ilvl w:val="0"/>
          <w:numId w:val="28"/>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Detailed cost estimation or detailed cost vetting is out of scope of the project.</w:t>
      </w:r>
    </w:p>
    <w:p w14:paraId="1A3B6BF0" w14:textId="55309C7D" w:rsidR="00B32E01" w:rsidRDefault="00B5501F" w:rsidP="00983C6E">
      <w:pPr>
        <w:pStyle w:val="ListParagraph"/>
        <w:numPr>
          <w:ilvl w:val="0"/>
          <w:numId w:val="28"/>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This is not a Detailed Project Report or a detailed design or architecture document.</w:t>
      </w:r>
      <w:r w:rsidR="009C700D" w:rsidRPr="00B32E01">
        <w:rPr>
          <w:rFonts w:ascii="Arial" w:hAnsi="Arial" w:cs="Arial"/>
          <w:i/>
          <w:color w:val="000000"/>
          <w:sz w:val="22"/>
          <w:szCs w:val="22"/>
        </w:rPr>
        <w:t xml:space="preserve"> </w:t>
      </w:r>
      <w:r w:rsidR="00325319" w:rsidRPr="00B32E01">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44F03B8E" w14:textId="474B2EEF" w:rsidR="002F676A" w:rsidRPr="002F676A" w:rsidRDefault="002F676A" w:rsidP="00983C6E">
      <w:pPr>
        <w:pStyle w:val="ListParagraph"/>
        <w:numPr>
          <w:ilvl w:val="0"/>
          <w:numId w:val="28"/>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14:paraId="1EEEB382" w14:textId="77777777" w:rsidR="00FD686C" w:rsidRPr="00FD686C" w:rsidRDefault="00FD686C" w:rsidP="00FD686C">
      <w:pPr>
        <w:pStyle w:val="ListParagraph"/>
        <w:spacing w:line="360" w:lineRule="auto"/>
        <w:ind w:left="1134" w:right="-71"/>
        <w:jc w:val="both"/>
        <w:rPr>
          <w:rFonts w:ascii="Arial" w:hAnsi="Arial" w:cs="Arial"/>
          <w:iCs/>
          <w:color w:val="000000"/>
          <w:sz w:val="22"/>
          <w:szCs w:val="22"/>
        </w:rPr>
      </w:pPr>
    </w:p>
    <w:p w14:paraId="74A88CA8" w14:textId="39FFF0FD" w:rsidR="00EB5704" w:rsidRDefault="00A22FE5" w:rsidP="00E04F6E">
      <w:pPr>
        <w:pStyle w:val="ListParagraph"/>
        <w:numPr>
          <w:ilvl w:val="0"/>
          <w:numId w:val="20"/>
        </w:numPr>
        <w:spacing w:after="240"/>
        <w:ind w:left="709" w:right="-71" w:hanging="425"/>
        <w:jc w:val="both"/>
        <w:rPr>
          <w:rFonts w:ascii="Arial" w:hAnsi="Arial" w:cs="Arial"/>
          <w:b/>
          <w:sz w:val="22"/>
          <w:szCs w:val="22"/>
        </w:rPr>
      </w:pPr>
      <w:r w:rsidRPr="008A0488">
        <w:rPr>
          <w:rFonts w:ascii="Arial" w:hAnsi="Arial" w:cs="Arial"/>
          <w:b/>
          <w:sz w:val="22"/>
          <w:szCs w:val="22"/>
        </w:rPr>
        <w:t>METHODOLOGY/ MODEL ADOPTED:</w:t>
      </w:r>
    </w:p>
    <w:p w14:paraId="01290B43" w14:textId="77777777" w:rsidR="00B32E01" w:rsidRPr="00B32E01" w:rsidRDefault="00B32E01" w:rsidP="004E4BBB">
      <w:pPr>
        <w:pStyle w:val="ListParagraph"/>
        <w:numPr>
          <w:ilvl w:val="0"/>
          <w:numId w:val="29"/>
        </w:numPr>
        <w:spacing w:line="360" w:lineRule="auto"/>
        <w:ind w:left="1134" w:right="-71" w:hanging="425"/>
        <w:jc w:val="both"/>
        <w:rPr>
          <w:rFonts w:ascii="Arial" w:hAnsi="Arial" w:cs="Arial"/>
          <w:sz w:val="22"/>
          <w:szCs w:val="22"/>
        </w:rPr>
      </w:pPr>
      <w:r w:rsidRPr="00B32E01">
        <w:rPr>
          <w:rFonts w:ascii="Arial" w:hAnsi="Arial" w:cs="Arial"/>
          <w:sz w:val="22"/>
          <w:szCs w:val="22"/>
        </w:rPr>
        <w:t>Data/ Information collection.</w:t>
      </w:r>
    </w:p>
    <w:p w14:paraId="1EA1B121" w14:textId="77777777" w:rsidR="00B32E01" w:rsidRPr="00B32E01" w:rsidRDefault="00B32E01" w:rsidP="004E4BBB">
      <w:pPr>
        <w:pStyle w:val="ListParagraph"/>
        <w:numPr>
          <w:ilvl w:val="0"/>
          <w:numId w:val="29"/>
        </w:numPr>
        <w:spacing w:line="360" w:lineRule="auto"/>
        <w:ind w:left="1134" w:right="-71" w:hanging="425"/>
        <w:jc w:val="both"/>
        <w:rPr>
          <w:rFonts w:ascii="Arial" w:hAnsi="Arial" w:cs="Arial"/>
          <w:sz w:val="22"/>
          <w:szCs w:val="22"/>
        </w:rPr>
      </w:pPr>
      <w:r w:rsidRPr="00B32E01">
        <w:rPr>
          <w:rFonts w:ascii="Arial" w:hAnsi="Arial" w:cs="Arial"/>
          <w:sz w:val="22"/>
          <w:szCs w:val="22"/>
        </w:rPr>
        <w:t>Review of Data/ Information collected related to TEV study.</w:t>
      </w:r>
    </w:p>
    <w:p w14:paraId="3C1503C6" w14:textId="77777777" w:rsidR="00B32E01" w:rsidRPr="00B32E01" w:rsidRDefault="00B32E01" w:rsidP="004E4BBB">
      <w:pPr>
        <w:pStyle w:val="ListParagraph"/>
        <w:numPr>
          <w:ilvl w:val="0"/>
          <w:numId w:val="29"/>
        </w:numPr>
        <w:spacing w:line="360" w:lineRule="auto"/>
        <w:ind w:left="1134" w:right="-71" w:hanging="425"/>
        <w:jc w:val="both"/>
        <w:rPr>
          <w:rFonts w:ascii="Arial" w:hAnsi="Arial" w:cs="Arial"/>
          <w:sz w:val="22"/>
          <w:szCs w:val="22"/>
        </w:rPr>
      </w:pPr>
      <w:r w:rsidRPr="00B32E01">
        <w:rPr>
          <w:rFonts w:ascii="Arial" w:hAnsi="Arial" w:cs="Arial"/>
          <w:sz w:val="22"/>
          <w:szCs w:val="22"/>
        </w:rPr>
        <w:t>Independent review &amp; assessment of technology used and financial projections provided by the company.</w:t>
      </w:r>
    </w:p>
    <w:p w14:paraId="0D3E9E88" w14:textId="77777777" w:rsidR="00B32E01" w:rsidRPr="00B32E01" w:rsidRDefault="00B32E01" w:rsidP="004E4BBB">
      <w:pPr>
        <w:pStyle w:val="ListParagraph"/>
        <w:numPr>
          <w:ilvl w:val="0"/>
          <w:numId w:val="29"/>
        </w:numPr>
        <w:spacing w:line="360" w:lineRule="auto"/>
        <w:ind w:left="1134" w:right="-71" w:hanging="425"/>
        <w:jc w:val="both"/>
        <w:rPr>
          <w:rFonts w:ascii="Arial" w:hAnsi="Arial" w:cs="Arial"/>
          <w:sz w:val="22"/>
          <w:szCs w:val="22"/>
        </w:rPr>
      </w:pPr>
      <w:r w:rsidRPr="00B32E01">
        <w:rPr>
          <w:rFonts w:ascii="Arial" w:hAnsi="Arial" w:cs="Arial"/>
          <w:sz w:val="22"/>
          <w:szCs w:val="22"/>
        </w:rPr>
        <w:t>Projections of Revenue, P&amp;L, Balance Sheet, Working Capital Schedule, Depreciation Schedule, Loan Schedule as per the inputs given by the company and assessed by us</w:t>
      </w:r>
    </w:p>
    <w:p w14:paraId="3654903D" w14:textId="77777777" w:rsidR="00B32E01" w:rsidRPr="00B32E01" w:rsidRDefault="00B32E01" w:rsidP="004E4BBB">
      <w:pPr>
        <w:pStyle w:val="ListParagraph"/>
        <w:numPr>
          <w:ilvl w:val="0"/>
          <w:numId w:val="29"/>
        </w:numPr>
        <w:spacing w:line="360" w:lineRule="auto"/>
        <w:ind w:left="1134" w:right="-71" w:hanging="425"/>
        <w:jc w:val="both"/>
        <w:rPr>
          <w:rFonts w:ascii="Arial" w:hAnsi="Arial" w:cs="Arial"/>
          <w:sz w:val="22"/>
          <w:szCs w:val="22"/>
        </w:rPr>
      </w:pPr>
      <w:r w:rsidRPr="00B32E01">
        <w:rPr>
          <w:rFonts w:ascii="Arial" w:hAnsi="Arial" w:cs="Arial"/>
          <w:sz w:val="22"/>
          <w:szCs w:val="22"/>
        </w:rPr>
        <w:t>Calculation of key financial indicators and ratio analysis including DSCR</w:t>
      </w:r>
      <w:r w:rsidR="007D18E1">
        <w:rPr>
          <w:rFonts w:ascii="Arial" w:hAnsi="Arial" w:cs="Arial"/>
          <w:sz w:val="22"/>
          <w:szCs w:val="22"/>
        </w:rPr>
        <w:t>, NPV &amp; IRR and payback period of the project</w:t>
      </w:r>
      <w:r w:rsidRPr="00B32E01">
        <w:rPr>
          <w:rFonts w:ascii="Arial" w:hAnsi="Arial" w:cs="Arial"/>
          <w:sz w:val="22"/>
          <w:szCs w:val="22"/>
        </w:rPr>
        <w:t>.</w:t>
      </w:r>
    </w:p>
    <w:p w14:paraId="652E3CEA" w14:textId="77777777" w:rsidR="00B32E01" w:rsidRPr="00B32E01" w:rsidRDefault="00B32E01" w:rsidP="004E4BBB">
      <w:pPr>
        <w:pStyle w:val="ListParagraph"/>
        <w:numPr>
          <w:ilvl w:val="0"/>
          <w:numId w:val="29"/>
        </w:numPr>
        <w:spacing w:line="360" w:lineRule="auto"/>
        <w:ind w:left="1134" w:right="-71" w:hanging="425"/>
        <w:jc w:val="both"/>
        <w:rPr>
          <w:rFonts w:ascii="Arial" w:hAnsi="Arial" w:cs="Arial"/>
          <w:sz w:val="22"/>
          <w:szCs w:val="22"/>
        </w:rPr>
      </w:pPr>
      <w:r w:rsidRPr="00B32E01">
        <w:rPr>
          <w:rFonts w:ascii="Arial" w:hAnsi="Arial" w:cs="Arial"/>
          <w:sz w:val="22"/>
          <w:szCs w:val="22"/>
        </w:rPr>
        <w:t>Report compilation and Final conclusion.</w:t>
      </w:r>
    </w:p>
    <w:p w14:paraId="174D7915" w14:textId="77777777" w:rsidR="00FD686C" w:rsidRDefault="00FD686C" w:rsidP="00FD686C">
      <w:pPr>
        <w:pStyle w:val="ListParagraph"/>
        <w:spacing w:line="360" w:lineRule="auto"/>
        <w:ind w:left="709" w:right="-71"/>
        <w:jc w:val="both"/>
        <w:rPr>
          <w:rFonts w:ascii="Arial" w:eastAsia="Arial" w:hAnsi="Arial"/>
          <w:b/>
          <w:sz w:val="22"/>
        </w:rPr>
      </w:pPr>
    </w:p>
    <w:p w14:paraId="5D3D11A8" w14:textId="0ADB3A05" w:rsidR="00FD686C" w:rsidRDefault="00A22FE5" w:rsidP="00983C6E">
      <w:pPr>
        <w:pStyle w:val="ListParagraph"/>
        <w:numPr>
          <w:ilvl w:val="0"/>
          <w:numId w:val="20"/>
        </w:numPr>
        <w:ind w:left="709" w:right="-71"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p>
    <w:p w14:paraId="39E3C529" w14:textId="7A05839A" w:rsidR="00EB5704" w:rsidRPr="00A939A0" w:rsidRDefault="00CE6114" w:rsidP="00E04F6E">
      <w:pPr>
        <w:pStyle w:val="ListParagraph"/>
        <w:spacing w:before="240" w:after="240" w:line="360" w:lineRule="auto"/>
        <w:ind w:left="709" w:right="-71"/>
        <w:jc w:val="both"/>
        <w:rPr>
          <w:rFonts w:ascii="Arial" w:eastAsia="Arial" w:hAnsi="Arial"/>
          <w:b/>
          <w:sz w:val="22"/>
        </w:rPr>
      </w:pPr>
      <w:r w:rsidRPr="009C700D">
        <w:rPr>
          <w:rFonts w:ascii="Arial" w:eastAsia="Arial" w:hAnsi="Arial"/>
          <w:sz w:val="22"/>
        </w:rPr>
        <w:t>All the data/</w:t>
      </w:r>
      <w:r w:rsidR="00A22FE5" w:rsidRPr="009C700D">
        <w:rPr>
          <w:rFonts w:ascii="Arial" w:eastAsia="Arial" w:hAnsi="Arial"/>
          <w:sz w:val="22"/>
        </w:rPr>
        <w:t>Information</w:t>
      </w:r>
      <w:r w:rsidRPr="009C700D">
        <w:rPr>
          <w:rFonts w:ascii="Arial" w:eastAsia="Arial" w:hAnsi="Arial"/>
          <w:sz w:val="22"/>
        </w:rPr>
        <w:t xml:space="preserve"> has been</w:t>
      </w:r>
      <w:r w:rsidR="00A22FE5" w:rsidRPr="009C700D">
        <w:rPr>
          <w:rFonts w:ascii="Arial" w:eastAsia="Arial" w:hAnsi="Arial"/>
          <w:sz w:val="22"/>
        </w:rPr>
        <w:t xml:space="preserve"> received from</w:t>
      </w:r>
      <w:r w:rsidR="00AF0F53" w:rsidRPr="009C700D">
        <w:rPr>
          <w:rFonts w:ascii="Arial" w:eastAsia="Arial" w:hAnsi="Arial"/>
          <w:sz w:val="22"/>
        </w:rPr>
        <w:t xml:space="preserve"> </w:t>
      </w:r>
      <w:r w:rsidR="00A86010" w:rsidRPr="00A86010">
        <w:rPr>
          <w:rFonts w:ascii="Arial" w:eastAsia="Arial" w:hAnsi="Arial"/>
          <w:sz w:val="22"/>
        </w:rPr>
        <w:t xml:space="preserve">Mr. </w:t>
      </w:r>
      <w:proofErr w:type="spellStart"/>
      <w:r w:rsidR="00FD686C">
        <w:rPr>
          <w:rFonts w:ascii="Arial" w:eastAsia="Arial" w:hAnsi="Arial"/>
          <w:sz w:val="22"/>
        </w:rPr>
        <w:t>Bikramjeet</w:t>
      </w:r>
      <w:proofErr w:type="spellEnd"/>
      <w:r w:rsidR="00FD686C">
        <w:rPr>
          <w:rFonts w:ascii="Arial" w:eastAsia="Arial" w:hAnsi="Arial"/>
          <w:sz w:val="22"/>
        </w:rPr>
        <w:t xml:space="preserve"> Singh </w:t>
      </w:r>
      <w:proofErr w:type="spellStart"/>
      <w:r w:rsidR="00FD686C">
        <w:rPr>
          <w:rFonts w:ascii="Arial" w:eastAsia="Arial" w:hAnsi="Arial"/>
          <w:sz w:val="22"/>
        </w:rPr>
        <w:t>Guram</w:t>
      </w:r>
      <w:proofErr w:type="spellEnd"/>
      <w:r w:rsidR="000116F1" w:rsidRPr="009C700D">
        <w:rPr>
          <w:rFonts w:ascii="Arial" w:eastAsia="Arial" w:hAnsi="Arial"/>
          <w:sz w:val="22"/>
        </w:rPr>
        <w:t xml:space="preserve"> </w:t>
      </w:r>
      <w:r w:rsidR="00BF1C27" w:rsidRPr="009C700D">
        <w:rPr>
          <w:rFonts w:ascii="Arial" w:eastAsia="Arial" w:hAnsi="Arial"/>
          <w:sz w:val="22"/>
        </w:rPr>
        <w:t>and the required details about him shown in the below table</w:t>
      </w:r>
      <w:r w:rsidR="007F185E" w:rsidRPr="009C700D">
        <w:rPr>
          <w:rFonts w:ascii="Arial" w:eastAsia="Arial" w:hAnsi="Arial"/>
          <w:sz w:val="22"/>
        </w:rPr>
        <w:t>:</w:t>
      </w:r>
    </w:p>
    <w:p w14:paraId="720F7BCD" w14:textId="77777777" w:rsidR="00A939A0" w:rsidRPr="00A939A0" w:rsidRDefault="00A939A0" w:rsidP="00ED3B1B">
      <w:pPr>
        <w:pStyle w:val="ListParagraph"/>
        <w:spacing w:line="360" w:lineRule="auto"/>
        <w:ind w:left="709" w:right="-71"/>
        <w:jc w:val="both"/>
        <w:rPr>
          <w:rFonts w:ascii="Arial" w:eastAsia="Arial" w:hAnsi="Arial"/>
          <w:b/>
          <w:sz w:val="6"/>
        </w:rPr>
      </w:pPr>
    </w:p>
    <w:tbl>
      <w:tblPr>
        <w:tblW w:w="3591"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998"/>
        <w:gridCol w:w="4141"/>
      </w:tblGrid>
      <w:tr w:rsidR="00EB5704" w:rsidRPr="00872A1B" w14:paraId="136E9457" w14:textId="77777777" w:rsidTr="00A939A0">
        <w:trPr>
          <w:trHeight w:val="131"/>
          <w:tblHeader/>
        </w:trPr>
        <w:tc>
          <w:tcPr>
            <w:tcW w:w="2100" w:type="pct"/>
            <w:shd w:val="clear" w:color="auto" w:fill="002060"/>
            <w:noWrap/>
            <w:vAlign w:val="bottom"/>
            <w:hideMark/>
          </w:tcPr>
          <w:p w14:paraId="570D535E" w14:textId="77777777"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2900" w:type="pct"/>
            <w:shd w:val="clear" w:color="auto" w:fill="002060"/>
            <w:noWrap/>
            <w:vAlign w:val="bottom"/>
            <w:hideMark/>
          </w:tcPr>
          <w:p w14:paraId="35442C91" w14:textId="77777777"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740DF4" w:rsidRPr="00872A1B" w14:paraId="0D3D2886" w14:textId="77777777" w:rsidTr="00A939A0">
        <w:trPr>
          <w:trHeight w:val="20"/>
        </w:trPr>
        <w:tc>
          <w:tcPr>
            <w:tcW w:w="2100" w:type="pct"/>
            <w:shd w:val="clear" w:color="auto" w:fill="auto"/>
            <w:noWrap/>
            <w:vAlign w:val="center"/>
          </w:tcPr>
          <w:p w14:paraId="143D8308" w14:textId="77777777" w:rsidR="00740DF4" w:rsidRPr="00872A1B" w:rsidRDefault="00740DF4" w:rsidP="009231E7">
            <w:pPr>
              <w:ind w:left="284" w:right="-1" w:hanging="284"/>
              <w:rPr>
                <w:rFonts w:asciiTheme="minorHAnsi" w:hAnsiTheme="minorHAnsi" w:cstheme="minorHAnsi"/>
                <w:color w:val="000000"/>
                <w:sz w:val="22"/>
                <w:szCs w:val="22"/>
              </w:rPr>
            </w:pPr>
            <w:r>
              <w:rPr>
                <w:rFonts w:asciiTheme="minorHAnsi" w:hAnsiTheme="minorHAnsi" w:cstheme="minorHAnsi"/>
                <w:color w:val="000000"/>
                <w:sz w:val="22"/>
                <w:szCs w:val="22"/>
              </w:rPr>
              <w:t>Designation</w:t>
            </w:r>
          </w:p>
        </w:tc>
        <w:tc>
          <w:tcPr>
            <w:tcW w:w="2900" w:type="pct"/>
            <w:shd w:val="clear" w:color="auto" w:fill="auto"/>
            <w:noWrap/>
            <w:vAlign w:val="center"/>
          </w:tcPr>
          <w:p w14:paraId="16D890F1" w14:textId="29B2DEDC" w:rsidR="00740DF4" w:rsidRPr="000116F1" w:rsidRDefault="00FD686C" w:rsidP="009231E7">
            <w:pPr>
              <w:ind w:left="284" w:right="-1" w:hanging="258"/>
              <w:rPr>
                <w:rFonts w:asciiTheme="minorHAnsi" w:hAnsiTheme="minorHAnsi" w:cstheme="minorHAnsi"/>
                <w:color w:val="000000"/>
                <w:sz w:val="22"/>
                <w:szCs w:val="22"/>
              </w:rPr>
            </w:pPr>
            <w:r w:rsidRPr="00FD686C">
              <w:rPr>
                <w:rFonts w:asciiTheme="minorHAnsi" w:hAnsiTheme="minorHAnsi" w:cstheme="minorHAnsi"/>
                <w:color w:val="000000"/>
                <w:sz w:val="22"/>
                <w:szCs w:val="22"/>
              </w:rPr>
              <w:t>Managing Partner</w:t>
            </w:r>
          </w:p>
        </w:tc>
      </w:tr>
      <w:tr w:rsidR="00EB5704" w:rsidRPr="00872A1B" w14:paraId="30C0AD17" w14:textId="77777777" w:rsidTr="00A939A0">
        <w:trPr>
          <w:trHeight w:val="20"/>
        </w:trPr>
        <w:tc>
          <w:tcPr>
            <w:tcW w:w="2100" w:type="pct"/>
            <w:shd w:val="clear" w:color="auto" w:fill="auto"/>
            <w:noWrap/>
            <w:vAlign w:val="center"/>
            <w:hideMark/>
          </w:tcPr>
          <w:p w14:paraId="7E484E47"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p>
        </w:tc>
        <w:tc>
          <w:tcPr>
            <w:tcW w:w="2900" w:type="pct"/>
            <w:shd w:val="clear" w:color="auto" w:fill="auto"/>
            <w:noWrap/>
            <w:vAlign w:val="center"/>
            <w:hideMark/>
          </w:tcPr>
          <w:p w14:paraId="36F00370" w14:textId="5A991205" w:rsidR="00EB5704" w:rsidRPr="00872A1B" w:rsidRDefault="00FD686C" w:rsidP="00A86010">
            <w:pPr>
              <w:ind w:left="284" w:right="-1" w:hanging="258"/>
              <w:rPr>
                <w:rFonts w:asciiTheme="minorHAnsi" w:hAnsiTheme="minorHAnsi" w:cstheme="minorHAnsi"/>
                <w:color w:val="000000"/>
                <w:sz w:val="22"/>
                <w:szCs w:val="22"/>
              </w:rPr>
            </w:pPr>
            <w:r w:rsidRPr="00FD686C">
              <w:rPr>
                <w:rFonts w:asciiTheme="minorHAnsi" w:hAnsiTheme="minorHAnsi" w:cstheme="minorHAnsi"/>
                <w:color w:val="000000"/>
                <w:sz w:val="22"/>
                <w:szCs w:val="22"/>
              </w:rPr>
              <w:t>Saba Capital </w:t>
            </w:r>
          </w:p>
        </w:tc>
      </w:tr>
      <w:tr w:rsidR="00EB5704" w:rsidRPr="00872A1B" w14:paraId="75AB5193" w14:textId="77777777" w:rsidTr="00A939A0">
        <w:trPr>
          <w:trHeight w:val="20"/>
        </w:trPr>
        <w:tc>
          <w:tcPr>
            <w:tcW w:w="2100" w:type="pct"/>
            <w:shd w:val="clear" w:color="auto" w:fill="auto"/>
            <w:noWrap/>
            <w:vAlign w:val="center"/>
            <w:hideMark/>
          </w:tcPr>
          <w:p w14:paraId="6ABD172E"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2900" w:type="pct"/>
            <w:shd w:val="clear" w:color="auto" w:fill="auto"/>
            <w:noWrap/>
            <w:vAlign w:val="center"/>
            <w:hideMark/>
          </w:tcPr>
          <w:p w14:paraId="732F3904" w14:textId="65DB967B" w:rsidR="00EB5704" w:rsidRPr="00872A1B" w:rsidRDefault="00FD686C" w:rsidP="009231E7">
            <w:pPr>
              <w:ind w:left="284" w:right="-1" w:hanging="258"/>
              <w:rPr>
                <w:rFonts w:asciiTheme="minorHAnsi" w:hAnsiTheme="minorHAnsi" w:cstheme="minorHAnsi"/>
                <w:color w:val="000000"/>
                <w:sz w:val="22"/>
                <w:szCs w:val="22"/>
              </w:rPr>
            </w:pPr>
            <w:r w:rsidRPr="00FD686C">
              <w:rPr>
                <w:rFonts w:asciiTheme="minorHAnsi" w:hAnsiTheme="minorHAnsi" w:cstheme="minorHAnsi"/>
                <w:color w:val="0000FF"/>
                <w:sz w:val="22"/>
                <w:szCs w:val="22"/>
                <w:u w:val="single"/>
              </w:rPr>
              <w:t>bikramjeet.guram@sabacapitalindia.com</w:t>
            </w:r>
          </w:p>
        </w:tc>
      </w:tr>
      <w:tr w:rsidR="00EB5704" w:rsidRPr="00872A1B" w14:paraId="09A0F072" w14:textId="77777777" w:rsidTr="00A939A0">
        <w:trPr>
          <w:trHeight w:val="20"/>
        </w:trPr>
        <w:tc>
          <w:tcPr>
            <w:tcW w:w="2100" w:type="pct"/>
            <w:shd w:val="clear" w:color="auto" w:fill="auto"/>
            <w:noWrap/>
            <w:vAlign w:val="center"/>
            <w:hideMark/>
          </w:tcPr>
          <w:p w14:paraId="48656FCF"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Contact No.</w:t>
            </w:r>
          </w:p>
        </w:tc>
        <w:tc>
          <w:tcPr>
            <w:tcW w:w="2900" w:type="pct"/>
            <w:shd w:val="clear" w:color="auto" w:fill="auto"/>
            <w:noWrap/>
            <w:vAlign w:val="center"/>
            <w:hideMark/>
          </w:tcPr>
          <w:p w14:paraId="767F3854" w14:textId="555C4AD7" w:rsidR="00EB5704" w:rsidRPr="00872A1B" w:rsidRDefault="00A86010" w:rsidP="009231E7">
            <w:pPr>
              <w:ind w:left="284" w:right="-1" w:hanging="258"/>
              <w:rPr>
                <w:rFonts w:asciiTheme="minorHAnsi" w:hAnsiTheme="minorHAnsi" w:cstheme="minorHAnsi"/>
                <w:color w:val="000000"/>
                <w:sz w:val="22"/>
                <w:szCs w:val="22"/>
              </w:rPr>
            </w:pPr>
            <w:r w:rsidRPr="00A86010">
              <w:rPr>
                <w:rFonts w:asciiTheme="minorHAnsi" w:hAnsiTheme="minorHAnsi" w:cstheme="minorHAnsi"/>
                <w:color w:val="000000"/>
                <w:sz w:val="22"/>
                <w:szCs w:val="22"/>
              </w:rPr>
              <w:t>+91-9</w:t>
            </w:r>
            <w:r w:rsidR="00FD686C">
              <w:rPr>
                <w:rFonts w:asciiTheme="minorHAnsi" w:hAnsiTheme="minorHAnsi" w:cstheme="minorHAnsi"/>
                <w:color w:val="000000"/>
                <w:sz w:val="22"/>
                <w:szCs w:val="22"/>
              </w:rPr>
              <w:t>871119734</w:t>
            </w:r>
          </w:p>
        </w:tc>
      </w:tr>
    </w:tbl>
    <w:p w14:paraId="7E34F7B0" w14:textId="77777777" w:rsidR="00A86010" w:rsidRDefault="00A86010" w:rsidP="00A86010">
      <w:pPr>
        <w:pStyle w:val="ListParagraph"/>
        <w:spacing w:line="360" w:lineRule="auto"/>
        <w:ind w:left="709" w:right="-143"/>
        <w:jc w:val="both"/>
        <w:rPr>
          <w:rFonts w:ascii="Arial" w:hAnsi="Arial" w:cs="Arial"/>
          <w:b/>
          <w:sz w:val="22"/>
          <w:szCs w:val="22"/>
        </w:rPr>
      </w:pPr>
    </w:p>
    <w:p w14:paraId="510F1692" w14:textId="77777777" w:rsidR="00B32752" w:rsidRDefault="00A22FE5" w:rsidP="00E04F6E">
      <w:pPr>
        <w:pStyle w:val="ListParagraph"/>
        <w:numPr>
          <w:ilvl w:val="0"/>
          <w:numId w:val="20"/>
        </w:numPr>
        <w:spacing w:after="240" w:line="360" w:lineRule="auto"/>
        <w:ind w:left="709" w:right="-143" w:hanging="425"/>
        <w:jc w:val="both"/>
        <w:rPr>
          <w:rFonts w:ascii="Arial" w:hAnsi="Arial" w:cs="Arial"/>
          <w:b/>
          <w:sz w:val="22"/>
          <w:szCs w:val="22"/>
        </w:rPr>
      </w:pPr>
      <w:r>
        <w:rPr>
          <w:rFonts w:ascii="Arial" w:hAnsi="Arial" w:cs="Arial"/>
          <w:b/>
          <w:sz w:val="22"/>
          <w:szCs w:val="22"/>
        </w:rPr>
        <w:lastRenderedPageBreak/>
        <w:t>DOCUMENTS / DATA REFFERED:</w:t>
      </w:r>
    </w:p>
    <w:p w14:paraId="4ED4F48D" w14:textId="704BAE6D" w:rsidR="00D96ABA" w:rsidRPr="00A939A0" w:rsidRDefault="00D96ABA" w:rsidP="004E4BBB">
      <w:pPr>
        <w:pStyle w:val="ListParagraph"/>
        <w:numPr>
          <w:ilvl w:val="0"/>
          <w:numId w:val="30"/>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Detailed Project Report</w:t>
      </w:r>
      <w:r w:rsidR="00A939A0">
        <w:rPr>
          <w:rFonts w:ascii="Arial" w:hAnsi="Arial" w:cs="Arial"/>
          <w:sz w:val="22"/>
          <w:szCs w:val="22"/>
        </w:rPr>
        <w:t xml:space="preserve"> and Promoters Profile</w:t>
      </w:r>
      <w:r w:rsidR="002F676A">
        <w:rPr>
          <w:rFonts w:ascii="Arial" w:hAnsi="Arial" w:cs="Arial"/>
          <w:sz w:val="22"/>
          <w:szCs w:val="22"/>
        </w:rPr>
        <w:t>.</w:t>
      </w:r>
    </w:p>
    <w:p w14:paraId="5AB69AB7" w14:textId="77777777" w:rsidR="00D96ABA" w:rsidRDefault="00D96ABA" w:rsidP="004E4BBB">
      <w:pPr>
        <w:pStyle w:val="ListParagraph"/>
        <w:numPr>
          <w:ilvl w:val="0"/>
          <w:numId w:val="30"/>
        </w:numPr>
        <w:tabs>
          <w:tab w:val="left" w:pos="5310"/>
        </w:tabs>
        <w:spacing w:line="360" w:lineRule="auto"/>
        <w:ind w:left="1134" w:right="-143" w:hanging="425"/>
        <w:jc w:val="both"/>
        <w:rPr>
          <w:rFonts w:ascii="Arial" w:hAnsi="Arial" w:cs="Arial"/>
          <w:sz w:val="22"/>
          <w:szCs w:val="22"/>
        </w:rPr>
      </w:pPr>
      <w:r w:rsidRPr="00BF6F87">
        <w:rPr>
          <w:rFonts w:ascii="Arial" w:hAnsi="Arial" w:cs="Arial"/>
          <w:sz w:val="22"/>
          <w:szCs w:val="22"/>
        </w:rPr>
        <w:t>F</w:t>
      </w:r>
      <w:r>
        <w:rPr>
          <w:rFonts w:ascii="Arial" w:hAnsi="Arial" w:cs="Arial"/>
          <w:sz w:val="22"/>
          <w:szCs w:val="22"/>
        </w:rPr>
        <w:t>ina</w:t>
      </w:r>
      <w:r w:rsidR="00C21AA9">
        <w:rPr>
          <w:rFonts w:ascii="Arial" w:hAnsi="Arial" w:cs="Arial"/>
          <w:sz w:val="22"/>
          <w:szCs w:val="22"/>
        </w:rPr>
        <w:t>ncial Projections of the proposed Bio CNG generating project</w:t>
      </w:r>
      <w:r w:rsidRPr="00BF6F87">
        <w:rPr>
          <w:rFonts w:ascii="Arial" w:hAnsi="Arial" w:cs="Arial"/>
          <w:sz w:val="22"/>
          <w:szCs w:val="22"/>
        </w:rPr>
        <w:t>.</w:t>
      </w:r>
    </w:p>
    <w:p w14:paraId="2A5A41FD" w14:textId="64E94476" w:rsidR="00C21AA9" w:rsidRDefault="00D96ABA" w:rsidP="004E4BBB">
      <w:pPr>
        <w:pStyle w:val="ListParagraph"/>
        <w:numPr>
          <w:ilvl w:val="0"/>
          <w:numId w:val="30"/>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Production flow chart</w:t>
      </w:r>
      <w:r w:rsidR="003C1A3D">
        <w:rPr>
          <w:rFonts w:ascii="Arial" w:hAnsi="Arial" w:cs="Arial"/>
          <w:sz w:val="22"/>
          <w:szCs w:val="22"/>
        </w:rPr>
        <w:t>.</w:t>
      </w:r>
    </w:p>
    <w:p w14:paraId="63A242C7" w14:textId="77777777" w:rsidR="00D96ABA" w:rsidRPr="00BF6F87" w:rsidRDefault="00C21AA9" w:rsidP="004E4BBB">
      <w:pPr>
        <w:pStyle w:val="ListParagraph"/>
        <w:numPr>
          <w:ilvl w:val="0"/>
          <w:numId w:val="30"/>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 xml:space="preserve">Product profile along with </w:t>
      </w:r>
      <w:r w:rsidR="00D96ABA">
        <w:rPr>
          <w:rFonts w:ascii="Arial" w:hAnsi="Arial" w:cs="Arial"/>
          <w:sz w:val="22"/>
          <w:szCs w:val="22"/>
        </w:rPr>
        <w:t>Pricing Strategy etc.</w:t>
      </w:r>
    </w:p>
    <w:p w14:paraId="62E8AB26" w14:textId="77777777" w:rsidR="00D96ABA" w:rsidRDefault="00D96ABA" w:rsidP="004E4BBB">
      <w:pPr>
        <w:pStyle w:val="ListParagraph"/>
        <w:numPr>
          <w:ilvl w:val="0"/>
          <w:numId w:val="30"/>
        </w:numPr>
        <w:tabs>
          <w:tab w:val="left" w:pos="5310"/>
        </w:tabs>
        <w:spacing w:line="360" w:lineRule="auto"/>
        <w:ind w:left="1134" w:right="-143" w:hanging="425"/>
        <w:jc w:val="both"/>
        <w:rPr>
          <w:rFonts w:ascii="Arial" w:hAnsi="Arial" w:cs="Arial"/>
          <w:sz w:val="22"/>
          <w:szCs w:val="22"/>
        </w:rPr>
      </w:pPr>
      <w:r w:rsidRPr="00BF6F87">
        <w:rPr>
          <w:rFonts w:ascii="Arial" w:hAnsi="Arial" w:cs="Arial"/>
          <w:sz w:val="22"/>
          <w:szCs w:val="22"/>
        </w:rPr>
        <w:t xml:space="preserve">List of </w:t>
      </w:r>
      <w:r>
        <w:rPr>
          <w:rFonts w:ascii="Arial" w:hAnsi="Arial" w:cs="Arial"/>
          <w:sz w:val="22"/>
          <w:szCs w:val="22"/>
        </w:rPr>
        <w:t xml:space="preserve">expected </w:t>
      </w:r>
      <w:r w:rsidRPr="00BF6F87">
        <w:rPr>
          <w:rFonts w:ascii="Arial" w:hAnsi="Arial" w:cs="Arial"/>
          <w:sz w:val="22"/>
          <w:szCs w:val="22"/>
        </w:rPr>
        <w:t>Raw Material Suppliers.</w:t>
      </w:r>
    </w:p>
    <w:p w14:paraId="12FACF5D" w14:textId="4110F4C5" w:rsidR="00D96ABA" w:rsidRPr="00A939A0" w:rsidRDefault="00D96ABA" w:rsidP="004E4BBB">
      <w:pPr>
        <w:pStyle w:val="ListParagraph"/>
        <w:numPr>
          <w:ilvl w:val="0"/>
          <w:numId w:val="30"/>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Selling, Marketing &amp; D</w:t>
      </w:r>
      <w:r w:rsidR="00A939A0">
        <w:rPr>
          <w:rFonts w:ascii="Arial" w:hAnsi="Arial" w:cs="Arial"/>
          <w:sz w:val="22"/>
          <w:szCs w:val="22"/>
        </w:rPr>
        <w:t xml:space="preserve">istribution Plan, </w:t>
      </w:r>
      <w:r w:rsidR="000A0BFB">
        <w:rPr>
          <w:rFonts w:ascii="Arial" w:hAnsi="Arial" w:cs="Arial"/>
          <w:sz w:val="22"/>
          <w:szCs w:val="22"/>
        </w:rPr>
        <w:t>Commercial Agreement</w:t>
      </w:r>
      <w:r w:rsidR="00A939A0">
        <w:rPr>
          <w:rFonts w:ascii="Arial" w:hAnsi="Arial" w:cs="Arial"/>
          <w:sz w:val="22"/>
          <w:szCs w:val="22"/>
        </w:rPr>
        <w:t xml:space="preserve"> with </w:t>
      </w:r>
      <w:r w:rsidR="003C1A3D">
        <w:rPr>
          <w:rFonts w:ascii="Arial" w:hAnsi="Arial" w:cs="Arial"/>
          <w:sz w:val="22"/>
          <w:szCs w:val="22"/>
        </w:rPr>
        <w:t>GAIL</w:t>
      </w:r>
      <w:r w:rsidR="00A939A0" w:rsidRPr="00BF6F87">
        <w:rPr>
          <w:rFonts w:ascii="Arial" w:hAnsi="Arial" w:cs="Arial"/>
          <w:sz w:val="22"/>
          <w:szCs w:val="22"/>
        </w:rPr>
        <w:t>.</w:t>
      </w:r>
    </w:p>
    <w:p w14:paraId="52B54B24" w14:textId="63F457E7" w:rsidR="003C1A3D" w:rsidRDefault="008E5F70" w:rsidP="004E4BBB">
      <w:pPr>
        <w:pStyle w:val="ListParagraph"/>
        <w:numPr>
          <w:ilvl w:val="0"/>
          <w:numId w:val="30"/>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Approved Sit</w:t>
      </w:r>
      <w:r w:rsidR="003C1A3D">
        <w:rPr>
          <w:rFonts w:ascii="Arial" w:hAnsi="Arial" w:cs="Arial"/>
          <w:sz w:val="22"/>
          <w:szCs w:val="22"/>
        </w:rPr>
        <w:t>e</w:t>
      </w:r>
      <w:r>
        <w:rPr>
          <w:rFonts w:ascii="Arial" w:hAnsi="Arial" w:cs="Arial"/>
          <w:sz w:val="22"/>
          <w:szCs w:val="22"/>
        </w:rPr>
        <w:t>/</w:t>
      </w:r>
      <w:r w:rsidRPr="00BF6F87">
        <w:rPr>
          <w:rFonts w:ascii="Arial" w:hAnsi="Arial" w:cs="Arial"/>
          <w:sz w:val="22"/>
          <w:szCs w:val="22"/>
        </w:rPr>
        <w:t>Layout Plan</w:t>
      </w:r>
      <w:r w:rsidR="003C1A3D">
        <w:rPr>
          <w:rFonts w:ascii="Arial" w:hAnsi="Arial" w:cs="Arial"/>
          <w:sz w:val="22"/>
          <w:szCs w:val="22"/>
        </w:rPr>
        <w:t>.</w:t>
      </w:r>
      <w:r w:rsidR="00A23FC2">
        <w:rPr>
          <w:rFonts w:ascii="Arial" w:hAnsi="Arial" w:cs="Arial"/>
          <w:sz w:val="22"/>
          <w:szCs w:val="22"/>
        </w:rPr>
        <w:t xml:space="preserve"> </w:t>
      </w:r>
    </w:p>
    <w:p w14:paraId="3AF1CE3F" w14:textId="2FDD2E7B" w:rsidR="009259B7" w:rsidRPr="00A23FC2" w:rsidRDefault="008E5F70" w:rsidP="004E4BBB">
      <w:pPr>
        <w:pStyle w:val="ListParagraph"/>
        <w:numPr>
          <w:ilvl w:val="0"/>
          <w:numId w:val="30"/>
        </w:numPr>
        <w:tabs>
          <w:tab w:val="left" w:pos="5310"/>
        </w:tabs>
        <w:spacing w:line="360" w:lineRule="auto"/>
        <w:ind w:left="1134" w:right="-143" w:hanging="425"/>
        <w:jc w:val="both"/>
        <w:rPr>
          <w:rFonts w:ascii="Arial" w:hAnsi="Arial" w:cs="Arial"/>
          <w:sz w:val="22"/>
          <w:szCs w:val="22"/>
        </w:rPr>
      </w:pPr>
      <w:r w:rsidRPr="00A23FC2">
        <w:rPr>
          <w:rFonts w:ascii="Arial" w:hAnsi="Arial" w:cs="Arial"/>
          <w:sz w:val="22"/>
          <w:szCs w:val="22"/>
        </w:rPr>
        <w:t>Sale/Lease deed of the land</w:t>
      </w:r>
      <w:r w:rsidR="003C1A3D">
        <w:rPr>
          <w:rFonts w:ascii="Arial" w:hAnsi="Arial" w:cs="Arial"/>
          <w:sz w:val="22"/>
          <w:szCs w:val="22"/>
        </w:rPr>
        <w:t>.</w:t>
      </w:r>
    </w:p>
    <w:p w14:paraId="698207D9" w14:textId="653A6BB3" w:rsidR="00A939A0" w:rsidRDefault="003C1A3D" w:rsidP="004E4BBB">
      <w:pPr>
        <w:pStyle w:val="ListParagraph"/>
        <w:numPr>
          <w:ilvl w:val="0"/>
          <w:numId w:val="30"/>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Technical Offer</w:t>
      </w:r>
      <w:r w:rsidR="00D96ABA">
        <w:rPr>
          <w:rFonts w:ascii="Arial" w:hAnsi="Arial" w:cs="Arial"/>
          <w:sz w:val="22"/>
          <w:szCs w:val="22"/>
        </w:rPr>
        <w:t xml:space="preserve"> </w:t>
      </w:r>
      <w:r>
        <w:rPr>
          <w:rFonts w:ascii="Arial" w:hAnsi="Arial" w:cs="Arial"/>
          <w:sz w:val="22"/>
          <w:szCs w:val="22"/>
        </w:rPr>
        <w:t>Bid</w:t>
      </w:r>
      <w:r w:rsidR="00D96ABA">
        <w:rPr>
          <w:rFonts w:ascii="Arial" w:hAnsi="Arial" w:cs="Arial"/>
          <w:sz w:val="22"/>
          <w:szCs w:val="22"/>
        </w:rPr>
        <w:t xml:space="preserve"> </w:t>
      </w:r>
      <w:r>
        <w:rPr>
          <w:rFonts w:ascii="Arial" w:hAnsi="Arial" w:cs="Arial"/>
          <w:sz w:val="22"/>
          <w:szCs w:val="22"/>
        </w:rPr>
        <w:t xml:space="preserve">from </w:t>
      </w:r>
      <w:r w:rsidR="00D96ABA">
        <w:rPr>
          <w:rFonts w:ascii="Arial" w:hAnsi="Arial" w:cs="Arial"/>
          <w:sz w:val="22"/>
          <w:szCs w:val="22"/>
        </w:rPr>
        <w:t>EPC con</w:t>
      </w:r>
      <w:r w:rsidR="000A0BFB">
        <w:rPr>
          <w:rFonts w:ascii="Arial" w:hAnsi="Arial" w:cs="Arial"/>
          <w:sz w:val="22"/>
          <w:szCs w:val="22"/>
        </w:rPr>
        <w:t>tractor</w:t>
      </w:r>
      <w:r>
        <w:rPr>
          <w:rFonts w:ascii="Arial" w:hAnsi="Arial" w:cs="Arial"/>
          <w:sz w:val="22"/>
          <w:szCs w:val="22"/>
        </w:rPr>
        <w:t xml:space="preserve"> (ISPEC)</w:t>
      </w:r>
      <w:r w:rsidR="00A939A0">
        <w:rPr>
          <w:rFonts w:ascii="Arial" w:hAnsi="Arial" w:cs="Arial"/>
          <w:sz w:val="22"/>
          <w:szCs w:val="22"/>
        </w:rPr>
        <w:t xml:space="preserve"> along with details of Plant &amp; Machinery</w:t>
      </w:r>
      <w:r>
        <w:rPr>
          <w:rFonts w:ascii="Arial" w:hAnsi="Arial" w:cs="Arial"/>
          <w:sz w:val="22"/>
          <w:szCs w:val="22"/>
        </w:rPr>
        <w:t xml:space="preserve"> and Civil Works</w:t>
      </w:r>
      <w:r w:rsidR="00D96ABA">
        <w:rPr>
          <w:rFonts w:ascii="Arial" w:hAnsi="Arial" w:cs="Arial"/>
          <w:sz w:val="22"/>
          <w:szCs w:val="22"/>
        </w:rPr>
        <w:t>.</w:t>
      </w:r>
    </w:p>
    <w:p w14:paraId="7D5E5F26" w14:textId="35832E84" w:rsidR="003C1A3D" w:rsidRPr="003C1A3D" w:rsidRDefault="003C1A3D" w:rsidP="004E4BBB">
      <w:pPr>
        <w:pStyle w:val="ListParagraph"/>
        <w:numPr>
          <w:ilvl w:val="0"/>
          <w:numId w:val="30"/>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Technical Offer Bid from Technology consultant (Sauter Biogas GmbH) along with details of Plant &amp; Machinery.</w:t>
      </w:r>
    </w:p>
    <w:p w14:paraId="489E3D36" w14:textId="1EADA08D" w:rsidR="00D224D5" w:rsidRDefault="00D96ABA" w:rsidP="004E4BBB">
      <w:pPr>
        <w:pStyle w:val="ListParagraph"/>
        <w:numPr>
          <w:ilvl w:val="0"/>
          <w:numId w:val="30"/>
        </w:numPr>
        <w:tabs>
          <w:tab w:val="left" w:pos="5310"/>
        </w:tabs>
        <w:spacing w:line="360" w:lineRule="auto"/>
        <w:ind w:left="1134" w:right="-143" w:hanging="425"/>
        <w:jc w:val="both"/>
        <w:rPr>
          <w:rFonts w:ascii="Arial" w:hAnsi="Arial" w:cs="Arial"/>
          <w:sz w:val="22"/>
          <w:szCs w:val="22"/>
        </w:rPr>
      </w:pPr>
      <w:r w:rsidRPr="00BF6F87">
        <w:rPr>
          <w:rFonts w:ascii="Arial" w:hAnsi="Arial" w:cs="Arial"/>
          <w:sz w:val="22"/>
          <w:szCs w:val="22"/>
        </w:rPr>
        <w:t>Surv</w:t>
      </w:r>
      <w:r>
        <w:rPr>
          <w:rFonts w:ascii="Arial" w:hAnsi="Arial" w:cs="Arial"/>
          <w:sz w:val="22"/>
          <w:szCs w:val="22"/>
        </w:rPr>
        <w:t>ey Report conducted at the site.</w:t>
      </w:r>
    </w:p>
    <w:p w14:paraId="3FB85BFC" w14:textId="24CFC280" w:rsidR="003F2A12" w:rsidRPr="00D224D5" w:rsidRDefault="00D224D5" w:rsidP="00D224D5">
      <w:pPr>
        <w:rPr>
          <w:rFonts w:ascii="Arial" w:hAnsi="Arial" w:cs="Arial"/>
          <w:sz w:val="22"/>
          <w:szCs w:val="22"/>
        </w:rPr>
      </w:pPr>
      <w:r>
        <w:rPr>
          <w:rFonts w:ascii="Arial" w:hAnsi="Arial" w:cs="Arial"/>
          <w:sz w:val="22"/>
          <w:szCs w:val="22"/>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F2A12" w14:paraId="2EAA1457" w14:textId="77777777" w:rsidTr="00213606">
        <w:trPr>
          <w:trHeight w:val="20"/>
        </w:trPr>
        <w:tc>
          <w:tcPr>
            <w:tcW w:w="1620" w:type="dxa"/>
            <w:shd w:val="clear" w:color="auto" w:fill="002060"/>
            <w:vAlign w:val="center"/>
          </w:tcPr>
          <w:p w14:paraId="799F2BE9" w14:textId="7D23E326" w:rsidR="003F2A12" w:rsidRDefault="00FD686C" w:rsidP="00034B01">
            <w:pPr>
              <w:jc w:val="center"/>
              <w:rPr>
                <w:rFonts w:ascii="Arial" w:hAnsi="Arial" w:cs="Arial"/>
                <w:b/>
                <w:i/>
                <w:sz w:val="22"/>
                <w:szCs w:val="22"/>
              </w:rPr>
            </w:pPr>
            <w:r>
              <w:lastRenderedPageBreak/>
              <w:br w:type="page"/>
            </w:r>
            <w:r w:rsidR="003F2A12">
              <w:rPr>
                <w:rFonts w:ascii="Arial" w:hAnsi="Arial" w:cs="Arial"/>
                <w:b/>
                <w:sz w:val="22"/>
                <w:szCs w:val="22"/>
              </w:rPr>
              <w:t xml:space="preserve">PART </w:t>
            </w:r>
            <w:r w:rsidR="00052408">
              <w:rPr>
                <w:rFonts w:ascii="Arial" w:hAnsi="Arial" w:cs="Arial"/>
                <w:b/>
                <w:sz w:val="22"/>
                <w:szCs w:val="22"/>
              </w:rPr>
              <w:t>C</w:t>
            </w:r>
          </w:p>
        </w:tc>
        <w:tc>
          <w:tcPr>
            <w:tcW w:w="7877" w:type="dxa"/>
            <w:shd w:val="clear" w:color="auto" w:fill="DBE5F1" w:themeFill="accent1" w:themeFillTint="33"/>
            <w:vAlign w:val="center"/>
          </w:tcPr>
          <w:p w14:paraId="6A648E0A" w14:textId="77777777" w:rsidR="003F2A12" w:rsidRDefault="00052408" w:rsidP="00034B01">
            <w:pPr>
              <w:jc w:val="center"/>
              <w:rPr>
                <w:rFonts w:ascii="Arial" w:hAnsi="Arial" w:cs="Arial"/>
                <w:b/>
                <w:sz w:val="22"/>
                <w:szCs w:val="22"/>
              </w:rPr>
            </w:pPr>
            <w:r>
              <w:rPr>
                <w:rFonts w:ascii="Arial" w:hAnsi="Arial" w:cs="Arial"/>
                <w:b/>
                <w:sz w:val="22"/>
                <w:szCs w:val="22"/>
              </w:rPr>
              <w:t>COMPANY PROFILE</w:t>
            </w:r>
          </w:p>
        </w:tc>
      </w:tr>
    </w:tbl>
    <w:p w14:paraId="4DDB0700" w14:textId="77777777" w:rsidR="002A7374" w:rsidRPr="002A7374" w:rsidRDefault="002A7374" w:rsidP="002A7374">
      <w:pPr>
        <w:pStyle w:val="ListParagraph"/>
        <w:ind w:left="709" w:right="-143"/>
        <w:jc w:val="both"/>
        <w:rPr>
          <w:rFonts w:ascii="Arial" w:hAnsi="Arial" w:cs="Arial"/>
          <w:sz w:val="22"/>
          <w:szCs w:val="22"/>
          <w:lang w:eastAsia="en-IN"/>
        </w:rPr>
      </w:pPr>
    </w:p>
    <w:p w14:paraId="66A86A15" w14:textId="77777777" w:rsidR="00BD15D7" w:rsidRPr="00BD15D7" w:rsidRDefault="00A22FE5" w:rsidP="00983C6E">
      <w:pPr>
        <w:pStyle w:val="ListParagraph"/>
        <w:numPr>
          <w:ilvl w:val="0"/>
          <w:numId w:val="31"/>
        </w:numPr>
        <w:spacing w:before="240"/>
        <w:ind w:left="709" w:right="-143" w:hanging="425"/>
        <w:jc w:val="both"/>
        <w:rPr>
          <w:rFonts w:ascii="Arial" w:hAnsi="Arial" w:cs="Arial"/>
          <w:sz w:val="22"/>
          <w:szCs w:val="22"/>
          <w:lang w:eastAsia="en-IN"/>
        </w:rPr>
      </w:pPr>
      <w:r w:rsidRPr="00052408">
        <w:rPr>
          <w:rFonts w:ascii="Arial" w:hAnsi="Arial" w:cs="Arial"/>
          <w:b/>
          <w:sz w:val="22"/>
          <w:szCs w:val="22"/>
          <w:lang w:eastAsia="en-IN"/>
        </w:rPr>
        <w:t>COMPANY OVERVIEW:</w:t>
      </w:r>
    </w:p>
    <w:p w14:paraId="65FA94B9" w14:textId="67CB46E4" w:rsidR="00F40287" w:rsidRDefault="00BD15D7" w:rsidP="00801A0A">
      <w:pPr>
        <w:pStyle w:val="ListParagraph"/>
        <w:spacing w:before="240" w:after="240" w:line="360" w:lineRule="auto"/>
        <w:ind w:left="709" w:right="-71"/>
        <w:jc w:val="both"/>
        <w:rPr>
          <w:rFonts w:ascii="Arial" w:hAnsi="Arial" w:cs="Arial"/>
          <w:sz w:val="22"/>
          <w:szCs w:val="22"/>
          <w:lang w:eastAsia="en-IN"/>
        </w:rPr>
      </w:pPr>
      <w:r w:rsidRPr="00BD15D7">
        <w:rPr>
          <w:rFonts w:ascii="Arial" w:hAnsi="Arial" w:cs="Arial"/>
          <w:sz w:val="22"/>
          <w:szCs w:val="22"/>
          <w:lang w:eastAsia="en-IN"/>
        </w:rPr>
        <w:t xml:space="preserve">As per certificate of incorporation shared by the client/company, </w:t>
      </w:r>
      <w:r w:rsidRPr="002018C9">
        <w:rPr>
          <w:rFonts w:ascii="Arial" w:hAnsi="Arial" w:cs="Arial"/>
          <w:sz w:val="22"/>
          <w:szCs w:val="22"/>
        </w:rPr>
        <w:t xml:space="preserve">M/s </w:t>
      </w:r>
      <w:r w:rsidR="0040647A">
        <w:rPr>
          <w:rFonts w:ascii="Arial" w:hAnsi="Arial" w:cs="Arial"/>
          <w:sz w:val="22"/>
          <w:szCs w:val="22"/>
        </w:rPr>
        <w:t>W2Jwala Bioenergy</w:t>
      </w:r>
      <w:r w:rsidRPr="002018C9">
        <w:rPr>
          <w:rFonts w:ascii="Arial" w:hAnsi="Arial" w:cs="Arial"/>
          <w:sz w:val="22"/>
          <w:szCs w:val="22"/>
        </w:rPr>
        <w:t xml:space="preserve"> P</w:t>
      </w:r>
      <w:r w:rsidR="0040647A">
        <w:rPr>
          <w:rFonts w:ascii="Arial" w:hAnsi="Arial" w:cs="Arial"/>
          <w:sz w:val="22"/>
          <w:szCs w:val="22"/>
        </w:rPr>
        <w:t>rivate</w:t>
      </w:r>
      <w:r w:rsidRPr="002018C9">
        <w:rPr>
          <w:rFonts w:ascii="Arial" w:hAnsi="Arial" w:cs="Arial"/>
          <w:sz w:val="22"/>
          <w:szCs w:val="22"/>
        </w:rPr>
        <w:t xml:space="preserve"> </w:t>
      </w:r>
      <w:r w:rsidR="0040647A">
        <w:rPr>
          <w:rFonts w:ascii="Arial" w:hAnsi="Arial" w:cs="Arial"/>
          <w:sz w:val="22"/>
          <w:szCs w:val="22"/>
        </w:rPr>
        <w:t>Limited</w:t>
      </w:r>
      <w:r w:rsidRPr="00BD15D7">
        <w:rPr>
          <w:rFonts w:ascii="Arial" w:hAnsi="Arial" w:cs="Arial"/>
          <w:sz w:val="22"/>
          <w:szCs w:val="22"/>
          <w:lang w:eastAsia="en-IN"/>
        </w:rPr>
        <w:t xml:space="preserve"> </w:t>
      </w:r>
      <w:r w:rsidR="00F40287">
        <w:rPr>
          <w:rFonts w:ascii="Arial" w:hAnsi="Arial" w:cs="Arial"/>
          <w:sz w:val="22"/>
          <w:szCs w:val="22"/>
          <w:lang w:eastAsia="en-IN"/>
        </w:rPr>
        <w:t xml:space="preserve">was </w:t>
      </w:r>
      <w:r w:rsidRPr="00BD15D7">
        <w:rPr>
          <w:rFonts w:ascii="Arial" w:hAnsi="Arial" w:cs="Arial"/>
          <w:sz w:val="22"/>
          <w:szCs w:val="22"/>
          <w:lang w:eastAsia="en-IN"/>
        </w:rPr>
        <w:t xml:space="preserve">incorporated on </w:t>
      </w:r>
      <w:r w:rsidR="0040647A">
        <w:rPr>
          <w:rFonts w:ascii="Arial" w:hAnsi="Arial" w:cs="Arial"/>
          <w:sz w:val="22"/>
          <w:szCs w:val="22"/>
          <w:lang w:eastAsia="en-IN"/>
        </w:rPr>
        <w:t>May</w:t>
      </w:r>
      <w:r>
        <w:rPr>
          <w:rFonts w:ascii="Arial" w:hAnsi="Arial" w:cs="Arial"/>
          <w:sz w:val="22"/>
          <w:szCs w:val="22"/>
          <w:lang w:eastAsia="en-IN"/>
        </w:rPr>
        <w:t xml:space="preserve"> </w:t>
      </w:r>
      <w:r w:rsidR="0040647A">
        <w:rPr>
          <w:rFonts w:ascii="Arial" w:hAnsi="Arial" w:cs="Arial"/>
          <w:sz w:val="22"/>
          <w:szCs w:val="22"/>
          <w:lang w:eastAsia="en-IN"/>
        </w:rPr>
        <w:t>19</w:t>
      </w:r>
      <w:r w:rsidR="00801A0A">
        <w:rPr>
          <w:rFonts w:ascii="Arial" w:hAnsi="Arial" w:cs="Arial"/>
          <w:sz w:val="22"/>
          <w:szCs w:val="22"/>
          <w:lang w:eastAsia="en-IN"/>
        </w:rPr>
        <w:t>,</w:t>
      </w:r>
      <w:r>
        <w:rPr>
          <w:rFonts w:ascii="Arial" w:hAnsi="Arial" w:cs="Arial"/>
          <w:sz w:val="22"/>
          <w:szCs w:val="22"/>
          <w:lang w:eastAsia="en-IN"/>
        </w:rPr>
        <w:t xml:space="preserve"> 202</w:t>
      </w:r>
      <w:r w:rsidR="0040647A">
        <w:rPr>
          <w:rFonts w:ascii="Arial" w:hAnsi="Arial" w:cs="Arial"/>
          <w:sz w:val="22"/>
          <w:szCs w:val="22"/>
          <w:lang w:eastAsia="en-IN"/>
        </w:rPr>
        <w:t>3</w:t>
      </w:r>
      <w:r w:rsidR="00801A0A">
        <w:rPr>
          <w:rFonts w:ascii="Arial" w:hAnsi="Arial" w:cs="Arial"/>
          <w:sz w:val="22"/>
          <w:szCs w:val="22"/>
          <w:lang w:eastAsia="en-IN"/>
        </w:rPr>
        <w:t xml:space="preserve"> as per</w:t>
      </w:r>
      <w:r>
        <w:rPr>
          <w:rFonts w:ascii="Arial" w:hAnsi="Arial" w:cs="Arial"/>
          <w:sz w:val="22"/>
          <w:szCs w:val="22"/>
          <w:lang w:eastAsia="en-IN"/>
        </w:rPr>
        <w:t xml:space="preserve"> </w:t>
      </w:r>
      <w:r w:rsidRPr="00BD15D7">
        <w:rPr>
          <w:rFonts w:ascii="Arial" w:hAnsi="Arial" w:cs="Arial"/>
          <w:sz w:val="22"/>
          <w:szCs w:val="22"/>
          <w:lang w:eastAsia="en-IN"/>
        </w:rPr>
        <w:t>the Companies Act, 2013</w:t>
      </w:r>
      <w:r w:rsidR="00F40287">
        <w:rPr>
          <w:rFonts w:ascii="Arial" w:hAnsi="Arial" w:cs="Arial"/>
          <w:sz w:val="22"/>
          <w:szCs w:val="22"/>
          <w:lang w:eastAsia="en-IN"/>
        </w:rPr>
        <w:t xml:space="preserve"> as </w:t>
      </w:r>
      <w:r w:rsidR="00F40287" w:rsidRPr="00BD15D7">
        <w:rPr>
          <w:rFonts w:ascii="Arial" w:hAnsi="Arial" w:cs="Arial"/>
          <w:sz w:val="22"/>
          <w:szCs w:val="22"/>
          <w:lang w:eastAsia="en-IN"/>
        </w:rPr>
        <w:t>an unlisted company</w:t>
      </w:r>
      <w:r w:rsidR="00F40287">
        <w:rPr>
          <w:rFonts w:ascii="Arial" w:hAnsi="Arial" w:cs="Arial"/>
          <w:sz w:val="22"/>
          <w:szCs w:val="22"/>
          <w:lang w:eastAsia="en-IN"/>
        </w:rPr>
        <w:t xml:space="preserve"> limited by shares. </w:t>
      </w:r>
      <w:r w:rsidR="005E6FE3" w:rsidRPr="00F40287">
        <w:rPr>
          <w:rFonts w:ascii="Arial" w:hAnsi="Arial" w:cs="Arial"/>
          <w:sz w:val="22"/>
          <w:szCs w:val="22"/>
          <w:lang w:eastAsia="en-IN"/>
        </w:rPr>
        <w:t xml:space="preserve">As per </w:t>
      </w:r>
      <w:r w:rsidR="0040647A">
        <w:rPr>
          <w:rFonts w:ascii="Arial" w:hAnsi="Arial" w:cs="Arial"/>
          <w:sz w:val="22"/>
          <w:szCs w:val="22"/>
          <w:lang w:eastAsia="en-IN"/>
        </w:rPr>
        <w:t>information shared by the client</w:t>
      </w:r>
      <w:r w:rsidR="005E6FE3">
        <w:rPr>
          <w:rFonts w:ascii="Arial" w:hAnsi="Arial" w:cs="Arial"/>
          <w:sz w:val="22"/>
          <w:szCs w:val="22"/>
          <w:lang w:eastAsia="en-IN"/>
        </w:rPr>
        <w:t xml:space="preserve">, </w:t>
      </w:r>
      <w:r w:rsidR="00801A0A">
        <w:rPr>
          <w:rFonts w:ascii="Arial" w:hAnsi="Arial" w:cs="Arial"/>
          <w:sz w:val="22"/>
          <w:szCs w:val="22"/>
          <w:lang w:eastAsia="en-IN"/>
        </w:rPr>
        <w:t>the c</w:t>
      </w:r>
      <w:r w:rsidR="005E6FE3" w:rsidRPr="00F40287">
        <w:rPr>
          <w:rFonts w:ascii="Arial" w:hAnsi="Arial" w:cs="Arial"/>
          <w:sz w:val="22"/>
          <w:szCs w:val="22"/>
          <w:lang w:eastAsia="en-IN"/>
        </w:rPr>
        <w:t xml:space="preserve">ompany </w:t>
      </w:r>
      <w:r w:rsidR="005E6FE3">
        <w:rPr>
          <w:rFonts w:ascii="Arial" w:hAnsi="Arial" w:cs="Arial"/>
          <w:sz w:val="22"/>
          <w:szCs w:val="22"/>
          <w:lang w:eastAsia="en-IN"/>
        </w:rPr>
        <w:t xml:space="preserve">is incorporated with the objective to </w:t>
      </w:r>
      <w:r w:rsidR="005E6FE3" w:rsidRPr="00F40287">
        <w:rPr>
          <w:rFonts w:ascii="Arial" w:hAnsi="Arial" w:cs="Arial"/>
          <w:sz w:val="22"/>
          <w:szCs w:val="22"/>
          <w:lang w:eastAsia="en-IN"/>
        </w:rPr>
        <w:t>carry on the business to produce, market, sell, supply, distribute and dealing in all kinds of bio-gas, Bio-CNG likes or containing a mixture of H</w:t>
      </w:r>
      <w:r w:rsidR="005E6FE3" w:rsidRPr="00560E07">
        <w:rPr>
          <w:rFonts w:ascii="Arial" w:hAnsi="Arial" w:cs="Arial"/>
          <w:sz w:val="22"/>
          <w:szCs w:val="22"/>
          <w:vertAlign w:val="subscript"/>
          <w:lang w:eastAsia="en-IN"/>
        </w:rPr>
        <w:t>2</w:t>
      </w:r>
      <w:r w:rsidR="005E6FE3" w:rsidRPr="00F40287">
        <w:rPr>
          <w:rFonts w:ascii="Arial" w:hAnsi="Arial" w:cs="Arial"/>
          <w:sz w:val="22"/>
          <w:szCs w:val="22"/>
          <w:lang w:eastAsia="en-IN"/>
        </w:rPr>
        <w:t>S, CH</w:t>
      </w:r>
      <w:r w:rsidR="005E6FE3" w:rsidRPr="00560E07">
        <w:rPr>
          <w:rFonts w:ascii="Arial" w:hAnsi="Arial" w:cs="Arial"/>
          <w:sz w:val="22"/>
          <w:szCs w:val="22"/>
          <w:vertAlign w:val="subscript"/>
          <w:lang w:eastAsia="en-IN"/>
        </w:rPr>
        <w:t>4</w:t>
      </w:r>
      <w:r w:rsidR="005E6FE3" w:rsidRPr="00F40287">
        <w:rPr>
          <w:rFonts w:ascii="Arial" w:hAnsi="Arial" w:cs="Arial"/>
          <w:sz w:val="22"/>
          <w:szCs w:val="22"/>
          <w:lang w:eastAsia="en-IN"/>
        </w:rPr>
        <w:t>, hydrocarbon, and CO</w:t>
      </w:r>
      <w:r w:rsidR="005E6FE3" w:rsidRPr="00560E07">
        <w:rPr>
          <w:rFonts w:ascii="Arial" w:hAnsi="Arial" w:cs="Arial"/>
          <w:sz w:val="22"/>
          <w:szCs w:val="22"/>
          <w:vertAlign w:val="superscript"/>
          <w:lang w:eastAsia="en-IN"/>
        </w:rPr>
        <w:t>2</w:t>
      </w:r>
      <w:r w:rsidR="005E6FE3" w:rsidRPr="00F40287">
        <w:rPr>
          <w:rFonts w:ascii="Arial" w:hAnsi="Arial" w:cs="Arial"/>
          <w:sz w:val="22"/>
          <w:szCs w:val="22"/>
          <w:lang w:eastAsia="en-IN"/>
        </w:rPr>
        <w:t xml:space="preserve"> from agricultural residue, and </w:t>
      </w:r>
      <w:r w:rsidR="0040348E">
        <w:rPr>
          <w:rFonts w:ascii="Arial" w:hAnsi="Arial" w:cs="Arial"/>
          <w:sz w:val="22"/>
          <w:szCs w:val="22"/>
          <w:lang w:eastAsia="en-IN"/>
        </w:rPr>
        <w:t xml:space="preserve">cattle &amp; chicken </w:t>
      </w:r>
      <w:r w:rsidR="005E6FE3" w:rsidRPr="00F40287">
        <w:rPr>
          <w:rFonts w:ascii="Arial" w:hAnsi="Arial" w:cs="Arial"/>
          <w:sz w:val="22"/>
          <w:szCs w:val="22"/>
          <w:lang w:eastAsia="en-IN"/>
        </w:rPr>
        <w:t>manure as well as dealing its by-products like organic fertilizers.</w:t>
      </w:r>
      <w:r w:rsidR="005E6FE3">
        <w:rPr>
          <w:rFonts w:ascii="Arial" w:hAnsi="Arial" w:cs="Arial"/>
          <w:sz w:val="22"/>
          <w:szCs w:val="22"/>
          <w:lang w:eastAsia="en-IN"/>
        </w:rPr>
        <w:t xml:space="preserve"> </w:t>
      </w:r>
      <w:r w:rsidR="00665952" w:rsidRPr="005E6FE3">
        <w:rPr>
          <w:rFonts w:ascii="Arial" w:hAnsi="Arial" w:cs="Arial"/>
          <w:sz w:val="22"/>
          <w:szCs w:val="22"/>
          <w:lang w:eastAsia="en-IN"/>
        </w:rPr>
        <w:t>Below table shows the incorporation details of the company:</w:t>
      </w:r>
    </w:p>
    <w:tbl>
      <w:tblPr>
        <w:tblW w:w="8221" w:type="dxa"/>
        <w:tblInd w:w="1384" w:type="dxa"/>
        <w:tblLayout w:type="fixed"/>
        <w:tblLook w:val="0400" w:firstRow="0" w:lastRow="0" w:firstColumn="0" w:lastColumn="0" w:noHBand="0" w:noVBand="1"/>
      </w:tblPr>
      <w:tblGrid>
        <w:gridCol w:w="2268"/>
        <w:gridCol w:w="5953"/>
      </w:tblGrid>
      <w:tr w:rsidR="00665952" w:rsidRPr="00665952" w14:paraId="7E5219FD" w14:textId="77777777" w:rsidTr="003126BA">
        <w:trPr>
          <w:trHeight w:val="302"/>
        </w:trPr>
        <w:tc>
          <w:tcPr>
            <w:tcW w:w="8221" w:type="dxa"/>
            <w:gridSpan w:val="2"/>
            <w:tcBorders>
              <w:top w:val="single" w:sz="4" w:space="0" w:color="000000"/>
              <w:left w:val="single" w:sz="4" w:space="0" w:color="000000"/>
              <w:bottom w:val="single" w:sz="4" w:space="0" w:color="000000"/>
              <w:right w:val="single" w:sz="4" w:space="0" w:color="000000"/>
            </w:tcBorders>
            <w:shd w:val="clear" w:color="auto" w:fill="002060"/>
          </w:tcPr>
          <w:p w14:paraId="59286907" w14:textId="77777777" w:rsidR="00665952" w:rsidRPr="00665952" w:rsidRDefault="00665952" w:rsidP="00665952">
            <w:pPr>
              <w:spacing w:line="360" w:lineRule="auto"/>
              <w:jc w:val="center"/>
              <w:rPr>
                <w:rFonts w:ascii="Calibri" w:eastAsia="Garamond" w:hAnsi="Calibri" w:cs="Calibri"/>
                <w:b/>
                <w:color w:val="FFFFFF"/>
                <w:sz w:val="22"/>
                <w:szCs w:val="22"/>
              </w:rPr>
            </w:pPr>
            <w:r w:rsidRPr="00665952">
              <w:rPr>
                <w:rFonts w:ascii="Calibri" w:eastAsia="Garamond" w:hAnsi="Calibri" w:cs="Calibri"/>
                <w:b/>
                <w:color w:val="FFFFFF"/>
                <w:sz w:val="22"/>
                <w:szCs w:val="22"/>
              </w:rPr>
              <w:t>Incorporation Details</w:t>
            </w:r>
            <w:r>
              <w:rPr>
                <w:rFonts w:ascii="Calibri" w:eastAsia="Garamond" w:hAnsi="Calibri" w:cs="Calibri"/>
                <w:b/>
                <w:color w:val="FFFFFF"/>
                <w:sz w:val="22"/>
                <w:szCs w:val="22"/>
              </w:rPr>
              <w:t xml:space="preserve"> of the Company</w:t>
            </w:r>
          </w:p>
        </w:tc>
      </w:tr>
      <w:tr w:rsidR="00C44BB0" w:rsidRPr="00665952" w14:paraId="6395FBEC" w14:textId="77777777" w:rsidTr="003126BA">
        <w:trPr>
          <w:trHeight w:val="330"/>
        </w:trPr>
        <w:tc>
          <w:tcPr>
            <w:tcW w:w="226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2EBC070E" w14:textId="77777777" w:rsidR="00665952" w:rsidRPr="00665952" w:rsidRDefault="00665952" w:rsidP="00034B01">
            <w:pPr>
              <w:spacing w:line="360" w:lineRule="auto"/>
              <w:rPr>
                <w:rFonts w:ascii="Calibri" w:eastAsia="Calibri" w:hAnsi="Calibri" w:cs="Calibri"/>
                <w:b/>
                <w:sz w:val="22"/>
                <w:szCs w:val="22"/>
              </w:rPr>
            </w:pPr>
            <w:r w:rsidRPr="00665952">
              <w:rPr>
                <w:rFonts w:ascii="Calibri" w:eastAsia="Calibri" w:hAnsi="Calibri" w:cs="Calibri"/>
                <w:b/>
                <w:sz w:val="22"/>
                <w:szCs w:val="22"/>
              </w:rPr>
              <w:t>Particular</w:t>
            </w:r>
          </w:p>
        </w:tc>
        <w:tc>
          <w:tcPr>
            <w:tcW w:w="5953" w:type="dxa"/>
            <w:tcBorders>
              <w:top w:val="single" w:sz="4" w:space="0" w:color="000000"/>
              <w:left w:val="nil"/>
              <w:bottom w:val="single" w:sz="4" w:space="0" w:color="000000"/>
              <w:right w:val="single" w:sz="4" w:space="0" w:color="000000"/>
            </w:tcBorders>
            <w:shd w:val="clear" w:color="auto" w:fill="DBE5F1" w:themeFill="accent1" w:themeFillTint="33"/>
          </w:tcPr>
          <w:p w14:paraId="7E677F92" w14:textId="77777777" w:rsidR="00665952" w:rsidRPr="00665952" w:rsidRDefault="00665952" w:rsidP="00034B01">
            <w:pPr>
              <w:spacing w:line="360" w:lineRule="auto"/>
              <w:jc w:val="center"/>
              <w:rPr>
                <w:rFonts w:ascii="Calibri" w:eastAsia="Calibri" w:hAnsi="Calibri" w:cs="Calibri"/>
                <w:b/>
                <w:sz w:val="22"/>
                <w:szCs w:val="22"/>
              </w:rPr>
            </w:pPr>
            <w:r w:rsidRPr="00665952">
              <w:rPr>
                <w:rFonts w:ascii="Calibri" w:eastAsia="Calibri" w:hAnsi="Calibri" w:cs="Calibri"/>
                <w:b/>
                <w:sz w:val="22"/>
                <w:szCs w:val="22"/>
              </w:rPr>
              <w:t>Description</w:t>
            </w:r>
          </w:p>
        </w:tc>
      </w:tr>
      <w:tr w:rsidR="00665952" w:rsidRPr="00665952" w14:paraId="746EFA4D"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0BEE7E8E" w14:textId="1CCC4DF9"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Company Name</w:t>
            </w:r>
          </w:p>
        </w:tc>
        <w:tc>
          <w:tcPr>
            <w:tcW w:w="5953" w:type="dxa"/>
            <w:tcBorders>
              <w:top w:val="single" w:sz="4" w:space="0" w:color="000000"/>
              <w:left w:val="nil"/>
              <w:bottom w:val="single" w:sz="4" w:space="0" w:color="000000"/>
              <w:right w:val="single" w:sz="4" w:space="0" w:color="000000"/>
            </w:tcBorders>
            <w:shd w:val="clear" w:color="auto" w:fill="auto"/>
          </w:tcPr>
          <w:p w14:paraId="5779BDB0" w14:textId="4CA881B0" w:rsidR="00665952" w:rsidRPr="00665952" w:rsidRDefault="00665952" w:rsidP="00665952">
            <w:pPr>
              <w:spacing w:line="360" w:lineRule="auto"/>
              <w:ind w:right="-108"/>
              <w:rPr>
                <w:rFonts w:ascii="Calibri" w:eastAsia="Calibri" w:hAnsi="Calibri" w:cs="Calibri"/>
                <w:sz w:val="22"/>
                <w:szCs w:val="22"/>
              </w:rPr>
            </w:pPr>
            <w:r w:rsidRPr="00665952">
              <w:rPr>
                <w:rFonts w:ascii="Calibri" w:eastAsia="Calibri" w:hAnsi="Calibri" w:cs="Calibri"/>
                <w:sz w:val="22"/>
                <w:szCs w:val="22"/>
              </w:rPr>
              <w:t xml:space="preserve">M/s </w:t>
            </w:r>
            <w:r w:rsidR="0040647A">
              <w:rPr>
                <w:rFonts w:ascii="Calibri" w:eastAsia="Calibri" w:hAnsi="Calibri" w:cs="Calibri"/>
                <w:sz w:val="22"/>
                <w:szCs w:val="22"/>
              </w:rPr>
              <w:t>W2Jwala</w:t>
            </w:r>
            <w:r w:rsidRPr="00665952">
              <w:rPr>
                <w:rFonts w:ascii="Calibri" w:eastAsia="Calibri" w:hAnsi="Calibri" w:cs="Calibri"/>
                <w:sz w:val="22"/>
                <w:szCs w:val="22"/>
              </w:rPr>
              <w:t xml:space="preserve"> </w:t>
            </w:r>
            <w:r w:rsidR="0040647A">
              <w:rPr>
                <w:rFonts w:ascii="Calibri" w:eastAsia="Calibri" w:hAnsi="Calibri" w:cs="Calibri"/>
                <w:sz w:val="22"/>
                <w:szCs w:val="22"/>
              </w:rPr>
              <w:t>Bioenergy</w:t>
            </w:r>
            <w:r w:rsidRPr="00665952">
              <w:rPr>
                <w:rFonts w:ascii="Calibri" w:eastAsia="Calibri" w:hAnsi="Calibri" w:cs="Calibri"/>
                <w:sz w:val="22"/>
                <w:szCs w:val="22"/>
              </w:rPr>
              <w:t xml:space="preserve"> Ltd</w:t>
            </w:r>
          </w:p>
        </w:tc>
      </w:tr>
      <w:tr w:rsidR="00665952" w:rsidRPr="00665952" w14:paraId="0722812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85555B"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Date of Incorporation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762867C9" w14:textId="0C3A0E86" w:rsidR="00665952" w:rsidRPr="00665952" w:rsidRDefault="0040647A" w:rsidP="00665952">
            <w:pPr>
              <w:spacing w:line="360" w:lineRule="auto"/>
              <w:ind w:right="-108"/>
              <w:rPr>
                <w:rFonts w:ascii="Calibri" w:eastAsia="Calibri" w:hAnsi="Calibri" w:cs="Calibri"/>
                <w:sz w:val="22"/>
                <w:szCs w:val="22"/>
              </w:rPr>
            </w:pPr>
            <w:r>
              <w:rPr>
                <w:rFonts w:ascii="Calibri" w:eastAsia="Calibri" w:hAnsi="Calibri" w:cs="Calibri"/>
                <w:sz w:val="22"/>
                <w:szCs w:val="22"/>
              </w:rPr>
              <w:t>19</w:t>
            </w:r>
            <w:r w:rsidR="00665952" w:rsidRPr="00665952">
              <w:rPr>
                <w:rFonts w:ascii="Calibri" w:eastAsia="Calibri" w:hAnsi="Calibri" w:cs="Calibri"/>
                <w:sz w:val="22"/>
                <w:szCs w:val="22"/>
                <w:vertAlign w:val="superscript"/>
              </w:rPr>
              <w:t>t</w:t>
            </w:r>
            <w:r>
              <w:rPr>
                <w:rFonts w:ascii="Calibri" w:eastAsia="Calibri" w:hAnsi="Calibri" w:cs="Calibri"/>
                <w:sz w:val="22"/>
                <w:szCs w:val="22"/>
                <w:vertAlign w:val="superscript"/>
              </w:rPr>
              <w:t>h</w:t>
            </w:r>
            <w:r w:rsidR="00665952" w:rsidRPr="00665952">
              <w:rPr>
                <w:rFonts w:ascii="Calibri" w:eastAsia="Calibri" w:hAnsi="Calibri" w:cs="Calibri"/>
                <w:sz w:val="22"/>
                <w:szCs w:val="22"/>
              </w:rPr>
              <w:t xml:space="preserve"> </w:t>
            </w:r>
            <w:r>
              <w:rPr>
                <w:rFonts w:ascii="Calibri" w:eastAsia="Calibri" w:hAnsi="Calibri" w:cs="Calibri"/>
                <w:sz w:val="22"/>
                <w:szCs w:val="22"/>
              </w:rPr>
              <w:t>May</w:t>
            </w:r>
            <w:r w:rsidR="00665952" w:rsidRPr="00665952">
              <w:rPr>
                <w:rFonts w:ascii="Calibri" w:eastAsia="Calibri" w:hAnsi="Calibri" w:cs="Calibri"/>
                <w:sz w:val="22"/>
                <w:szCs w:val="22"/>
              </w:rPr>
              <w:t xml:space="preserve"> 202</w:t>
            </w:r>
            <w:r>
              <w:rPr>
                <w:rFonts w:ascii="Calibri" w:eastAsia="Calibri" w:hAnsi="Calibri" w:cs="Calibri"/>
                <w:sz w:val="22"/>
                <w:szCs w:val="22"/>
              </w:rPr>
              <w:t>3</w:t>
            </w:r>
          </w:p>
        </w:tc>
      </w:tr>
      <w:tr w:rsidR="00665952" w:rsidRPr="00665952" w14:paraId="5C4C61F5"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C1AE2D"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CIN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0E43DB9A" w14:textId="4521717D" w:rsidR="00665952" w:rsidRPr="00665952" w:rsidRDefault="0040647A" w:rsidP="00665952">
            <w:pPr>
              <w:spacing w:line="360" w:lineRule="auto"/>
              <w:ind w:right="-108"/>
              <w:rPr>
                <w:rFonts w:ascii="Calibri" w:eastAsia="Calibri" w:hAnsi="Calibri" w:cs="Calibri"/>
                <w:sz w:val="22"/>
                <w:szCs w:val="22"/>
              </w:rPr>
            </w:pPr>
            <w:r w:rsidRPr="0040647A">
              <w:rPr>
                <w:rFonts w:ascii="Calibri" w:eastAsia="Calibri" w:hAnsi="Calibri" w:cs="Calibri"/>
                <w:sz w:val="22"/>
                <w:szCs w:val="22"/>
              </w:rPr>
              <w:t>U35103PB2023FTC058577</w:t>
            </w:r>
          </w:p>
        </w:tc>
      </w:tr>
      <w:tr w:rsidR="00C44BB0" w:rsidRPr="00665952" w14:paraId="0E1B8B04"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56EAFD"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Category</w:t>
            </w:r>
          </w:p>
        </w:tc>
        <w:tc>
          <w:tcPr>
            <w:tcW w:w="5953" w:type="dxa"/>
            <w:tcBorders>
              <w:top w:val="single" w:sz="4" w:space="0" w:color="000000"/>
              <w:left w:val="nil"/>
              <w:bottom w:val="single" w:sz="4" w:space="0" w:color="000000"/>
              <w:right w:val="single" w:sz="4" w:space="0" w:color="000000"/>
            </w:tcBorders>
            <w:shd w:val="clear" w:color="auto" w:fill="auto"/>
          </w:tcPr>
          <w:p w14:paraId="1681D6D6" w14:textId="34BA0B28" w:rsidR="00C44BB0" w:rsidRPr="00C44BB0" w:rsidRDefault="00C44BB0" w:rsidP="00C44BB0">
            <w:pPr>
              <w:spacing w:line="360" w:lineRule="auto"/>
              <w:ind w:right="-108"/>
              <w:rPr>
                <w:rFonts w:ascii="Calibri" w:eastAsia="Calibri" w:hAnsi="Calibri" w:cs="Calibri"/>
                <w:sz w:val="22"/>
                <w:szCs w:val="22"/>
              </w:rPr>
            </w:pPr>
            <w:r>
              <w:rPr>
                <w:rFonts w:ascii="Calibri" w:eastAsia="Calibri" w:hAnsi="Calibri" w:cs="Calibri"/>
                <w:sz w:val="22"/>
                <w:szCs w:val="22"/>
              </w:rPr>
              <w:t xml:space="preserve">Unlisted </w:t>
            </w:r>
            <w:r w:rsidRPr="00C44BB0">
              <w:rPr>
                <w:rFonts w:ascii="Calibri" w:eastAsia="Calibri" w:hAnsi="Calibri" w:cs="Calibri"/>
                <w:sz w:val="22"/>
                <w:szCs w:val="22"/>
              </w:rPr>
              <w:t>Company limited by Share</w:t>
            </w:r>
            <w:r w:rsidR="0040647A">
              <w:rPr>
                <w:rFonts w:ascii="Calibri" w:eastAsia="Calibri" w:hAnsi="Calibri" w:cs="Calibri"/>
                <w:sz w:val="22"/>
                <w:szCs w:val="22"/>
              </w:rPr>
              <w:t>s</w:t>
            </w:r>
          </w:p>
        </w:tc>
      </w:tr>
      <w:tr w:rsidR="00C44BB0" w:rsidRPr="00665952" w14:paraId="396320C8"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B0BF91"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Subcategory</w:t>
            </w:r>
          </w:p>
        </w:tc>
        <w:tc>
          <w:tcPr>
            <w:tcW w:w="5953" w:type="dxa"/>
            <w:tcBorders>
              <w:top w:val="single" w:sz="4" w:space="0" w:color="000000"/>
              <w:left w:val="nil"/>
              <w:bottom w:val="single" w:sz="4" w:space="0" w:color="000000"/>
              <w:right w:val="single" w:sz="4" w:space="0" w:color="000000"/>
            </w:tcBorders>
            <w:shd w:val="clear" w:color="auto" w:fill="auto"/>
          </w:tcPr>
          <w:p w14:paraId="04B1F07A" w14:textId="0A1A79A9" w:rsidR="00C44BB0" w:rsidRPr="00C44BB0" w:rsidRDefault="0040647A" w:rsidP="00C44BB0">
            <w:pPr>
              <w:spacing w:line="360" w:lineRule="auto"/>
              <w:ind w:right="-108"/>
              <w:rPr>
                <w:rFonts w:ascii="Calibri" w:eastAsia="Calibri" w:hAnsi="Calibri" w:cs="Calibri"/>
                <w:sz w:val="22"/>
                <w:szCs w:val="22"/>
              </w:rPr>
            </w:pPr>
            <w:r>
              <w:rPr>
                <w:rFonts w:ascii="Calibri" w:eastAsia="Calibri" w:hAnsi="Calibri" w:cs="Calibri"/>
                <w:sz w:val="22"/>
                <w:szCs w:val="22"/>
              </w:rPr>
              <w:t>S</w:t>
            </w:r>
            <w:r w:rsidRPr="0040647A">
              <w:rPr>
                <w:rFonts w:ascii="Calibri" w:eastAsia="Calibri" w:hAnsi="Calibri" w:cs="Calibri"/>
                <w:sz w:val="22"/>
                <w:szCs w:val="22"/>
              </w:rPr>
              <w:t>ubsidiary of company incorporated outside India</w:t>
            </w:r>
          </w:p>
        </w:tc>
      </w:tr>
      <w:tr w:rsidR="00C44BB0" w:rsidRPr="00665952" w14:paraId="33A668C7"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ED75CB" w14:textId="77777777" w:rsidR="00C44BB0" w:rsidRPr="00665952" w:rsidRDefault="00C44BB0" w:rsidP="00C44BB0">
            <w:pPr>
              <w:spacing w:line="360" w:lineRule="auto"/>
              <w:rPr>
                <w:rFonts w:ascii="Calibri" w:eastAsia="Calibri" w:hAnsi="Calibri" w:cs="Calibri"/>
                <w:b/>
                <w:sz w:val="22"/>
                <w:szCs w:val="22"/>
              </w:rPr>
            </w:pPr>
            <w:r>
              <w:rPr>
                <w:rFonts w:ascii="Calibri" w:eastAsia="Calibri" w:hAnsi="Calibri" w:cs="Calibri"/>
                <w:b/>
                <w:sz w:val="22"/>
                <w:szCs w:val="22"/>
              </w:rPr>
              <w:t>ROC</w:t>
            </w:r>
          </w:p>
        </w:tc>
        <w:tc>
          <w:tcPr>
            <w:tcW w:w="5953" w:type="dxa"/>
            <w:tcBorders>
              <w:top w:val="single" w:sz="4" w:space="0" w:color="000000"/>
              <w:left w:val="nil"/>
              <w:bottom w:val="single" w:sz="4" w:space="0" w:color="000000"/>
              <w:right w:val="single" w:sz="4" w:space="0" w:color="000000"/>
            </w:tcBorders>
            <w:shd w:val="clear" w:color="auto" w:fill="auto"/>
          </w:tcPr>
          <w:p w14:paraId="72CCBE1E" w14:textId="47F3640C" w:rsidR="00C44BB0" w:rsidRPr="00C44BB0" w:rsidRDefault="0040647A" w:rsidP="00C44BB0">
            <w:pPr>
              <w:spacing w:line="360" w:lineRule="auto"/>
              <w:ind w:right="-108"/>
              <w:rPr>
                <w:rFonts w:ascii="Calibri" w:eastAsia="Calibri" w:hAnsi="Calibri" w:cs="Calibri"/>
                <w:sz w:val="22"/>
                <w:szCs w:val="22"/>
              </w:rPr>
            </w:pPr>
            <w:r>
              <w:rPr>
                <w:rFonts w:ascii="Calibri" w:eastAsia="Calibri" w:hAnsi="Calibri" w:cs="Calibri"/>
                <w:sz w:val="22"/>
                <w:szCs w:val="22"/>
              </w:rPr>
              <w:t>Chandigarh</w:t>
            </w:r>
          </w:p>
        </w:tc>
      </w:tr>
      <w:tr w:rsidR="00C44BB0" w:rsidRPr="00665952" w14:paraId="6C70225A"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0E7915"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Registered Address</w:t>
            </w:r>
          </w:p>
        </w:tc>
        <w:tc>
          <w:tcPr>
            <w:tcW w:w="5953" w:type="dxa"/>
            <w:tcBorders>
              <w:top w:val="single" w:sz="4" w:space="0" w:color="000000"/>
              <w:left w:val="nil"/>
              <w:bottom w:val="single" w:sz="4" w:space="0" w:color="000000"/>
              <w:right w:val="single" w:sz="4" w:space="0" w:color="000000"/>
            </w:tcBorders>
            <w:shd w:val="clear" w:color="auto" w:fill="auto"/>
          </w:tcPr>
          <w:p w14:paraId="5047C57D" w14:textId="571308B4" w:rsidR="00C44BB0" w:rsidRPr="00C44BB0" w:rsidRDefault="0040647A" w:rsidP="0040647A">
            <w:pPr>
              <w:spacing w:line="360" w:lineRule="auto"/>
              <w:jc w:val="both"/>
              <w:rPr>
                <w:rFonts w:ascii="Calibri" w:eastAsia="Calibri" w:hAnsi="Calibri" w:cs="Calibri"/>
                <w:sz w:val="22"/>
                <w:szCs w:val="22"/>
              </w:rPr>
            </w:pPr>
            <w:r>
              <w:rPr>
                <w:rFonts w:ascii="Calibri" w:eastAsia="Calibri" w:hAnsi="Calibri" w:cs="Calibri"/>
                <w:sz w:val="22"/>
                <w:szCs w:val="22"/>
              </w:rPr>
              <w:t>Th</w:t>
            </w:r>
            <w:r w:rsidRPr="0040647A">
              <w:rPr>
                <w:rFonts w:ascii="Calibri" w:eastAsia="Calibri" w:hAnsi="Calibri" w:cs="Calibri"/>
                <w:sz w:val="22"/>
                <w:szCs w:val="22"/>
              </w:rPr>
              <w:t>e Summit, S</w:t>
            </w:r>
            <w:r>
              <w:rPr>
                <w:rFonts w:ascii="Calibri" w:eastAsia="Calibri" w:hAnsi="Calibri" w:cs="Calibri"/>
                <w:sz w:val="22"/>
                <w:szCs w:val="22"/>
              </w:rPr>
              <w:t>CO</w:t>
            </w:r>
            <w:r w:rsidRPr="0040647A">
              <w:rPr>
                <w:rFonts w:ascii="Calibri" w:eastAsia="Calibri" w:hAnsi="Calibri" w:cs="Calibri"/>
                <w:sz w:val="22"/>
                <w:szCs w:val="22"/>
              </w:rPr>
              <w:t xml:space="preserve"> No 205, Second Floor, </w:t>
            </w:r>
            <w:proofErr w:type="spellStart"/>
            <w:r w:rsidRPr="0040647A">
              <w:rPr>
                <w:rFonts w:ascii="Calibri" w:eastAsia="Calibri" w:hAnsi="Calibri" w:cs="Calibri"/>
                <w:sz w:val="22"/>
                <w:szCs w:val="22"/>
              </w:rPr>
              <w:t>Vill</w:t>
            </w:r>
            <w:proofErr w:type="spellEnd"/>
            <w:r w:rsidRPr="0040647A">
              <w:rPr>
                <w:rFonts w:ascii="Calibri" w:eastAsia="Calibri" w:hAnsi="Calibri" w:cs="Calibri"/>
                <w:sz w:val="22"/>
                <w:szCs w:val="22"/>
              </w:rPr>
              <w:t xml:space="preserve">. </w:t>
            </w:r>
            <w:proofErr w:type="spellStart"/>
            <w:r w:rsidRPr="0040647A">
              <w:rPr>
                <w:rFonts w:ascii="Calibri" w:eastAsia="Calibri" w:hAnsi="Calibri" w:cs="Calibri"/>
                <w:sz w:val="22"/>
                <w:szCs w:val="22"/>
              </w:rPr>
              <w:t>Sighpura</w:t>
            </w:r>
            <w:proofErr w:type="spellEnd"/>
            <w:r w:rsidRPr="0040647A">
              <w:rPr>
                <w:rFonts w:ascii="Calibri" w:eastAsia="Calibri" w:hAnsi="Calibri" w:cs="Calibri"/>
                <w:sz w:val="22"/>
                <w:szCs w:val="22"/>
              </w:rPr>
              <w:t xml:space="preserve">, Chandigarh Ambala Highway, </w:t>
            </w:r>
            <w:proofErr w:type="spellStart"/>
            <w:r w:rsidRPr="0040647A">
              <w:rPr>
                <w:rFonts w:ascii="Calibri" w:eastAsia="Calibri" w:hAnsi="Calibri" w:cs="Calibri"/>
                <w:sz w:val="22"/>
                <w:szCs w:val="22"/>
              </w:rPr>
              <w:t>Zirakpur</w:t>
            </w:r>
            <w:proofErr w:type="spellEnd"/>
            <w:r w:rsidRPr="0040647A">
              <w:rPr>
                <w:rFonts w:ascii="Calibri" w:eastAsia="Calibri" w:hAnsi="Calibri" w:cs="Calibri"/>
                <w:sz w:val="22"/>
                <w:szCs w:val="22"/>
              </w:rPr>
              <w:t xml:space="preserve">, </w:t>
            </w:r>
            <w:proofErr w:type="spellStart"/>
            <w:r w:rsidRPr="0040647A">
              <w:rPr>
                <w:rFonts w:ascii="Calibri" w:eastAsia="Calibri" w:hAnsi="Calibri" w:cs="Calibri"/>
                <w:sz w:val="22"/>
                <w:szCs w:val="22"/>
              </w:rPr>
              <w:t>Dharamgarh</w:t>
            </w:r>
            <w:proofErr w:type="spellEnd"/>
            <w:r w:rsidRPr="0040647A">
              <w:rPr>
                <w:rFonts w:ascii="Calibri" w:eastAsia="Calibri" w:hAnsi="Calibri" w:cs="Calibri"/>
                <w:sz w:val="22"/>
                <w:szCs w:val="22"/>
              </w:rPr>
              <w:t>, Rupnagar, S.A.S.</w:t>
            </w:r>
            <w:r>
              <w:rPr>
                <w:rFonts w:ascii="Calibri" w:eastAsia="Calibri" w:hAnsi="Calibri" w:cs="Calibri"/>
                <w:sz w:val="22"/>
                <w:szCs w:val="22"/>
              </w:rPr>
              <w:t xml:space="preserve"> </w:t>
            </w:r>
            <w:r w:rsidRPr="0040647A">
              <w:rPr>
                <w:rFonts w:ascii="Calibri" w:eastAsia="Calibri" w:hAnsi="Calibri" w:cs="Calibri"/>
                <w:sz w:val="22"/>
                <w:szCs w:val="22"/>
              </w:rPr>
              <w:t>Nagar (Mohali), Punjab, India</w:t>
            </w:r>
            <w:r>
              <w:rPr>
                <w:rFonts w:ascii="Calibri" w:eastAsia="Calibri" w:hAnsi="Calibri" w:cs="Calibri"/>
                <w:sz w:val="22"/>
                <w:szCs w:val="22"/>
              </w:rPr>
              <w:t>-</w:t>
            </w:r>
            <w:r w:rsidRPr="0040647A">
              <w:rPr>
                <w:rFonts w:ascii="Calibri" w:eastAsia="Calibri" w:hAnsi="Calibri" w:cs="Calibri"/>
                <w:sz w:val="22"/>
                <w:szCs w:val="22"/>
              </w:rPr>
              <w:t>140306</w:t>
            </w:r>
          </w:p>
        </w:tc>
      </w:tr>
      <w:tr w:rsidR="00665952" w:rsidRPr="00665952" w14:paraId="6D85700C"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E2BDA6"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Authorized Capital</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299252F6" w14:textId="0A2A4D4F" w:rsidR="00665952" w:rsidRPr="00665952" w:rsidRDefault="00A00D5A" w:rsidP="00665952">
            <w:pPr>
              <w:spacing w:line="360" w:lineRule="auto"/>
              <w:ind w:right="-108"/>
              <w:rPr>
                <w:rFonts w:ascii="Calibri" w:eastAsia="Calibri" w:hAnsi="Calibri" w:cs="Calibri"/>
                <w:sz w:val="22"/>
                <w:szCs w:val="22"/>
              </w:rPr>
            </w:pPr>
            <w:r>
              <w:rPr>
                <w:rFonts w:ascii="Calibri" w:eastAsia="Calibri" w:hAnsi="Calibri" w:cs="Calibri"/>
                <w:sz w:val="22"/>
                <w:szCs w:val="22"/>
              </w:rPr>
              <w:t xml:space="preserve">INR </w:t>
            </w:r>
            <w:r w:rsidR="0040647A">
              <w:rPr>
                <w:rFonts w:ascii="Calibri" w:eastAsia="Calibri" w:hAnsi="Calibri" w:cs="Calibri"/>
                <w:sz w:val="22"/>
                <w:szCs w:val="22"/>
              </w:rPr>
              <w:t>5,00</w:t>
            </w:r>
            <w:r>
              <w:rPr>
                <w:rFonts w:ascii="Calibri" w:eastAsia="Calibri" w:hAnsi="Calibri" w:cs="Calibri"/>
                <w:sz w:val="22"/>
                <w:szCs w:val="22"/>
              </w:rPr>
              <w:t>,00,000/-</w:t>
            </w:r>
          </w:p>
        </w:tc>
      </w:tr>
      <w:tr w:rsidR="00665952" w:rsidRPr="00665952" w14:paraId="4E284B12"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285D8B"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 xml:space="preserve">Paid up Capital </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2E99679A" w14:textId="73F4FF7B" w:rsidR="00665952" w:rsidRPr="00665952" w:rsidRDefault="00A00D5A" w:rsidP="00665952">
            <w:pPr>
              <w:spacing w:line="360" w:lineRule="auto"/>
              <w:ind w:right="-108"/>
              <w:rPr>
                <w:rFonts w:ascii="Calibri" w:eastAsia="Calibri" w:hAnsi="Calibri" w:cs="Calibri"/>
                <w:sz w:val="22"/>
                <w:szCs w:val="22"/>
              </w:rPr>
            </w:pPr>
            <w:r>
              <w:rPr>
                <w:rFonts w:ascii="Calibri" w:eastAsia="Calibri" w:hAnsi="Calibri" w:cs="Calibri"/>
                <w:sz w:val="22"/>
                <w:szCs w:val="22"/>
              </w:rPr>
              <w:t xml:space="preserve">INR </w:t>
            </w:r>
            <w:r w:rsidR="0040647A">
              <w:rPr>
                <w:rFonts w:ascii="Calibri" w:eastAsia="Calibri" w:hAnsi="Calibri" w:cs="Calibri"/>
                <w:sz w:val="22"/>
                <w:szCs w:val="22"/>
              </w:rPr>
              <w:t>90</w:t>
            </w:r>
            <w:r>
              <w:rPr>
                <w:rFonts w:ascii="Calibri" w:eastAsia="Calibri" w:hAnsi="Calibri" w:cs="Calibri"/>
                <w:sz w:val="22"/>
                <w:szCs w:val="22"/>
              </w:rPr>
              <w:t>,00,000/-</w:t>
            </w:r>
          </w:p>
        </w:tc>
      </w:tr>
    </w:tbl>
    <w:p w14:paraId="55EC88C5" w14:textId="03BC7F8D" w:rsidR="0040647A" w:rsidRDefault="0040647A" w:rsidP="0040647A">
      <w:pPr>
        <w:ind w:right="212"/>
        <w:jc w:val="right"/>
        <w:rPr>
          <w:rFonts w:ascii="Arial" w:hAnsi="Arial" w:cs="Arial"/>
          <w:i/>
          <w:sz w:val="20"/>
          <w:szCs w:val="20"/>
          <w:lang w:eastAsia="en-IN"/>
        </w:rPr>
      </w:pPr>
      <w:bookmarkStart w:id="3" w:name="_heading=h.30j0zll" w:colFirst="0" w:colLast="0"/>
      <w:bookmarkEnd w:id="3"/>
      <w:r w:rsidRPr="005A3546">
        <w:rPr>
          <w:rFonts w:ascii="Arial" w:hAnsi="Arial" w:cs="Arial"/>
          <w:b/>
          <w:i/>
          <w:sz w:val="20"/>
          <w:szCs w:val="20"/>
          <w:lang w:eastAsia="en-IN"/>
        </w:rPr>
        <w:t xml:space="preserve">Source: </w:t>
      </w:r>
      <w:r w:rsidRPr="00024F97">
        <w:rPr>
          <w:rFonts w:ascii="Arial" w:hAnsi="Arial" w:cs="Arial"/>
          <w:i/>
          <w:sz w:val="20"/>
          <w:szCs w:val="20"/>
          <w:lang w:eastAsia="en-IN"/>
        </w:rPr>
        <w:t>As per the data shared by the client and available on the MCA website</w:t>
      </w:r>
    </w:p>
    <w:p w14:paraId="5F46242B" w14:textId="02A71DC4" w:rsidR="00560E07" w:rsidRDefault="00801A0A" w:rsidP="00560E07">
      <w:pPr>
        <w:pStyle w:val="ListParagraph"/>
        <w:spacing w:before="240" w:line="360" w:lineRule="auto"/>
        <w:ind w:left="709" w:right="-71"/>
        <w:jc w:val="both"/>
        <w:rPr>
          <w:rFonts w:ascii="Arial" w:hAnsi="Arial" w:cs="Arial"/>
          <w:sz w:val="22"/>
          <w:szCs w:val="22"/>
        </w:rPr>
      </w:pPr>
      <w:r>
        <w:rPr>
          <w:rFonts w:ascii="Arial" w:hAnsi="Arial" w:cs="Arial"/>
          <w:sz w:val="22"/>
          <w:szCs w:val="22"/>
          <w:lang w:eastAsia="en-IN"/>
        </w:rPr>
        <w:t>The c</w:t>
      </w:r>
      <w:r w:rsidR="003126BA" w:rsidRPr="009E46D4">
        <w:rPr>
          <w:rFonts w:ascii="Arial" w:hAnsi="Arial" w:cs="Arial"/>
          <w:sz w:val="22"/>
          <w:szCs w:val="22"/>
          <w:lang w:eastAsia="en-IN"/>
        </w:rPr>
        <w:t xml:space="preserve">ompany is categorised as micro enterprise with </w:t>
      </w:r>
      <w:proofErr w:type="spellStart"/>
      <w:r w:rsidR="003126BA" w:rsidRPr="009E46D4">
        <w:rPr>
          <w:rFonts w:ascii="Arial" w:hAnsi="Arial" w:cs="Arial"/>
          <w:sz w:val="22"/>
          <w:szCs w:val="22"/>
          <w:lang w:eastAsia="en-IN"/>
        </w:rPr>
        <w:t>Udyam</w:t>
      </w:r>
      <w:proofErr w:type="spellEnd"/>
      <w:r w:rsidR="003126BA" w:rsidRPr="009E46D4">
        <w:rPr>
          <w:rFonts w:ascii="Arial" w:hAnsi="Arial" w:cs="Arial"/>
          <w:sz w:val="22"/>
          <w:szCs w:val="22"/>
          <w:lang w:eastAsia="en-IN"/>
        </w:rPr>
        <w:t xml:space="preserve"> Registration Number </w:t>
      </w:r>
      <w:r w:rsidR="0040647A" w:rsidRPr="0040647A">
        <w:rPr>
          <w:rFonts w:ascii="Arial" w:hAnsi="Arial" w:cs="Arial"/>
          <w:iCs/>
          <w:sz w:val="22"/>
          <w:szCs w:val="22"/>
          <w:lang w:eastAsia="en-IN"/>
        </w:rPr>
        <w:t>UDYAM-PB-20-</w:t>
      </w:r>
      <w:r w:rsidR="0040647A" w:rsidRPr="00560E07">
        <w:rPr>
          <w:rFonts w:ascii="Arial" w:hAnsi="Arial" w:cs="Arial"/>
          <w:iCs/>
          <w:sz w:val="22"/>
          <w:szCs w:val="22"/>
          <w:lang w:eastAsia="en-IN"/>
        </w:rPr>
        <w:t>0074502</w:t>
      </w:r>
      <w:r w:rsidR="003126BA" w:rsidRPr="00560E07">
        <w:rPr>
          <w:rFonts w:ascii="Arial" w:hAnsi="Arial" w:cs="Arial"/>
          <w:sz w:val="22"/>
          <w:szCs w:val="22"/>
          <w:lang w:eastAsia="en-IN"/>
        </w:rPr>
        <w:t>.</w:t>
      </w:r>
      <w:r w:rsidR="00A608D2" w:rsidRPr="00560E07">
        <w:rPr>
          <w:rFonts w:ascii="Arial" w:hAnsi="Arial" w:cs="Arial"/>
          <w:sz w:val="22"/>
          <w:szCs w:val="22"/>
          <w:lang w:eastAsia="en-IN"/>
        </w:rPr>
        <w:t xml:space="preserve"> In this company, </w:t>
      </w:r>
      <w:r w:rsidRPr="00560E07">
        <w:rPr>
          <w:rFonts w:ascii="Arial" w:hAnsi="Arial" w:cs="Arial"/>
          <w:sz w:val="22"/>
          <w:szCs w:val="22"/>
          <w:lang w:eastAsia="en-IN"/>
        </w:rPr>
        <w:t xml:space="preserve">the </w:t>
      </w:r>
      <w:r w:rsidR="00A608D2" w:rsidRPr="00560E07">
        <w:rPr>
          <w:rFonts w:ascii="Arial" w:hAnsi="Arial" w:cs="Arial"/>
          <w:sz w:val="22"/>
          <w:szCs w:val="22"/>
          <w:lang w:eastAsia="en-IN"/>
        </w:rPr>
        <w:t>promoters ha</w:t>
      </w:r>
      <w:r w:rsidRPr="00560E07">
        <w:rPr>
          <w:rFonts w:ascii="Arial" w:hAnsi="Arial" w:cs="Arial"/>
          <w:sz w:val="22"/>
          <w:szCs w:val="22"/>
          <w:lang w:eastAsia="en-IN"/>
        </w:rPr>
        <w:t>ve</w:t>
      </w:r>
      <w:r w:rsidR="00A608D2" w:rsidRPr="00560E07">
        <w:rPr>
          <w:rFonts w:ascii="Arial" w:hAnsi="Arial" w:cs="Arial"/>
          <w:sz w:val="22"/>
          <w:szCs w:val="22"/>
          <w:lang w:eastAsia="en-IN"/>
        </w:rPr>
        <w:t xml:space="preserve"> proposed to setup </w:t>
      </w:r>
      <w:r w:rsidR="00A608D2" w:rsidRPr="00560E07">
        <w:rPr>
          <w:rFonts w:ascii="Arial" w:hAnsi="Arial" w:cs="Arial"/>
          <w:sz w:val="22"/>
          <w:szCs w:val="22"/>
        </w:rPr>
        <w:t xml:space="preserve">5,000 Kg/ </w:t>
      </w:r>
      <w:r w:rsidR="00560E07">
        <w:rPr>
          <w:rFonts w:ascii="Arial" w:hAnsi="Arial" w:cs="Arial"/>
          <w:sz w:val="22"/>
          <w:szCs w:val="22"/>
        </w:rPr>
        <w:t>d</w:t>
      </w:r>
      <w:r w:rsidR="00A608D2" w:rsidRPr="00560E07">
        <w:rPr>
          <w:rFonts w:ascii="Arial" w:hAnsi="Arial" w:cs="Arial"/>
          <w:sz w:val="22"/>
          <w:szCs w:val="22"/>
        </w:rPr>
        <w:t xml:space="preserve">ay of Bio-CNG (compressed biogas) along with </w:t>
      </w:r>
      <w:r w:rsidR="006D3110">
        <w:rPr>
          <w:rFonts w:ascii="Arial" w:hAnsi="Arial" w:cs="Arial"/>
          <w:sz w:val="22"/>
          <w:szCs w:val="22"/>
        </w:rPr>
        <w:t>107</w:t>
      </w:r>
      <w:r w:rsidR="000A0BFB">
        <w:rPr>
          <w:rFonts w:ascii="Arial" w:hAnsi="Arial" w:cs="Arial"/>
          <w:sz w:val="22"/>
          <w:szCs w:val="22"/>
        </w:rPr>
        <w:t xml:space="preserve"> </w:t>
      </w:r>
      <w:r w:rsidR="00D15BB5" w:rsidRPr="00560E07">
        <w:rPr>
          <w:rFonts w:ascii="Arial" w:hAnsi="Arial" w:cs="Arial"/>
          <w:sz w:val="22"/>
          <w:szCs w:val="22"/>
        </w:rPr>
        <w:t xml:space="preserve">Kg/ </w:t>
      </w:r>
      <w:r w:rsidR="00D15BB5">
        <w:rPr>
          <w:rFonts w:ascii="Arial" w:hAnsi="Arial" w:cs="Arial"/>
          <w:sz w:val="22"/>
          <w:szCs w:val="22"/>
        </w:rPr>
        <w:t>d</w:t>
      </w:r>
      <w:r w:rsidR="00D15BB5" w:rsidRPr="00560E07">
        <w:rPr>
          <w:rFonts w:ascii="Arial" w:hAnsi="Arial" w:cs="Arial"/>
          <w:sz w:val="22"/>
          <w:szCs w:val="22"/>
        </w:rPr>
        <w:t>ay</w:t>
      </w:r>
      <w:r w:rsidR="00A608D2" w:rsidRPr="00560E07">
        <w:rPr>
          <w:rFonts w:ascii="Arial" w:hAnsi="Arial" w:cs="Arial"/>
          <w:sz w:val="22"/>
          <w:szCs w:val="22"/>
        </w:rPr>
        <w:t xml:space="preserve"> of</w:t>
      </w:r>
      <w:r w:rsidR="000A0BFB">
        <w:rPr>
          <w:rFonts w:ascii="Arial" w:hAnsi="Arial" w:cs="Arial"/>
          <w:sz w:val="22"/>
          <w:szCs w:val="22"/>
        </w:rPr>
        <w:t xml:space="preserve"> Fermented O</w:t>
      </w:r>
      <w:r w:rsidR="00A608D2" w:rsidRPr="00560E07">
        <w:rPr>
          <w:rFonts w:ascii="Arial" w:hAnsi="Arial" w:cs="Arial"/>
          <w:sz w:val="22"/>
          <w:szCs w:val="22"/>
        </w:rPr>
        <w:t xml:space="preserve">rganic </w:t>
      </w:r>
      <w:r w:rsidR="000A0BFB">
        <w:rPr>
          <w:rFonts w:ascii="Arial" w:hAnsi="Arial" w:cs="Arial"/>
          <w:sz w:val="22"/>
          <w:szCs w:val="22"/>
        </w:rPr>
        <w:t>Manure.</w:t>
      </w:r>
    </w:p>
    <w:p w14:paraId="22E8EE26" w14:textId="77777777" w:rsidR="00560E07" w:rsidRDefault="00560E07" w:rsidP="00560E07">
      <w:pPr>
        <w:pStyle w:val="ListParagraph"/>
        <w:spacing w:line="360" w:lineRule="auto"/>
        <w:ind w:left="709" w:right="-71"/>
        <w:jc w:val="both"/>
        <w:rPr>
          <w:rFonts w:ascii="Arial" w:hAnsi="Arial" w:cs="Arial"/>
          <w:sz w:val="22"/>
          <w:szCs w:val="22"/>
        </w:rPr>
      </w:pPr>
    </w:p>
    <w:p w14:paraId="0568FAAF" w14:textId="280B9454" w:rsidR="0040348E" w:rsidRPr="009C51D8" w:rsidRDefault="0040348E" w:rsidP="00983C6E">
      <w:pPr>
        <w:pStyle w:val="ListParagraph"/>
        <w:numPr>
          <w:ilvl w:val="0"/>
          <w:numId w:val="31"/>
        </w:numPr>
        <w:spacing w:after="240"/>
        <w:ind w:left="709" w:right="-143" w:hanging="425"/>
        <w:jc w:val="both"/>
        <w:rPr>
          <w:rFonts w:ascii="Arial" w:hAnsi="Arial" w:cs="Arial"/>
          <w:b/>
          <w:sz w:val="22"/>
          <w:szCs w:val="22"/>
          <w:lang w:eastAsia="en-IN"/>
        </w:rPr>
      </w:pPr>
      <w:r w:rsidRPr="009C51D8">
        <w:rPr>
          <w:rFonts w:ascii="Arial" w:hAnsi="Arial" w:cs="Arial"/>
          <w:b/>
          <w:sz w:val="22"/>
          <w:szCs w:val="22"/>
          <w:lang w:eastAsia="en-IN"/>
        </w:rPr>
        <w:t xml:space="preserve">SHAREHOLDING DETAILS: </w:t>
      </w:r>
    </w:p>
    <w:p w14:paraId="2765BDC7" w14:textId="551BBE8A" w:rsidR="0040348E" w:rsidRPr="00030C1F" w:rsidRDefault="0040348E" w:rsidP="00560E07">
      <w:pPr>
        <w:pStyle w:val="ListParagraph"/>
        <w:spacing w:after="240" w:line="360" w:lineRule="auto"/>
        <w:ind w:left="709" w:right="142"/>
        <w:jc w:val="both"/>
        <w:rPr>
          <w:rFonts w:ascii="Arial" w:hAnsi="Arial" w:cs="Arial"/>
          <w:sz w:val="22"/>
          <w:szCs w:val="22"/>
          <w:lang w:eastAsia="en-IN"/>
        </w:rPr>
      </w:pPr>
      <w:r w:rsidRPr="00DB5C74">
        <w:rPr>
          <w:rFonts w:ascii="Arial" w:hAnsi="Arial" w:cs="Arial"/>
          <w:sz w:val="22"/>
          <w:szCs w:val="22"/>
          <w:lang w:eastAsia="en-IN"/>
        </w:rPr>
        <w:t xml:space="preserve">As per the data available on MCA website, the company is having authorised capital is INR 5,00,00,000 and the paid-up capital is INR </w:t>
      </w:r>
      <w:r w:rsidR="00DD362E">
        <w:rPr>
          <w:rFonts w:ascii="Arial" w:hAnsi="Arial" w:cs="Arial"/>
          <w:sz w:val="22"/>
          <w:szCs w:val="22"/>
          <w:lang w:eastAsia="en-IN"/>
        </w:rPr>
        <w:t>9</w:t>
      </w:r>
      <w:r w:rsidRPr="00DB5C74">
        <w:rPr>
          <w:rFonts w:ascii="Arial" w:hAnsi="Arial" w:cs="Arial"/>
          <w:sz w:val="22"/>
          <w:szCs w:val="22"/>
          <w:lang w:eastAsia="en-IN"/>
        </w:rPr>
        <w:t>0,00,000 on the date of last balance sheet dated 31.03.2024. The shareholding details of the company is mentioned below:</w:t>
      </w:r>
    </w:p>
    <w:tbl>
      <w:tblPr>
        <w:tblStyle w:val="TableGrid"/>
        <w:tblW w:w="8789" w:type="dxa"/>
        <w:tblInd w:w="817" w:type="dxa"/>
        <w:tblLook w:val="04A0" w:firstRow="1" w:lastRow="0" w:firstColumn="1" w:lastColumn="0" w:noHBand="0" w:noVBand="1"/>
      </w:tblPr>
      <w:tblGrid>
        <w:gridCol w:w="987"/>
        <w:gridCol w:w="3782"/>
        <w:gridCol w:w="2360"/>
        <w:gridCol w:w="1660"/>
      </w:tblGrid>
      <w:tr w:rsidR="0040348E" w:rsidRPr="00030C1F" w14:paraId="67E6EEC7" w14:textId="77777777" w:rsidTr="00560E07">
        <w:tc>
          <w:tcPr>
            <w:tcW w:w="987" w:type="dxa"/>
            <w:shd w:val="clear" w:color="auto" w:fill="002060"/>
            <w:vAlign w:val="center"/>
          </w:tcPr>
          <w:p w14:paraId="052E4999" w14:textId="77777777" w:rsidR="0040348E" w:rsidRPr="00030C1F" w:rsidRDefault="0040348E" w:rsidP="000C0E3D">
            <w:pPr>
              <w:pStyle w:val="ListParagraph"/>
              <w:spacing w:line="360" w:lineRule="auto"/>
              <w:ind w:left="0" w:right="34"/>
              <w:jc w:val="center"/>
              <w:rPr>
                <w:rFonts w:asciiTheme="minorHAnsi" w:hAnsiTheme="minorHAnsi" w:cstheme="minorHAnsi"/>
                <w:b/>
                <w:sz w:val="22"/>
                <w:szCs w:val="22"/>
                <w:lang w:eastAsia="en-IN"/>
              </w:rPr>
            </w:pPr>
            <w:r w:rsidRPr="00030C1F">
              <w:rPr>
                <w:rFonts w:asciiTheme="minorHAnsi" w:hAnsiTheme="minorHAnsi" w:cstheme="minorHAnsi"/>
                <w:b/>
                <w:sz w:val="22"/>
                <w:szCs w:val="22"/>
                <w:lang w:eastAsia="en-IN"/>
              </w:rPr>
              <w:lastRenderedPageBreak/>
              <w:t>S. No.</w:t>
            </w:r>
          </w:p>
        </w:tc>
        <w:tc>
          <w:tcPr>
            <w:tcW w:w="3782" w:type="dxa"/>
            <w:shd w:val="clear" w:color="auto" w:fill="002060"/>
            <w:vAlign w:val="center"/>
          </w:tcPr>
          <w:p w14:paraId="5BCA1EF0" w14:textId="77777777" w:rsidR="0040348E" w:rsidRPr="00030C1F" w:rsidRDefault="0040348E" w:rsidP="000C0E3D">
            <w:pPr>
              <w:pStyle w:val="ListParagraph"/>
              <w:spacing w:line="360" w:lineRule="auto"/>
              <w:ind w:left="0" w:right="142"/>
              <w:jc w:val="center"/>
              <w:rPr>
                <w:rFonts w:asciiTheme="minorHAnsi" w:hAnsiTheme="minorHAnsi" w:cstheme="minorHAnsi"/>
                <w:b/>
                <w:sz w:val="22"/>
                <w:szCs w:val="22"/>
                <w:lang w:eastAsia="en-IN"/>
              </w:rPr>
            </w:pPr>
            <w:r w:rsidRPr="00030C1F">
              <w:rPr>
                <w:rFonts w:asciiTheme="minorHAnsi" w:hAnsiTheme="minorHAnsi" w:cstheme="minorHAnsi"/>
                <w:b/>
                <w:sz w:val="22"/>
                <w:szCs w:val="22"/>
                <w:lang w:eastAsia="en-IN"/>
              </w:rPr>
              <w:t>Nature of Shareholders</w:t>
            </w:r>
          </w:p>
        </w:tc>
        <w:tc>
          <w:tcPr>
            <w:tcW w:w="2360" w:type="dxa"/>
            <w:shd w:val="clear" w:color="auto" w:fill="002060"/>
            <w:vAlign w:val="center"/>
          </w:tcPr>
          <w:p w14:paraId="7411CB67" w14:textId="1BFECA1A" w:rsidR="0040348E" w:rsidRPr="00030C1F" w:rsidRDefault="000A0BFB" w:rsidP="000C0E3D">
            <w:pPr>
              <w:pStyle w:val="ListParagraph"/>
              <w:spacing w:line="360" w:lineRule="auto"/>
              <w:ind w:left="0" w:right="142"/>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No. of Shares</w:t>
            </w:r>
          </w:p>
        </w:tc>
        <w:tc>
          <w:tcPr>
            <w:tcW w:w="1660" w:type="dxa"/>
            <w:shd w:val="clear" w:color="auto" w:fill="002060"/>
            <w:vAlign w:val="center"/>
          </w:tcPr>
          <w:p w14:paraId="69B53609" w14:textId="77777777" w:rsidR="0040348E" w:rsidRPr="00030C1F" w:rsidRDefault="0040348E" w:rsidP="000C0E3D">
            <w:pPr>
              <w:pStyle w:val="ListParagraph"/>
              <w:spacing w:line="360" w:lineRule="auto"/>
              <w:ind w:left="0" w:right="142"/>
              <w:jc w:val="center"/>
              <w:rPr>
                <w:rFonts w:asciiTheme="minorHAnsi" w:hAnsiTheme="minorHAnsi" w:cstheme="minorHAnsi"/>
                <w:b/>
                <w:sz w:val="22"/>
                <w:szCs w:val="22"/>
                <w:lang w:eastAsia="en-IN"/>
              </w:rPr>
            </w:pPr>
            <w:r w:rsidRPr="00030C1F">
              <w:rPr>
                <w:rFonts w:asciiTheme="minorHAnsi" w:hAnsiTheme="minorHAnsi" w:cstheme="minorHAnsi"/>
                <w:b/>
                <w:sz w:val="22"/>
                <w:szCs w:val="22"/>
                <w:lang w:eastAsia="en-IN"/>
              </w:rPr>
              <w:t>% Holding</w:t>
            </w:r>
          </w:p>
        </w:tc>
      </w:tr>
      <w:tr w:rsidR="0040348E" w:rsidRPr="00030C1F" w14:paraId="4AD39AF4" w14:textId="77777777" w:rsidTr="00560E07">
        <w:tc>
          <w:tcPr>
            <w:tcW w:w="987" w:type="dxa"/>
            <w:vAlign w:val="center"/>
          </w:tcPr>
          <w:p w14:paraId="21633DA2" w14:textId="77777777" w:rsidR="0040348E" w:rsidRPr="00030C1F" w:rsidRDefault="0040348E" w:rsidP="000C0E3D">
            <w:pPr>
              <w:pStyle w:val="ListParagraph"/>
              <w:spacing w:line="360" w:lineRule="auto"/>
              <w:ind w:left="0" w:right="34"/>
              <w:jc w:val="center"/>
              <w:rPr>
                <w:rFonts w:asciiTheme="minorHAnsi" w:hAnsiTheme="minorHAnsi" w:cstheme="minorHAnsi"/>
                <w:sz w:val="22"/>
                <w:szCs w:val="22"/>
                <w:lang w:eastAsia="en-IN"/>
              </w:rPr>
            </w:pPr>
            <w:r w:rsidRPr="00030C1F">
              <w:rPr>
                <w:rFonts w:asciiTheme="minorHAnsi" w:hAnsiTheme="minorHAnsi" w:cstheme="minorHAnsi"/>
                <w:sz w:val="22"/>
                <w:szCs w:val="22"/>
                <w:lang w:eastAsia="en-IN"/>
              </w:rPr>
              <w:t>1</w:t>
            </w:r>
          </w:p>
        </w:tc>
        <w:tc>
          <w:tcPr>
            <w:tcW w:w="3782" w:type="dxa"/>
            <w:vAlign w:val="center"/>
          </w:tcPr>
          <w:p w14:paraId="7740348F" w14:textId="275CEA1E" w:rsidR="0040348E" w:rsidRPr="00030C1F" w:rsidRDefault="00DD362E" w:rsidP="000C0E3D">
            <w:pPr>
              <w:pStyle w:val="ListParagraph"/>
              <w:spacing w:line="360" w:lineRule="auto"/>
              <w:ind w:left="0" w:right="34"/>
              <w:rPr>
                <w:rFonts w:asciiTheme="minorHAnsi" w:hAnsiTheme="minorHAnsi" w:cstheme="minorHAnsi"/>
                <w:sz w:val="22"/>
                <w:szCs w:val="22"/>
                <w:lang w:eastAsia="en-IN"/>
              </w:rPr>
            </w:pPr>
            <w:r w:rsidRPr="00DD362E">
              <w:rPr>
                <w:rFonts w:asciiTheme="minorHAnsi" w:hAnsiTheme="minorHAnsi" w:cstheme="minorHAnsi"/>
                <w:sz w:val="22"/>
                <w:szCs w:val="22"/>
                <w:lang w:eastAsia="en-IN"/>
              </w:rPr>
              <w:t>Jwala Bioenergy APS Denmark</w:t>
            </w:r>
          </w:p>
        </w:tc>
        <w:tc>
          <w:tcPr>
            <w:tcW w:w="2360" w:type="dxa"/>
            <w:vAlign w:val="center"/>
          </w:tcPr>
          <w:p w14:paraId="752D4171" w14:textId="342282C7" w:rsidR="0040348E" w:rsidRPr="00030C1F" w:rsidRDefault="000A0BFB" w:rsidP="000C0E3D">
            <w:pPr>
              <w:pStyle w:val="ListParagraph"/>
              <w:spacing w:line="360" w:lineRule="auto"/>
              <w:ind w:left="0" w:right="34"/>
              <w:jc w:val="center"/>
              <w:rPr>
                <w:rFonts w:asciiTheme="minorHAnsi" w:hAnsiTheme="minorHAnsi" w:cstheme="minorHAnsi"/>
                <w:sz w:val="22"/>
                <w:szCs w:val="22"/>
                <w:lang w:eastAsia="en-IN"/>
              </w:rPr>
            </w:pPr>
            <w:r>
              <w:rPr>
                <w:rFonts w:asciiTheme="minorHAnsi" w:hAnsiTheme="minorHAnsi" w:cstheme="minorHAnsi"/>
                <w:sz w:val="22"/>
                <w:szCs w:val="22"/>
                <w:lang w:eastAsia="en-IN"/>
              </w:rPr>
              <w:t>8</w:t>
            </w:r>
            <w:r w:rsidR="00DD362E">
              <w:rPr>
                <w:rFonts w:asciiTheme="minorHAnsi" w:hAnsiTheme="minorHAnsi" w:cstheme="minorHAnsi"/>
                <w:sz w:val="22"/>
                <w:szCs w:val="22"/>
                <w:lang w:eastAsia="en-IN"/>
              </w:rPr>
              <w:t>,</w:t>
            </w:r>
            <w:r>
              <w:rPr>
                <w:rFonts w:asciiTheme="minorHAnsi" w:hAnsiTheme="minorHAnsi" w:cstheme="minorHAnsi"/>
                <w:sz w:val="22"/>
                <w:szCs w:val="22"/>
                <w:lang w:eastAsia="en-IN"/>
              </w:rPr>
              <w:t>99,996</w:t>
            </w:r>
          </w:p>
        </w:tc>
        <w:tc>
          <w:tcPr>
            <w:tcW w:w="1660" w:type="dxa"/>
            <w:vAlign w:val="center"/>
          </w:tcPr>
          <w:p w14:paraId="643470AD" w14:textId="1BD4A313" w:rsidR="0040348E" w:rsidRPr="00030C1F" w:rsidRDefault="000A0BFB" w:rsidP="000C0E3D">
            <w:pPr>
              <w:pStyle w:val="ListParagraph"/>
              <w:spacing w:line="360" w:lineRule="auto"/>
              <w:ind w:left="0" w:right="34"/>
              <w:jc w:val="center"/>
              <w:rPr>
                <w:rFonts w:asciiTheme="minorHAnsi" w:hAnsiTheme="minorHAnsi" w:cstheme="minorHAnsi"/>
                <w:sz w:val="22"/>
                <w:szCs w:val="22"/>
                <w:lang w:eastAsia="en-IN"/>
              </w:rPr>
            </w:pPr>
            <w:r>
              <w:rPr>
                <w:rFonts w:asciiTheme="minorHAnsi" w:hAnsiTheme="minorHAnsi" w:cstheme="minorHAnsi"/>
                <w:sz w:val="22"/>
                <w:szCs w:val="22"/>
                <w:lang w:eastAsia="en-IN"/>
              </w:rPr>
              <w:t>99.99</w:t>
            </w:r>
            <w:r w:rsidR="0040348E" w:rsidRPr="00030C1F">
              <w:rPr>
                <w:rFonts w:asciiTheme="minorHAnsi" w:hAnsiTheme="minorHAnsi" w:cstheme="minorHAnsi"/>
                <w:sz w:val="22"/>
                <w:szCs w:val="22"/>
                <w:lang w:eastAsia="en-IN"/>
              </w:rPr>
              <w:t>%</w:t>
            </w:r>
          </w:p>
        </w:tc>
      </w:tr>
      <w:tr w:rsidR="000A0BFB" w:rsidRPr="00030C1F" w14:paraId="6E9E9418" w14:textId="77777777" w:rsidTr="00560E07">
        <w:tc>
          <w:tcPr>
            <w:tcW w:w="987" w:type="dxa"/>
            <w:vAlign w:val="center"/>
          </w:tcPr>
          <w:p w14:paraId="31425543" w14:textId="248C6B4F" w:rsidR="000A0BFB" w:rsidRPr="00030C1F" w:rsidRDefault="000A0BFB" w:rsidP="000C0E3D">
            <w:pPr>
              <w:pStyle w:val="ListParagraph"/>
              <w:spacing w:line="360" w:lineRule="auto"/>
              <w:ind w:left="0" w:right="34"/>
              <w:jc w:val="center"/>
              <w:rPr>
                <w:rFonts w:asciiTheme="minorHAnsi" w:hAnsiTheme="minorHAnsi" w:cstheme="minorHAnsi"/>
                <w:sz w:val="22"/>
                <w:szCs w:val="22"/>
                <w:lang w:eastAsia="en-IN"/>
              </w:rPr>
            </w:pPr>
            <w:r>
              <w:rPr>
                <w:rFonts w:asciiTheme="minorHAnsi" w:hAnsiTheme="minorHAnsi" w:cstheme="minorHAnsi"/>
                <w:sz w:val="22"/>
                <w:szCs w:val="22"/>
                <w:lang w:eastAsia="en-IN"/>
              </w:rPr>
              <w:t>2</w:t>
            </w:r>
          </w:p>
        </w:tc>
        <w:tc>
          <w:tcPr>
            <w:tcW w:w="3782" w:type="dxa"/>
            <w:vAlign w:val="center"/>
          </w:tcPr>
          <w:p w14:paraId="58CDCA93" w14:textId="69BF6FAB" w:rsidR="000A0BFB" w:rsidRPr="000A0BFB" w:rsidRDefault="000A0BFB" w:rsidP="000C0E3D">
            <w:pPr>
              <w:pStyle w:val="ListParagraph"/>
              <w:spacing w:line="360" w:lineRule="auto"/>
              <w:ind w:left="0" w:right="34"/>
              <w:rPr>
                <w:rFonts w:asciiTheme="minorHAnsi" w:hAnsiTheme="minorHAnsi" w:cstheme="minorHAnsi"/>
                <w:bCs/>
                <w:sz w:val="22"/>
                <w:szCs w:val="22"/>
                <w:lang w:eastAsia="en-IN"/>
              </w:rPr>
            </w:pPr>
            <w:r w:rsidRPr="000A0BFB">
              <w:rPr>
                <w:rFonts w:asciiTheme="minorHAnsi" w:hAnsiTheme="minorHAnsi" w:cstheme="minorHAnsi"/>
                <w:bCs/>
                <w:sz w:val="22"/>
                <w:szCs w:val="22"/>
                <w:lang w:eastAsia="en-IN"/>
              </w:rPr>
              <w:t xml:space="preserve">Ashok Benjamin Basil </w:t>
            </w:r>
            <w:proofErr w:type="spellStart"/>
            <w:r w:rsidRPr="000A0BFB">
              <w:rPr>
                <w:rFonts w:asciiTheme="minorHAnsi" w:hAnsiTheme="minorHAnsi" w:cstheme="minorHAnsi"/>
                <w:bCs/>
                <w:sz w:val="22"/>
                <w:szCs w:val="22"/>
                <w:lang w:eastAsia="en-IN"/>
              </w:rPr>
              <w:t>Attumaly</w:t>
            </w:r>
            <w:proofErr w:type="spellEnd"/>
          </w:p>
        </w:tc>
        <w:tc>
          <w:tcPr>
            <w:tcW w:w="2360" w:type="dxa"/>
            <w:vAlign w:val="center"/>
          </w:tcPr>
          <w:p w14:paraId="69E13E12" w14:textId="2AFFCEC2" w:rsidR="000A0BFB" w:rsidRDefault="000A0BFB" w:rsidP="000C0E3D">
            <w:pPr>
              <w:pStyle w:val="ListParagraph"/>
              <w:spacing w:line="360" w:lineRule="auto"/>
              <w:ind w:left="0" w:right="34"/>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p>
        </w:tc>
        <w:tc>
          <w:tcPr>
            <w:tcW w:w="1660" w:type="dxa"/>
            <w:vAlign w:val="center"/>
          </w:tcPr>
          <w:p w14:paraId="01171C1F" w14:textId="5BB58E7E" w:rsidR="000A0BFB" w:rsidRDefault="000A0BFB" w:rsidP="000C0E3D">
            <w:pPr>
              <w:pStyle w:val="ListParagraph"/>
              <w:spacing w:line="360" w:lineRule="auto"/>
              <w:ind w:left="0" w:right="34"/>
              <w:jc w:val="center"/>
              <w:rPr>
                <w:rFonts w:asciiTheme="minorHAnsi" w:hAnsiTheme="minorHAnsi" w:cstheme="minorHAnsi"/>
                <w:sz w:val="22"/>
                <w:szCs w:val="22"/>
                <w:lang w:eastAsia="en-IN"/>
              </w:rPr>
            </w:pPr>
            <w:r>
              <w:rPr>
                <w:rFonts w:asciiTheme="minorHAnsi" w:hAnsiTheme="minorHAnsi" w:cstheme="minorHAnsi"/>
                <w:sz w:val="22"/>
                <w:szCs w:val="22"/>
                <w:lang w:eastAsia="en-IN"/>
              </w:rPr>
              <w:t>0.00%</w:t>
            </w:r>
          </w:p>
        </w:tc>
      </w:tr>
      <w:tr w:rsidR="000A0BFB" w:rsidRPr="00030C1F" w14:paraId="08E35177" w14:textId="77777777" w:rsidTr="000C0E3D">
        <w:tc>
          <w:tcPr>
            <w:tcW w:w="987" w:type="dxa"/>
            <w:vAlign w:val="center"/>
          </w:tcPr>
          <w:p w14:paraId="14170E0C" w14:textId="39FD69B3" w:rsidR="000A0BFB" w:rsidRPr="00030C1F" w:rsidRDefault="000A0BFB" w:rsidP="000A0BFB">
            <w:pPr>
              <w:pStyle w:val="ListParagraph"/>
              <w:spacing w:line="360" w:lineRule="auto"/>
              <w:ind w:left="0" w:right="34"/>
              <w:jc w:val="center"/>
              <w:rPr>
                <w:rFonts w:asciiTheme="minorHAnsi" w:hAnsiTheme="minorHAnsi" w:cstheme="minorHAnsi"/>
                <w:sz w:val="22"/>
                <w:szCs w:val="22"/>
                <w:lang w:eastAsia="en-IN"/>
              </w:rPr>
            </w:pPr>
            <w:r>
              <w:rPr>
                <w:rFonts w:asciiTheme="minorHAnsi" w:hAnsiTheme="minorHAnsi" w:cstheme="minorHAnsi"/>
                <w:sz w:val="22"/>
                <w:szCs w:val="22"/>
                <w:lang w:eastAsia="en-IN"/>
              </w:rPr>
              <w:t>3</w:t>
            </w:r>
          </w:p>
        </w:tc>
        <w:tc>
          <w:tcPr>
            <w:tcW w:w="3782" w:type="dxa"/>
            <w:vAlign w:val="center"/>
          </w:tcPr>
          <w:p w14:paraId="53828D38" w14:textId="65CD0ABD" w:rsidR="000A0BFB" w:rsidRPr="000A0BFB" w:rsidRDefault="000A0BFB" w:rsidP="000A0BFB">
            <w:pPr>
              <w:pStyle w:val="ListParagraph"/>
              <w:spacing w:line="360" w:lineRule="auto"/>
              <w:ind w:left="0" w:right="34"/>
              <w:rPr>
                <w:rFonts w:asciiTheme="minorHAnsi" w:hAnsiTheme="minorHAnsi" w:cstheme="minorHAnsi"/>
                <w:bCs/>
                <w:sz w:val="22"/>
                <w:szCs w:val="22"/>
                <w:lang w:eastAsia="en-IN"/>
              </w:rPr>
            </w:pPr>
            <w:r w:rsidRPr="000A0BFB">
              <w:rPr>
                <w:rFonts w:asciiTheme="minorHAnsi" w:hAnsiTheme="minorHAnsi" w:cstheme="minorHAnsi"/>
                <w:bCs/>
                <w:sz w:val="22"/>
                <w:szCs w:val="22"/>
                <w:lang w:eastAsia="en-IN"/>
              </w:rPr>
              <w:t>Vikram Garg</w:t>
            </w:r>
          </w:p>
        </w:tc>
        <w:tc>
          <w:tcPr>
            <w:tcW w:w="2360" w:type="dxa"/>
            <w:vAlign w:val="center"/>
          </w:tcPr>
          <w:p w14:paraId="52707349" w14:textId="32ABA060" w:rsidR="000A0BFB" w:rsidRDefault="000A0BFB" w:rsidP="000A0BFB">
            <w:pPr>
              <w:pStyle w:val="ListParagraph"/>
              <w:spacing w:line="360" w:lineRule="auto"/>
              <w:ind w:left="0" w:right="34"/>
              <w:jc w:val="center"/>
              <w:rPr>
                <w:rFonts w:asciiTheme="minorHAnsi" w:hAnsiTheme="minorHAnsi" w:cstheme="minorHAnsi"/>
                <w:sz w:val="22"/>
                <w:szCs w:val="22"/>
                <w:lang w:eastAsia="en-IN"/>
              </w:rPr>
            </w:pPr>
            <w:r>
              <w:rPr>
                <w:rFonts w:asciiTheme="minorHAnsi" w:hAnsiTheme="minorHAnsi" w:cstheme="minorHAnsi"/>
                <w:sz w:val="22"/>
                <w:szCs w:val="22"/>
                <w:lang w:eastAsia="en-IN"/>
              </w:rPr>
              <w:t>2</w:t>
            </w:r>
          </w:p>
        </w:tc>
        <w:tc>
          <w:tcPr>
            <w:tcW w:w="1660" w:type="dxa"/>
          </w:tcPr>
          <w:p w14:paraId="3F039E79" w14:textId="77CD2CF1" w:rsidR="000A0BFB" w:rsidRDefault="000A0BFB" w:rsidP="000A0BFB">
            <w:pPr>
              <w:pStyle w:val="ListParagraph"/>
              <w:spacing w:line="360" w:lineRule="auto"/>
              <w:ind w:left="0" w:right="34"/>
              <w:jc w:val="center"/>
              <w:rPr>
                <w:rFonts w:asciiTheme="minorHAnsi" w:hAnsiTheme="minorHAnsi" w:cstheme="minorHAnsi"/>
                <w:sz w:val="22"/>
                <w:szCs w:val="22"/>
                <w:lang w:eastAsia="en-IN"/>
              </w:rPr>
            </w:pPr>
            <w:r w:rsidRPr="00D20ADC">
              <w:rPr>
                <w:rFonts w:asciiTheme="minorHAnsi" w:hAnsiTheme="minorHAnsi" w:cstheme="minorHAnsi"/>
                <w:sz w:val="22"/>
                <w:szCs w:val="22"/>
                <w:lang w:eastAsia="en-IN"/>
              </w:rPr>
              <w:t>0.00%</w:t>
            </w:r>
          </w:p>
        </w:tc>
      </w:tr>
      <w:tr w:rsidR="000A0BFB" w:rsidRPr="00030C1F" w14:paraId="04E2B315" w14:textId="77777777" w:rsidTr="000C0E3D">
        <w:tc>
          <w:tcPr>
            <w:tcW w:w="987" w:type="dxa"/>
            <w:vAlign w:val="center"/>
          </w:tcPr>
          <w:p w14:paraId="0A8D858A" w14:textId="49CCD41D" w:rsidR="000A0BFB" w:rsidRPr="00030C1F" w:rsidRDefault="000A0BFB" w:rsidP="000A0BFB">
            <w:pPr>
              <w:pStyle w:val="ListParagraph"/>
              <w:spacing w:line="360" w:lineRule="auto"/>
              <w:ind w:left="0" w:right="34"/>
              <w:jc w:val="center"/>
              <w:rPr>
                <w:rFonts w:asciiTheme="minorHAnsi" w:hAnsiTheme="minorHAnsi" w:cstheme="minorHAnsi"/>
                <w:sz w:val="22"/>
                <w:szCs w:val="22"/>
                <w:lang w:eastAsia="en-IN"/>
              </w:rPr>
            </w:pPr>
            <w:r>
              <w:rPr>
                <w:rFonts w:asciiTheme="minorHAnsi" w:hAnsiTheme="minorHAnsi" w:cstheme="minorHAnsi"/>
                <w:sz w:val="22"/>
                <w:szCs w:val="22"/>
                <w:lang w:eastAsia="en-IN"/>
              </w:rPr>
              <w:t>4</w:t>
            </w:r>
          </w:p>
        </w:tc>
        <w:tc>
          <w:tcPr>
            <w:tcW w:w="3782" w:type="dxa"/>
            <w:vAlign w:val="center"/>
          </w:tcPr>
          <w:p w14:paraId="7248A4D2" w14:textId="49B2B9BC" w:rsidR="000A0BFB" w:rsidRPr="000A0BFB" w:rsidRDefault="000A0BFB" w:rsidP="000A0BFB">
            <w:pPr>
              <w:pStyle w:val="ListParagraph"/>
              <w:spacing w:line="360" w:lineRule="auto"/>
              <w:ind w:left="0" w:right="34"/>
              <w:rPr>
                <w:rFonts w:asciiTheme="minorHAnsi" w:hAnsiTheme="minorHAnsi" w:cstheme="minorHAnsi"/>
                <w:bCs/>
                <w:sz w:val="22"/>
                <w:szCs w:val="22"/>
                <w:lang w:eastAsia="en-IN"/>
              </w:rPr>
            </w:pPr>
            <w:r w:rsidRPr="000A0BFB">
              <w:rPr>
                <w:rFonts w:asciiTheme="minorHAnsi" w:hAnsiTheme="minorHAnsi" w:cstheme="minorHAnsi"/>
                <w:bCs/>
                <w:sz w:val="22"/>
                <w:szCs w:val="22"/>
                <w:lang w:eastAsia="en-IN"/>
              </w:rPr>
              <w:t>Devesh Gautam</w:t>
            </w:r>
          </w:p>
        </w:tc>
        <w:tc>
          <w:tcPr>
            <w:tcW w:w="2360" w:type="dxa"/>
            <w:vAlign w:val="center"/>
          </w:tcPr>
          <w:p w14:paraId="67E7F423" w14:textId="7D3449AE" w:rsidR="000A0BFB" w:rsidRDefault="000A0BFB" w:rsidP="000A0BFB">
            <w:pPr>
              <w:pStyle w:val="ListParagraph"/>
              <w:spacing w:line="360" w:lineRule="auto"/>
              <w:ind w:left="0" w:right="34"/>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p>
        </w:tc>
        <w:tc>
          <w:tcPr>
            <w:tcW w:w="1660" w:type="dxa"/>
          </w:tcPr>
          <w:p w14:paraId="488DD9A0" w14:textId="15421E2D" w:rsidR="000A0BFB" w:rsidRDefault="000A0BFB" w:rsidP="000A0BFB">
            <w:pPr>
              <w:pStyle w:val="ListParagraph"/>
              <w:spacing w:line="360" w:lineRule="auto"/>
              <w:ind w:left="0" w:right="34"/>
              <w:jc w:val="center"/>
              <w:rPr>
                <w:rFonts w:asciiTheme="minorHAnsi" w:hAnsiTheme="minorHAnsi" w:cstheme="minorHAnsi"/>
                <w:sz w:val="22"/>
                <w:szCs w:val="22"/>
                <w:lang w:eastAsia="en-IN"/>
              </w:rPr>
            </w:pPr>
            <w:r w:rsidRPr="00D20ADC">
              <w:rPr>
                <w:rFonts w:asciiTheme="minorHAnsi" w:hAnsiTheme="minorHAnsi" w:cstheme="minorHAnsi"/>
                <w:sz w:val="22"/>
                <w:szCs w:val="22"/>
                <w:lang w:eastAsia="en-IN"/>
              </w:rPr>
              <w:t>0.00%</w:t>
            </w:r>
          </w:p>
        </w:tc>
      </w:tr>
      <w:tr w:rsidR="0040348E" w:rsidRPr="00030C1F" w14:paraId="5DBBEEF7" w14:textId="77777777" w:rsidTr="00560E07">
        <w:tc>
          <w:tcPr>
            <w:tcW w:w="987" w:type="dxa"/>
            <w:shd w:val="clear" w:color="auto" w:fill="DBE5F1" w:themeFill="accent1" w:themeFillTint="33"/>
            <w:vAlign w:val="center"/>
          </w:tcPr>
          <w:p w14:paraId="246EC48D" w14:textId="77777777" w:rsidR="0040348E" w:rsidRPr="00030C1F" w:rsidRDefault="0040348E" w:rsidP="000C0E3D">
            <w:pPr>
              <w:pStyle w:val="ListParagraph"/>
              <w:spacing w:line="360" w:lineRule="auto"/>
              <w:ind w:left="0" w:right="142"/>
              <w:jc w:val="center"/>
              <w:rPr>
                <w:rFonts w:asciiTheme="minorHAnsi" w:hAnsiTheme="minorHAnsi" w:cstheme="minorHAnsi"/>
                <w:b/>
                <w:sz w:val="22"/>
                <w:szCs w:val="22"/>
                <w:lang w:eastAsia="en-IN"/>
              </w:rPr>
            </w:pPr>
          </w:p>
        </w:tc>
        <w:tc>
          <w:tcPr>
            <w:tcW w:w="3782" w:type="dxa"/>
            <w:shd w:val="clear" w:color="auto" w:fill="DBE5F1" w:themeFill="accent1" w:themeFillTint="33"/>
          </w:tcPr>
          <w:p w14:paraId="4877204D" w14:textId="77777777" w:rsidR="0040348E" w:rsidRPr="00030C1F" w:rsidRDefault="0040348E" w:rsidP="000C0E3D">
            <w:pPr>
              <w:pStyle w:val="ListParagraph"/>
              <w:spacing w:line="360" w:lineRule="auto"/>
              <w:ind w:left="0"/>
              <w:jc w:val="center"/>
              <w:rPr>
                <w:rFonts w:asciiTheme="minorHAnsi" w:hAnsiTheme="minorHAnsi" w:cstheme="minorHAnsi"/>
                <w:b/>
                <w:sz w:val="22"/>
                <w:szCs w:val="22"/>
                <w:lang w:eastAsia="en-IN"/>
              </w:rPr>
            </w:pPr>
            <w:r w:rsidRPr="00030C1F">
              <w:rPr>
                <w:rFonts w:asciiTheme="minorHAnsi" w:hAnsiTheme="minorHAnsi" w:cstheme="minorHAnsi"/>
                <w:b/>
                <w:sz w:val="22"/>
                <w:szCs w:val="22"/>
                <w:lang w:eastAsia="en-IN"/>
              </w:rPr>
              <w:t>TOTAL</w:t>
            </w:r>
          </w:p>
        </w:tc>
        <w:tc>
          <w:tcPr>
            <w:tcW w:w="2360" w:type="dxa"/>
            <w:shd w:val="clear" w:color="auto" w:fill="DBE5F1" w:themeFill="accent1" w:themeFillTint="33"/>
            <w:vAlign w:val="center"/>
          </w:tcPr>
          <w:p w14:paraId="1D1F03F7" w14:textId="602D929C" w:rsidR="0040348E" w:rsidRPr="00030C1F" w:rsidRDefault="00DD362E" w:rsidP="000C0E3D">
            <w:pPr>
              <w:pStyle w:val="ListParagraph"/>
              <w:spacing w:line="360" w:lineRule="auto"/>
              <w:ind w:left="0"/>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9</w:t>
            </w:r>
            <w:r w:rsidR="0040348E" w:rsidRPr="00030C1F">
              <w:rPr>
                <w:rFonts w:asciiTheme="minorHAnsi" w:hAnsiTheme="minorHAnsi" w:cstheme="minorHAnsi"/>
                <w:b/>
                <w:sz w:val="22"/>
                <w:szCs w:val="22"/>
                <w:lang w:eastAsia="en-IN"/>
              </w:rPr>
              <w:t>,00,000</w:t>
            </w:r>
          </w:p>
        </w:tc>
        <w:tc>
          <w:tcPr>
            <w:tcW w:w="1660" w:type="dxa"/>
            <w:shd w:val="clear" w:color="auto" w:fill="DBE5F1" w:themeFill="accent1" w:themeFillTint="33"/>
            <w:vAlign w:val="center"/>
          </w:tcPr>
          <w:p w14:paraId="49E7D3FA" w14:textId="77777777" w:rsidR="0040348E" w:rsidRPr="00030C1F" w:rsidRDefault="0040348E" w:rsidP="000C0E3D">
            <w:pPr>
              <w:pStyle w:val="ListParagraph"/>
              <w:spacing w:line="360" w:lineRule="auto"/>
              <w:ind w:left="0"/>
              <w:jc w:val="center"/>
              <w:rPr>
                <w:rFonts w:asciiTheme="minorHAnsi" w:hAnsiTheme="minorHAnsi" w:cstheme="minorHAnsi"/>
                <w:b/>
                <w:sz w:val="22"/>
                <w:szCs w:val="22"/>
                <w:lang w:eastAsia="en-IN"/>
              </w:rPr>
            </w:pPr>
            <w:r w:rsidRPr="00030C1F">
              <w:rPr>
                <w:rFonts w:asciiTheme="minorHAnsi" w:hAnsiTheme="minorHAnsi" w:cstheme="minorHAnsi"/>
                <w:b/>
                <w:sz w:val="22"/>
                <w:szCs w:val="22"/>
                <w:lang w:eastAsia="en-IN"/>
              </w:rPr>
              <w:t>100.00%</w:t>
            </w:r>
          </w:p>
        </w:tc>
      </w:tr>
    </w:tbl>
    <w:p w14:paraId="0DCB6F12" w14:textId="77777777" w:rsidR="0040348E" w:rsidRPr="00356A70" w:rsidRDefault="0040348E" w:rsidP="0040348E">
      <w:pPr>
        <w:pStyle w:val="ListParagraph"/>
        <w:spacing w:line="360" w:lineRule="auto"/>
        <w:ind w:left="426" w:right="142"/>
        <w:jc w:val="right"/>
        <w:rPr>
          <w:rFonts w:ascii="Arial" w:hAnsi="Arial" w:cs="Arial"/>
          <w:sz w:val="22"/>
          <w:szCs w:val="22"/>
          <w:lang w:eastAsia="en-IN"/>
        </w:rPr>
      </w:pPr>
      <w:r w:rsidRPr="00356A70">
        <w:rPr>
          <w:rFonts w:ascii="Arial" w:hAnsi="Arial" w:cs="Arial"/>
          <w:sz w:val="22"/>
          <w:szCs w:val="22"/>
          <w:lang w:eastAsia="en-IN"/>
        </w:rPr>
        <w:t>Source: Data/Information provided by the client.</w:t>
      </w:r>
    </w:p>
    <w:p w14:paraId="2071AA92" w14:textId="77777777" w:rsidR="003C1E38" w:rsidRDefault="003C1E38">
      <w:pPr>
        <w:rPr>
          <w:rFonts w:ascii="Arial" w:hAnsi="Arial" w:cs="Arial"/>
          <w:b/>
          <w:sz w:val="22"/>
          <w:szCs w:val="22"/>
        </w:rPr>
      </w:pPr>
    </w:p>
    <w:p w14:paraId="1032F559" w14:textId="77777777" w:rsidR="003361B5" w:rsidRPr="00342A43" w:rsidRDefault="003C1E38" w:rsidP="00983C6E">
      <w:pPr>
        <w:pStyle w:val="ListParagraph"/>
        <w:numPr>
          <w:ilvl w:val="0"/>
          <w:numId w:val="31"/>
        </w:numPr>
        <w:ind w:left="709" w:right="-143" w:hanging="425"/>
        <w:jc w:val="both"/>
        <w:rPr>
          <w:rFonts w:ascii="Arial" w:hAnsi="Arial" w:cs="Arial"/>
          <w:b/>
          <w:sz w:val="22"/>
          <w:szCs w:val="22"/>
          <w:lang w:eastAsia="en-IN"/>
        </w:rPr>
      </w:pPr>
      <w:r w:rsidRPr="00342A43">
        <w:rPr>
          <w:rFonts w:ascii="Arial" w:hAnsi="Arial" w:cs="Arial"/>
          <w:b/>
          <w:sz w:val="22"/>
          <w:szCs w:val="22"/>
        </w:rPr>
        <w:t>KEY PROMOTER’S/DIRECTORS PROFILE:</w:t>
      </w:r>
    </w:p>
    <w:p w14:paraId="23A4E4AE" w14:textId="731F4570" w:rsidR="003361B5" w:rsidRPr="003361B5" w:rsidRDefault="003361B5" w:rsidP="003361B5">
      <w:pPr>
        <w:pStyle w:val="ListParagraph"/>
        <w:spacing w:before="240" w:after="240" w:line="360" w:lineRule="auto"/>
        <w:ind w:left="709" w:right="-143"/>
        <w:jc w:val="both"/>
        <w:rPr>
          <w:rFonts w:ascii="Arial" w:hAnsi="Arial" w:cs="Arial"/>
          <w:b/>
          <w:sz w:val="22"/>
          <w:szCs w:val="22"/>
          <w:highlight w:val="yellow"/>
          <w:lang w:eastAsia="en-IN"/>
        </w:rPr>
      </w:pPr>
      <w:r w:rsidRPr="003361B5">
        <w:rPr>
          <w:rFonts w:ascii="Arial" w:hAnsi="Arial" w:cs="Arial"/>
          <w:sz w:val="22"/>
          <w:szCs w:val="22"/>
          <w:lang w:eastAsia="en-IN"/>
        </w:rPr>
        <w:t xml:space="preserve">Mr. </w:t>
      </w:r>
      <w:r>
        <w:rPr>
          <w:rFonts w:ascii="Arial" w:hAnsi="Arial" w:cs="Arial"/>
          <w:sz w:val="22"/>
          <w:szCs w:val="22"/>
          <w:lang w:eastAsia="en-IN"/>
        </w:rPr>
        <w:t xml:space="preserve">Ashok Benjamin Basil </w:t>
      </w:r>
      <w:proofErr w:type="spellStart"/>
      <w:r>
        <w:rPr>
          <w:rFonts w:ascii="Arial" w:hAnsi="Arial" w:cs="Arial"/>
          <w:sz w:val="22"/>
          <w:szCs w:val="22"/>
          <w:lang w:eastAsia="en-IN"/>
        </w:rPr>
        <w:t>Attumaly</w:t>
      </w:r>
      <w:proofErr w:type="spellEnd"/>
      <w:r w:rsidRPr="003361B5">
        <w:rPr>
          <w:rFonts w:ascii="Arial" w:hAnsi="Arial" w:cs="Arial"/>
          <w:sz w:val="22"/>
          <w:szCs w:val="22"/>
          <w:lang w:eastAsia="en-IN"/>
        </w:rPr>
        <w:t xml:space="preserve">, Mr. </w:t>
      </w:r>
      <w:r>
        <w:rPr>
          <w:rFonts w:ascii="Arial" w:hAnsi="Arial" w:cs="Arial"/>
          <w:sz w:val="22"/>
          <w:szCs w:val="22"/>
          <w:lang w:eastAsia="en-IN"/>
        </w:rPr>
        <w:t>Devesh Gautam</w:t>
      </w:r>
      <w:r w:rsidRPr="003361B5">
        <w:rPr>
          <w:rFonts w:ascii="Arial" w:hAnsi="Arial" w:cs="Arial"/>
          <w:sz w:val="22"/>
          <w:szCs w:val="22"/>
          <w:lang w:eastAsia="en-IN"/>
        </w:rPr>
        <w:t xml:space="preserve"> and Mr. </w:t>
      </w:r>
      <w:r>
        <w:rPr>
          <w:rFonts w:ascii="Arial" w:hAnsi="Arial" w:cs="Arial"/>
          <w:sz w:val="22"/>
          <w:szCs w:val="22"/>
          <w:lang w:eastAsia="en-IN"/>
        </w:rPr>
        <w:t>Prakash Chand Singla</w:t>
      </w:r>
      <w:r w:rsidRPr="003361B5">
        <w:rPr>
          <w:rFonts w:ascii="Arial" w:hAnsi="Arial" w:cs="Arial"/>
          <w:sz w:val="22"/>
          <w:szCs w:val="22"/>
          <w:lang w:eastAsia="en-IN"/>
        </w:rPr>
        <w:t xml:space="preserve"> are the directors of M/s </w:t>
      </w:r>
      <w:r>
        <w:rPr>
          <w:rFonts w:ascii="Arial" w:hAnsi="Arial" w:cs="Arial"/>
          <w:sz w:val="22"/>
          <w:szCs w:val="22"/>
          <w:lang w:eastAsia="en-IN"/>
        </w:rPr>
        <w:t>W2Jwala Bioenergy</w:t>
      </w:r>
      <w:r w:rsidRPr="003361B5">
        <w:rPr>
          <w:rFonts w:ascii="Arial" w:hAnsi="Arial" w:cs="Arial"/>
          <w:sz w:val="22"/>
          <w:szCs w:val="22"/>
          <w:lang w:eastAsia="en-IN"/>
        </w:rPr>
        <w:t xml:space="preserve"> Private Limited as per information available on MCA and also promoters of the company. As per data/information provided by the client about the promoters &amp; directors, below table illustrate the educational &amp; professional experience of the promoters along with the Address, DIN and contact details:</w:t>
      </w:r>
    </w:p>
    <w:tbl>
      <w:tblPr>
        <w:tblW w:w="9072"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1134"/>
        <w:gridCol w:w="2551"/>
        <w:gridCol w:w="1418"/>
        <w:gridCol w:w="1275"/>
        <w:gridCol w:w="1843"/>
      </w:tblGrid>
      <w:tr w:rsidR="005B0A87" w:rsidRPr="00034B01" w14:paraId="67C4FDE1" w14:textId="77777777" w:rsidTr="000C0E3D">
        <w:tc>
          <w:tcPr>
            <w:tcW w:w="9072" w:type="dxa"/>
            <w:gridSpan w:val="6"/>
            <w:shd w:val="clear" w:color="auto" w:fill="002060"/>
            <w:vAlign w:val="center"/>
          </w:tcPr>
          <w:p w14:paraId="1C7FA40B" w14:textId="6D347F32" w:rsidR="005B0A87" w:rsidRPr="005B0A87" w:rsidRDefault="005B0A87" w:rsidP="00983C6E">
            <w:pPr>
              <w:pStyle w:val="ListParagraph"/>
              <w:numPr>
                <w:ilvl w:val="0"/>
                <w:numId w:val="32"/>
              </w:numPr>
              <w:spacing w:line="360" w:lineRule="auto"/>
              <w:ind w:right="37"/>
              <w:jc w:val="center"/>
              <w:rPr>
                <w:rFonts w:asciiTheme="minorHAnsi" w:hAnsiTheme="minorHAnsi" w:cstheme="minorHAnsi"/>
                <w:b/>
                <w:color w:val="FFFFFF" w:themeColor="background1"/>
                <w:sz w:val="22"/>
                <w:szCs w:val="22"/>
              </w:rPr>
            </w:pPr>
            <w:r w:rsidRPr="005B0A87">
              <w:rPr>
                <w:rFonts w:asciiTheme="minorHAnsi" w:hAnsiTheme="minorHAnsi" w:cstheme="minorHAnsi"/>
                <w:b/>
                <w:color w:val="FFFFFF" w:themeColor="background1"/>
                <w:sz w:val="22"/>
                <w:szCs w:val="22"/>
              </w:rPr>
              <w:t>Directors/Promoters Details</w:t>
            </w:r>
          </w:p>
        </w:tc>
      </w:tr>
      <w:tr w:rsidR="002F676A" w:rsidRPr="00034B01" w14:paraId="52D5D846" w14:textId="77777777" w:rsidTr="005B0A87">
        <w:trPr>
          <w:trHeight w:val="385"/>
        </w:trPr>
        <w:tc>
          <w:tcPr>
            <w:tcW w:w="851" w:type="dxa"/>
            <w:shd w:val="clear" w:color="auto" w:fill="C6D9F1" w:themeFill="text2" w:themeFillTint="33"/>
            <w:vAlign w:val="center"/>
          </w:tcPr>
          <w:p w14:paraId="0B4C904F" w14:textId="33A3D35B" w:rsidR="002F676A" w:rsidRPr="00034B01" w:rsidRDefault="002F676A" w:rsidP="005B0A87">
            <w:pPr>
              <w:spacing w:line="360" w:lineRule="auto"/>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S. No.</w:t>
            </w:r>
          </w:p>
        </w:tc>
        <w:tc>
          <w:tcPr>
            <w:tcW w:w="3685" w:type="dxa"/>
            <w:gridSpan w:val="2"/>
            <w:shd w:val="clear" w:color="auto" w:fill="C6D9F1" w:themeFill="text2" w:themeFillTint="33"/>
            <w:vAlign w:val="center"/>
          </w:tcPr>
          <w:p w14:paraId="1348EBF0" w14:textId="6E5906EF" w:rsidR="002F676A" w:rsidRPr="00034B01" w:rsidRDefault="002F676A" w:rsidP="002F676A">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Name</w:t>
            </w:r>
          </w:p>
        </w:tc>
        <w:tc>
          <w:tcPr>
            <w:tcW w:w="1418" w:type="dxa"/>
            <w:shd w:val="clear" w:color="auto" w:fill="C6D9F1" w:themeFill="text2" w:themeFillTint="33"/>
            <w:vAlign w:val="center"/>
          </w:tcPr>
          <w:p w14:paraId="6F90035E" w14:textId="686BFA87" w:rsidR="002F676A" w:rsidRPr="00034B01" w:rsidRDefault="002F676A" w:rsidP="002F676A">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DIN</w:t>
            </w:r>
          </w:p>
        </w:tc>
        <w:tc>
          <w:tcPr>
            <w:tcW w:w="1275" w:type="dxa"/>
            <w:shd w:val="clear" w:color="auto" w:fill="C6D9F1" w:themeFill="text2" w:themeFillTint="33"/>
            <w:vAlign w:val="center"/>
          </w:tcPr>
          <w:p w14:paraId="1DC9E6B0" w14:textId="1177090D" w:rsidR="002F676A" w:rsidRPr="00034B01" w:rsidRDefault="002F676A" w:rsidP="002F676A">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Age</w:t>
            </w:r>
          </w:p>
        </w:tc>
        <w:tc>
          <w:tcPr>
            <w:tcW w:w="1843" w:type="dxa"/>
            <w:shd w:val="clear" w:color="auto" w:fill="C6D9F1" w:themeFill="text2" w:themeFillTint="33"/>
            <w:vAlign w:val="center"/>
          </w:tcPr>
          <w:p w14:paraId="65A3AAA1" w14:textId="6EAF4C76" w:rsidR="002F676A" w:rsidRPr="00034B01" w:rsidRDefault="002F676A" w:rsidP="002F676A">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Designation</w:t>
            </w:r>
          </w:p>
        </w:tc>
      </w:tr>
      <w:tr w:rsidR="002F676A" w:rsidRPr="00034B01" w14:paraId="27013F4C" w14:textId="77777777" w:rsidTr="005B0A87">
        <w:trPr>
          <w:trHeight w:val="176"/>
        </w:trPr>
        <w:tc>
          <w:tcPr>
            <w:tcW w:w="851" w:type="dxa"/>
            <w:vAlign w:val="center"/>
          </w:tcPr>
          <w:p w14:paraId="70D6E3F2" w14:textId="4BFABDAB" w:rsidR="002F676A" w:rsidRPr="00034B01" w:rsidRDefault="002F676A" w:rsidP="005B0A87">
            <w:pPr>
              <w:spacing w:line="360" w:lineRule="auto"/>
              <w:jc w:val="center"/>
              <w:rPr>
                <w:rFonts w:asciiTheme="minorHAnsi" w:hAnsiTheme="minorHAnsi" w:cstheme="minorHAnsi"/>
                <w:b/>
                <w:sz w:val="22"/>
                <w:szCs w:val="22"/>
              </w:rPr>
            </w:pPr>
            <w:r>
              <w:rPr>
                <w:rFonts w:asciiTheme="minorHAnsi" w:hAnsiTheme="minorHAnsi" w:cstheme="minorHAnsi"/>
                <w:b/>
                <w:sz w:val="22"/>
                <w:szCs w:val="22"/>
              </w:rPr>
              <w:t>1.</w:t>
            </w:r>
          </w:p>
        </w:tc>
        <w:tc>
          <w:tcPr>
            <w:tcW w:w="3685" w:type="dxa"/>
            <w:gridSpan w:val="2"/>
            <w:vAlign w:val="center"/>
          </w:tcPr>
          <w:p w14:paraId="7EF3B80A" w14:textId="56152A7A" w:rsidR="002F676A" w:rsidRPr="00034B01" w:rsidRDefault="002F676A" w:rsidP="005B0A87">
            <w:pPr>
              <w:spacing w:line="360" w:lineRule="auto"/>
              <w:rPr>
                <w:rFonts w:asciiTheme="minorHAnsi" w:hAnsiTheme="minorHAnsi" w:cstheme="minorHAnsi"/>
                <w:sz w:val="22"/>
                <w:szCs w:val="22"/>
              </w:rPr>
            </w:pPr>
            <w:r w:rsidRPr="00034B01">
              <w:rPr>
                <w:rFonts w:asciiTheme="minorHAnsi" w:hAnsiTheme="minorHAnsi" w:cstheme="minorHAnsi"/>
                <w:b/>
                <w:sz w:val="22"/>
                <w:szCs w:val="22"/>
                <w:lang w:eastAsia="en-IN"/>
              </w:rPr>
              <w:t xml:space="preserve">Mr. </w:t>
            </w:r>
            <w:r>
              <w:rPr>
                <w:rFonts w:asciiTheme="minorHAnsi" w:hAnsiTheme="minorHAnsi" w:cstheme="minorHAnsi"/>
                <w:b/>
                <w:sz w:val="22"/>
                <w:szCs w:val="22"/>
                <w:lang w:eastAsia="en-IN"/>
              </w:rPr>
              <w:t xml:space="preserve">Ashok Benjamin Basil </w:t>
            </w:r>
            <w:proofErr w:type="spellStart"/>
            <w:r>
              <w:rPr>
                <w:rFonts w:asciiTheme="minorHAnsi" w:hAnsiTheme="minorHAnsi" w:cstheme="minorHAnsi"/>
                <w:b/>
                <w:sz w:val="22"/>
                <w:szCs w:val="22"/>
                <w:lang w:eastAsia="en-IN"/>
              </w:rPr>
              <w:t>Attumaly</w:t>
            </w:r>
            <w:proofErr w:type="spellEnd"/>
          </w:p>
        </w:tc>
        <w:tc>
          <w:tcPr>
            <w:tcW w:w="1418" w:type="dxa"/>
            <w:vAlign w:val="center"/>
          </w:tcPr>
          <w:p w14:paraId="66E86505" w14:textId="050B5B79" w:rsidR="002F676A" w:rsidRPr="00034B01" w:rsidRDefault="002F676A" w:rsidP="002F676A">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0</w:t>
            </w:r>
            <w:r>
              <w:rPr>
                <w:rFonts w:asciiTheme="minorHAnsi" w:hAnsiTheme="minorHAnsi" w:cstheme="minorHAnsi"/>
                <w:sz w:val="22"/>
                <w:szCs w:val="22"/>
              </w:rPr>
              <w:t>8130582</w:t>
            </w:r>
          </w:p>
        </w:tc>
        <w:tc>
          <w:tcPr>
            <w:tcW w:w="1275" w:type="dxa"/>
            <w:vAlign w:val="center"/>
          </w:tcPr>
          <w:p w14:paraId="32302E87" w14:textId="1FC0D992" w:rsidR="002F676A" w:rsidRPr="00034B01" w:rsidRDefault="002F676A" w:rsidP="002F676A">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3</w:t>
            </w:r>
            <w:r>
              <w:rPr>
                <w:rFonts w:asciiTheme="minorHAnsi" w:hAnsiTheme="minorHAnsi" w:cstheme="minorHAnsi"/>
                <w:sz w:val="22"/>
                <w:szCs w:val="22"/>
              </w:rPr>
              <w:t>6</w:t>
            </w:r>
          </w:p>
        </w:tc>
        <w:tc>
          <w:tcPr>
            <w:tcW w:w="1843" w:type="dxa"/>
            <w:vAlign w:val="center"/>
          </w:tcPr>
          <w:p w14:paraId="7D75B081" w14:textId="6690C672" w:rsidR="002F676A" w:rsidRPr="00B2752C" w:rsidRDefault="002F676A" w:rsidP="002F676A">
            <w:pPr>
              <w:spacing w:line="360" w:lineRule="auto"/>
              <w:jc w:val="center"/>
              <w:rPr>
                <w:rFonts w:asciiTheme="minorHAnsi" w:hAnsiTheme="minorHAnsi" w:cstheme="minorHAnsi"/>
                <w:sz w:val="22"/>
                <w:szCs w:val="22"/>
                <w:highlight w:val="yellow"/>
              </w:rPr>
            </w:pPr>
            <w:r w:rsidRPr="00034B01">
              <w:rPr>
                <w:rFonts w:asciiTheme="minorHAnsi" w:hAnsiTheme="minorHAnsi" w:cstheme="minorHAnsi"/>
                <w:sz w:val="22"/>
                <w:szCs w:val="22"/>
              </w:rPr>
              <w:t>Director</w:t>
            </w:r>
            <w:r w:rsidR="005B0A87">
              <w:rPr>
                <w:rFonts w:asciiTheme="minorHAnsi" w:hAnsiTheme="minorHAnsi" w:cstheme="minorHAnsi"/>
                <w:sz w:val="22"/>
                <w:szCs w:val="22"/>
              </w:rPr>
              <w:t xml:space="preserve"> &amp; CEO</w:t>
            </w:r>
          </w:p>
        </w:tc>
      </w:tr>
      <w:tr w:rsidR="002F676A" w:rsidRPr="00034B01" w14:paraId="228F42C5" w14:textId="77777777" w:rsidTr="005B0A87">
        <w:trPr>
          <w:trHeight w:val="70"/>
        </w:trPr>
        <w:tc>
          <w:tcPr>
            <w:tcW w:w="851" w:type="dxa"/>
            <w:vAlign w:val="center"/>
          </w:tcPr>
          <w:p w14:paraId="75E618F4" w14:textId="34416635" w:rsidR="002F676A" w:rsidRPr="00034B01" w:rsidRDefault="002F676A" w:rsidP="005B0A87">
            <w:pPr>
              <w:spacing w:line="360" w:lineRule="auto"/>
              <w:jc w:val="center"/>
              <w:rPr>
                <w:rFonts w:asciiTheme="minorHAnsi" w:hAnsiTheme="minorHAnsi" w:cstheme="minorHAnsi"/>
                <w:b/>
                <w:sz w:val="22"/>
                <w:szCs w:val="22"/>
              </w:rPr>
            </w:pPr>
            <w:r>
              <w:rPr>
                <w:rFonts w:asciiTheme="minorHAnsi" w:hAnsiTheme="minorHAnsi" w:cstheme="minorHAnsi"/>
                <w:b/>
                <w:sz w:val="22"/>
                <w:szCs w:val="22"/>
              </w:rPr>
              <w:t>2.</w:t>
            </w:r>
          </w:p>
        </w:tc>
        <w:tc>
          <w:tcPr>
            <w:tcW w:w="3685" w:type="dxa"/>
            <w:gridSpan w:val="2"/>
            <w:vAlign w:val="center"/>
          </w:tcPr>
          <w:p w14:paraId="17583A62" w14:textId="44ABFC5E" w:rsidR="002F676A" w:rsidRPr="00034B01" w:rsidRDefault="002F676A" w:rsidP="005B0A87">
            <w:pPr>
              <w:spacing w:line="360" w:lineRule="auto"/>
              <w:rPr>
                <w:rFonts w:asciiTheme="minorHAnsi" w:hAnsiTheme="minorHAnsi" w:cstheme="minorHAnsi"/>
                <w:sz w:val="22"/>
                <w:szCs w:val="22"/>
              </w:rPr>
            </w:pPr>
            <w:r w:rsidRPr="00034B01">
              <w:rPr>
                <w:rFonts w:asciiTheme="minorHAnsi" w:hAnsiTheme="minorHAnsi" w:cstheme="minorHAnsi"/>
                <w:b/>
                <w:sz w:val="22"/>
                <w:szCs w:val="22"/>
                <w:lang w:eastAsia="en-IN"/>
              </w:rPr>
              <w:t xml:space="preserve">Mr. </w:t>
            </w:r>
            <w:r>
              <w:rPr>
                <w:rFonts w:asciiTheme="minorHAnsi" w:hAnsiTheme="minorHAnsi" w:cstheme="minorHAnsi"/>
                <w:b/>
                <w:sz w:val="22"/>
                <w:szCs w:val="22"/>
                <w:lang w:eastAsia="en-IN"/>
              </w:rPr>
              <w:t>Devesh Gautam</w:t>
            </w:r>
          </w:p>
        </w:tc>
        <w:tc>
          <w:tcPr>
            <w:tcW w:w="1418" w:type="dxa"/>
            <w:vAlign w:val="center"/>
          </w:tcPr>
          <w:p w14:paraId="2EC49140" w14:textId="14FD79D1" w:rsidR="002F676A" w:rsidRPr="00B2752C" w:rsidRDefault="002F676A" w:rsidP="002F676A">
            <w:pPr>
              <w:spacing w:line="360" w:lineRule="auto"/>
              <w:jc w:val="center"/>
              <w:rPr>
                <w:rFonts w:asciiTheme="minorHAnsi" w:hAnsiTheme="minorHAnsi" w:cstheme="minorHAnsi"/>
                <w:sz w:val="22"/>
                <w:szCs w:val="22"/>
                <w:highlight w:val="yellow"/>
              </w:rPr>
            </w:pPr>
            <w:r w:rsidRPr="003361B5">
              <w:rPr>
                <w:rFonts w:asciiTheme="minorHAnsi" w:hAnsiTheme="minorHAnsi" w:cstheme="minorHAnsi"/>
                <w:sz w:val="22"/>
                <w:szCs w:val="22"/>
              </w:rPr>
              <w:t>10170164</w:t>
            </w:r>
          </w:p>
        </w:tc>
        <w:tc>
          <w:tcPr>
            <w:tcW w:w="1275" w:type="dxa"/>
            <w:vAlign w:val="center"/>
          </w:tcPr>
          <w:p w14:paraId="4DDBC477" w14:textId="5B370E55" w:rsidR="002F676A" w:rsidRPr="00563673" w:rsidRDefault="002F676A" w:rsidP="002F676A">
            <w:pPr>
              <w:spacing w:line="360" w:lineRule="auto"/>
              <w:jc w:val="center"/>
              <w:rPr>
                <w:rFonts w:asciiTheme="minorHAnsi" w:hAnsiTheme="minorHAnsi" w:cstheme="minorHAnsi"/>
                <w:sz w:val="22"/>
                <w:szCs w:val="22"/>
              </w:rPr>
            </w:pPr>
            <w:r w:rsidRPr="00563673">
              <w:rPr>
                <w:rFonts w:asciiTheme="minorHAnsi" w:hAnsiTheme="minorHAnsi" w:cstheme="minorHAnsi"/>
                <w:sz w:val="22"/>
                <w:szCs w:val="22"/>
              </w:rPr>
              <w:t>-</w:t>
            </w:r>
          </w:p>
        </w:tc>
        <w:tc>
          <w:tcPr>
            <w:tcW w:w="1843" w:type="dxa"/>
            <w:vAlign w:val="center"/>
          </w:tcPr>
          <w:p w14:paraId="030CF13C" w14:textId="75E039A9" w:rsidR="002F676A" w:rsidRPr="00B2752C" w:rsidRDefault="002F676A" w:rsidP="002F676A">
            <w:pPr>
              <w:spacing w:line="360" w:lineRule="auto"/>
              <w:jc w:val="center"/>
              <w:rPr>
                <w:rFonts w:asciiTheme="minorHAnsi" w:hAnsiTheme="minorHAnsi" w:cstheme="minorHAnsi"/>
                <w:sz w:val="22"/>
                <w:szCs w:val="22"/>
                <w:highlight w:val="yellow"/>
              </w:rPr>
            </w:pPr>
            <w:r w:rsidRPr="00034B01">
              <w:rPr>
                <w:rFonts w:asciiTheme="minorHAnsi" w:hAnsiTheme="minorHAnsi" w:cstheme="minorHAnsi"/>
                <w:sz w:val="22"/>
                <w:szCs w:val="22"/>
              </w:rPr>
              <w:t>Director</w:t>
            </w:r>
          </w:p>
        </w:tc>
      </w:tr>
      <w:tr w:rsidR="002F676A" w:rsidRPr="00034B01" w14:paraId="3C9ECB68" w14:textId="77777777" w:rsidTr="005B0A87">
        <w:tc>
          <w:tcPr>
            <w:tcW w:w="851" w:type="dxa"/>
            <w:vAlign w:val="center"/>
          </w:tcPr>
          <w:p w14:paraId="1CFBC0E4" w14:textId="05617CBA" w:rsidR="002F676A" w:rsidRPr="00034B01" w:rsidRDefault="002F676A" w:rsidP="005B0A87">
            <w:pPr>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3.</w:t>
            </w:r>
          </w:p>
        </w:tc>
        <w:tc>
          <w:tcPr>
            <w:tcW w:w="3685" w:type="dxa"/>
            <w:gridSpan w:val="2"/>
            <w:vAlign w:val="center"/>
          </w:tcPr>
          <w:p w14:paraId="0123A7AD" w14:textId="3610ED8C" w:rsidR="002F676A" w:rsidRPr="00034B01" w:rsidRDefault="002F676A" w:rsidP="005B0A87">
            <w:pPr>
              <w:spacing w:line="360" w:lineRule="auto"/>
              <w:rPr>
                <w:rFonts w:asciiTheme="minorHAnsi" w:hAnsiTheme="minorHAnsi" w:cstheme="minorHAnsi"/>
                <w:sz w:val="22"/>
                <w:szCs w:val="22"/>
              </w:rPr>
            </w:pPr>
            <w:r>
              <w:rPr>
                <w:rFonts w:asciiTheme="minorHAnsi" w:hAnsiTheme="minorHAnsi" w:cstheme="minorHAnsi"/>
                <w:b/>
                <w:sz w:val="22"/>
                <w:szCs w:val="22"/>
                <w:lang w:eastAsia="en-IN"/>
              </w:rPr>
              <w:t>Mr. Parkash Chand Singla</w:t>
            </w:r>
          </w:p>
        </w:tc>
        <w:tc>
          <w:tcPr>
            <w:tcW w:w="1418" w:type="dxa"/>
            <w:vAlign w:val="center"/>
          </w:tcPr>
          <w:p w14:paraId="4FE437D7" w14:textId="4275F617" w:rsidR="002F676A" w:rsidRPr="00B2752C" w:rsidRDefault="002F676A" w:rsidP="002F676A">
            <w:pPr>
              <w:spacing w:line="360" w:lineRule="auto"/>
              <w:jc w:val="center"/>
              <w:rPr>
                <w:rFonts w:asciiTheme="minorHAnsi" w:hAnsiTheme="minorHAnsi" w:cstheme="minorHAnsi"/>
                <w:sz w:val="22"/>
                <w:szCs w:val="22"/>
                <w:highlight w:val="yellow"/>
              </w:rPr>
            </w:pPr>
            <w:r>
              <w:rPr>
                <w:rFonts w:asciiTheme="minorHAnsi" w:hAnsiTheme="minorHAnsi" w:cstheme="minorHAnsi"/>
                <w:sz w:val="22"/>
                <w:szCs w:val="22"/>
              </w:rPr>
              <w:t>00586817</w:t>
            </w:r>
          </w:p>
        </w:tc>
        <w:tc>
          <w:tcPr>
            <w:tcW w:w="1275" w:type="dxa"/>
            <w:vAlign w:val="center"/>
          </w:tcPr>
          <w:p w14:paraId="6E1977EE" w14:textId="426EAF37" w:rsidR="002F676A" w:rsidRPr="00563673" w:rsidRDefault="002F676A" w:rsidP="002F676A">
            <w:pPr>
              <w:spacing w:line="360" w:lineRule="auto"/>
              <w:jc w:val="center"/>
              <w:rPr>
                <w:rFonts w:asciiTheme="minorHAnsi" w:hAnsiTheme="minorHAnsi" w:cstheme="minorHAnsi"/>
                <w:sz w:val="22"/>
                <w:szCs w:val="22"/>
              </w:rPr>
            </w:pPr>
            <w:r w:rsidRPr="00563673">
              <w:rPr>
                <w:rFonts w:asciiTheme="minorHAnsi" w:hAnsiTheme="minorHAnsi" w:cstheme="minorHAnsi"/>
                <w:sz w:val="22"/>
                <w:szCs w:val="22"/>
              </w:rPr>
              <w:t>-</w:t>
            </w:r>
          </w:p>
        </w:tc>
        <w:tc>
          <w:tcPr>
            <w:tcW w:w="1843" w:type="dxa"/>
            <w:vAlign w:val="center"/>
          </w:tcPr>
          <w:p w14:paraId="621AE3B7" w14:textId="2B44A92C" w:rsidR="002F676A" w:rsidRPr="00B2752C" w:rsidRDefault="002F676A" w:rsidP="002F676A">
            <w:pPr>
              <w:spacing w:line="360" w:lineRule="auto"/>
              <w:jc w:val="center"/>
              <w:rPr>
                <w:rFonts w:asciiTheme="minorHAnsi" w:hAnsiTheme="minorHAnsi" w:cstheme="minorHAnsi"/>
                <w:sz w:val="22"/>
                <w:szCs w:val="22"/>
                <w:highlight w:val="yellow"/>
              </w:rPr>
            </w:pPr>
            <w:r>
              <w:rPr>
                <w:rFonts w:asciiTheme="minorHAnsi" w:hAnsiTheme="minorHAnsi" w:cstheme="minorHAnsi"/>
                <w:sz w:val="22"/>
                <w:szCs w:val="22"/>
              </w:rPr>
              <w:t>Director</w:t>
            </w:r>
          </w:p>
        </w:tc>
      </w:tr>
      <w:tr w:rsidR="003C1E38" w:rsidRPr="00034B01" w14:paraId="66010847" w14:textId="77777777" w:rsidTr="00034B01">
        <w:tc>
          <w:tcPr>
            <w:tcW w:w="9072" w:type="dxa"/>
            <w:gridSpan w:val="6"/>
            <w:shd w:val="clear" w:color="auto" w:fill="002060"/>
            <w:vAlign w:val="center"/>
          </w:tcPr>
          <w:p w14:paraId="6D014D58" w14:textId="77777777" w:rsidR="003C1E38" w:rsidRPr="00034B01" w:rsidRDefault="003C1E38" w:rsidP="00983C6E">
            <w:pPr>
              <w:pStyle w:val="ListParagraph"/>
              <w:numPr>
                <w:ilvl w:val="0"/>
                <w:numId w:val="32"/>
              </w:numPr>
              <w:spacing w:line="360" w:lineRule="auto"/>
              <w:ind w:right="37"/>
              <w:jc w:val="center"/>
              <w:rPr>
                <w:rFonts w:asciiTheme="minorHAnsi" w:hAnsiTheme="minorHAnsi" w:cstheme="minorHAnsi"/>
                <w:b/>
                <w:color w:val="FFFFFF" w:themeColor="background1"/>
                <w:sz w:val="22"/>
                <w:szCs w:val="22"/>
              </w:rPr>
            </w:pPr>
            <w:r w:rsidRPr="00034B01">
              <w:rPr>
                <w:rFonts w:asciiTheme="minorHAnsi" w:hAnsiTheme="minorHAnsi" w:cstheme="minorHAnsi"/>
                <w:b/>
                <w:color w:val="FFFFFF" w:themeColor="background1"/>
                <w:sz w:val="22"/>
                <w:szCs w:val="22"/>
              </w:rPr>
              <w:t>Education &amp; Experience</w:t>
            </w:r>
          </w:p>
        </w:tc>
      </w:tr>
      <w:tr w:rsidR="003C1E38" w:rsidRPr="00034B01" w14:paraId="76AA49BC" w14:textId="77777777" w:rsidTr="005B0A87">
        <w:tc>
          <w:tcPr>
            <w:tcW w:w="1985" w:type="dxa"/>
            <w:gridSpan w:val="2"/>
            <w:shd w:val="clear" w:color="auto" w:fill="C6D9F1" w:themeFill="text2" w:themeFillTint="33"/>
            <w:vAlign w:val="center"/>
          </w:tcPr>
          <w:p w14:paraId="50A7676E" w14:textId="313680D2" w:rsidR="003C1E38" w:rsidRPr="00034B01" w:rsidRDefault="00034B01" w:rsidP="00034B01">
            <w:pPr>
              <w:spacing w:line="360" w:lineRule="auto"/>
              <w:rPr>
                <w:rFonts w:asciiTheme="minorHAnsi" w:hAnsiTheme="minorHAnsi" w:cstheme="minorHAnsi"/>
                <w:b/>
                <w:sz w:val="22"/>
                <w:szCs w:val="22"/>
              </w:rPr>
            </w:pPr>
            <w:r w:rsidRPr="00034B01">
              <w:rPr>
                <w:rFonts w:asciiTheme="minorHAnsi" w:hAnsiTheme="minorHAnsi" w:cstheme="minorHAnsi"/>
                <w:b/>
                <w:sz w:val="22"/>
                <w:szCs w:val="22"/>
                <w:lang w:eastAsia="en-IN"/>
              </w:rPr>
              <w:t xml:space="preserve">Mr. </w:t>
            </w:r>
            <w:r w:rsidR="00342A43">
              <w:rPr>
                <w:rFonts w:asciiTheme="minorHAnsi" w:hAnsiTheme="minorHAnsi" w:cstheme="minorHAnsi"/>
                <w:b/>
                <w:sz w:val="22"/>
                <w:szCs w:val="22"/>
                <w:lang w:eastAsia="en-IN"/>
              </w:rPr>
              <w:t xml:space="preserve">Ashok Benjamin Basil </w:t>
            </w:r>
            <w:proofErr w:type="spellStart"/>
            <w:r w:rsidR="00342A43">
              <w:rPr>
                <w:rFonts w:asciiTheme="minorHAnsi" w:hAnsiTheme="minorHAnsi" w:cstheme="minorHAnsi"/>
                <w:b/>
                <w:sz w:val="22"/>
                <w:szCs w:val="22"/>
                <w:lang w:eastAsia="en-IN"/>
              </w:rPr>
              <w:t>Attumaly</w:t>
            </w:r>
            <w:proofErr w:type="spellEnd"/>
          </w:p>
        </w:tc>
        <w:tc>
          <w:tcPr>
            <w:tcW w:w="7087" w:type="dxa"/>
            <w:gridSpan w:val="4"/>
            <w:vAlign w:val="center"/>
          </w:tcPr>
          <w:p w14:paraId="4137C66B" w14:textId="2427B171" w:rsidR="00E56C9C" w:rsidRDefault="003C1E38" w:rsidP="00983C6E">
            <w:pPr>
              <w:pStyle w:val="ListParagraph"/>
              <w:numPr>
                <w:ilvl w:val="0"/>
                <w:numId w:val="33"/>
              </w:numPr>
              <w:spacing w:line="360" w:lineRule="auto"/>
              <w:ind w:left="459" w:right="175"/>
              <w:jc w:val="both"/>
              <w:rPr>
                <w:rFonts w:asciiTheme="minorHAnsi" w:hAnsiTheme="minorHAnsi" w:cstheme="minorHAnsi"/>
                <w:sz w:val="22"/>
                <w:szCs w:val="22"/>
              </w:rPr>
            </w:pPr>
            <w:r w:rsidRPr="00034B01">
              <w:rPr>
                <w:rFonts w:asciiTheme="minorHAnsi" w:hAnsiTheme="minorHAnsi" w:cstheme="minorHAnsi"/>
                <w:sz w:val="22"/>
                <w:szCs w:val="22"/>
              </w:rPr>
              <w:t xml:space="preserve">Appointed as Director on </w:t>
            </w:r>
            <w:r w:rsidR="00E56C9C">
              <w:rPr>
                <w:rFonts w:asciiTheme="minorHAnsi" w:hAnsiTheme="minorHAnsi" w:cstheme="minorHAnsi"/>
                <w:sz w:val="22"/>
                <w:szCs w:val="22"/>
              </w:rPr>
              <w:t>1</w:t>
            </w:r>
            <w:r w:rsidR="00342A43">
              <w:rPr>
                <w:rFonts w:asciiTheme="minorHAnsi" w:hAnsiTheme="minorHAnsi" w:cstheme="minorHAnsi"/>
                <w:sz w:val="22"/>
                <w:szCs w:val="22"/>
              </w:rPr>
              <w:t>9</w:t>
            </w:r>
            <w:r w:rsidR="00342A43" w:rsidRPr="00342A43">
              <w:rPr>
                <w:rFonts w:asciiTheme="minorHAnsi" w:hAnsiTheme="minorHAnsi" w:cstheme="minorHAnsi"/>
                <w:sz w:val="22"/>
                <w:szCs w:val="22"/>
                <w:vertAlign w:val="superscript"/>
              </w:rPr>
              <w:t>th</w:t>
            </w:r>
            <w:r w:rsidR="00342A43">
              <w:rPr>
                <w:rFonts w:asciiTheme="minorHAnsi" w:hAnsiTheme="minorHAnsi" w:cstheme="minorHAnsi"/>
                <w:sz w:val="22"/>
                <w:szCs w:val="22"/>
              </w:rPr>
              <w:t xml:space="preserve"> </w:t>
            </w:r>
            <w:r w:rsidR="00E56C9C">
              <w:rPr>
                <w:rFonts w:asciiTheme="minorHAnsi" w:hAnsiTheme="minorHAnsi" w:cstheme="minorHAnsi"/>
                <w:sz w:val="22"/>
                <w:szCs w:val="22"/>
              </w:rPr>
              <w:t>June 202</w:t>
            </w:r>
            <w:r w:rsidR="00342A43">
              <w:rPr>
                <w:rFonts w:asciiTheme="minorHAnsi" w:hAnsiTheme="minorHAnsi" w:cstheme="minorHAnsi"/>
                <w:sz w:val="22"/>
                <w:szCs w:val="22"/>
              </w:rPr>
              <w:t>4</w:t>
            </w:r>
            <w:r w:rsidRPr="00034B01">
              <w:rPr>
                <w:rFonts w:asciiTheme="minorHAnsi" w:hAnsiTheme="minorHAnsi" w:cstheme="minorHAnsi"/>
                <w:sz w:val="22"/>
                <w:szCs w:val="22"/>
              </w:rPr>
              <w:t>.</w:t>
            </w:r>
          </w:p>
          <w:p w14:paraId="78E65F69" w14:textId="596B7A96" w:rsidR="00B2752C" w:rsidRDefault="003C1E38" w:rsidP="00983C6E">
            <w:pPr>
              <w:pStyle w:val="ListParagraph"/>
              <w:numPr>
                <w:ilvl w:val="0"/>
                <w:numId w:val="33"/>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w:t>
            </w:r>
            <w:proofErr w:type="spellStart"/>
            <w:r w:rsidR="00B2752C">
              <w:rPr>
                <w:rFonts w:asciiTheme="minorHAnsi" w:hAnsiTheme="minorHAnsi" w:cstheme="minorHAnsi"/>
                <w:sz w:val="22"/>
                <w:szCs w:val="22"/>
              </w:rPr>
              <w:t>Mr.</w:t>
            </w:r>
            <w:r w:rsidR="00B2752C" w:rsidRPr="00B2752C">
              <w:rPr>
                <w:rFonts w:asciiTheme="minorHAnsi" w:hAnsiTheme="minorHAnsi" w:cstheme="minorHAnsi"/>
                <w:sz w:val="22"/>
                <w:szCs w:val="22"/>
              </w:rPr>
              <w:t>Benjamin</w:t>
            </w:r>
            <w:proofErr w:type="spellEnd"/>
            <w:r w:rsidR="00B2752C" w:rsidRPr="00B2752C">
              <w:rPr>
                <w:rFonts w:asciiTheme="minorHAnsi" w:hAnsiTheme="minorHAnsi" w:cstheme="minorHAnsi"/>
                <w:sz w:val="22"/>
                <w:szCs w:val="22"/>
              </w:rPr>
              <w:t xml:space="preserve"> </w:t>
            </w:r>
            <w:proofErr w:type="spellStart"/>
            <w:r w:rsidR="00B2752C" w:rsidRPr="00B2752C">
              <w:rPr>
                <w:rFonts w:asciiTheme="minorHAnsi" w:hAnsiTheme="minorHAnsi" w:cstheme="minorHAnsi"/>
                <w:sz w:val="22"/>
                <w:szCs w:val="22"/>
              </w:rPr>
              <w:t>Attumaly</w:t>
            </w:r>
            <w:proofErr w:type="spellEnd"/>
            <w:r w:rsidR="00B2752C" w:rsidRPr="00B2752C">
              <w:rPr>
                <w:rFonts w:asciiTheme="minorHAnsi" w:hAnsiTheme="minorHAnsi" w:cstheme="minorHAnsi"/>
                <w:sz w:val="22"/>
                <w:szCs w:val="22"/>
              </w:rPr>
              <w:t xml:space="preserve"> is a 36-year-old energy professional based in Denmark, with over 13 years of experience in the energy and shipping sectors across India, Denmark, and the USA.</w:t>
            </w:r>
          </w:p>
          <w:p w14:paraId="73673B41" w14:textId="77777777" w:rsidR="00B2752C" w:rsidRDefault="00B2752C" w:rsidP="00983C6E">
            <w:pPr>
              <w:pStyle w:val="ListParagraph"/>
              <w:numPr>
                <w:ilvl w:val="0"/>
                <w:numId w:val="33"/>
              </w:numPr>
              <w:spacing w:line="360" w:lineRule="auto"/>
              <w:ind w:left="459" w:right="175"/>
              <w:jc w:val="both"/>
              <w:rPr>
                <w:rFonts w:asciiTheme="minorHAnsi" w:hAnsiTheme="minorHAnsi" w:cstheme="minorHAnsi"/>
                <w:sz w:val="22"/>
                <w:szCs w:val="22"/>
              </w:rPr>
            </w:pPr>
            <w:r w:rsidRPr="00B2752C">
              <w:rPr>
                <w:rFonts w:asciiTheme="minorHAnsi" w:hAnsiTheme="minorHAnsi" w:cstheme="minorHAnsi"/>
                <w:sz w:val="22"/>
                <w:szCs w:val="22"/>
              </w:rPr>
              <w:t xml:space="preserve">A graduate of IIT Delhi (2010) and the University of New Orleans (2013), Benjamin combines technical expertise with global industry insights. Fluent in four languages, including Danish, he has lived in Denmark since 2015. </w:t>
            </w:r>
          </w:p>
          <w:p w14:paraId="28B1CFEA" w14:textId="3934F1ED" w:rsidR="00B2752C" w:rsidRDefault="00B2752C" w:rsidP="00983C6E">
            <w:pPr>
              <w:pStyle w:val="ListParagraph"/>
              <w:numPr>
                <w:ilvl w:val="0"/>
                <w:numId w:val="33"/>
              </w:numPr>
              <w:spacing w:line="360" w:lineRule="auto"/>
              <w:ind w:left="459" w:right="175"/>
              <w:jc w:val="both"/>
              <w:rPr>
                <w:rFonts w:asciiTheme="minorHAnsi" w:hAnsiTheme="minorHAnsi" w:cstheme="minorHAnsi"/>
                <w:sz w:val="22"/>
                <w:szCs w:val="22"/>
              </w:rPr>
            </w:pPr>
            <w:r w:rsidRPr="00B2752C">
              <w:rPr>
                <w:rFonts w:asciiTheme="minorHAnsi" w:hAnsiTheme="minorHAnsi" w:cstheme="minorHAnsi"/>
                <w:sz w:val="22"/>
                <w:szCs w:val="22"/>
              </w:rPr>
              <w:t>His professional journey includes technical and commercial roles at leading global organizations like Siemens Wind Power, Bharat Petroleum, Maersk, and MAN Energy Solutions. At MAN, the world’s leading ship-engine maker, as the Sales Manager for LNG retrofit projects, he sold more than €130 million worth of projects.</w:t>
            </w:r>
          </w:p>
          <w:p w14:paraId="2736A6D0" w14:textId="5A616869" w:rsidR="00FE3C8D" w:rsidRPr="00FE3C8D" w:rsidRDefault="000A0BFB" w:rsidP="00983C6E">
            <w:pPr>
              <w:pStyle w:val="ListParagraph"/>
              <w:numPr>
                <w:ilvl w:val="0"/>
                <w:numId w:val="33"/>
              </w:numPr>
              <w:spacing w:line="360" w:lineRule="auto"/>
              <w:ind w:left="459" w:right="175"/>
              <w:jc w:val="both"/>
              <w:rPr>
                <w:rFonts w:asciiTheme="minorHAnsi" w:hAnsiTheme="minorHAnsi" w:cstheme="minorHAnsi"/>
                <w:sz w:val="22"/>
                <w:szCs w:val="22"/>
              </w:rPr>
            </w:pPr>
            <w:r w:rsidRPr="000A0BFB">
              <w:rPr>
                <w:rFonts w:asciiTheme="minorHAnsi" w:hAnsiTheme="minorHAnsi" w:cstheme="minorHAnsi"/>
                <w:sz w:val="22"/>
                <w:szCs w:val="22"/>
              </w:rPr>
              <w:lastRenderedPageBreak/>
              <w:t xml:space="preserve">He is the </w:t>
            </w:r>
            <w:r>
              <w:rPr>
                <w:rFonts w:asciiTheme="minorHAnsi" w:hAnsiTheme="minorHAnsi" w:cstheme="minorHAnsi"/>
                <w:sz w:val="22"/>
                <w:szCs w:val="22"/>
              </w:rPr>
              <w:t xml:space="preserve">key </w:t>
            </w:r>
            <w:r w:rsidR="003246A1">
              <w:rPr>
                <w:rFonts w:asciiTheme="minorHAnsi" w:hAnsiTheme="minorHAnsi" w:cstheme="minorHAnsi"/>
                <w:sz w:val="22"/>
                <w:szCs w:val="22"/>
              </w:rPr>
              <w:t xml:space="preserve">promoter who has </w:t>
            </w:r>
            <w:r w:rsidR="003246A1" w:rsidRPr="000A0BFB">
              <w:rPr>
                <w:rFonts w:asciiTheme="minorHAnsi" w:hAnsiTheme="minorHAnsi" w:cstheme="minorHAnsi"/>
                <w:sz w:val="22"/>
                <w:szCs w:val="22"/>
              </w:rPr>
              <w:t>conceptualiz</w:t>
            </w:r>
            <w:r w:rsidR="003246A1">
              <w:rPr>
                <w:rFonts w:asciiTheme="minorHAnsi" w:hAnsiTheme="minorHAnsi" w:cstheme="minorHAnsi"/>
                <w:sz w:val="22"/>
                <w:szCs w:val="22"/>
              </w:rPr>
              <w:t>ed and raised funds for</w:t>
            </w:r>
            <w:r w:rsidRPr="000A0BFB">
              <w:rPr>
                <w:rFonts w:asciiTheme="minorHAnsi" w:hAnsiTheme="minorHAnsi" w:cstheme="minorHAnsi"/>
                <w:sz w:val="22"/>
                <w:szCs w:val="22"/>
              </w:rPr>
              <w:t xml:space="preserve"> Jwala Bioenergy</w:t>
            </w:r>
            <w:r w:rsidR="003246A1">
              <w:rPr>
                <w:rFonts w:asciiTheme="minorHAnsi" w:hAnsiTheme="minorHAnsi" w:cstheme="minorHAnsi"/>
                <w:sz w:val="22"/>
                <w:szCs w:val="22"/>
              </w:rPr>
              <w:t>.</w:t>
            </w:r>
          </w:p>
        </w:tc>
      </w:tr>
      <w:tr w:rsidR="003C1E38" w:rsidRPr="00034B01" w14:paraId="1B5AB265" w14:textId="77777777" w:rsidTr="005B0A87">
        <w:tc>
          <w:tcPr>
            <w:tcW w:w="1985" w:type="dxa"/>
            <w:gridSpan w:val="2"/>
            <w:shd w:val="clear" w:color="auto" w:fill="C6D9F1" w:themeFill="text2" w:themeFillTint="33"/>
            <w:vAlign w:val="center"/>
          </w:tcPr>
          <w:p w14:paraId="7DDB98C5" w14:textId="73E1FBFB" w:rsidR="003C1E38" w:rsidRPr="00034B01" w:rsidRDefault="00034B01" w:rsidP="00034B01">
            <w:pPr>
              <w:spacing w:line="360" w:lineRule="auto"/>
              <w:rPr>
                <w:rFonts w:asciiTheme="minorHAnsi" w:hAnsiTheme="minorHAnsi" w:cstheme="minorHAnsi"/>
                <w:b/>
                <w:sz w:val="22"/>
                <w:szCs w:val="22"/>
              </w:rPr>
            </w:pPr>
            <w:r w:rsidRPr="00034B01">
              <w:rPr>
                <w:rFonts w:asciiTheme="minorHAnsi" w:hAnsiTheme="minorHAnsi" w:cstheme="minorHAnsi"/>
                <w:b/>
                <w:sz w:val="22"/>
                <w:szCs w:val="22"/>
                <w:lang w:eastAsia="en-IN"/>
              </w:rPr>
              <w:t xml:space="preserve">Mr. </w:t>
            </w:r>
            <w:r w:rsidR="00342A43">
              <w:rPr>
                <w:rFonts w:asciiTheme="minorHAnsi" w:hAnsiTheme="minorHAnsi" w:cstheme="minorHAnsi"/>
                <w:b/>
                <w:sz w:val="22"/>
                <w:szCs w:val="22"/>
                <w:lang w:eastAsia="en-IN"/>
              </w:rPr>
              <w:t>Devesh Gautam</w:t>
            </w:r>
          </w:p>
        </w:tc>
        <w:tc>
          <w:tcPr>
            <w:tcW w:w="7087" w:type="dxa"/>
            <w:gridSpan w:val="4"/>
            <w:vAlign w:val="center"/>
          </w:tcPr>
          <w:p w14:paraId="6C80B7EC" w14:textId="5DCD8050" w:rsidR="00E56C9C" w:rsidRDefault="003C1E38" w:rsidP="00983C6E">
            <w:pPr>
              <w:pStyle w:val="ListParagraph"/>
              <w:numPr>
                <w:ilvl w:val="0"/>
                <w:numId w:val="33"/>
              </w:numPr>
              <w:spacing w:line="360" w:lineRule="auto"/>
              <w:ind w:left="459" w:right="175"/>
              <w:jc w:val="both"/>
              <w:rPr>
                <w:rFonts w:asciiTheme="minorHAnsi" w:hAnsiTheme="minorHAnsi" w:cstheme="minorHAnsi"/>
                <w:sz w:val="22"/>
                <w:szCs w:val="22"/>
              </w:rPr>
            </w:pPr>
            <w:r w:rsidRPr="00034B01">
              <w:rPr>
                <w:rFonts w:asciiTheme="minorHAnsi" w:hAnsiTheme="minorHAnsi" w:cstheme="minorHAnsi"/>
                <w:sz w:val="22"/>
                <w:szCs w:val="22"/>
              </w:rPr>
              <w:t>Appointed as Director on 1</w:t>
            </w:r>
            <w:r w:rsidR="00342A43">
              <w:rPr>
                <w:rFonts w:asciiTheme="minorHAnsi" w:hAnsiTheme="minorHAnsi" w:cstheme="minorHAnsi"/>
                <w:sz w:val="22"/>
                <w:szCs w:val="22"/>
              </w:rPr>
              <w:t>9</w:t>
            </w:r>
            <w:r w:rsidR="00342A43" w:rsidRPr="00342A43">
              <w:rPr>
                <w:rFonts w:asciiTheme="minorHAnsi" w:hAnsiTheme="minorHAnsi" w:cstheme="minorHAnsi"/>
                <w:sz w:val="22"/>
                <w:szCs w:val="22"/>
                <w:vertAlign w:val="superscript"/>
              </w:rPr>
              <w:t>th</w:t>
            </w:r>
            <w:r w:rsidR="00342A43">
              <w:rPr>
                <w:rFonts w:asciiTheme="minorHAnsi" w:hAnsiTheme="minorHAnsi" w:cstheme="minorHAnsi"/>
                <w:sz w:val="22"/>
                <w:szCs w:val="22"/>
              </w:rPr>
              <w:t xml:space="preserve"> May</w:t>
            </w:r>
            <w:r w:rsidR="00E56C9C">
              <w:rPr>
                <w:rFonts w:asciiTheme="minorHAnsi" w:hAnsiTheme="minorHAnsi" w:cstheme="minorHAnsi"/>
                <w:sz w:val="22"/>
                <w:szCs w:val="22"/>
              </w:rPr>
              <w:t xml:space="preserve"> 202</w:t>
            </w:r>
            <w:r w:rsidR="00342A43">
              <w:rPr>
                <w:rFonts w:asciiTheme="minorHAnsi" w:hAnsiTheme="minorHAnsi" w:cstheme="minorHAnsi"/>
                <w:sz w:val="22"/>
                <w:szCs w:val="22"/>
              </w:rPr>
              <w:t>3</w:t>
            </w:r>
            <w:r w:rsidRPr="00034B01">
              <w:rPr>
                <w:rFonts w:asciiTheme="minorHAnsi" w:hAnsiTheme="minorHAnsi" w:cstheme="minorHAnsi"/>
                <w:sz w:val="22"/>
                <w:szCs w:val="22"/>
              </w:rPr>
              <w:t>.</w:t>
            </w:r>
          </w:p>
          <w:p w14:paraId="548F603A" w14:textId="2D738183" w:rsidR="00B2752C" w:rsidRDefault="00057FEA" w:rsidP="00983C6E">
            <w:pPr>
              <w:pStyle w:val="ListParagraph"/>
              <w:numPr>
                <w:ilvl w:val="0"/>
                <w:numId w:val="33"/>
              </w:numPr>
              <w:spacing w:line="360" w:lineRule="auto"/>
              <w:ind w:left="459" w:right="175"/>
              <w:jc w:val="both"/>
              <w:rPr>
                <w:rFonts w:asciiTheme="minorHAnsi" w:hAnsiTheme="minorHAnsi" w:cstheme="minorHAnsi"/>
                <w:sz w:val="22"/>
                <w:szCs w:val="22"/>
              </w:rPr>
            </w:pPr>
            <w:r>
              <w:rPr>
                <w:rFonts w:asciiTheme="minorHAnsi" w:hAnsiTheme="minorHAnsi" w:cstheme="minorHAnsi"/>
                <w:sz w:val="22"/>
                <w:szCs w:val="22"/>
              </w:rPr>
              <w:t>As per data/information shared by the client, Mr. Devesh Gau</w:t>
            </w:r>
            <w:r w:rsidR="00B2752C">
              <w:rPr>
                <w:rFonts w:asciiTheme="minorHAnsi" w:hAnsiTheme="minorHAnsi" w:cstheme="minorHAnsi"/>
                <w:sz w:val="22"/>
                <w:szCs w:val="22"/>
              </w:rPr>
              <w:t>t</w:t>
            </w:r>
            <w:r>
              <w:rPr>
                <w:rFonts w:asciiTheme="minorHAnsi" w:hAnsiTheme="minorHAnsi" w:cstheme="minorHAnsi"/>
                <w:sz w:val="22"/>
                <w:szCs w:val="22"/>
              </w:rPr>
              <w:t xml:space="preserve">am is a </w:t>
            </w:r>
            <w:r w:rsidR="003246A1" w:rsidRPr="00057FEA">
              <w:rPr>
                <w:rFonts w:asciiTheme="minorHAnsi" w:hAnsiTheme="minorHAnsi" w:cstheme="minorHAnsi"/>
                <w:sz w:val="22"/>
                <w:szCs w:val="22"/>
              </w:rPr>
              <w:t>director</w:t>
            </w:r>
            <w:r w:rsidRPr="00057FEA">
              <w:rPr>
                <w:rFonts w:asciiTheme="minorHAnsi" w:hAnsiTheme="minorHAnsi" w:cstheme="minorHAnsi"/>
                <w:sz w:val="22"/>
                <w:szCs w:val="22"/>
              </w:rPr>
              <w:t xml:space="preserve"> (one level below Partner) at Ernst &amp; Young, where he is part of the Economic Development Advisory team for Government and Public Sector clients. He is a member of the Board of Directors of Jwala Bioenergy’s SPV – W2Jwala Bioenergy Pvt Ltd. </w:t>
            </w:r>
          </w:p>
          <w:p w14:paraId="688D9A05" w14:textId="6E0A61C5" w:rsidR="00057FEA" w:rsidRPr="00E56C9C" w:rsidRDefault="00B2752C" w:rsidP="00983C6E">
            <w:pPr>
              <w:pStyle w:val="ListParagraph"/>
              <w:numPr>
                <w:ilvl w:val="0"/>
                <w:numId w:val="33"/>
              </w:numPr>
              <w:spacing w:line="360" w:lineRule="auto"/>
              <w:ind w:left="459" w:right="175"/>
              <w:jc w:val="both"/>
              <w:rPr>
                <w:rFonts w:asciiTheme="minorHAnsi" w:hAnsiTheme="minorHAnsi" w:cstheme="minorHAnsi"/>
                <w:sz w:val="22"/>
                <w:szCs w:val="22"/>
              </w:rPr>
            </w:pPr>
            <w:r>
              <w:rPr>
                <w:rFonts w:asciiTheme="minorHAnsi" w:hAnsiTheme="minorHAnsi" w:cstheme="minorHAnsi"/>
                <w:sz w:val="22"/>
                <w:szCs w:val="22"/>
              </w:rPr>
              <w:t>He is a</w:t>
            </w:r>
            <w:r w:rsidR="00057FEA" w:rsidRPr="00057FEA">
              <w:rPr>
                <w:rFonts w:asciiTheme="minorHAnsi" w:hAnsiTheme="minorHAnsi" w:cstheme="minorHAnsi"/>
                <w:sz w:val="22"/>
                <w:szCs w:val="22"/>
              </w:rPr>
              <w:t>n IIT Delhi alumnus who worked in GATI’s infrastructure projects in the North East states prior to joining EY, he brings his experience of managing policy stakeholders and navigating the regulatory environment.</w:t>
            </w:r>
          </w:p>
        </w:tc>
      </w:tr>
      <w:tr w:rsidR="00342A43" w:rsidRPr="00034B01" w14:paraId="1E8A6C67" w14:textId="77777777" w:rsidTr="005B0A87">
        <w:tc>
          <w:tcPr>
            <w:tcW w:w="1985" w:type="dxa"/>
            <w:gridSpan w:val="2"/>
            <w:shd w:val="clear" w:color="auto" w:fill="C6D9F1" w:themeFill="text2" w:themeFillTint="33"/>
            <w:vAlign w:val="center"/>
          </w:tcPr>
          <w:p w14:paraId="2D3CEAE8" w14:textId="017F119D" w:rsidR="00342A43" w:rsidRPr="002F676A" w:rsidRDefault="00342A43" w:rsidP="00034B01">
            <w:pPr>
              <w:spacing w:line="360" w:lineRule="auto"/>
              <w:rPr>
                <w:rFonts w:asciiTheme="minorHAnsi" w:hAnsiTheme="minorHAnsi" w:cstheme="minorHAnsi"/>
                <w:b/>
                <w:sz w:val="22"/>
                <w:szCs w:val="22"/>
                <w:lang w:eastAsia="en-IN"/>
              </w:rPr>
            </w:pPr>
            <w:r w:rsidRPr="002F676A">
              <w:rPr>
                <w:rFonts w:asciiTheme="minorHAnsi" w:hAnsiTheme="minorHAnsi" w:cstheme="minorHAnsi"/>
                <w:b/>
                <w:sz w:val="22"/>
                <w:szCs w:val="22"/>
                <w:lang w:eastAsia="en-IN"/>
              </w:rPr>
              <w:t>Mr. Parkash Chand Singla</w:t>
            </w:r>
          </w:p>
        </w:tc>
        <w:tc>
          <w:tcPr>
            <w:tcW w:w="7087" w:type="dxa"/>
            <w:gridSpan w:val="4"/>
            <w:vAlign w:val="center"/>
          </w:tcPr>
          <w:p w14:paraId="3EF23B17" w14:textId="77777777" w:rsidR="00342A43" w:rsidRPr="002F676A" w:rsidRDefault="00342A43" w:rsidP="00983C6E">
            <w:pPr>
              <w:pStyle w:val="ListParagraph"/>
              <w:numPr>
                <w:ilvl w:val="0"/>
                <w:numId w:val="33"/>
              </w:numPr>
              <w:spacing w:line="360" w:lineRule="auto"/>
              <w:ind w:left="459" w:right="175"/>
              <w:jc w:val="both"/>
              <w:rPr>
                <w:rFonts w:asciiTheme="minorHAnsi" w:hAnsiTheme="minorHAnsi" w:cstheme="minorHAnsi"/>
                <w:sz w:val="22"/>
                <w:szCs w:val="22"/>
              </w:rPr>
            </w:pPr>
            <w:r w:rsidRPr="002F676A">
              <w:rPr>
                <w:rFonts w:asciiTheme="minorHAnsi" w:hAnsiTheme="minorHAnsi" w:cstheme="minorHAnsi"/>
                <w:sz w:val="22"/>
                <w:szCs w:val="22"/>
              </w:rPr>
              <w:t>Appointed as Director on 10</w:t>
            </w:r>
            <w:r w:rsidRPr="002F676A">
              <w:rPr>
                <w:rFonts w:asciiTheme="minorHAnsi" w:hAnsiTheme="minorHAnsi" w:cstheme="minorHAnsi"/>
                <w:sz w:val="22"/>
                <w:szCs w:val="22"/>
                <w:vertAlign w:val="superscript"/>
              </w:rPr>
              <w:t>th</w:t>
            </w:r>
            <w:r w:rsidRPr="002F676A">
              <w:rPr>
                <w:rFonts w:asciiTheme="minorHAnsi" w:hAnsiTheme="minorHAnsi" w:cstheme="minorHAnsi"/>
                <w:sz w:val="22"/>
                <w:szCs w:val="22"/>
              </w:rPr>
              <w:t xml:space="preserve"> July 2024.</w:t>
            </w:r>
          </w:p>
          <w:p w14:paraId="150C93AF" w14:textId="5D1F634D" w:rsidR="00B2752C" w:rsidRPr="002F676A" w:rsidRDefault="002F676A" w:rsidP="00983C6E">
            <w:pPr>
              <w:pStyle w:val="ListParagraph"/>
              <w:numPr>
                <w:ilvl w:val="0"/>
                <w:numId w:val="33"/>
              </w:numPr>
              <w:spacing w:line="360" w:lineRule="auto"/>
              <w:ind w:left="459" w:right="175"/>
              <w:jc w:val="both"/>
              <w:rPr>
                <w:rFonts w:asciiTheme="minorHAnsi" w:hAnsiTheme="minorHAnsi" w:cstheme="minorHAnsi"/>
                <w:sz w:val="22"/>
                <w:szCs w:val="22"/>
              </w:rPr>
            </w:pPr>
            <w:r w:rsidRPr="002F676A">
              <w:rPr>
                <w:rFonts w:asciiTheme="minorHAnsi" w:hAnsiTheme="minorHAnsi" w:cstheme="minorHAnsi"/>
                <w:sz w:val="22"/>
                <w:szCs w:val="22"/>
              </w:rPr>
              <w:t>As per data shared by the client, Mr. Parkash Chand Singla is the father of Mr. Samar Singla, who</w:t>
            </w:r>
            <w:r w:rsidRPr="002F676A">
              <w:rPr>
                <w:rFonts w:asciiTheme="minorHAnsi" w:hAnsiTheme="minorHAnsi" w:cstheme="minorHAnsi"/>
                <w:b/>
                <w:bCs/>
                <w:sz w:val="22"/>
                <w:szCs w:val="22"/>
              </w:rPr>
              <w:t xml:space="preserve"> </w:t>
            </w:r>
            <w:r w:rsidRPr="002F676A">
              <w:rPr>
                <w:rFonts w:asciiTheme="minorHAnsi" w:hAnsiTheme="minorHAnsi" w:cstheme="minorHAnsi"/>
                <w:sz w:val="22"/>
                <w:szCs w:val="22"/>
              </w:rPr>
              <w:t xml:space="preserve">is an IIT Delhi alumnus, and the founder of mobility </w:t>
            </w:r>
            <w:r w:rsidR="00563673" w:rsidRPr="002F676A">
              <w:rPr>
                <w:rFonts w:asciiTheme="minorHAnsi" w:hAnsiTheme="minorHAnsi" w:cstheme="minorHAnsi"/>
                <w:sz w:val="22"/>
                <w:szCs w:val="22"/>
              </w:rPr>
              <w:t>start-up</w:t>
            </w:r>
            <w:r w:rsidRPr="002F676A">
              <w:rPr>
                <w:rFonts w:asciiTheme="minorHAnsi" w:hAnsiTheme="minorHAnsi" w:cstheme="minorHAnsi"/>
                <w:sz w:val="22"/>
                <w:szCs w:val="22"/>
              </w:rPr>
              <w:t xml:space="preserve"> </w:t>
            </w:r>
            <w:proofErr w:type="spellStart"/>
            <w:r w:rsidRPr="002F676A">
              <w:rPr>
                <w:rFonts w:asciiTheme="minorHAnsi" w:hAnsiTheme="minorHAnsi" w:cstheme="minorHAnsi"/>
                <w:i/>
                <w:iCs/>
                <w:sz w:val="22"/>
                <w:szCs w:val="22"/>
              </w:rPr>
              <w:t>Jugnoo</w:t>
            </w:r>
            <w:proofErr w:type="spellEnd"/>
            <w:r w:rsidRPr="002F676A">
              <w:rPr>
                <w:rFonts w:asciiTheme="minorHAnsi" w:hAnsiTheme="minorHAnsi" w:cstheme="minorHAnsi"/>
                <w:sz w:val="22"/>
                <w:szCs w:val="22"/>
              </w:rPr>
              <w:t xml:space="preserve">. Mr. Samar Singla is an investor in </w:t>
            </w:r>
            <w:proofErr w:type="spellStart"/>
            <w:r w:rsidRPr="002F676A">
              <w:rPr>
                <w:rFonts w:asciiTheme="minorHAnsi" w:hAnsiTheme="minorHAnsi" w:cstheme="minorHAnsi"/>
                <w:sz w:val="22"/>
                <w:szCs w:val="22"/>
              </w:rPr>
              <w:t>Jwala</w:t>
            </w:r>
            <w:proofErr w:type="spellEnd"/>
            <w:r w:rsidRPr="002F676A">
              <w:rPr>
                <w:rFonts w:asciiTheme="minorHAnsi" w:hAnsiTheme="minorHAnsi" w:cstheme="minorHAnsi"/>
                <w:sz w:val="22"/>
                <w:szCs w:val="22"/>
              </w:rPr>
              <w:t xml:space="preserve"> </w:t>
            </w:r>
            <w:proofErr w:type="spellStart"/>
            <w:r w:rsidRPr="002F676A">
              <w:rPr>
                <w:rFonts w:asciiTheme="minorHAnsi" w:hAnsiTheme="minorHAnsi" w:cstheme="minorHAnsi"/>
                <w:sz w:val="22"/>
                <w:szCs w:val="22"/>
              </w:rPr>
              <w:t>Bieoenergy</w:t>
            </w:r>
            <w:proofErr w:type="spellEnd"/>
            <w:r w:rsidRPr="002F676A">
              <w:rPr>
                <w:rFonts w:asciiTheme="minorHAnsi" w:hAnsiTheme="minorHAnsi" w:cstheme="minorHAnsi"/>
                <w:sz w:val="22"/>
                <w:szCs w:val="22"/>
              </w:rPr>
              <w:t xml:space="preserve"> </w:t>
            </w:r>
            <w:proofErr w:type="spellStart"/>
            <w:r w:rsidRPr="002F676A">
              <w:rPr>
                <w:rFonts w:asciiTheme="minorHAnsi" w:hAnsiTheme="minorHAnsi" w:cstheme="minorHAnsi"/>
                <w:sz w:val="22"/>
                <w:szCs w:val="22"/>
              </w:rPr>
              <w:t>ApS</w:t>
            </w:r>
            <w:proofErr w:type="spellEnd"/>
            <w:r w:rsidRPr="002F676A">
              <w:rPr>
                <w:rFonts w:asciiTheme="minorHAnsi" w:hAnsiTheme="minorHAnsi" w:cstheme="minorHAnsi"/>
                <w:sz w:val="22"/>
                <w:szCs w:val="22"/>
              </w:rPr>
              <w:t xml:space="preserve"> and sits on the board of the company.</w:t>
            </w:r>
          </w:p>
        </w:tc>
      </w:tr>
    </w:tbl>
    <w:p w14:paraId="017A9AD9" w14:textId="77777777" w:rsidR="00BD15D7" w:rsidRDefault="003C1E38" w:rsidP="006B6CD8">
      <w:pPr>
        <w:pStyle w:val="ListParagraph"/>
        <w:spacing w:line="360" w:lineRule="auto"/>
        <w:ind w:left="709" w:right="-100"/>
        <w:jc w:val="right"/>
        <w:rPr>
          <w:rFonts w:ascii="Arial" w:hAnsi="Arial" w:cs="Arial"/>
          <w:i/>
          <w:sz w:val="20"/>
          <w:szCs w:val="22"/>
          <w:lang w:eastAsia="en-IN"/>
        </w:rPr>
      </w:pPr>
      <w:r w:rsidRPr="00034B01">
        <w:rPr>
          <w:rFonts w:ascii="Arial" w:hAnsi="Arial" w:cs="Arial"/>
          <w:b/>
          <w:i/>
          <w:sz w:val="22"/>
          <w:szCs w:val="22"/>
          <w:lang w:eastAsia="en-IN"/>
        </w:rPr>
        <w:t xml:space="preserve">                                   </w:t>
      </w:r>
      <w:r w:rsidRPr="00034B01">
        <w:rPr>
          <w:rFonts w:ascii="Arial" w:hAnsi="Arial" w:cs="Arial"/>
          <w:b/>
          <w:i/>
          <w:sz w:val="20"/>
          <w:szCs w:val="22"/>
          <w:lang w:eastAsia="en-IN"/>
        </w:rPr>
        <w:t>Source:</w:t>
      </w:r>
      <w:r w:rsidRPr="00034B01">
        <w:rPr>
          <w:rFonts w:ascii="Arial" w:hAnsi="Arial" w:cs="Arial"/>
          <w:i/>
          <w:sz w:val="20"/>
          <w:szCs w:val="22"/>
          <w:lang w:eastAsia="en-IN"/>
        </w:rPr>
        <w:t xml:space="preserve"> Dat</w:t>
      </w:r>
      <w:r w:rsidR="006B6CD8">
        <w:rPr>
          <w:rFonts w:ascii="Arial" w:hAnsi="Arial" w:cs="Arial"/>
          <w:i/>
          <w:sz w:val="20"/>
          <w:szCs w:val="22"/>
          <w:lang w:eastAsia="en-IN"/>
        </w:rPr>
        <w:t>a/ Information provided by the c</w:t>
      </w:r>
      <w:r w:rsidRPr="00034B01">
        <w:rPr>
          <w:rFonts w:ascii="Arial" w:hAnsi="Arial" w:cs="Arial"/>
          <w:i/>
          <w:sz w:val="20"/>
          <w:szCs w:val="22"/>
          <w:lang w:eastAsia="en-IN"/>
        </w:rPr>
        <w:t>ompany</w:t>
      </w:r>
    </w:p>
    <w:p w14:paraId="6A2D9104" w14:textId="77777777" w:rsidR="00342A43" w:rsidRDefault="00342A43" w:rsidP="00342A43">
      <w:pPr>
        <w:pStyle w:val="ListParagraph"/>
        <w:spacing w:before="240" w:line="360" w:lineRule="auto"/>
        <w:ind w:left="709" w:right="-8"/>
        <w:jc w:val="both"/>
        <w:rPr>
          <w:rFonts w:ascii="Arial" w:hAnsi="Arial" w:cs="Arial"/>
          <w:sz w:val="22"/>
          <w:szCs w:val="22"/>
          <w:lang w:eastAsia="en-IN"/>
        </w:rPr>
      </w:pPr>
      <w:r w:rsidRPr="008F47AA">
        <w:rPr>
          <w:rFonts w:ascii="Arial" w:hAnsi="Arial" w:cs="Arial"/>
          <w:sz w:val="22"/>
          <w:szCs w:val="22"/>
          <w:lang w:eastAsia="en-IN"/>
        </w:rPr>
        <w:t>Below tables shows the information of the companies</w:t>
      </w:r>
      <w:r>
        <w:rPr>
          <w:rFonts w:ascii="Arial" w:hAnsi="Arial" w:cs="Arial"/>
          <w:sz w:val="22"/>
          <w:szCs w:val="22"/>
          <w:lang w:eastAsia="en-IN"/>
        </w:rPr>
        <w:t>/LLPs</w:t>
      </w:r>
      <w:r w:rsidRPr="008F47AA">
        <w:rPr>
          <w:rFonts w:ascii="Arial" w:hAnsi="Arial" w:cs="Arial"/>
          <w:sz w:val="22"/>
          <w:szCs w:val="22"/>
          <w:lang w:eastAsia="en-IN"/>
        </w:rPr>
        <w:t xml:space="preserve"> with which each Director is associated with to give a basic background detail of the promoters as found on public domain in general/ tertiary category research.</w:t>
      </w:r>
    </w:p>
    <w:p w14:paraId="712131F9" w14:textId="35959471" w:rsidR="00342A43" w:rsidRDefault="00342A43" w:rsidP="00220E01">
      <w:pPr>
        <w:autoSpaceDE w:val="0"/>
        <w:autoSpaceDN w:val="0"/>
        <w:adjustRightInd w:val="0"/>
        <w:spacing w:before="240"/>
        <w:ind w:left="709" w:right="-71"/>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 xml:space="preserve">MR. </w:t>
      </w:r>
      <w:r w:rsidR="00220E01">
        <w:rPr>
          <w:rFonts w:asciiTheme="minorHAnsi" w:hAnsiTheme="minorHAnsi" w:cstheme="minorHAnsi"/>
          <w:b/>
          <w:sz w:val="22"/>
          <w:szCs w:val="22"/>
          <w:lang w:eastAsia="en-IN"/>
        </w:rPr>
        <w:t>ASHOK BENJAMIN BASIL ATTUMALY</w:t>
      </w:r>
      <w:r>
        <w:rPr>
          <w:rFonts w:asciiTheme="minorHAnsi" w:hAnsiTheme="minorHAnsi" w:cstheme="minorHAnsi"/>
          <w:b/>
          <w:sz w:val="22"/>
          <w:szCs w:val="22"/>
          <w:lang w:eastAsia="en-IN"/>
        </w:rPr>
        <w:t xml:space="preserve"> DIN: </w:t>
      </w:r>
      <w:r w:rsidR="00220E01">
        <w:rPr>
          <w:rFonts w:asciiTheme="minorHAnsi" w:hAnsiTheme="minorHAnsi" w:cstheme="minorHAnsi"/>
          <w:b/>
          <w:sz w:val="22"/>
          <w:szCs w:val="22"/>
          <w:lang w:eastAsia="en-IN"/>
        </w:rPr>
        <w:t>08130582</w:t>
      </w:r>
      <w:r w:rsidRPr="006D0D9D">
        <w:rPr>
          <w:rFonts w:asciiTheme="minorHAnsi" w:hAnsiTheme="minorHAnsi" w:cstheme="minorHAnsi"/>
          <w:b/>
          <w:sz w:val="22"/>
          <w:szCs w:val="22"/>
        </w:rPr>
        <w:t>)</w:t>
      </w:r>
    </w:p>
    <w:tbl>
      <w:tblPr>
        <w:tblW w:w="908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4"/>
        <w:gridCol w:w="3232"/>
        <w:gridCol w:w="1134"/>
        <w:gridCol w:w="1326"/>
        <w:gridCol w:w="1468"/>
        <w:gridCol w:w="1468"/>
      </w:tblGrid>
      <w:tr w:rsidR="00342A43" w:rsidRPr="00BD7CFF" w14:paraId="465EF5DC" w14:textId="1F7F6444" w:rsidTr="00E02BE9">
        <w:trPr>
          <w:trHeight w:val="315"/>
        </w:trPr>
        <w:tc>
          <w:tcPr>
            <w:tcW w:w="454" w:type="dxa"/>
            <w:shd w:val="clear" w:color="auto" w:fill="002060"/>
            <w:noWrap/>
            <w:vAlign w:val="center"/>
            <w:hideMark/>
          </w:tcPr>
          <w:p w14:paraId="21871066" w14:textId="77777777" w:rsidR="00342A43" w:rsidRPr="00BD7CFF" w:rsidRDefault="00342A43" w:rsidP="00220E01">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S. No</w:t>
            </w:r>
          </w:p>
        </w:tc>
        <w:tc>
          <w:tcPr>
            <w:tcW w:w="3232" w:type="dxa"/>
            <w:shd w:val="clear" w:color="auto" w:fill="002060"/>
            <w:noWrap/>
            <w:vAlign w:val="center"/>
            <w:hideMark/>
          </w:tcPr>
          <w:p w14:paraId="558CE51B" w14:textId="1C6F44A3" w:rsidR="00342A43" w:rsidRPr="00BD7CFF" w:rsidRDefault="00342A43" w:rsidP="00220E01">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Company Name</w:t>
            </w:r>
          </w:p>
          <w:p w14:paraId="193E24A9" w14:textId="77777777" w:rsidR="00342A43" w:rsidRPr="00BD7CFF" w:rsidRDefault="00342A43" w:rsidP="00220E01">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(CIN/FCRN)</w:t>
            </w:r>
          </w:p>
        </w:tc>
        <w:tc>
          <w:tcPr>
            <w:tcW w:w="1134" w:type="dxa"/>
            <w:shd w:val="clear" w:color="auto" w:fill="002060"/>
            <w:noWrap/>
            <w:vAlign w:val="center"/>
            <w:hideMark/>
          </w:tcPr>
          <w:p w14:paraId="001137CC" w14:textId="77777777" w:rsidR="00342A43" w:rsidRPr="00BD7CFF" w:rsidRDefault="00342A43" w:rsidP="00220E01">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Designation</w:t>
            </w:r>
          </w:p>
        </w:tc>
        <w:tc>
          <w:tcPr>
            <w:tcW w:w="1326" w:type="dxa"/>
            <w:shd w:val="clear" w:color="auto" w:fill="002060"/>
            <w:noWrap/>
            <w:vAlign w:val="center"/>
            <w:hideMark/>
          </w:tcPr>
          <w:p w14:paraId="2F963CC4" w14:textId="77777777" w:rsidR="00342A43" w:rsidRPr="00BD7CFF" w:rsidRDefault="00342A43" w:rsidP="00220E01">
            <w:pPr>
              <w:spacing w:line="276" w:lineRule="auto"/>
              <w:ind w:left="-109" w:right="-60"/>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Original Date of Appointment</w:t>
            </w:r>
          </w:p>
        </w:tc>
        <w:tc>
          <w:tcPr>
            <w:tcW w:w="1468" w:type="dxa"/>
            <w:shd w:val="clear" w:color="auto" w:fill="002060"/>
            <w:noWrap/>
            <w:vAlign w:val="center"/>
            <w:hideMark/>
          </w:tcPr>
          <w:p w14:paraId="31A5F2C3" w14:textId="77777777" w:rsidR="00342A43" w:rsidRPr="00BD7CFF" w:rsidRDefault="00342A43" w:rsidP="00220E01">
            <w:pPr>
              <w:spacing w:line="276" w:lineRule="auto"/>
              <w:ind w:left="-109" w:right="-60"/>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Date Of Appointment at Current Designation</w:t>
            </w:r>
          </w:p>
        </w:tc>
        <w:tc>
          <w:tcPr>
            <w:tcW w:w="1468" w:type="dxa"/>
            <w:shd w:val="clear" w:color="auto" w:fill="002060"/>
            <w:vAlign w:val="center"/>
          </w:tcPr>
          <w:p w14:paraId="75364523" w14:textId="4BFFC491" w:rsidR="00342A43" w:rsidRPr="00BD7CFF" w:rsidRDefault="00220E01" w:rsidP="00220E01">
            <w:pPr>
              <w:spacing w:line="276" w:lineRule="auto"/>
              <w:ind w:left="-109" w:right="-60"/>
              <w:jc w:val="center"/>
              <w:rPr>
                <w:rFonts w:asciiTheme="minorHAnsi" w:hAnsiTheme="minorHAnsi" w:cstheme="minorHAnsi"/>
                <w:b/>
                <w:bCs/>
                <w:color w:val="FFFFFF" w:themeColor="background1"/>
                <w:sz w:val="22"/>
                <w:szCs w:val="22"/>
              </w:rPr>
            </w:pPr>
            <w:r w:rsidRPr="00220E01">
              <w:rPr>
                <w:rFonts w:asciiTheme="minorHAnsi" w:hAnsiTheme="minorHAnsi" w:cstheme="minorHAnsi"/>
                <w:b/>
                <w:bCs/>
                <w:color w:val="FFFFFF" w:themeColor="background1"/>
                <w:sz w:val="22"/>
                <w:szCs w:val="22"/>
              </w:rPr>
              <w:t xml:space="preserve">Date of </w:t>
            </w:r>
            <w:r>
              <w:rPr>
                <w:rFonts w:asciiTheme="minorHAnsi" w:hAnsiTheme="minorHAnsi" w:cstheme="minorHAnsi"/>
                <w:b/>
                <w:bCs/>
                <w:color w:val="FFFFFF" w:themeColor="background1"/>
                <w:sz w:val="22"/>
                <w:szCs w:val="22"/>
              </w:rPr>
              <w:t>C</w:t>
            </w:r>
            <w:r w:rsidRPr="00220E01">
              <w:rPr>
                <w:rFonts w:asciiTheme="minorHAnsi" w:hAnsiTheme="minorHAnsi" w:cstheme="minorHAnsi"/>
                <w:b/>
                <w:bCs/>
                <w:color w:val="FFFFFF" w:themeColor="background1"/>
                <w:sz w:val="22"/>
                <w:szCs w:val="22"/>
              </w:rPr>
              <w:t>essatio</w:t>
            </w:r>
            <w:r>
              <w:rPr>
                <w:rFonts w:asciiTheme="minorHAnsi" w:hAnsiTheme="minorHAnsi" w:cstheme="minorHAnsi"/>
                <w:b/>
                <w:bCs/>
                <w:color w:val="FFFFFF" w:themeColor="background1"/>
                <w:sz w:val="22"/>
                <w:szCs w:val="22"/>
              </w:rPr>
              <w:t>n</w:t>
            </w:r>
          </w:p>
        </w:tc>
      </w:tr>
      <w:tr w:rsidR="00220E01" w:rsidRPr="00BD7CFF" w14:paraId="796E71F4" w14:textId="3E075803" w:rsidTr="00E02BE9">
        <w:trPr>
          <w:trHeight w:val="315"/>
        </w:trPr>
        <w:tc>
          <w:tcPr>
            <w:tcW w:w="454" w:type="dxa"/>
            <w:shd w:val="clear" w:color="auto" w:fill="auto"/>
            <w:noWrap/>
            <w:vAlign w:val="center"/>
            <w:hideMark/>
          </w:tcPr>
          <w:p w14:paraId="440ADCA7" w14:textId="77777777" w:rsidR="00220E01" w:rsidRPr="00BD7CFF" w:rsidRDefault="00220E01" w:rsidP="00220E01">
            <w:pPr>
              <w:jc w:val="center"/>
              <w:rPr>
                <w:rFonts w:asciiTheme="minorHAnsi" w:hAnsiTheme="minorHAnsi" w:cstheme="minorHAnsi"/>
                <w:color w:val="000000"/>
                <w:sz w:val="22"/>
                <w:szCs w:val="22"/>
              </w:rPr>
            </w:pPr>
            <w:r w:rsidRPr="00BD7CFF">
              <w:rPr>
                <w:rFonts w:asciiTheme="minorHAnsi" w:hAnsiTheme="minorHAnsi" w:cstheme="minorHAnsi"/>
                <w:color w:val="000000"/>
                <w:sz w:val="22"/>
                <w:szCs w:val="22"/>
              </w:rPr>
              <w:t>1</w:t>
            </w:r>
          </w:p>
        </w:tc>
        <w:tc>
          <w:tcPr>
            <w:tcW w:w="3232" w:type="dxa"/>
            <w:shd w:val="clear" w:color="auto" w:fill="auto"/>
            <w:noWrap/>
            <w:vAlign w:val="bottom"/>
            <w:hideMark/>
          </w:tcPr>
          <w:p w14:paraId="2AB9988C" w14:textId="07FE1818" w:rsidR="00220E01" w:rsidRPr="001B0DDD" w:rsidRDefault="00220E01" w:rsidP="00220E01">
            <w:pPr>
              <w:rPr>
                <w:rFonts w:asciiTheme="minorHAnsi" w:hAnsiTheme="minorHAnsi" w:cstheme="minorHAnsi"/>
                <w:color w:val="000000"/>
                <w:sz w:val="22"/>
                <w:szCs w:val="22"/>
              </w:rPr>
            </w:pPr>
            <w:r w:rsidRPr="00342A43">
              <w:rPr>
                <w:rFonts w:asciiTheme="minorHAnsi" w:hAnsiTheme="minorHAnsi" w:cstheme="minorHAnsi"/>
                <w:color w:val="000000"/>
                <w:sz w:val="22"/>
                <w:szCs w:val="22"/>
              </w:rPr>
              <w:t>W2</w:t>
            </w:r>
            <w:r>
              <w:rPr>
                <w:rFonts w:asciiTheme="minorHAnsi" w:hAnsiTheme="minorHAnsi" w:cstheme="minorHAnsi"/>
                <w:color w:val="000000"/>
                <w:sz w:val="22"/>
                <w:szCs w:val="22"/>
              </w:rPr>
              <w:t>J</w:t>
            </w:r>
            <w:r w:rsidRPr="00342A43">
              <w:rPr>
                <w:rFonts w:asciiTheme="minorHAnsi" w:hAnsiTheme="minorHAnsi" w:cstheme="minorHAnsi"/>
                <w:color w:val="000000"/>
                <w:sz w:val="22"/>
                <w:szCs w:val="22"/>
              </w:rPr>
              <w:t>wala Bioenergy Private Limited</w:t>
            </w:r>
            <w:r>
              <w:rPr>
                <w:rFonts w:asciiTheme="minorHAnsi" w:hAnsiTheme="minorHAnsi" w:cstheme="minorHAnsi"/>
                <w:color w:val="000000"/>
                <w:sz w:val="22"/>
                <w:szCs w:val="22"/>
              </w:rPr>
              <w:t xml:space="preserve"> </w:t>
            </w:r>
            <w:r w:rsidR="00E02BE9">
              <w:rPr>
                <w:rFonts w:asciiTheme="minorHAnsi" w:hAnsiTheme="minorHAnsi" w:cstheme="minorHAnsi"/>
                <w:color w:val="000000"/>
                <w:sz w:val="22"/>
                <w:szCs w:val="22"/>
              </w:rPr>
              <w:t>(</w:t>
            </w:r>
            <w:r w:rsidRPr="00342A43">
              <w:rPr>
                <w:rFonts w:asciiTheme="minorHAnsi" w:hAnsiTheme="minorHAnsi" w:cstheme="minorHAnsi"/>
                <w:color w:val="000000"/>
                <w:sz w:val="22"/>
                <w:szCs w:val="22"/>
              </w:rPr>
              <w:t>U35103PB2023FTC058577)</w:t>
            </w:r>
          </w:p>
        </w:tc>
        <w:tc>
          <w:tcPr>
            <w:tcW w:w="1134" w:type="dxa"/>
            <w:shd w:val="clear" w:color="auto" w:fill="auto"/>
            <w:noWrap/>
            <w:vAlign w:val="center"/>
            <w:hideMark/>
          </w:tcPr>
          <w:p w14:paraId="2D1E0C40" w14:textId="1A4A778E" w:rsidR="00220E01" w:rsidRPr="00BD7CFF" w:rsidRDefault="00220E01" w:rsidP="00220E01">
            <w:pPr>
              <w:jc w:val="center"/>
              <w:rPr>
                <w:rFonts w:asciiTheme="minorHAnsi" w:hAnsiTheme="minorHAnsi" w:cstheme="minorHAnsi"/>
                <w:color w:val="000000"/>
                <w:sz w:val="22"/>
                <w:szCs w:val="22"/>
              </w:rPr>
            </w:pPr>
            <w:r>
              <w:rPr>
                <w:rFonts w:asciiTheme="minorHAnsi" w:hAnsiTheme="minorHAnsi" w:cstheme="minorHAnsi"/>
                <w:color w:val="000000"/>
                <w:sz w:val="22"/>
                <w:szCs w:val="22"/>
              </w:rPr>
              <w:t>CEO</w:t>
            </w:r>
          </w:p>
        </w:tc>
        <w:tc>
          <w:tcPr>
            <w:tcW w:w="1326" w:type="dxa"/>
            <w:shd w:val="clear" w:color="auto" w:fill="auto"/>
            <w:noWrap/>
            <w:vAlign w:val="center"/>
            <w:hideMark/>
          </w:tcPr>
          <w:p w14:paraId="74C8C179" w14:textId="747FF4AE" w:rsidR="00220E01" w:rsidRPr="001B0DDD" w:rsidRDefault="00220E01" w:rsidP="00220E01">
            <w:pPr>
              <w:ind w:left="-109" w:right="-60"/>
              <w:jc w:val="center"/>
              <w:rPr>
                <w:rFonts w:asciiTheme="minorHAnsi" w:hAnsiTheme="minorHAnsi" w:cstheme="minorHAnsi"/>
                <w:color w:val="000000"/>
                <w:sz w:val="22"/>
                <w:szCs w:val="22"/>
              </w:rPr>
            </w:pPr>
            <w:r>
              <w:rPr>
                <w:rFonts w:asciiTheme="minorHAnsi" w:hAnsiTheme="minorHAnsi" w:cstheme="minorHAnsi"/>
                <w:color w:val="000000"/>
                <w:sz w:val="22"/>
                <w:szCs w:val="22"/>
              </w:rPr>
              <w:t>06</w:t>
            </w:r>
            <w:r w:rsidRPr="001B0DDD">
              <w:rPr>
                <w:rFonts w:asciiTheme="minorHAnsi" w:hAnsiTheme="minorHAnsi" w:cstheme="minorHAnsi"/>
                <w:color w:val="000000"/>
                <w:sz w:val="22"/>
                <w:szCs w:val="22"/>
              </w:rPr>
              <w:t>/06/202</w:t>
            </w:r>
            <w:r>
              <w:rPr>
                <w:rFonts w:asciiTheme="minorHAnsi" w:hAnsiTheme="minorHAnsi" w:cstheme="minorHAnsi"/>
                <w:color w:val="000000"/>
                <w:sz w:val="22"/>
                <w:szCs w:val="22"/>
              </w:rPr>
              <w:t>3</w:t>
            </w:r>
          </w:p>
        </w:tc>
        <w:tc>
          <w:tcPr>
            <w:tcW w:w="1468" w:type="dxa"/>
            <w:shd w:val="clear" w:color="auto" w:fill="auto"/>
            <w:noWrap/>
            <w:vAlign w:val="center"/>
            <w:hideMark/>
          </w:tcPr>
          <w:p w14:paraId="54B33112" w14:textId="411FCACE" w:rsidR="00220E01" w:rsidRPr="001B0DDD" w:rsidRDefault="00220E01" w:rsidP="00220E01">
            <w:pPr>
              <w:ind w:left="-109" w:right="-60"/>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468" w:type="dxa"/>
            <w:vAlign w:val="center"/>
          </w:tcPr>
          <w:p w14:paraId="3AC82E27" w14:textId="0BA7389B" w:rsidR="00220E01" w:rsidRDefault="00220E01" w:rsidP="00220E01">
            <w:pPr>
              <w:ind w:left="-109" w:right="-60"/>
              <w:jc w:val="center"/>
              <w:rPr>
                <w:rFonts w:asciiTheme="minorHAnsi" w:hAnsiTheme="minorHAnsi" w:cstheme="minorHAnsi"/>
                <w:color w:val="000000"/>
                <w:sz w:val="22"/>
                <w:szCs w:val="22"/>
              </w:rPr>
            </w:pPr>
            <w:r w:rsidRPr="001B755F">
              <w:rPr>
                <w:rFonts w:asciiTheme="minorHAnsi" w:hAnsiTheme="minorHAnsi" w:cstheme="minorHAnsi"/>
                <w:color w:val="000000"/>
                <w:sz w:val="22"/>
                <w:szCs w:val="22"/>
              </w:rPr>
              <w:t>-</w:t>
            </w:r>
          </w:p>
        </w:tc>
      </w:tr>
      <w:tr w:rsidR="00220E01" w:rsidRPr="00BD7CFF" w14:paraId="53F48607" w14:textId="2C9F5773" w:rsidTr="00E02BE9">
        <w:trPr>
          <w:trHeight w:val="315"/>
        </w:trPr>
        <w:tc>
          <w:tcPr>
            <w:tcW w:w="454" w:type="dxa"/>
            <w:shd w:val="clear" w:color="auto" w:fill="auto"/>
            <w:noWrap/>
            <w:vAlign w:val="center"/>
            <w:hideMark/>
          </w:tcPr>
          <w:p w14:paraId="1D16857E" w14:textId="77777777" w:rsidR="00220E01" w:rsidRPr="00BD7CFF" w:rsidRDefault="00220E01" w:rsidP="00220E01">
            <w:pPr>
              <w:jc w:val="center"/>
              <w:rPr>
                <w:rFonts w:asciiTheme="minorHAnsi" w:hAnsiTheme="minorHAnsi" w:cstheme="minorHAnsi"/>
                <w:color w:val="000000"/>
                <w:sz w:val="22"/>
                <w:szCs w:val="22"/>
              </w:rPr>
            </w:pPr>
            <w:r w:rsidRPr="00BD7CFF">
              <w:rPr>
                <w:rFonts w:asciiTheme="minorHAnsi" w:hAnsiTheme="minorHAnsi" w:cstheme="minorHAnsi"/>
                <w:color w:val="000000"/>
                <w:sz w:val="22"/>
                <w:szCs w:val="22"/>
              </w:rPr>
              <w:t>2</w:t>
            </w:r>
          </w:p>
        </w:tc>
        <w:tc>
          <w:tcPr>
            <w:tcW w:w="3232" w:type="dxa"/>
            <w:shd w:val="clear" w:color="auto" w:fill="auto"/>
            <w:noWrap/>
            <w:vAlign w:val="bottom"/>
          </w:tcPr>
          <w:p w14:paraId="5BE844BE" w14:textId="0821EB0C" w:rsidR="00220E01" w:rsidRPr="001B0DDD" w:rsidRDefault="00220E01" w:rsidP="00220E01">
            <w:pPr>
              <w:rPr>
                <w:rFonts w:asciiTheme="minorHAnsi" w:hAnsiTheme="minorHAnsi" w:cstheme="minorHAnsi"/>
                <w:color w:val="000000"/>
                <w:sz w:val="22"/>
                <w:szCs w:val="22"/>
              </w:rPr>
            </w:pPr>
            <w:r w:rsidRPr="00342A43">
              <w:rPr>
                <w:rFonts w:asciiTheme="minorHAnsi" w:hAnsiTheme="minorHAnsi" w:cstheme="minorHAnsi"/>
                <w:color w:val="000000"/>
                <w:sz w:val="22"/>
                <w:szCs w:val="22"/>
              </w:rPr>
              <w:t>W2</w:t>
            </w:r>
            <w:r>
              <w:rPr>
                <w:rFonts w:asciiTheme="minorHAnsi" w:hAnsiTheme="minorHAnsi" w:cstheme="minorHAnsi"/>
                <w:color w:val="000000"/>
                <w:sz w:val="22"/>
                <w:szCs w:val="22"/>
              </w:rPr>
              <w:t>J</w:t>
            </w:r>
            <w:r w:rsidRPr="00342A43">
              <w:rPr>
                <w:rFonts w:asciiTheme="minorHAnsi" w:hAnsiTheme="minorHAnsi" w:cstheme="minorHAnsi"/>
                <w:color w:val="000000"/>
                <w:sz w:val="22"/>
                <w:szCs w:val="22"/>
              </w:rPr>
              <w:t>wala Bioenergy Private Limited</w:t>
            </w:r>
            <w:r>
              <w:rPr>
                <w:rFonts w:asciiTheme="minorHAnsi" w:hAnsiTheme="minorHAnsi" w:cstheme="minorHAnsi"/>
                <w:color w:val="000000"/>
                <w:sz w:val="22"/>
                <w:szCs w:val="22"/>
              </w:rPr>
              <w:t xml:space="preserve"> </w:t>
            </w:r>
            <w:r w:rsidRPr="00BD7CFF">
              <w:rPr>
                <w:rFonts w:asciiTheme="minorHAnsi" w:hAnsiTheme="minorHAnsi" w:cstheme="minorHAnsi"/>
                <w:color w:val="000000"/>
                <w:sz w:val="22"/>
                <w:szCs w:val="22"/>
              </w:rPr>
              <w:t>(</w:t>
            </w:r>
            <w:r w:rsidRPr="00342A43">
              <w:rPr>
                <w:rFonts w:asciiTheme="minorHAnsi" w:hAnsiTheme="minorHAnsi" w:cstheme="minorHAnsi"/>
                <w:color w:val="000000"/>
                <w:sz w:val="22"/>
                <w:szCs w:val="22"/>
              </w:rPr>
              <w:t>U35103PB2023FTC058577)</w:t>
            </w:r>
          </w:p>
        </w:tc>
        <w:tc>
          <w:tcPr>
            <w:tcW w:w="1134" w:type="dxa"/>
            <w:shd w:val="clear" w:color="auto" w:fill="auto"/>
            <w:noWrap/>
            <w:vAlign w:val="center"/>
          </w:tcPr>
          <w:p w14:paraId="78A212B3" w14:textId="77777777" w:rsidR="00220E01" w:rsidRPr="00BD7CFF" w:rsidRDefault="00220E01" w:rsidP="00220E01">
            <w:pPr>
              <w:jc w:val="center"/>
              <w:rPr>
                <w:rFonts w:asciiTheme="minorHAnsi" w:hAnsiTheme="minorHAnsi" w:cstheme="minorHAnsi"/>
                <w:color w:val="000000"/>
                <w:sz w:val="22"/>
                <w:szCs w:val="22"/>
              </w:rPr>
            </w:pPr>
            <w:r w:rsidRPr="00BD7CFF">
              <w:rPr>
                <w:rFonts w:asciiTheme="minorHAnsi" w:hAnsiTheme="minorHAnsi" w:cstheme="minorHAnsi"/>
                <w:color w:val="000000"/>
                <w:sz w:val="22"/>
                <w:szCs w:val="22"/>
              </w:rPr>
              <w:t>Director</w:t>
            </w:r>
          </w:p>
        </w:tc>
        <w:tc>
          <w:tcPr>
            <w:tcW w:w="1326" w:type="dxa"/>
            <w:shd w:val="clear" w:color="auto" w:fill="auto"/>
            <w:noWrap/>
            <w:vAlign w:val="center"/>
          </w:tcPr>
          <w:p w14:paraId="7CB44985" w14:textId="5A5CC1C0" w:rsidR="00220E01" w:rsidRPr="001B0DDD" w:rsidRDefault="00220E01" w:rsidP="00220E01">
            <w:pPr>
              <w:ind w:left="-109" w:right="-60"/>
              <w:jc w:val="center"/>
              <w:rPr>
                <w:rFonts w:asciiTheme="minorHAnsi" w:hAnsiTheme="minorHAnsi" w:cstheme="minorHAnsi"/>
                <w:color w:val="000000"/>
                <w:sz w:val="22"/>
                <w:szCs w:val="22"/>
              </w:rPr>
            </w:pPr>
            <w:r w:rsidRPr="001B0DDD">
              <w:rPr>
                <w:rFonts w:asciiTheme="minorHAnsi" w:hAnsiTheme="minorHAnsi" w:cstheme="minorHAnsi"/>
                <w:color w:val="000000"/>
                <w:sz w:val="22"/>
                <w:szCs w:val="22"/>
              </w:rPr>
              <w:t>1</w:t>
            </w:r>
            <w:r>
              <w:rPr>
                <w:rFonts w:asciiTheme="minorHAnsi" w:hAnsiTheme="minorHAnsi" w:cstheme="minorHAnsi"/>
                <w:color w:val="000000"/>
                <w:sz w:val="22"/>
                <w:szCs w:val="22"/>
              </w:rPr>
              <w:t>9</w:t>
            </w:r>
            <w:r w:rsidRPr="001B0DDD">
              <w:rPr>
                <w:rFonts w:asciiTheme="minorHAnsi" w:hAnsiTheme="minorHAnsi" w:cstheme="minorHAnsi"/>
                <w:color w:val="000000"/>
                <w:sz w:val="22"/>
                <w:szCs w:val="22"/>
              </w:rPr>
              <w:t>/0</w:t>
            </w:r>
            <w:r>
              <w:rPr>
                <w:rFonts w:asciiTheme="minorHAnsi" w:hAnsiTheme="minorHAnsi" w:cstheme="minorHAnsi"/>
                <w:color w:val="000000"/>
                <w:sz w:val="22"/>
                <w:szCs w:val="22"/>
              </w:rPr>
              <w:t>6</w:t>
            </w:r>
            <w:r w:rsidRPr="001B0DDD">
              <w:rPr>
                <w:rFonts w:asciiTheme="minorHAnsi" w:hAnsiTheme="minorHAnsi" w:cstheme="minorHAnsi"/>
                <w:color w:val="000000"/>
                <w:sz w:val="22"/>
                <w:szCs w:val="22"/>
              </w:rPr>
              <w:t>/20</w:t>
            </w:r>
            <w:r>
              <w:rPr>
                <w:rFonts w:asciiTheme="minorHAnsi" w:hAnsiTheme="minorHAnsi" w:cstheme="minorHAnsi"/>
                <w:color w:val="000000"/>
                <w:sz w:val="22"/>
                <w:szCs w:val="22"/>
              </w:rPr>
              <w:t>24</w:t>
            </w:r>
          </w:p>
        </w:tc>
        <w:tc>
          <w:tcPr>
            <w:tcW w:w="1468" w:type="dxa"/>
            <w:shd w:val="clear" w:color="auto" w:fill="auto"/>
            <w:noWrap/>
            <w:vAlign w:val="center"/>
          </w:tcPr>
          <w:p w14:paraId="2B75741F" w14:textId="249E4A1C" w:rsidR="00220E01" w:rsidRPr="001B0DDD" w:rsidRDefault="00220E01" w:rsidP="00220E01">
            <w:pPr>
              <w:ind w:left="-109" w:right="-60"/>
              <w:jc w:val="center"/>
              <w:rPr>
                <w:rFonts w:asciiTheme="minorHAnsi" w:hAnsiTheme="minorHAnsi" w:cstheme="minorHAnsi"/>
                <w:color w:val="000000"/>
                <w:sz w:val="22"/>
                <w:szCs w:val="22"/>
              </w:rPr>
            </w:pPr>
            <w:r w:rsidRPr="001B0DDD">
              <w:rPr>
                <w:rFonts w:asciiTheme="minorHAnsi" w:hAnsiTheme="minorHAnsi" w:cstheme="minorHAnsi"/>
                <w:color w:val="000000"/>
                <w:sz w:val="22"/>
                <w:szCs w:val="22"/>
              </w:rPr>
              <w:t>1</w:t>
            </w:r>
            <w:r>
              <w:rPr>
                <w:rFonts w:asciiTheme="minorHAnsi" w:hAnsiTheme="minorHAnsi" w:cstheme="minorHAnsi"/>
                <w:color w:val="000000"/>
                <w:sz w:val="22"/>
                <w:szCs w:val="22"/>
              </w:rPr>
              <w:t>9</w:t>
            </w:r>
            <w:r w:rsidRPr="001B0DDD">
              <w:rPr>
                <w:rFonts w:asciiTheme="minorHAnsi" w:hAnsiTheme="minorHAnsi" w:cstheme="minorHAnsi"/>
                <w:color w:val="000000"/>
                <w:sz w:val="22"/>
                <w:szCs w:val="22"/>
              </w:rPr>
              <w:t>/0</w:t>
            </w:r>
            <w:r>
              <w:rPr>
                <w:rFonts w:asciiTheme="minorHAnsi" w:hAnsiTheme="minorHAnsi" w:cstheme="minorHAnsi"/>
                <w:color w:val="000000"/>
                <w:sz w:val="22"/>
                <w:szCs w:val="22"/>
              </w:rPr>
              <w:t>6</w:t>
            </w:r>
            <w:r w:rsidRPr="001B0DDD">
              <w:rPr>
                <w:rFonts w:asciiTheme="minorHAnsi" w:hAnsiTheme="minorHAnsi" w:cstheme="minorHAnsi"/>
                <w:color w:val="000000"/>
                <w:sz w:val="22"/>
                <w:szCs w:val="22"/>
              </w:rPr>
              <w:t>/20</w:t>
            </w:r>
            <w:r>
              <w:rPr>
                <w:rFonts w:asciiTheme="minorHAnsi" w:hAnsiTheme="minorHAnsi" w:cstheme="minorHAnsi"/>
                <w:color w:val="000000"/>
                <w:sz w:val="22"/>
                <w:szCs w:val="22"/>
              </w:rPr>
              <w:t>24</w:t>
            </w:r>
          </w:p>
        </w:tc>
        <w:tc>
          <w:tcPr>
            <w:tcW w:w="1468" w:type="dxa"/>
            <w:vAlign w:val="center"/>
          </w:tcPr>
          <w:p w14:paraId="77EAA2FA" w14:textId="29334CC1" w:rsidR="00220E01" w:rsidRPr="001B0DDD" w:rsidRDefault="00220E01" w:rsidP="00220E01">
            <w:pPr>
              <w:ind w:left="-109" w:right="-60"/>
              <w:jc w:val="center"/>
              <w:rPr>
                <w:rFonts w:asciiTheme="minorHAnsi" w:hAnsiTheme="minorHAnsi" w:cstheme="minorHAnsi"/>
                <w:color w:val="000000"/>
                <w:sz w:val="22"/>
                <w:szCs w:val="22"/>
              </w:rPr>
            </w:pPr>
            <w:r w:rsidRPr="001B755F">
              <w:rPr>
                <w:rFonts w:asciiTheme="minorHAnsi" w:hAnsiTheme="minorHAnsi" w:cstheme="minorHAnsi"/>
                <w:color w:val="000000"/>
                <w:sz w:val="22"/>
                <w:szCs w:val="22"/>
              </w:rPr>
              <w:t>-</w:t>
            </w:r>
          </w:p>
        </w:tc>
      </w:tr>
      <w:tr w:rsidR="00342A43" w:rsidRPr="00BD7CFF" w14:paraId="2E9A3E31" w14:textId="7F7B469B" w:rsidTr="00E02BE9">
        <w:trPr>
          <w:trHeight w:val="315"/>
        </w:trPr>
        <w:tc>
          <w:tcPr>
            <w:tcW w:w="454" w:type="dxa"/>
            <w:shd w:val="clear" w:color="auto" w:fill="auto"/>
            <w:noWrap/>
            <w:vAlign w:val="center"/>
            <w:hideMark/>
          </w:tcPr>
          <w:p w14:paraId="66C6A04B" w14:textId="77777777" w:rsidR="00342A43" w:rsidRPr="00BD7CFF" w:rsidRDefault="00342A43" w:rsidP="00342A43">
            <w:pPr>
              <w:jc w:val="center"/>
              <w:rPr>
                <w:rFonts w:asciiTheme="minorHAnsi" w:hAnsiTheme="minorHAnsi" w:cstheme="minorHAnsi"/>
                <w:color w:val="000000"/>
                <w:sz w:val="22"/>
                <w:szCs w:val="22"/>
              </w:rPr>
            </w:pPr>
            <w:r w:rsidRPr="00BD7CFF">
              <w:rPr>
                <w:rFonts w:asciiTheme="minorHAnsi" w:hAnsiTheme="minorHAnsi" w:cstheme="minorHAnsi"/>
                <w:color w:val="000000"/>
                <w:sz w:val="22"/>
                <w:szCs w:val="22"/>
              </w:rPr>
              <w:t>3</w:t>
            </w:r>
          </w:p>
        </w:tc>
        <w:tc>
          <w:tcPr>
            <w:tcW w:w="3232" w:type="dxa"/>
            <w:shd w:val="clear" w:color="auto" w:fill="auto"/>
            <w:noWrap/>
            <w:vAlign w:val="bottom"/>
          </w:tcPr>
          <w:p w14:paraId="40252C6F" w14:textId="7B49D2F7" w:rsidR="00342A43" w:rsidRPr="001B0DDD" w:rsidRDefault="00342A43" w:rsidP="00342A43">
            <w:pPr>
              <w:rPr>
                <w:rFonts w:asciiTheme="minorHAnsi" w:hAnsiTheme="minorHAnsi" w:cstheme="minorHAnsi"/>
                <w:color w:val="000000"/>
                <w:sz w:val="22"/>
                <w:szCs w:val="22"/>
              </w:rPr>
            </w:pPr>
            <w:r w:rsidRPr="00342A43">
              <w:rPr>
                <w:rFonts w:asciiTheme="minorHAnsi" w:hAnsiTheme="minorHAnsi" w:cstheme="minorHAnsi"/>
                <w:color w:val="000000"/>
                <w:sz w:val="22"/>
                <w:szCs w:val="22"/>
              </w:rPr>
              <w:t>10L</w:t>
            </w:r>
            <w:r>
              <w:rPr>
                <w:rFonts w:asciiTheme="minorHAnsi" w:hAnsiTheme="minorHAnsi" w:cstheme="minorHAnsi"/>
                <w:color w:val="000000"/>
                <w:sz w:val="22"/>
                <w:szCs w:val="22"/>
              </w:rPr>
              <w:t>ane</w:t>
            </w:r>
            <w:r w:rsidRPr="00342A43">
              <w:rPr>
                <w:rFonts w:asciiTheme="minorHAnsi" w:hAnsiTheme="minorHAnsi" w:cstheme="minorHAnsi"/>
                <w:color w:val="000000"/>
                <w:sz w:val="22"/>
                <w:szCs w:val="22"/>
              </w:rPr>
              <w:t xml:space="preserve"> Seaways Private Limited </w:t>
            </w:r>
            <w:r w:rsidRPr="00BD7CFF">
              <w:rPr>
                <w:rFonts w:asciiTheme="minorHAnsi" w:hAnsiTheme="minorHAnsi" w:cstheme="minorHAnsi"/>
                <w:color w:val="000000"/>
                <w:sz w:val="22"/>
                <w:szCs w:val="22"/>
              </w:rPr>
              <w:t>(</w:t>
            </w:r>
            <w:r w:rsidRPr="001B0DDD">
              <w:rPr>
                <w:rFonts w:asciiTheme="minorHAnsi" w:hAnsiTheme="minorHAnsi" w:cstheme="minorHAnsi"/>
                <w:color w:val="000000"/>
                <w:sz w:val="22"/>
                <w:szCs w:val="22"/>
              </w:rPr>
              <w:t>U40106UP2020PTC138480</w:t>
            </w:r>
            <w:r w:rsidRPr="00BD7CFF">
              <w:rPr>
                <w:rFonts w:asciiTheme="minorHAnsi" w:hAnsiTheme="minorHAnsi" w:cstheme="minorHAnsi"/>
                <w:color w:val="000000"/>
                <w:sz w:val="22"/>
                <w:szCs w:val="22"/>
              </w:rPr>
              <w:t>)</w:t>
            </w:r>
          </w:p>
        </w:tc>
        <w:tc>
          <w:tcPr>
            <w:tcW w:w="1134" w:type="dxa"/>
            <w:shd w:val="clear" w:color="auto" w:fill="auto"/>
            <w:noWrap/>
            <w:vAlign w:val="center"/>
          </w:tcPr>
          <w:p w14:paraId="6D2681C0" w14:textId="77777777" w:rsidR="00342A43" w:rsidRPr="00BD7CFF" w:rsidRDefault="00342A43" w:rsidP="00342A43">
            <w:pPr>
              <w:jc w:val="center"/>
              <w:rPr>
                <w:rFonts w:asciiTheme="minorHAnsi" w:hAnsiTheme="minorHAnsi" w:cstheme="minorHAnsi"/>
                <w:color w:val="000000"/>
                <w:sz w:val="22"/>
                <w:szCs w:val="22"/>
              </w:rPr>
            </w:pPr>
            <w:r w:rsidRPr="00BD7CFF">
              <w:rPr>
                <w:rFonts w:asciiTheme="minorHAnsi" w:hAnsiTheme="minorHAnsi" w:cstheme="minorHAnsi"/>
                <w:color w:val="000000"/>
                <w:sz w:val="22"/>
                <w:szCs w:val="22"/>
              </w:rPr>
              <w:t>Director</w:t>
            </w:r>
          </w:p>
        </w:tc>
        <w:tc>
          <w:tcPr>
            <w:tcW w:w="1326" w:type="dxa"/>
            <w:shd w:val="clear" w:color="auto" w:fill="auto"/>
            <w:noWrap/>
            <w:vAlign w:val="center"/>
          </w:tcPr>
          <w:p w14:paraId="794CA45F" w14:textId="62BC87C8" w:rsidR="00342A43" w:rsidRPr="001B0DDD" w:rsidRDefault="00342A43" w:rsidP="00220E01">
            <w:pPr>
              <w:ind w:left="-109" w:right="-60"/>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468" w:type="dxa"/>
            <w:shd w:val="clear" w:color="auto" w:fill="auto"/>
            <w:noWrap/>
            <w:vAlign w:val="center"/>
          </w:tcPr>
          <w:p w14:paraId="0C4ADA02" w14:textId="4EF2D76F" w:rsidR="00342A43" w:rsidRPr="001B0DDD" w:rsidRDefault="00342A43" w:rsidP="00220E01">
            <w:pPr>
              <w:ind w:left="-109" w:right="-60"/>
              <w:jc w:val="center"/>
              <w:rPr>
                <w:rFonts w:asciiTheme="minorHAnsi" w:hAnsiTheme="minorHAnsi" w:cstheme="minorHAnsi"/>
                <w:color w:val="000000"/>
                <w:sz w:val="22"/>
                <w:szCs w:val="22"/>
              </w:rPr>
            </w:pPr>
            <w:r>
              <w:rPr>
                <w:rFonts w:asciiTheme="minorHAnsi" w:hAnsiTheme="minorHAnsi" w:cstheme="minorHAnsi"/>
                <w:color w:val="000000"/>
                <w:sz w:val="22"/>
                <w:szCs w:val="22"/>
              </w:rPr>
              <w:t>10</w:t>
            </w:r>
            <w:r w:rsidRPr="001B0DDD">
              <w:rPr>
                <w:rFonts w:asciiTheme="minorHAnsi" w:hAnsiTheme="minorHAnsi" w:cstheme="minorHAnsi"/>
                <w:color w:val="000000"/>
                <w:sz w:val="22"/>
                <w:szCs w:val="22"/>
              </w:rPr>
              <w:t>/</w:t>
            </w:r>
            <w:r>
              <w:rPr>
                <w:rFonts w:asciiTheme="minorHAnsi" w:hAnsiTheme="minorHAnsi" w:cstheme="minorHAnsi"/>
                <w:color w:val="000000"/>
                <w:sz w:val="22"/>
                <w:szCs w:val="22"/>
              </w:rPr>
              <w:t>05</w:t>
            </w:r>
            <w:r w:rsidRPr="001B0DDD">
              <w:rPr>
                <w:rFonts w:asciiTheme="minorHAnsi" w:hAnsiTheme="minorHAnsi" w:cstheme="minorHAnsi"/>
                <w:color w:val="000000"/>
                <w:sz w:val="22"/>
                <w:szCs w:val="22"/>
              </w:rPr>
              <w:t>/20</w:t>
            </w:r>
            <w:r>
              <w:rPr>
                <w:rFonts w:asciiTheme="minorHAnsi" w:hAnsiTheme="minorHAnsi" w:cstheme="minorHAnsi"/>
                <w:color w:val="000000"/>
                <w:sz w:val="22"/>
                <w:szCs w:val="22"/>
              </w:rPr>
              <w:t>18</w:t>
            </w:r>
          </w:p>
        </w:tc>
        <w:tc>
          <w:tcPr>
            <w:tcW w:w="1468" w:type="dxa"/>
            <w:vAlign w:val="center"/>
          </w:tcPr>
          <w:p w14:paraId="375096D4" w14:textId="39FBC889" w:rsidR="00342A43" w:rsidRDefault="00220E01" w:rsidP="00220E01">
            <w:pPr>
              <w:ind w:left="-109" w:right="-60"/>
              <w:jc w:val="center"/>
              <w:rPr>
                <w:rFonts w:asciiTheme="minorHAnsi" w:hAnsiTheme="minorHAnsi" w:cstheme="minorHAnsi"/>
                <w:color w:val="000000"/>
                <w:sz w:val="22"/>
                <w:szCs w:val="22"/>
              </w:rPr>
            </w:pPr>
            <w:r>
              <w:rPr>
                <w:rFonts w:asciiTheme="minorHAnsi" w:hAnsiTheme="minorHAnsi" w:cstheme="minorHAnsi"/>
                <w:color w:val="000000"/>
                <w:sz w:val="22"/>
                <w:szCs w:val="22"/>
              </w:rPr>
              <w:t>02/03/2021</w:t>
            </w:r>
          </w:p>
        </w:tc>
      </w:tr>
    </w:tbl>
    <w:p w14:paraId="6D57C85C" w14:textId="77777777" w:rsidR="00220E01" w:rsidRDefault="00220E01" w:rsidP="00220E01">
      <w:pPr>
        <w:pStyle w:val="TableParagraph"/>
        <w:spacing w:before="2" w:line="360" w:lineRule="auto"/>
        <w:ind w:right="-71"/>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4C4ED6EB" w14:textId="58BDE660" w:rsidR="00220E01" w:rsidRDefault="00220E01" w:rsidP="00220E01">
      <w:pPr>
        <w:autoSpaceDE w:val="0"/>
        <w:autoSpaceDN w:val="0"/>
        <w:adjustRightInd w:val="0"/>
        <w:spacing w:before="240"/>
        <w:ind w:left="709" w:right="-71"/>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 xml:space="preserve">MR. </w:t>
      </w:r>
      <w:r>
        <w:rPr>
          <w:rFonts w:asciiTheme="minorHAnsi" w:hAnsiTheme="minorHAnsi" w:cstheme="minorHAnsi"/>
          <w:b/>
          <w:sz w:val="22"/>
          <w:szCs w:val="22"/>
          <w:lang w:eastAsia="en-IN"/>
        </w:rPr>
        <w:t>DEVESH GAUTAM DIN: 10170164</w:t>
      </w:r>
      <w:r w:rsidRPr="006D0D9D">
        <w:rPr>
          <w:rFonts w:asciiTheme="minorHAnsi" w:hAnsiTheme="minorHAnsi" w:cstheme="minorHAnsi"/>
          <w:b/>
          <w:sz w:val="22"/>
          <w:szCs w:val="22"/>
        </w:rPr>
        <w:t>)</w:t>
      </w:r>
    </w:p>
    <w:tbl>
      <w:tblPr>
        <w:tblW w:w="908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4"/>
        <w:gridCol w:w="3090"/>
        <w:gridCol w:w="1134"/>
        <w:gridCol w:w="1468"/>
        <w:gridCol w:w="1468"/>
        <w:gridCol w:w="1468"/>
      </w:tblGrid>
      <w:tr w:rsidR="00220E01" w:rsidRPr="00BD7CFF" w14:paraId="02A49C62" w14:textId="77777777" w:rsidTr="000C0E3D">
        <w:trPr>
          <w:trHeight w:val="315"/>
        </w:trPr>
        <w:tc>
          <w:tcPr>
            <w:tcW w:w="454" w:type="dxa"/>
            <w:shd w:val="clear" w:color="auto" w:fill="002060"/>
            <w:noWrap/>
            <w:vAlign w:val="center"/>
            <w:hideMark/>
          </w:tcPr>
          <w:p w14:paraId="0797DE46" w14:textId="77777777" w:rsidR="00220E01" w:rsidRPr="00BD7CFF" w:rsidRDefault="00220E01" w:rsidP="000C0E3D">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S. No</w:t>
            </w:r>
          </w:p>
        </w:tc>
        <w:tc>
          <w:tcPr>
            <w:tcW w:w="3090" w:type="dxa"/>
            <w:shd w:val="clear" w:color="auto" w:fill="002060"/>
            <w:noWrap/>
            <w:vAlign w:val="center"/>
            <w:hideMark/>
          </w:tcPr>
          <w:p w14:paraId="6836E24B" w14:textId="77777777" w:rsidR="00220E01" w:rsidRPr="00BD7CFF" w:rsidRDefault="00220E01" w:rsidP="000C0E3D">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Company Name</w:t>
            </w:r>
          </w:p>
          <w:p w14:paraId="1C94404C" w14:textId="77777777" w:rsidR="00220E01" w:rsidRPr="00BD7CFF" w:rsidRDefault="00220E01" w:rsidP="000C0E3D">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(CIN/FCRN)</w:t>
            </w:r>
          </w:p>
        </w:tc>
        <w:tc>
          <w:tcPr>
            <w:tcW w:w="1134" w:type="dxa"/>
            <w:shd w:val="clear" w:color="auto" w:fill="002060"/>
            <w:noWrap/>
            <w:vAlign w:val="center"/>
            <w:hideMark/>
          </w:tcPr>
          <w:p w14:paraId="7E737068" w14:textId="77777777" w:rsidR="00220E01" w:rsidRPr="00BD7CFF" w:rsidRDefault="00220E01" w:rsidP="000C0E3D">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Designation</w:t>
            </w:r>
          </w:p>
        </w:tc>
        <w:tc>
          <w:tcPr>
            <w:tcW w:w="1468" w:type="dxa"/>
            <w:shd w:val="clear" w:color="auto" w:fill="002060"/>
            <w:noWrap/>
            <w:vAlign w:val="center"/>
            <w:hideMark/>
          </w:tcPr>
          <w:p w14:paraId="2DAC4CF4" w14:textId="77777777" w:rsidR="00220E01" w:rsidRPr="00BD7CFF" w:rsidRDefault="00220E01" w:rsidP="000C0E3D">
            <w:pPr>
              <w:spacing w:line="276" w:lineRule="auto"/>
              <w:ind w:left="-109" w:right="-60"/>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 xml:space="preserve">Original Date of </w:t>
            </w:r>
            <w:r w:rsidRPr="00BD7CFF">
              <w:rPr>
                <w:rFonts w:asciiTheme="minorHAnsi" w:hAnsiTheme="minorHAnsi" w:cstheme="minorHAnsi"/>
                <w:b/>
                <w:bCs/>
                <w:color w:val="FFFFFF" w:themeColor="background1"/>
                <w:sz w:val="22"/>
                <w:szCs w:val="22"/>
              </w:rPr>
              <w:lastRenderedPageBreak/>
              <w:t>Appointment</w:t>
            </w:r>
          </w:p>
        </w:tc>
        <w:tc>
          <w:tcPr>
            <w:tcW w:w="1468" w:type="dxa"/>
            <w:shd w:val="clear" w:color="auto" w:fill="002060"/>
            <w:noWrap/>
            <w:vAlign w:val="center"/>
            <w:hideMark/>
          </w:tcPr>
          <w:p w14:paraId="4610FA31" w14:textId="77777777" w:rsidR="00220E01" w:rsidRPr="00BD7CFF" w:rsidRDefault="00220E01" w:rsidP="000C0E3D">
            <w:pPr>
              <w:spacing w:line="276" w:lineRule="auto"/>
              <w:ind w:left="-109" w:right="-60"/>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lastRenderedPageBreak/>
              <w:t xml:space="preserve">Date Of Appointment </w:t>
            </w:r>
            <w:r w:rsidRPr="00BD7CFF">
              <w:rPr>
                <w:rFonts w:asciiTheme="minorHAnsi" w:hAnsiTheme="minorHAnsi" w:cstheme="minorHAnsi"/>
                <w:b/>
                <w:bCs/>
                <w:color w:val="FFFFFF" w:themeColor="background1"/>
                <w:sz w:val="22"/>
                <w:szCs w:val="22"/>
              </w:rPr>
              <w:lastRenderedPageBreak/>
              <w:t>at Current Designation</w:t>
            </w:r>
          </w:p>
        </w:tc>
        <w:tc>
          <w:tcPr>
            <w:tcW w:w="1468" w:type="dxa"/>
            <w:shd w:val="clear" w:color="auto" w:fill="002060"/>
            <w:vAlign w:val="center"/>
          </w:tcPr>
          <w:p w14:paraId="145B0391" w14:textId="77777777" w:rsidR="00220E01" w:rsidRPr="00BD7CFF" w:rsidRDefault="00220E01" w:rsidP="000C0E3D">
            <w:pPr>
              <w:spacing w:line="276" w:lineRule="auto"/>
              <w:ind w:left="-109" w:right="-60"/>
              <w:jc w:val="center"/>
              <w:rPr>
                <w:rFonts w:asciiTheme="minorHAnsi" w:hAnsiTheme="minorHAnsi" w:cstheme="minorHAnsi"/>
                <w:b/>
                <w:bCs/>
                <w:color w:val="FFFFFF" w:themeColor="background1"/>
                <w:sz w:val="22"/>
                <w:szCs w:val="22"/>
              </w:rPr>
            </w:pPr>
            <w:r w:rsidRPr="00220E01">
              <w:rPr>
                <w:rFonts w:asciiTheme="minorHAnsi" w:hAnsiTheme="minorHAnsi" w:cstheme="minorHAnsi"/>
                <w:b/>
                <w:bCs/>
                <w:color w:val="FFFFFF" w:themeColor="background1"/>
                <w:sz w:val="22"/>
                <w:szCs w:val="22"/>
              </w:rPr>
              <w:lastRenderedPageBreak/>
              <w:t xml:space="preserve">Date of </w:t>
            </w:r>
            <w:r>
              <w:rPr>
                <w:rFonts w:asciiTheme="minorHAnsi" w:hAnsiTheme="minorHAnsi" w:cstheme="minorHAnsi"/>
                <w:b/>
                <w:bCs/>
                <w:color w:val="FFFFFF" w:themeColor="background1"/>
                <w:sz w:val="22"/>
                <w:szCs w:val="22"/>
              </w:rPr>
              <w:t>C</w:t>
            </w:r>
            <w:r w:rsidRPr="00220E01">
              <w:rPr>
                <w:rFonts w:asciiTheme="minorHAnsi" w:hAnsiTheme="minorHAnsi" w:cstheme="minorHAnsi"/>
                <w:b/>
                <w:bCs/>
                <w:color w:val="FFFFFF" w:themeColor="background1"/>
                <w:sz w:val="22"/>
                <w:szCs w:val="22"/>
              </w:rPr>
              <w:t>essatio</w:t>
            </w:r>
            <w:r>
              <w:rPr>
                <w:rFonts w:asciiTheme="minorHAnsi" w:hAnsiTheme="minorHAnsi" w:cstheme="minorHAnsi"/>
                <w:b/>
                <w:bCs/>
                <w:color w:val="FFFFFF" w:themeColor="background1"/>
                <w:sz w:val="22"/>
                <w:szCs w:val="22"/>
              </w:rPr>
              <w:t>n</w:t>
            </w:r>
          </w:p>
        </w:tc>
      </w:tr>
      <w:tr w:rsidR="00220E01" w:rsidRPr="00BD7CFF" w14:paraId="7461A666" w14:textId="77777777" w:rsidTr="000C0E3D">
        <w:trPr>
          <w:trHeight w:val="315"/>
        </w:trPr>
        <w:tc>
          <w:tcPr>
            <w:tcW w:w="454" w:type="dxa"/>
            <w:shd w:val="clear" w:color="auto" w:fill="auto"/>
            <w:noWrap/>
            <w:vAlign w:val="center"/>
            <w:hideMark/>
          </w:tcPr>
          <w:p w14:paraId="001012C1" w14:textId="77777777" w:rsidR="00220E01" w:rsidRPr="00BD7CFF" w:rsidRDefault="00220E01" w:rsidP="000C0E3D">
            <w:pPr>
              <w:jc w:val="center"/>
              <w:rPr>
                <w:rFonts w:asciiTheme="minorHAnsi" w:hAnsiTheme="minorHAnsi" w:cstheme="minorHAnsi"/>
                <w:color w:val="000000"/>
                <w:sz w:val="22"/>
                <w:szCs w:val="22"/>
              </w:rPr>
            </w:pPr>
            <w:r w:rsidRPr="00BD7CFF">
              <w:rPr>
                <w:rFonts w:asciiTheme="minorHAnsi" w:hAnsiTheme="minorHAnsi" w:cstheme="minorHAnsi"/>
                <w:color w:val="000000"/>
                <w:sz w:val="22"/>
                <w:szCs w:val="22"/>
              </w:rPr>
              <w:t>1</w:t>
            </w:r>
          </w:p>
        </w:tc>
        <w:tc>
          <w:tcPr>
            <w:tcW w:w="3090" w:type="dxa"/>
            <w:shd w:val="clear" w:color="auto" w:fill="auto"/>
            <w:noWrap/>
            <w:vAlign w:val="bottom"/>
            <w:hideMark/>
          </w:tcPr>
          <w:p w14:paraId="03AC1D9B" w14:textId="77777777" w:rsidR="00220E01" w:rsidRPr="001B0DDD" w:rsidRDefault="00220E01" w:rsidP="000C0E3D">
            <w:pPr>
              <w:rPr>
                <w:rFonts w:asciiTheme="minorHAnsi" w:hAnsiTheme="minorHAnsi" w:cstheme="minorHAnsi"/>
                <w:color w:val="000000"/>
                <w:sz w:val="22"/>
                <w:szCs w:val="22"/>
              </w:rPr>
            </w:pPr>
            <w:r w:rsidRPr="00342A43">
              <w:rPr>
                <w:rFonts w:asciiTheme="minorHAnsi" w:hAnsiTheme="minorHAnsi" w:cstheme="minorHAnsi"/>
                <w:color w:val="000000"/>
                <w:sz w:val="22"/>
                <w:szCs w:val="22"/>
              </w:rPr>
              <w:t>W2</w:t>
            </w:r>
            <w:r>
              <w:rPr>
                <w:rFonts w:asciiTheme="minorHAnsi" w:hAnsiTheme="minorHAnsi" w:cstheme="minorHAnsi"/>
                <w:color w:val="000000"/>
                <w:sz w:val="22"/>
                <w:szCs w:val="22"/>
              </w:rPr>
              <w:t>J</w:t>
            </w:r>
            <w:r w:rsidRPr="00342A43">
              <w:rPr>
                <w:rFonts w:asciiTheme="minorHAnsi" w:hAnsiTheme="minorHAnsi" w:cstheme="minorHAnsi"/>
                <w:color w:val="000000"/>
                <w:sz w:val="22"/>
                <w:szCs w:val="22"/>
              </w:rPr>
              <w:t>wala Bioenergy Private Limited</w:t>
            </w:r>
            <w:r>
              <w:rPr>
                <w:rFonts w:asciiTheme="minorHAnsi" w:hAnsiTheme="minorHAnsi" w:cstheme="minorHAnsi"/>
                <w:color w:val="000000"/>
                <w:sz w:val="22"/>
                <w:szCs w:val="22"/>
              </w:rPr>
              <w:t xml:space="preserve"> (</w:t>
            </w:r>
            <w:r w:rsidRPr="00342A43">
              <w:rPr>
                <w:rFonts w:asciiTheme="minorHAnsi" w:hAnsiTheme="minorHAnsi" w:cstheme="minorHAnsi"/>
                <w:color w:val="000000"/>
                <w:sz w:val="22"/>
                <w:szCs w:val="22"/>
              </w:rPr>
              <w:t>U35103PB2023FTC058577)</w:t>
            </w:r>
          </w:p>
        </w:tc>
        <w:tc>
          <w:tcPr>
            <w:tcW w:w="1134" w:type="dxa"/>
            <w:shd w:val="clear" w:color="auto" w:fill="auto"/>
            <w:noWrap/>
            <w:vAlign w:val="center"/>
            <w:hideMark/>
          </w:tcPr>
          <w:p w14:paraId="7CF88337" w14:textId="7A435FDB" w:rsidR="00220E01" w:rsidRPr="00BD7CFF" w:rsidRDefault="00220E01" w:rsidP="000C0E3D">
            <w:pPr>
              <w:jc w:val="center"/>
              <w:rPr>
                <w:rFonts w:asciiTheme="minorHAnsi" w:hAnsiTheme="minorHAnsi" w:cstheme="minorHAnsi"/>
                <w:color w:val="000000"/>
                <w:sz w:val="22"/>
                <w:szCs w:val="22"/>
              </w:rPr>
            </w:pPr>
            <w:r>
              <w:rPr>
                <w:rFonts w:asciiTheme="minorHAnsi" w:hAnsiTheme="minorHAnsi" w:cstheme="minorHAnsi"/>
                <w:color w:val="000000"/>
                <w:sz w:val="22"/>
                <w:szCs w:val="22"/>
              </w:rPr>
              <w:t>Director</w:t>
            </w:r>
          </w:p>
        </w:tc>
        <w:tc>
          <w:tcPr>
            <w:tcW w:w="1468" w:type="dxa"/>
            <w:shd w:val="clear" w:color="auto" w:fill="auto"/>
            <w:noWrap/>
            <w:vAlign w:val="center"/>
            <w:hideMark/>
          </w:tcPr>
          <w:p w14:paraId="64CEC1E3" w14:textId="77091BC8" w:rsidR="00220E01" w:rsidRPr="001B0DDD" w:rsidRDefault="00220E01" w:rsidP="000C0E3D">
            <w:pPr>
              <w:ind w:left="-109" w:right="-60"/>
              <w:jc w:val="center"/>
              <w:rPr>
                <w:rFonts w:asciiTheme="minorHAnsi" w:hAnsiTheme="minorHAnsi" w:cstheme="minorHAnsi"/>
                <w:color w:val="000000"/>
                <w:sz w:val="22"/>
                <w:szCs w:val="22"/>
              </w:rPr>
            </w:pPr>
            <w:r>
              <w:rPr>
                <w:rFonts w:asciiTheme="minorHAnsi" w:hAnsiTheme="minorHAnsi" w:cstheme="minorHAnsi"/>
                <w:color w:val="000000"/>
                <w:sz w:val="22"/>
                <w:szCs w:val="22"/>
              </w:rPr>
              <w:t>19</w:t>
            </w:r>
            <w:r w:rsidRPr="001B0DDD">
              <w:rPr>
                <w:rFonts w:asciiTheme="minorHAnsi" w:hAnsiTheme="minorHAnsi" w:cstheme="minorHAnsi"/>
                <w:color w:val="000000"/>
                <w:sz w:val="22"/>
                <w:szCs w:val="22"/>
              </w:rPr>
              <w:t>/0</w:t>
            </w:r>
            <w:r>
              <w:rPr>
                <w:rFonts w:asciiTheme="minorHAnsi" w:hAnsiTheme="minorHAnsi" w:cstheme="minorHAnsi"/>
                <w:color w:val="000000"/>
                <w:sz w:val="22"/>
                <w:szCs w:val="22"/>
              </w:rPr>
              <w:t>5</w:t>
            </w:r>
            <w:r w:rsidRPr="001B0DDD">
              <w:rPr>
                <w:rFonts w:asciiTheme="minorHAnsi" w:hAnsiTheme="minorHAnsi" w:cstheme="minorHAnsi"/>
                <w:color w:val="000000"/>
                <w:sz w:val="22"/>
                <w:szCs w:val="22"/>
              </w:rPr>
              <w:t>/202</w:t>
            </w:r>
            <w:r>
              <w:rPr>
                <w:rFonts w:asciiTheme="minorHAnsi" w:hAnsiTheme="minorHAnsi" w:cstheme="minorHAnsi"/>
                <w:color w:val="000000"/>
                <w:sz w:val="22"/>
                <w:szCs w:val="22"/>
              </w:rPr>
              <w:t>3</w:t>
            </w:r>
          </w:p>
        </w:tc>
        <w:tc>
          <w:tcPr>
            <w:tcW w:w="1468" w:type="dxa"/>
            <w:shd w:val="clear" w:color="auto" w:fill="auto"/>
            <w:noWrap/>
            <w:vAlign w:val="center"/>
            <w:hideMark/>
          </w:tcPr>
          <w:p w14:paraId="6AF10F15" w14:textId="586CE50B" w:rsidR="00220E01" w:rsidRPr="001B0DDD" w:rsidRDefault="00220E01" w:rsidP="000C0E3D">
            <w:pPr>
              <w:ind w:left="-109" w:right="-60"/>
              <w:jc w:val="center"/>
              <w:rPr>
                <w:rFonts w:asciiTheme="minorHAnsi" w:hAnsiTheme="minorHAnsi" w:cstheme="minorHAnsi"/>
                <w:color w:val="000000"/>
                <w:sz w:val="22"/>
                <w:szCs w:val="22"/>
              </w:rPr>
            </w:pPr>
            <w:r>
              <w:rPr>
                <w:rFonts w:asciiTheme="minorHAnsi" w:hAnsiTheme="minorHAnsi" w:cstheme="minorHAnsi"/>
                <w:color w:val="000000"/>
                <w:sz w:val="22"/>
                <w:szCs w:val="22"/>
              </w:rPr>
              <w:t>19</w:t>
            </w:r>
            <w:r w:rsidRPr="001B0DDD">
              <w:rPr>
                <w:rFonts w:asciiTheme="minorHAnsi" w:hAnsiTheme="minorHAnsi" w:cstheme="minorHAnsi"/>
                <w:color w:val="000000"/>
                <w:sz w:val="22"/>
                <w:szCs w:val="22"/>
              </w:rPr>
              <w:t>/0</w:t>
            </w:r>
            <w:r>
              <w:rPr>
                <w:rFonts w:asciiTheme="minorHAnsi" w:hAnsiTheme="minorHAnsi" w:cstheme="minorHAnsi"/>
                <w:color w:val="000000"/>
                <w:sz w:val="22"/>
                <w:szCs w:val="22"/>
              </w:rPr>
              <w:t>5</w:t>
            </w:r>
            <w:r w:rsidRPr="001B0DDD">
              <w:rPr>
                <w:rFonts w:asciiTheme="minorHAnsi" w:hAnsiTheme="minorHAnsi" w:cstheme="minorHAnsi"/>
                <w:color w:val="000000"/>
                <w:sz w:val="22"/>
                <w:szCs w:val="22"/>
              </w:rPr>
              <w:t>/202</w:t>
            </w:r>
            <w:r>
              <w:rPr>
                <w:rFonts w:asciiTheme="minorHAnsi" w:hAnsiTheme="minorHAnsi" w:cstheme="minorHAnsi"/>
                <w:color w:val="000000"/>
                <w:sz w:val="22"/>
                <w:szCs w:val="22"/>
              </w:rPr>
              <w:t>3</w:t>
            </w:r>
          </w:p>
        </w:tc>
        <w:tc>
          <w:tcPr>
            <w:tcW w:w="1468" w:type="dxa"/>
            <w:vAlign w:val="center"/>
          </w:tcPr>
          <w:p w14:paraId="3CDC8EDE" w14:textId="77777777" w:rsidR="00220E01" w:rsidRDefault="00220E01" w:rsidP="000C0E3D">
            <w:pPr>
              <w:ind w:left="-109" w:right="-60"/>
              <w:jc w:val="center"/>
              <w:rPr>
                <w:rFonts w:asciiTheme="minorHAnsi" w:hAnsiTheme="minorHAnsi" w:cstheme="minorHAnsi"/>
                <w:color w:val="000000"/>
                <w:sz w:val="22"/>
                <w:szCs w:val="22"/>
              </w:rPr>
            </w:pPr>
            <w:r w:rsidRPr="001B755F">
              <w:rPr>
                <w:rFonts w:asciiTheme="minorHAnsi" w:hAnsiTheme="minorHAnsi" w:cstheme="minorHAnsi"/>
                <w:color w:val="000000"/>
                <w:sz w:val="22"/>
                <w:szCs w:val="22"/>
              </w:rPr>
              <w:t>-</w:t>
            </w:r>
          </w:p>
        </w:tc>
      </w:tr>
    </w:tbl>
    <w:p w14:paraId="7EFB3145" w14:textId="77777777" w:rsidR="00220E01" w:rsidRDefault="00220E01" w:rsidP="00220E01">
      <w:pPr>
        <w:pStyle w:val="TableParagraph"/>
        <w:spacing w:before="2" w:line="360" w:lineRule="auto"/>
        <w:ind w:right="-71"/>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6294B248" w14:textId="2BD71387" w:rsidR="00220E01" w:rsidRDefault="00220E01" w:rsidP="00220E01">
      <w:pPr>
        <w:autoSpaceDE w:val="0"/>
        <w:autoSpaceDN w:val="0"/>
        <w:adjustRightInd w:val="0"/>
        <w:spacing w:before="240"/>
        <w:ind w:left="709" w:right="-71"/>
        <w:rPr>
          <w:rFonts w:asciiTheme="minorHAnsi" w:hAnsiTheme="minorHAnsi" w:cstheme="minorHAnsi"/>
          <w:b/>
          <w:sz w:val="22"/>
          <w:szCs w:val="22"/>
        </w:rPr>
      </w:pPr>
      <w:r w:rsidRPr="006D0D9D">
        <w:rPr>
          <w:rFonts w:asciiTheme="minorHAnsi" w:hAnsiTheme="minorHAnsi" w:cstheme="minorHAnsi"/>
          <w:b/>
          <w:sz w:val="22"/>
          <w:szCs w:val="22"/>
        </w:rPr>
        <w:t>(</w:t>
      </w:r>
      <w:r>
        <w:rPr>
          <w:rFonts w:asciiTheme="minorHAnsi" w:hAnsiTheme="minorHAnsi" w:cstheme="minorHAnsi"/>
          <w:b/>
          <w:sz w:val="22"/>
          <w:szCs w:val="22"/>
        </w:rPr>
        <w:t xml:space="preserve">MR. </w:t>
      </w:r>
      <w:r>
        <w:rPr>
          <w:rFonts w:asciiTheme="minorHAnsi" w:hAnsiTheme="minorHAnsi" w:cstheme="minorHAnsi"/>
          <w:b/>
          <w:sz w:val="22"/>
          <w:szCs w:val="22"/>
          <w:lang w:eastAsia="en-IN"/>
        </w:rPr>
        <w:t>PARKASH CHAND SINGLA DIN: 00586817</w:t>
      </w:r>
      <w:r w:rsidRPr="006D0D9D">
        <w:rPr>
          <w:rFonts w:asciiTheme="minorHAnsi" w:hAnsiTheme="minorHAnsi" w:cstheme="minorHAnsi"/>
          <w:b/>
          <w:sz w:val="22"/>
          <w:szCs w:val="22"/>
        </w:rPr>
        <w:t>)</w:t>
      </w:r>
    </w:p>
    <w:tbl>
      <w:tblPr>
        <w:tblW w:w="908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4"/>
        <w:gridCol w:w="3090"/>
        <w:gridCol w:w="1134"/>
        <w:gridCol w:w="1468"/>
        <w:gridCol w:w="1468"/>
        <w:gridCol w:w="1468"/>
      </w:tblGrid>
      <w:tr w:rsidR="00220E01" w:rsidRPr="00BD7CFF" w14:paraId="3A2868E5" w14:textId="77777777" w:rsidTr="00057FEA">
        <w:trPr>
          <w:trHeight w:val="315"/>
        </w:trPr>
        <w:tc>
          <w:tcPr>
            <w:tcW w:w="454" w:type="dxa"/>
            <w:shd w:val="clear" w:color="auto" w:fill="002060"/>
            <w:noWrap/>
            <w:vAlign w:val="center"/>
            <w:hideMark/>
          </w:tcPr>
          <w:p w14:paraId="7D885A48" w14:textId="77777777" w:rsidR="00220E01" w:rsidRPr="00BD7CFF" w:rsidRDefault="00220E01" w:rsidP="000C0E3D">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S. No</w:t>
            </w:r>
          </w:p>
        </w:tc>
        <w:tc>
          <w:tcPr>
            <w:tcW w:w="3090" w:type="dxa"/>
            <w:shd w:val="clear" w:color="auto" w:fill="002060"/>
            <w:noWrap/>
            <w:vAlign w:val="center"/>
            <w:hideMark/>
          </w:tcPr>
          <w:p w14:paraId="72FC6C19" w14:textId="77777777" w:rsidR="00220E01" w:rsidRPr="00BD7CFF" w:rsidRDefault="00220E01" w:rsidP="000C0E3D">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Company Name</w:t>
            </w:r>
          </w:p>
          <w:p w14:paraId="58CBE34E" w14:textId="77777777" w:rsidR="00220E01" w:rsidRPr="00BD7CFF" w:rsidRDefault="00220E01" w:rsidP="000C0E3D">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(CIN/FCRN)</w:t>
            </w:r>
          </w:p>
        </w:tc>
        <w:tc>
          <w:tcPr>
            <w:tcW w:w="1134" w:type="dxa"/>
            <w:shd w:val="clear" w:color="auto" w:fill="002060"/>
            <w:noWrap/>
            <w:vAlign w:val="center"/>
            <w:hideMark/>
          </w:tcPr>
          <w:p w14:paraId="20DC1AA7" w14:textId="77777777" w:rsidR="00220E01" w:rsidRPr="00BD7CFF" w:rsidRDefault="00220E01" w:rsidP="00057FEA">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Designation</w:t>
            </w:r>
          </w:p>
        </w:tc>
        <w:tc>
          <w:tcPr>
            <w:tcW w:w="1468" w:type="dxa"/>
            <w:shd w:val="clear" w:color="auto" w:fill="002060"/>
            <w:noWrap/>
            <w:vAlign w:val="center"/>
            <w:hideMark/>
          </w:tcPr>
          <w:p w14:paraId="36F7410D" w14:textId="77777777" w:rsidR="00220E01" w:rsidRPr="00BD7CFF" w:rsidRDefault="00220E01" w:rsidP="00057FEA">
            <w:pPr>
              <w:spacing w:line="276" w:lineRule="auto"/>
              <w:ind w:left="-109" w:right="-60"/>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Original Date of Appointment</w:t>
            </w:r>
          </w:p>
        </w:tc>
        <w:tc>
          <w:tcPr>
            <w:tcW w:w="1468" w:type="dxa"/>
            <w:shd w:val="clear" w:color="auto" w:fill="002060"/>
            <w:noWrap/>
            <w:vAlign w:val="center"/>
            <w:hideMark/>
          </w:tcPr>
          <w:p w14:paraId="46875508" w14:textId="77777777" w:rsidR="00220E01" w:rsidRPr="00BD7CFF" w:rsidRDefault="00220E01" w:rsidP="00057FEA">
            <w:pPr>
              <w:spacing w:line="276" w:lineRule="auto"/>
              <w:ind w:left="-109" w:right="-60"/>
              <w:jc w:val="center"/>
              <w:rPr>
                <w:rFonts w:asciiTheme="minorHAnsi" w:hAnsiTheme="minorHAnsi" w:cstheme="minorHAnsi"/>
                <w:b/>
                <w:bCs/>
                <w:color w:val="FFFFFF" w:themeColor="background1"/>
                <w:sz w:val="22"/>
                <w:szCs w:val="22"/>
              </w:rPr>
            </w:pPr>
            <w:r w:rsidRPr="00BD7CFF">
              <w:rPr>
                <w:rFonts w:asciiTheme="minorHAnsi" w:hAnsiTheme="minorHAnsi" w:cstheme="minorHAnsi"/>
                <w:b/>
                <w:bCs/>
                <w:color w:val="FFFFFF" w:themeColor="background1"/>
                <w:sz w:val="22"/>
                <w:szCs w:val="22"/>
              </w:rPr>
              <w:t>Date Of Appointment at Current Designation</w:t>
            </w:r>
          </w:p>
        </w:tc>
        <w:tc>
          <w:tcPr>
            <w:tcW w:w="1468" w:type="dxa"/>
            <w:shd w:val="clear" w:color="auto" w:fill="002060"/>
            <w:vAlign w:val="center"/>
          </w:tcPr>
          <w:p w14:paraId="50D5EE6B" w14:textId="77777777" w:rsidR="00220E01" w:rsidRPr="00BD7CFF" w:rsidRDefault="00220E01" w:rsidP="00057FEA">
            <w:pPr>
              <w:spacing w:line="276" w:lineRule="auto"/>
              <w:ind w:left="-109" w:right="-60"/>
              <w:jc w:val="center"/>
              <w:rPr>
                <w:rFonts w:asciiTheme="minorHAnsi" w:hAnsiTheme="minorHAnsi" w:cstheme="minorHAnsi"/>
                <w:b/>
                <w:bCs/>
                <w:color w:val="FFFFFF" w:themeColor="background1"/>
                <w:sz w:val="22"/>
                <w:szCs w:val="22"/>
              </w:rPr>
            </w:pPr>
            <w:r w:rsidRPr="00220E01">
              <w:rPr>
                <w:rFonts w:asciiTheme="minorHAnsi" w:hAnsiTheme="minorHAnsi" w:cstheme="minorHAnsi"/>
                <w:b/>
                <w:bCs/>
                <w:color w:val="FFFFFF" w:themeColor="background1"/>
                <w:sz w:val="22"/>
                <w:szCs w:val="22"/>
              </w:rPr>
              <w:t xml:space="preserve">Date of </w:t>
            </w:r>
            <w:r>
              <w:rPr>
                <w:rFonts w:asciiTheme="minorHAnsi" w:hAnsiTheme="minorHAnsi" w:cstheme="minorHAnsi"/>
                <w:b/>
                <w:bCs/>
                <w:color w:val="FFFFFF" w:themeColor="background1"/>
                <w:sz w:val="22"/>
                <w:szCs w:val="22"/>
              </w:rPr>
              <w:t>C</w:t>
            </w:r>
            <w:r w:rsidRPr="00220E01">
              <w:rPr>
                <w:rFonts w:asciiTheme="minorHAnsi" w:hAnsiTheme="minorHAnsi" w:cstheme="minorHAnsi"/>
                <w:b/>
                <w:bCs/>
                <w:color w:val="FFFFFF" w:themeColor="background1"/>
                <w:sz w:val="22"/>
                <w:szCs w:val="22"/>
              </w:rPr>
              <w:t>essatio</w:t>
            </w:r>
            <w:r>
              <w:rPr>
                <w:rFonts w:asciiTheme="minorHAnsi" w:hAnsiTheme="minorHAnsi" w:cstheme="minorHAnsi"/>
                <w:b/>
                <w:bCs/>
                <w:color w:val="FFFFFF" w:themeColor="background1"/>
                <w:sz w:val="22"/>
                <w:szCs w:val="22"/>
              </w:rPr>
              <w:t>n</w:t>
            </w:r>
          </w:p>
        </w:tc>
      </w:tr>
      <w:tr w:rsidR="00057FEA" w:rsidRPr="00BD7CFF" w14:paraId="3CCA13F2" w14:textId="77777777" w:rsidTr="00057FEA">
        <w:trPr>
          <w:trHeight w:val="315"/>
        </w:trPr>
        <w:tc>
          <w:tcPr>
            <w:tcW w:w="454" w:type="dxa"/>
            <w:shd w:val="clear" w:color="auto" w:fill="auto"/>
            <w:noWrap/>
            <w:vAlign w:val="center"/>
          </w:tcPr>
          <w:p w14:paraId="5626048B" w14:textId="14643470" w:rsidR="00057FEA" w:rsidRPr="00BD7CFF" w:rsidRDefault="00057FEA" w:rsidP="00057FEA">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color w:val="000000"/>
                <w:sz w:val="22"/>
                <w:szCs w:val="22"/>
              </w:rPr>
              <w:t>1</w:t>
            </w:r>
          </w:p>
        </w:tc>
        <w:tc>
          <w:tcPr>
            <w:tcW w:w="3090" w:type="dxa"/>
            <w:shd w:val="clear" w:color="auto" w:fill="auto"/>
            <w:noWrap/>
            <w:vAlign w:val="bottom"/>
          </w:tcPr>
          <w:p w14:paraId="0B893D50" w14:textId="71C2FBA1" w:rsidR="00057FEA" w:rsidRPr="00057FEA" w:rsidRDefault="00057FEA" w:rsidP="00057FEA">
            <w:pPr>
              <w:rPr>
                <w:rFonts w:asciiTheme="minorHAnsi" w:hAnsiTheme="minorHAnsi" w:cstheme="minorHAnsi"/>
                <w:color w:val="000000"/>
                <w:sz w:val="22"/>
                <w:szCs w:val="22"/>
              </w:rPr>
            </w:pPr>
            <w:r w:rsidRPr="00057FEA">
              <w:rPr>
                <w:rFonts w:asciiTheme="minorHAnsi" w:hAnsiTheme="minorHAnsi" w:cstheme="minorHAnsi"/>
                <w:color w:val="000000"/>
                <w:sz w:val="22"/>
                <w:szCs w:val="22"/>
              </w:rPr>
              <w:t>G3 Worldwide Private Limited (U78300PB2023PTC059066</w:t>
            </w:r>
            <w:r w:rsidRPr="00342A43">
              <w:rPr>
                <w:rFonts w:asciiTheme="minorHAnsi" w:hAnsiTheme="minorHAnsi" w:cstheme="minorHAnsi"/>
                <w:color w:val="000000"/>
                <w:sz w:val="22"/>
                <w:szCs w:val="22"/>
              </w:rPr>
              <w:t>)</w:t>
            </w:r>
          </w:p>
        </w:tc>
        <w:tc>
          <w:tcPr>
            <w:tcW w:w="1134" w:type="dxa"/>
            <w:shd w:val="clear" w:color="auto" w:fill="auto"/>
            <w:noWrap/>
            <w:vAlign w:val="center"/>
          </w:tcPr>
          <w:p w14:paraId="2B01E05C" w14:textId="2F94D83F" w:rsidR="00057FEA" w:rsidRPr="00057FEA" w:rsidRDefault="00057FEA" w:rsidP="00057FEA">
            <w:pPr>
              <w:spacing w:line="276" w:lineRule="auto"/>
              <w:ind w:left="-104" w:right="-105"/>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Additional Director</w:t>
            </w:r>
          </w:p>
        </w:tc>
        <w:tc>
          <w:tcPr>
            <w:tcW w:w="1468" w:type="dxa"/>
            <w:shd w:val="clear" w:color="auto" w:fill="auto"/>
            <w:noWrap/>
            <w:vAlign w:val="center"/>
          </w:tcPr>
          <w:p w14:paraId="0208E90A" w14:textId="4EC5BD8D" w:rsidR="00057FEA" w:rsidRPr="00057FEA" w:rsidRDefault="00057FEA" w:rsidP="00057FEA">
            <w:pPr>
              <w:spacing w:line="276" w:lineRule="auto"/>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07/12/2024</w:t>
            </w:r>
          </w:p>
        </w:tc>
        <w:tc>
          <w:tcPr>
            <w:tcW w:w="1468" w:type="dxa"/>
            <w:shd w:val="clear" w:color="auto" w:fill="auto"/>
            <w:noWrap/>
            <w:vAlign w:val="center"/>
          </w:tcPr>
          <w:p w14:paraId="2AE0E047" w14:textId="1305A38A" w:rsidR="00057FEA" w:rsidRPr="00057FEA" w:rsidRDefault="00057FEA" w:rsidP="00057FEA">
            <w:pPr>
              <w:spacing w:line="276" w:lineRule="auto"/>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07/12/2024</w:t>
            </w:r>
          </w:p>
        </w:tc>
        <w:tc>
          <w:tcPr>
            <w:tcW w:w="1468" w:type="dxa"/>
            <w:shd w:val="clear" w:color="auto" w:fill="auto"/>
            <w:vAlign w:val="center"/>
          </w:tcPr>
          <w:p w14:paraId="1008CDC1" w14:textId="675B6684" w:rsidR="00057FEA" w:rsidRPr="00057FEA" w:rsidRDefault="00057FEA" w:rsidP="00057FEA">
            <w:pPr>
              <w:spacing w:line="276" w:lineRule="auto"/>
              <w:ind w:left="-109" w:right="-60"/>
              <w:jc w:val="center"/>
              <w:rPr>
                <w:rFonts w:asciiTheme="minorHAnsi" w:hAnsiTheme="minorHAnsi" w:cstheme="minorHAnsi"/>
                <w:color w:val="000000"/>
                <w:sz w:val="22"/>
                <w:szCs w:val="22"/>
              </w:rPr>
            </w:pPr>
            <w:r w:rsidRPr="00FF52C8">
              <w:rPr>
                <w:rFonts w:asciiTheme="minorHAnsi" w:hAnsiTheme="minorHAnsi" w:cstheme="minorHAnsi"/>
                <w:color w:val="000000"/>
                <w:sz w:val="22"/>
                <w:szCs w:val="22"/>
              </w:rPr>
              <w:t>-</w:t>
            </w:r>
          </w:p>
        </w:tc>
      </w:tr>
      <w:tr w:rsidR="00057FEA" w:rsidRPr="00BD7CFF" w14:paraId="62CAEA08" w14:textId="77777777" w:rsidTr="00057FEA">
        <w:trPr>
          <w:trHeight w:val="315"/>
        </w:trPr>
        <w:tc>
          <w:tcPr>
            <w:tcW w:w="454" w:type="dxa"/>
            <w:shd w:val="clear" w:color="auto" w:fill="auto"/>
            <w:noWrap/>
            <w:vAlign w:val="center"/>
          </w:tcPr>
          <w:p w14:paraId="27CC6096" w14:textId="633C73A5" w:rsidR="00057FEA" w:rsidRPr="00BD7CFF" w:rsidRDefault="00057FEA" w:rsidP="00057FEA">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color w:val="000000"/>
                <w:sz w:val="22"/>
                <w:szCs w:val="22"/>
              </w:rPr>
              <w:t>2</w:t>
            </w:r>
          </w:p>
        </w:tc>
        <w:tc>
          <w:tcPr>
            <w:tcW w:w="3090" w:type="dxa"/>
            <w:shd w:val="clear" w:color="auto" w:fill="auto"/>
            <w:noWrap/>
            <w:vAlign w:val="bottom"/>
          </w:tcPr>
          <w:p w14:paraId="66A21BE7" w14:textId="12969E60" w:rsidR="00057FEA" w:rsidRPr="00057FEA" w:rsidRDefault="00057FEA" w:rsidP="00057FEA">
            <w:pPr>
              <w:rPr>
                <w:rFonts w:asciiTheme="minorHAnsi" w:hAnsiTheme="minorHAnsi" w:cstheme="minorHAnsi"/>
                <w:color w:val="000000"/>
                <w:sz w:val="22"/>
                <w:szCs w:val="22"/>
              </w:rPr>
            </w:pPr>
            <w:proofErr w:type="spellStart"/>
            <w:r w:rsidRPr="00057FEA">
              <w:rPr>
                <w:rFonts w:asciiTheme="minorHAnsi" w:hAnsiTheme="minorHAnsi" w:cstheme="minorHAnsi"/>
                <w:color w:val="000000"/>
                <w:sz w:val="22"/>
                <w:szCs w:val="22"/>
              </w:rPr>
              <w:t>Appvirality</w:t>
            </w:r>
            <w:proofErr w:type="spellEnd"/>
            <w:r w:rsidRPr="00057FEA">
              <w:rPr>
                <w:rFonts w:asciiTheme="minorHAnsi" w:hAnsiTheme="minorHAnsi" w:cstheme="minorHAnsi"/>
                <w:color w:val="000000"/>
                <w:sz w:val="22"/>
                <w:szCs w:val="22"/>
              </w:rPr>
              <w:t xml:space="preserve"> Technologies Private Limited (U72200TG2014PTC096860</w:t>
            </w:r>
            <w:r w:rsidRPr="00342A43">
              <w:rPr>
                <w:rFonts w:asciiTheme="minorHAnsi" w:hAnsiTheme="minorHAnsi" w:cstheme="minorHAnsi"/>
                <w:color w:val="000000"/>
                <w:sz w:val="22"/>
                <w:szCs w:val="22"/>
              </w:rPr>
              <w:t>)</w:t>
            </w:r>
          </w:p>
        </w:tc>
        <w:tc>
          <w:tcPr>
            <w:tcW w:w="1134" w:type="dxa"/>
            <w:shd w:val="clear" w:color="auto" w:fill="auto"/>
            <w:noWrap/>
            <w:vAlign w:val="center"/>
          </w:tcPr>
          <w:p w14:paraId="74155CB5" w14:textId="69A80708" w:rsidR="00057FEA" w:rsidRPr="00057FEA" w:rsidRDefault="00057FEA" w:rsidP="00057FEA">
            <w:pPr>
              <w:spacing w:line="276" w:lineRule="auto"/>
              <w:ind w:left="-104" w:right="-105"/>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Additional Director</w:t>
            </w:r>
          </w:p>
        </w:tc>
        <w:tc>
          <w:tcPr>
            <w:tcW w:w="1468" w:type="dxa"/>
            <w:shd w:val="clear" w:color="auto" w:fill="auto"/>
            <w:noWrap/>
            <w:vAlign w:val="center"/>
          </w:tcPr>
          <w:p w14:paraId="72928C41" w14:textId="43ED007A" w:rsidR="00057FEA" w:rsidRPr="00057FEA" w:rsidRDefault="00057FEA" w:rsidP="00057FEA">
            <w:pPr>
              <w:spacing w:line="276" w:lineRule="auto"/>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19/11/2024</w:t>
            </w:r>
          </w:p>
        </w:tc>
        <w:tc>
          <w:tcPr>
            <w:tcW w:w="1468" w:type="dxa"/>
            <w:shd w:val="clear" w:color="auto" w:fill="auto"/>
            <w:noWrap/>
            <w:vAlign w:val="center"/>
          </w:tcPr>
          <w:p w14:paraId="7B1B873B" w14:textId="614CDE88" w:rsidR="00057FEA" w:rsidRPr="00057FEA" w:rsidRDefault="00057FEA" w:rsidP="00057FEA">
            <w:pPr>
              <w:spacing w:line="276" w:lineRule="auto"/>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19/11/2024</w:t>
            </w:r>
          </w:p>
        </w:tc>
        <w:tc>
          <w:tcPr>
            <w:tcW w:w="1468" w:type="dxa"/>
            <w:shd w:val="clear" w:color="auto" w:fill="auto"/>
            <w:vAlign w:val="center"/>
          </w:tcPr>
          <w:p w14:paraId="6A1FD8BE" w14:textId="3878CEE3" w:rsidR="00057FEA" w:rsidRPr="00057FEA" w:rsidRDefault="00057FEA" w:rsidP="00057FEA">
            <w:pPr>
              <w:spacing w:line="276" w:lineRule="auto"/>
              <w:ind w:left="-109" w:right="-60"/>
              <w:jc w:val="center"/>
              <w:rPr>
                <w:rFonts w:asciiTheme="minorHAnsi" w:hAnsiTheme="minorHAnsi" w:cstheme="minorHAnsi"/>
                <w:color w:val="000000"/>
                <w:sz w:val="22"/>
                <w:szCs w:val="22"/>
              </w:rPr>
            </w:pPr>
            <w:r w:rsidRPr="00FF52C8">
              <w:rPr>
                <w:rFonts w:asciiTheme="minorHAnsi" w:hAnsiTheme="minorHAnsi" w:cstheme="minorHAnsi"/>
                <w:color w:val="000000"/>
                <w:sz w:val="22"/>
                <w:szCs w:val="22"/>
              </w:rPr>
              <w:t>-</w:t>
            </w:r>
          </w:p>
        </w:tc>
      </w:tr>
      <w:tr w:rsidR="00057FEA" w:rsidRPr="00BD7CFF" w14:paraId="0CD2EADA" w14:textId="77777777" w:rsidTr="00057FEA">
        <w:trPr>
          <w:trHeight w:val="315"/>
        </w:trPr>
        <w:tc>
          <w:tcPr>
            <w:tcW w:w="454" w:type="dxa"/>
            <w:shd w:val="clear" w:color="auto" w:fill="auto"/>
            <w:noWrap/>
            <w:vAlign w:val="center"/>
          </w:tcPr>
          <w:p w14:paraId="7A4C87E7" w14:textId="212D5B4F" w:rsidR="00057FEA" w:rsidRPr="00BD7CFF" w:rsidRDefault="00057FEA" w:rsidP="00057FEA">
            <w:pPr>
              <w:spacing w:line="276" w:lineRule="auto"/>
              <w:ind w:left="-104" w:right="-105"/>
              <w:jc w:val="center"/>
              <w:rPr>
                <w:rFonts w:asciiTheme="minorHAnsi" w:hAnsiTheme="minorHAnsi" w:cstheme="minorHAnsi"/>
                <w:b/>
                <w:bCs/>
                <w:color w:val="FFFFFF" w:themeColor="background1"/>
                <w:sz w:val="22"/>
                <w:szCs w:val="22"/>
              </w:rPr>
            </w:pPr>
            <w:r w:rsidRPr="00BD7CFF">
              <w:rPr>
                <w:rFonts w:asciiTheme="minorHAnsi" w:hAnsiTheme="minorHAnsi" w:cstheme="minorHAnsi"/>
                <w:color w:val="000000"/>
                <w:sz w:val="22"/>
                <w:szCs w:val="22"/>
              </w:rPr>
              <w:t>3</w:t>
            </w:r>
          </w:p>
        </w:tc>
        <w:tc>
          <w:tcPr>
            <w:tcW w:w="3090" w:type="dxa"/>
            <w:shd w:val="clear" w:color="auto" w:fill="auto"/>
            <w:noWrap/>
          </w:tcPr>
          <w:p w14:paraId="6506A4FF" w14:textId="79E50BFB" w:rsidR="00057FEA" w:rsidRPr="00BD7CFF" w:rsidRDefault="00057FEA" w:rsidP="00057FEA">
            <w:pPr>
              <w:rPr>
                <w:rFonts w:asciiTheme="minorHAnsi" w:hAnsiTheme="minorHAnsi" w:cstheme="minorHAnsi"/>
                <w:b/>
                <w:bCs/>
                <w:color w:val="FFFFFF" w:themeColor="background1"/>
                <w:sz w:val="22"/>
                <w:szCs w:val="22"/>
              </w:rPr>
            </w:pPr>
            <w:r w:rsidRPr="00E16537">
              <w:rPr>
                <w:rFonts w:asciiTheme="minorHAnsi" w:hAnsiTheme="minorHAnsi" w:cstheme="minorHAnsi"/>
                <w:color w:val="000000"/>
                <w:sz w:val="22"/>
                <w:szCs w:val="22"/>
              </w:rPr>
              <w:t>W2Jwala Bioenergy Private Limited (U35103PB2023FTC058577)</w:t>
            </w:r>
          </w:p>
        </w:tc>
        <w:tc>
          <w:tcPr>
            <w:tcW w:w="1134" w:type="dxa"/>
            <w:shd w:val="clear" w:color="auto" w:fill="auto"/>
            <w:noWrap/>
            <w:vAlign w:val="center"/>
          </w:tcPr>
          <w:p w14:paraId="4AF4C30C" w14:textId="30B96C17" w:rsidR="00057FEA" w:rsidRPr="00057FEA" w:rsidRDefault="00057FEA" w:rsidP="00057FEA">
            <w:pPr>
              <w:spacing w:line="276" w:lineRule="auto"/>
              <w:ind w:left="-104" w:right="-105"/>
              <w:jc w:val="center"/>
              <w:rPr>
                <w:rFonts w:asciiTheme="minorHAnsi" w:hAnsiTheme="minorHAnsi" w:cstheme="minorHAnsi"/>
                <w:color w:val="000000"/>
                <w:sz w:val="22"/>
                <w:szCs w:val="22"/>
              </w:rPr>
            </w:pPr>
            <w:r w:rsidRPr="00805D04">
              <w:rPr>
                <w:rFonts w:asciiTheme="minorHAnsi" w:hAnsiTheme="minorHAnsi" w:cstheme="minorHAnsi"/>
                <w:color w:val="000000"/>
                <w:sz w:val="22"/>
                <w:szCs w:val="22"/>
              </w:rPr>
              <w:t>Director</w:t>
            </w:r>
          </w:p>
        </w:tc>
        <w:tc>
          <w:tcPr>
            <w:tcW w:w="1468" w:type="dxa"/>
            <w:shd w:val="clear" w:color="auto" w:fill="auto"/>
            <w:noWrap/>
            <w:vAlign w:val="center"/>
          </w:tcPr>
          <w:p w14:paraId="2AEB793B" w14:textId="7AA9C048" w:rsidR="00057FEA" w:rsidRPr="00057FEA" w:rsidRDefault="00057FEA" w:rsidP="00057FEA">
            <w:pPr>
              <w:spacing w:line="276" w:lineRule="auto"/>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10/07/2024</w:t>
            </w:r>
          </w:p>
        </w:tc>
        <w:tc>
          <w:tcPr>
            <w:tcW w:w="1468" w:type="dxa"/>
            <w:shd w:val="clear" w:color="auto" w:fill="auto"/>
            <w:noWrap/>
            <w:vAlign w:val="center"/>
          </w:tcPr>
          <w:p w14:paraId="2696860E" w14:textId="5D428A35" w:rsidR="00057FEA" w:rsidRPr="00057FEA" w:rsidRDefault="00057FEA" w:rsidP="00057FEA">
            <w:pPr>
              <w:spacing w:line="276" w:lineRule="auto"/>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10/07/2024</w:t>
            </w:r>
          </w:p>
        </w:tc>
        <w:tc>
          <w:tcPr>
            <w:tcW w:w="1468" w:type="dxa"/>
            <w:shd w:val="clear" w:color="auto" w:fill="auto"/>
            <w:vAlign w:val="center"/>
          </w:tcPr>
          <w:p w14:paraId="77A194B5" w14:textId="0DA5BAC0" w:rsidR="00057FEA" w:rsidRPr="00057FEA" w:rsidRDefault="00057FEA" w:rsidP="00057FEA">
            <w:pPr>
              <w:spacing w:line="276" w:lineRule="auto"/>
              <w:ind w:left="-109" w:right="-60"/>
              <w:jc w:val="center"/>
              <w:rPr>
                <w:rFonts w:asciiTheme="minorHAnsi" w:hAnsiTheme="minorHAnsi" w:cstheme="minorHAnsi"/>
                <w:color w:val="000000"/>
                <w:sz w:val="22"/>
                <w:szCs w:val="22"/>
              </w:rPr>
            </w:pPr>
            <w:r w:rsidRPr="00FF52C8">
              <w:rPr>
                <w:rFonts w:asciiTheme="minorHAnsi" w:hAnsiTheme="minorHAnsi" w:cstheme="minorHAnsi"/>
                <w:color w:val="000000"/>
                <w:sz w:val="22"/>
                <w:szCs w:val="22"/>
              </w:rPr>
              <w:t>-</w:t>
            </w:r>
          </w:p>
        </w:tc>
      </w:tr>
      <w:tr w:rsidR="00057FEA" w:rsidRPr="00BD7CFF" w14:paraId="5722CF90" w14:textId="77777777" w:rsidTr="00057FEA">
        <w:trPr>
          <w:trHeight w:val="315"/>
        </w:trPr>
        <w:tc>
          <w:tcPr>
            <w:tcW w:w="454" w:type="dxa"/>
            <w:shd w:val="clear" w:color="auto" w:fill="auto"/>
            <w:noWrap/>
            <w:vAlign w:val="center"/>
          </w:tcPr>
          <w:p w14:paraId="3B4CF3DB" w14:textId="1CB8C369" w:rsidR="00057FEA" w:rsidRPr="00BD7CFF" w:rsidRDefault="00057FEA" w:rsidP="00057FEA">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3090" w:type="dxa"/>
            <w:shd w:val="clear" w:color="auto" w:fill="auto"/>
            <w:noWrap/>
          </w:tcPr>
          <w:p w14:paraId="1233EA29" w14:textId="4EE46985" w:rsidR="00057FEA" w:rsidRPr="001B0DDD" w:rsidRDefault="00057FEA" w:rsidP="00057FEA">
            <w:pPr>
              <w:rPr>
                <w:rFonts w:asciiTheme="minorHAnsi" w:hAnsiTheme="minorHAnsi" w:cstheme="minorHAnsi"/>
                <w:color w:val="000000"/>
                <w:sz w:val="22"/>
                <w:szCs w:val="22"/>
              </w:rPr>
            </w:pPr>
            <w:r w:rsidRPr="00057FEA">
              <w:rPr>
                <w:rFonts w:asciiTheme="minorHAnsi" w:hAnsiTheme="minorHAnsi" w:cstheme="minorHAnsi"/>
                <w:color w:val="000000"/>
                <w:sz w:val="22"/>
                <w:szCs w:val="22"/>
              </w:rPr>
              <w:t>Gourmet Chefs India Private Limited (U10790HR2024FTC124064</w:t>
            </w:r>
            <w:r>
              <w:rPr>
                <w:rFonts w:asciiTheme="minorHAnsi" w:hAnsiTheme="minorHAnsi" w:cstheme="minorHAnsi"/>
                <w:color w:val="000000"/>
                <w:sz w:val="22"/>
                <w:szCs w:val="22"/>
              </w:rPr>
              <w:t>)</w:t>
            </w:r>
          </w:p>
        </w:tc>
        <w:tc>
          <w:tcPr>
            <w:tcW w:w="1134" w:type="dxa"/>
            <w:shd w:val="clear" w:color="auto" w:fill="auto"/>
            <w:noWrap/>
            <w:vAlign w:val="center"/>
            <w:hideMark/>
          </w:tcPr>
          <w:p w14:paraId="6CAAD2F3" w14:textId="1554BAF1" w:rsidR="00057FEA" w:rsidRPr="00BD7CFF" w:rsidRDefault="00057FEA" w:rsidP="00057FEA">
            <w:pPr>
              <w:jc w:val="center"/>
              <w:rPr>
                <w:rFonts w:asciiTheme="minorHAnsi" w:hAnsiTheme="minorHAnsi" w:cstheme="minorHAnsi"/>
                <w:color w:val="000000"/>
                <w:sz w:val="22"/>
                <w:szCs w:val="22"/>
              </w:rPr>
            </w:pPr>
            <w:r w:rsidRPr="00805D04">
              <w:rPr>
                <w:rFonts w:asciiTheme="minorHAnsi" w:hAnsiTheme="minorHAnsi" w:cstheme="minorHAnsi"/>
                <w:color w:val="000000"/>
                <w:sz w:val="22"/>
                <w:szCs w:val="22"/>
              </w:rPr>
              <w:t>Director</w:t>
            </w:r>
          </w:p>
        </w:tc>
        <w:tc>
          <w:tcPr>
            <w:tcW w:w="1468" w:type="dxa"/>
            <w:shd w:val="clear" w:color="auto" w:fill="auto"/>
            <w:noWrap/>
            <w:vAlign w:val="center"/>
            <w:hideMark/>
          </w:tcPr>
          <w:p w14:paraId="706BACFC" w14:textId="40C3CEF2" w:rsidR="00057FEA" w:rsidRPr="001B0DDD" w:rsidRDefault="00057FEA" w:rsidP="00057FEA">
            <w:pPr>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08/08/2024</w:t>
            </w:r>
          </w:p>
        </w:tc>
        <w:tc>
          <w:tcPr>
            <w:tcW w:w="1468" w:type="dxa"/>
            <w:shd w:val="clear" w:color="auto" w:fill="auto"/>
            <w:noWrap/>
            <w:vAlign w:val="center"/>
            <w:hideMark/>
          </w:tcPr>
          <w:p w14:paraId="6DD8315C" w14:textId="61E29C1E" w:rsidR="00057FEA" w:rsidRPr="001B0DDD" w:rsidRDefault="00057FEA" w:rsidP="00057FEA">
            <w:pPr>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08/08/2024</w:t>
            </w:r>
          </w:p>
        </w:tc>
        <w:tc>
          <w:tcPr>
            <w:tcW w:w="1468" w:type="dxa"/>
            <w:vAlign w:val="center"/>
          </w:tcPr>
          <w:p w14:paraId="19EA9354" w14:textId="7AE646B6" w:rsidR="00057FEA" w:rsidRDefault="00057FEA" w:rsidP="00057FEA">
            <w:pPr>
              <w:ind w:left="-109" w:right="-60"/>
              <w:jc w:val="center"/>
              <w:rPr>
                <w:rFonts w:asciiTheme="minorHAnsi" w:hAnsiTheme="minorHAnsi" w:cstheme="minorHAnsi"/>
                <w:color w:val="000000"/>
                <w:sz w:val="22"/>
                <w:szCs w:val="22"/>
              </w:rPr>
            </w:pPr>
            <w:r w:rsidRPr="00FF52C8">
              <w:rPr>
                <w:rFonts w:asciiTheme="minorHAnsi" w:hAnsiTheme="minorHAnsi" w:cstheme="minorHAnsi"/>
                <w:color w:val="000000"/>
                <w:sz w:val="22"/>
                <w:szCs w:val="22"/>
              </w:rPr>
              <w:t>-</w:t>
            </w:r>
          </w:p>
        </w:tc>
      </w:tr>
      <w:tr w:rsidR="00057FEA" w:rsidRPr="00BD7CFF" w14:paraId="0903843E" w14:textId="77777777" w:rsidTr="00057FEA">
        <w:trPr>
          <w:trHeight w:val="315"/>
        </w:trPr>
        <w:tc>
          <w:tcPr>
            <w:tcW w:w="454" w:type="dxa"/>
            <w:shd w:val="clear" w:color="auto" w:fill="auto"/>
            <w:noWrap/>
            <w:vAlign w:val="center"/>
          </w:tcPr>
          <w:p w14:paraId="6D819D2E" w14:textId="772D554E" w:rsidR="00057FEA" w:rsidRPr="00BD7CFF" w:rsidRDefault="00057FEA" w:rsidP="00057FEA">
            <w:pPr>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3090" w:type="dxa"/>
            <w:shd w:val="clear" w:color="auto" w:fill="auto"/>
            <w:noWrap/>
            <w:vAlign w:val="bottom"/>
          </w:tcPr>
          <w:p w14:paraId="2077CDB2" w14:textId="6F8A1544" w:rsidR="00057FEA" w:rsidRPr="001B0DDD" w:rsidRDefault="00057FEA" w:rsidP="00057FEA">
            <w:pPr>
              <w:rPr>
                <w:rFonts w:asciiTheme="minorHAnsi" w:hAnsiTheme="minorHAnsi" w:cstheme="minorHAnsi"/>
                <w:color w:val="000000"/>
                <w:sz w:val="22"/>
                <w:szCs w:val="22"/>
              </w:rPr>
            </w:pPr>
            <w:proofErr w:type="spellStart"/>
            <w:r w:rsidRPr="00057FEA">
              <w:rPr>
                <w:rFonts w:asciiTheme="minorHAnsi" w:hAnsiTheme="minorHAnsi" w:cstheme="minorHAnsi"/>
                <w:color w:val="000000"/>
                <w:sz w:val="22"/>
                <w:szCs w:val="22"/>
              </w:rPr>
              <w:t>Jungleworks</w:t>
            </w:r>
            <w:proofErr w:type="spellEnd"/>
            <w:r w:rsidRPr="00057FEA">
              <w:rPr>
                <w:rFonts w:asciiTheme="minorHAnsi" w:hAnsiTheme="minorHAnsi" w:cstheme="minorHAnsi"/>
                <w:color w:val="000000"/>
                <w:sz w:val="22"/>
                <w:szCs w:val="22"/>
              </w:rPr>
              <w:t xml:space="preserve"> Software Private Limited (U72900CH2021PTC043984</w:t>
            </w:r>
            <w:r w:rsidRPr="00342A43">
              <w:rPr>
                <w:rFonts w:asciiTheme="minorHAnsi" w:hAnsiTheme="minorHAnsi" w:cstheme="minorHAnsi"/>
                <w:color w:val="000000"/>
                <w:sz w:val="22"/>
                <w:szCs w:val="22"/>
              </w:rPr>
              <w:t>)</w:t>
            </w:r>
          </w:p>
        </w:tc>
        <w:tc>
          <w:tcPr>
            <w:tcW w:w="1134" w:type="dxa"/>
            <w:shd w:val="clear" w:color="auto" w:fill="auto"/>
            <w:noWrap/>
            <w:vAlign w:val="center"/>
          </w:tcPr>
          <w:p w14:paraId="2F1AF35E" w14:textId="77777777" w:rsidR="00057FEA" w:rsidRPr="00BD7CFF" w:rsidRDefault="00057FEA" w:rsidP="00057FEA">
            <w:pPr>
              <w:jc w:val="center"/>
              <w:rPr>
                <w:rFonts w:asciiTheme="minorHAnsi" w:hAnsiTheme="minorHAnsi" w:cstheme="minorHAnsi"/>
                <w:color w:val="000000"/>
                <w:sz w:val="22"/>
                <w:szCs w:val="22"/>
              </w:rPr>
            </w:pPr>
            <w:r w:rsidRPr="00BD7CFF">
              <w:rPr>
                <w:rFonts w:asciiTheme="minorHAnsi" w:hAnsiTheme="minorHAnsi" w:cstheme="minorHAnsi"/>
                <w:color w:val="000000"/>
                <w:sz w:val="22"/>
                <w:szCs w:val="22"/>
              </w:rPr>
              <w:t>Director</w:t>
            </w:r>
          </w:p>
        </w:tc>
        <w:tc>
          <w:tcPr>
            <w:tcW w:w="1468" w:type="dxa"/>
            <w:shd w:val="clear" w:color="auto" w:fill="auto"/>
            <w:noWrap/>
            <w:vAlign w:val="center"/>
          </w:tcPr>
          <w:p w14:paraId="37F71E7D" w14:textId="21070434" w:rsidR="00057FEA" w:rsidRPr="001B0DDD" w:rsidRDefault="00057FEA" w:rsidP="00057FEA">
            <w:pPr>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23/08/2023</w:t>
            </w:r>
          </w:p>
        </w:tc>
        <w:tc>
          <w:tcPr>
            <w:tcW w:w="1468" w:type="dxa"/>
            <w:shd w:val="clear" w:color="auto" w:fill="auto"/>
            <w:noWrap/>
            <w:vAlign w:val="center"/>
          </w:tcPr>
          <w:p w14:paraId="1E5963E0" w14:textId="185A27EC" w:rsidR="00057FEA" w:rsidRPr="001B0DDD" w:rsidRDefault="00057FEA" w:rsidP="00057FEA">
            <w:pPr>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23/08/2023</w:t>
            </w:r>
          </w:p>
        </w:tc>
        <w:tc>
          <w:tcPr>
            <w:tcW w:w="1468" w:type="dxa"/>
            <w:vAlign w:val="center"/>
          </w:tcPr>
          <w:p w14:paraId="66594045" w14:textId="2AF03E43" w:rsidR="00057FEA" w:rsidRPr="001B0DDD" w:rsidRDefault="00057FEA" w:rsidP="00057FEA">
            <w:pPr>
              <w:ind w:left="-109" w:right="-60"/>
              <w:jc w:val="center"/>
              <w:rPr>
                <w:rFonts w:asciiTheme="minorHAnsi" w:hAnsiTheme="minorHAnsi" w:cstheme="minorHAnsi"/>
                <w:color w:val="000000"/>
                <w:sz w:val="22"/>
                <w:szCs w:val="22"/>
              </w:rPr>
            </w:pPr>
            <w:r w:rsidRPr="00FF52C8">
              <w:rPr>
                <w:rFonts w:asciiTheme="minorHAnsi" w:hAnsiTheme="minorHAnsi" w:cstheme="minorHAnsi"/>
                <w:color w:val="000000"/>
                <w:sz w:val="22"/>
                <w:szCs w:val="22"/>
              </w:rPr>
              <w:t>-</w:t>
            </w:r>
          </w:p>
        </w:tc>
      </w:tr>
      <w:tr w:rsidR="00057FEA" w:rsidRPr="00BD7CFF" w14:paraId="5722B87D" w14:textId="77777777" w:rsidTr="00057FEA">
        <w:trPr>
          <w:trHeight w:val="315"/>
        </w:trPr>
        <w:tc>
          <w:tcPr>
            <w:tcW w:w="454" w:type="dxa"/>
            <w:shd w:val="clear" w:color="auto" w:fill="auto"/>
            <w:noWrap/>
            <w:vAlign w:val="center"/>
          </w:tcPr>
          <w:p w14:paraId="66F4E496" w14:textId="212E7A17" w:rsidR="00057FEA" w:rsidRPr="00BD7CFF" w:rsidRDefault="00057FEA" w:rsidP="00057FEA">
            <w:pPr>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3090" w:type="dxa"/>
            <w:shd w:val="clear" w:color="auto" w:fill="auto"/>
            <w:noWrap/>
            <w:vAlign w:val="bottom"/>
          </w:tcPr>
          <w:p w14:paraId="5BF232D2" w14:textId="21E8026D" w:rsidR="00057FEA" w:rsidRPr="001B0DDD" w:rsidRDefault="00057FEA" w:rsidP="00057FEA">
            <w:pPr>
              <w:rPr>
                <w:rFonts w:asciiTheme="minorHAnsi" w:hAnsiTheme="minorHAnsi" w:cstheme="minorHAnsi"/>
                <w:color w:val="000000"/>
                <w:sz w:val="22"/>
                <w:szCs w:val="22"/>
              </w:rPr>
            </w:pPr>
            <w:r w:rsidRPr="00057FEA">
              <w:rPr>
                <w:rFonts w:asciiTheme="minorHAnsi" w:hAnsiTheme="minorHAnsi" w:cstheme="minorHAnsi"/>
                <w:color w:val="000000"/>
                <w:sz w:val="22"/>
                <w:szCs w:val="22"/>
              </w:rPr>
              <w:t>Bistro Technologies Private Limited (U72900CH2015PTC035504</w:t>
            </w:r>
            <w:r>
              <w:rPr>
                <w:rFonts w:asciiTheme="minorHAnsi" w:hAnsiTheme="minorHAnsi" w:cstheme="minorHAnsi"/>
                <w:color w:val="000000"/>
                <w:sz w:val="22"/>
                <w:szCs w:val="22"/>
              </w:rPr>
              <w:t>)</w:t>
            </w:r>
          </w:p>
        </w:tc>
        <w:tc>
          <w:tcPr>
            <w:tcW w:w="1134" w:type="dxa"/>
            <w:shd w:val="clear" w:color="auto" w:fill="auto"/>
            <w:noWrap/>
            <w:vAlign w:val="center"/>
          </w:tcPr>
          <w:p w14:paraId="75948471" w14:textId="77777777" w:rsidR="00057FEA" w:rsidRPr="00BD7CFF" w:rsidRDefault="00057FEA" w:rsidP="00057FEA">
            <w:pPr>
              <w:jc w:val="center"/>
              <w:rPr>
                <w:rFonts w:asciiTheme="minorHAnsi" w:hAnsiTheme="minorHAnsi" w:cstheme="minorHAnsi"/>
                <w:color w:val="000000"/>
                <w:sz w:val="22"/>
                <w:szCs w:val="22"/>
              </w:rPr>
            </w:pPr>
            <w:r w:rsidRPr="00BD7CFF">
              <w:rPr>
                <w:rFonts w:asciiTheme="minorHAnsi" w:hAnsiTheme="minorHAnsi" w:cstheme="minorHAnsi"/>
                <w:color w:val="000000"/>
                <w:sz w:val="22"/>
                <w:szCs w:val="22"/>
              </w:rPr>
              <w:t>Director</w:t>
            </w:r>
          </w:p>
        </w:tc>
        <w:tc>
          <w:tcPr>
            <w:tcW w:w="1468" w:type="dxa"/>
            <w:shd w:val="clear" w:color="auto" w:fill="auto"/>
            <w:noWrap/>
            <w:vAlign w:val="center"/>
          </w:tcPr>
          <w:p w14:paraId="5DA9E14E" w14:textId="224B417C" w:rsidR="00057FEA" w:rsidRPr="001B0DDD" w:rsidRDefault="00057FEA" w:rsidP="00057FEA">
            <w:pPr>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08/12/2022</w:t>
            </w:r>
          </w:p>
        </w:tc>
        <w:tc>
          <w:tcPr>
            <w:tcW w:w="1468" w:type="dxa"/>
            <w:shd w:val="clear" w:color="auto" w:fill="auto"/>
            <w:noWrap/>
            <w:vAlign w:val="center"/>
          </w:tcPr>
          <w:p w14:paraId="593549B9" w14:textId="16F323D3" w:rsidR="00057FEA" w:rsidRPr="001B0DDD" w:rsidRDefault="00057FEA" w:rsidP="00057FEA">
            <w:pPr>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08/12/2022</w:t>
            </w:r>
          </w:p>
        </w:tc>
        <w:tc>
          <w:tcPr>
            <w:tcW w:w="1468" w:type="dxa"/>
            <w:vAlign w:val="center"/>
          </w:tcPr>
          <w:p w14:paraId="6C5A169F" w14:textId="5D9162FC" w:rsidR="00057FEA" w:rsidRDefault="00057FEA" w:rsidP="00057FEA">
            <w:pPr>
              <w:ind w:left="-109" w:right="-60"/>
              <w:jc w:val="center"/>
              <w:rPr>
                <w:rFonts w:asciiTheme="minorHAnsi" w:hAnsiTheme="minorHAnsi" w:cstheme="minorHAnsi"/>
                <w:color w:val="000000"/>
                <w:sz w:val="22"/>
                <w:szCs w:val="22"/>
              </w:rPr>
            </w:pPr>
            <w:r w:rsidRPr="00FF52C8">
              <w:rPr>
                <w:rFonts w:asciiTheme="minorHAnsi" w:hAnsiTheme="minorHAnsi" w:cstheme="minorHAnsi"/>
                <w:color w:val="000000"/>
                <w:sz w:val="22"/>
                <w:szCs w:val="22"/>
              </w:rPr>
              <w:t>-</w:t>
            </w:r>
          </w:p>
        </w:tc>
      </w:tr>
      <w:tr w:rsidR="00057FEA" w:rsidRPr="00BD7CFF" w14:paraId="6C3DDF9F" w14:textId="77777777" w:rsidTr="00057FEA">
        <w:trPr>
          <w:trHeight w:val="315"/>
        </w:trPr>
        <w:tc>
          <w:tcPr>
            <w:tcW w:w="454" w:type="dxa"/>
            <w:shd w:val="clear" w:color="auto" w:fill="auto"/>
            <w:noWrap/>
            <w:vAlign w:val="center"/>
          </w:tcPr>
          <w:p w14:paraId="5ECEE584" w14:textId="0F0E7570" w:rsidR="00057FEA" w:rsidRPr="00BD7CFF" w:rsidRDefault="00057FEA" w:rsidP="00057FEA">
            <w:pPr>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p>
        </w:tc>
        <w:tc>
          <w:tcPr>
            <w:tcW w:w="3090" w:type="dxa"/>
            <w:shd w:val="clear" w:color="auto" w:fill="auto"/>
            <w:noWrap/>
            <w:vAlign w:val="bottom"/>
          </w:tcPr>
          <w:p w14:paraId="4247ECCB" w14:textId="2352DC0D" w:rsidR="00057FEA" w:rsidRPr="00342A43" w:rsidRDefault="00057FEA" w:rsidP="00057FEA">
            <w:pPr>
              <w:rPr>
                <w:rFonts w:asciiTheme="minorHAnsi" w:hAnsiTheme="minorHAnsi" w:cstheme="minorHAnsi"/>
                <w:color w:val="000000"/>
                <w:sz w:val="22"/>
                <w:szCs w:val="22"/>
              </w:rPr>
            </w:pPr>
            <w:r w:rsidRPr="00057FEA">
              <w:rPr>
                <w:rFonts w:asciiTheme="minorHAnsi" w:hAnsiTheme="minorHAnsi" w:cstheme="minorHAnsi"/>
                <w:color w:val="000000"/>
                <w:sz w:val="22"/>
                <w:szCs w:val="22"/>
              </w:rPr>
              <w:t>Click Labs Private Limited</w:t>
            </w:r>
            <w:r>
              <w:rPr>
                <w:rFonts w:asciiTheme="minorHAnsi" w:hAnsiTheme="minorHAnsi" w:cstheme="minorHAnsi"/>
                <w:color w:val="000000"/>
                <w:sz w:val="22"/>
                <w:szCs w:val="22"/>
              </w:rPr>
              <w:t xml:space="preserve"> </w:t>
            </w:r>
            <w:r w:rsidRPr="00057FEA">
              <w:rPr>
                <w:rFonts w:asciiTheme="minorHAnsi" w:hAnsiTheme="minorHAnsi" w:cstheme="minorHAnsi"/>
                <w:color w:val="000000"/>
                <w:sz w:val="22"/>
                <w:szCs w:val="22"/>
              </w:rPr>
              <w:t>(U74900CH2011PTC035785)</w:t>
            </w:r>
          </w:p>
        </w:tc>
        <w:tc>
          <w:tcPr>
            <w:tcW w:w="1134" w:type="dxa"/>
            <w:shd w:val="clear" w:color="auto" w:fill="auto"/>
            <w:noWrap/>
            <w:vAlign w:val="center"/>
          </w:tcPr>
          <w:p w14:paraId="5C53FA8A" w14:textId="4D460ED8" w:rsidR="00057FEA" w:rsidRPr="00BD7CFF" w:rsidRDefault="00057FEA" w:rsidP="00057FEA">
            <w:pPr>
              <w:jc w:val="center"/>
              <w:rPr>
                <w:rFonts w:asciiTheme="minorHAnsi" w:hAnsiTheme="minorHAnsi" w:cstheme="minorHAnsi"/>
                <w:color w:val="000000"/>
                <w:sz w:val="22"/>
                <w:szCs w:val="22"/>
              </w:rPr>
            </w:pPr>
            <w:r w:rsidRPr="00A829E4">
              <w:rPr>
                <w:rFonts w:asciiTheme="minorHAnsi" w:hAnsiTheme="minorHAnsi" w:cstheme="minorHAnsi"/>
                <w:color w:val="000000"/>
                <w:sz w:val="22"/>
                <w:szCs w:val="22"/>
              </w:rPr>
              <w:t>Director</w:t>
            </w:r>
          </w:p>
        </w:tc>
        <w:tc>
          <w:tcPr>
            <w:tcW w:w="1468" w:type="dxa"/>
            <w:shd w:val="clear" w:color="auto" w:fill="auto"/>
            <w:noWrap/>
            <w:vAlign w:val="center"/>
          </w:tcPr>
          <w:p w14:paraId="1CBF7553" w14:textId="038A19C5" w:rsidR="00057FEA" w:rsidRDefault="00057FEA" w:rsidP="00057FEA">
            <w:pPr>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18/12/2018</w:t>
            </w:r>
          </w:p>
        </w:tc>
        <w:tc>
          <w:tcPr>
            <w:tcW w:w="1468" w:type="dxa"/>
            <w:shd w:val="clear" w:color="auto" w:fill="auto"/>
            <w:noWrap/>
            <w:vAlign w:val="center"/>
          </w:tcPr>
          <w:p w14:paraId="7804A7EC" w14:textId="640B4C2B" w:rsidR="00057FEA" w:rsidRDefault="00057FEA" w:rsidP="00057FEA">
            <w:pPr>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30/09/2019</w:t>
            </w:r>
          </w:p>
        </w:tc>
        <w:tc>
          <w:tcPr>
            <w:tcW w:w="1468" w:type="dxa"/>
            <w:vAlign w:val="center"/>
          </w:tcPr>
          <w:p w14:paraId="65AB0078" w14:textId="2D8F44CD" w:rsidR="00057FEA" w:rsidRDefault="00057FEA" w:rsidP="00057FEA">
            <w:pPr>
              <w:ind w:left="-109" w:right="-60"/>
              <w:jc w:val="center"/>
              <w:rPr>
                <w:rFonts w:asciiTheme="minorHAnsi" w:hAnsiTheme="minorHAnsi" w:cstheme="minorHAnsi"/>
                <w:color w:val="000000"/>
                <w:sz w:val="22"/>
                <w:szCs w:val="22"/>
              </w:rPr>
            </w:pPr>
            <w:r w:rsidRPr="00FF52C8">
              <w:rPr>
                <w:rFonts w:asciiTheme="minorHAnsi" w:hAnsiTheme="minorHAnsi" w:cstheme="minorHAnsi"/>
                <w:color w:val="000000"/>
                <w:sz w:val="22"/>
                <w:szCs w:val="22"/>
              </w:rPr>
              <w:t>-</w:t>
            </w:r>
          </w:p>
        </w:tc>
      </w:tr>
      <w:tr w:rsidR="00057FEA" w:rsidRPr="00BD7CFF" w14:paraId="4CC19CE8" w14:textId="77777777" w:rsidTr="00057FEA">
        <w:trPr>
          <w:trHeight w:val="315"/>
        </w:trPr>
        <w:tc>
          <w:tcPr>
            <w:tcW w:w="454" w:type="dxa"/>
            <w:shd w:val="clear" w:color="auto" w:fill="auto"/>
            <w:noWrap/>
            <w:vAlign w:val="center"/>
          </w:tcPr>
          <w:p w14:paraId="5C7FA494" w14:textId="38BBFC31" w:rsidR="00057FEA" w:rsidRPr="00BD7CFF" w:rsidRDefault="00057FEA" w:rsidP="00057FEA">
            <w:pPr>
              <w:jc w:val="center"/>
              <w:rPr>
                <w:rFonts w:asciiTheme="minorHAnsi" w:hAnsiTheme="minorHAnsi" w:cstheme="minorHAnsi"/>
                <w:color w:val="000000"/>
                <w:sz w:val="22"/>
                <w:szCs w:val="22"/>
              </w:rPr>
            </w:pPr>
            <w:r>
              <w:rPr>
                <w:rFonts w:asciiTheme="minorHAnsi" w:hAnsiTheme="minorHAnsi" w:cstheme="minorHAnsi"/>
                <w:color w:val="000000"/>
                <w:sz w:val="22"/>
                <w:szCs w:val="22"/>
              </w:rPr>
              <w:t>8</w:t>
            </w:r>
          </w:p>
        </w:tc>
        <w:tc>
          <w:tcPr>
            <w:tcW w:w="3090" w:type="dxa"/>
            <w:shd w:val="clear" w:color="auto" w:fill="auto"/>
            <w:noWrap/>
            <w:vAlign w:val="bottom"/>
          </w:tcPr>
          <w:p w14:paraId="27D9A74C" w14:textId="421C2913" w:rsidR="00057FEA" w:rsidRPr="00342A43" w:rsidRDefault="00057FEA" w:rsidP="00057FEA">
            <w:pPr>
              <w:rPr>
                <w:rFonts w:asciiTheme="minorHAnsi" w:hAnsiTheme="minorHAnsi" w:cstheme="minorHAnsi"/>
                <w:color w:val="000000"/>
                <w:sz w:val="22"/>
                <w:szCs w:val="22"/>
              </w:rPr>
            </w:pPr>
            <w:r w:rsidRPr="00057FEA">
              <w:rPr>
                <w:rFonts w:asciiTheme="minorHAnsi" w:hAnsiTheme="minorHAnsi" w:cstheme="minorHAnsi"/>
                <w:color w:val="000000"/>
                <w:sz w:val="22"/>
                <w:szCs w:val="22"/>
              </w:rPr>
              <w:t xml:space="preserve">Radha Krishan </w:t>
            </w:r>
            <w:proofErr w:type="spellStart"/>
            <w:r w:rsidRPr="00057FEA">
              <w:rPr>
                <w:rFonts w:asciiTheme="minorHAnsi" w:hAnsiTheme="minorHAnsi" w:cstheme="minorHAnsi"/>
                <w:color w:val="000000"/>
                <w:sz w:val="22"/>
                <w:szCs w:val="22"/>
              </w:rPr>
              <w:t>Solvex</w:t>
            </w:r>
            <w:proofErr w:type="spellEnd"/>
            <w:r w:rsidRPr="00057FEA">
              <w:rPr>
                <w:rFonts w:asciiTheme="minorHAnsi" w:hAnsiTheme="minorHAnsi" w:cstheme="minorHAnsi"/>
                <w:color w:val="000000"/>
                <w:sz w:val="22"/>
                <w:szCs w:val="22"/>
              </w:rPr>
              <w:t xml:space="preserve"> Private Limited</w:t>
            </w:r>
            <w:r>
              <w:rPr>
                <w:rFonts w:asciiTheme="minorHAnsi" w:hAnsiTheme="minorHAnsi" w:cstheme="minorHAnsi"/>
                <w:color w:val="000000"/>
                <w:sz w:val="22"/>
                <w:szCs w:val="22"/>
              </w:rPr>
              <w:t xml:space="preserve"> </w:t>
            </w:r>
            <w:r w:rsidRPr="00057FEA">
              <w:rPr>
                <w:rFonts w:asciiTheme="minorHAnsi" w:hAnsiTheme="minorHAnsi" w:cstheme="minorHAnsi"/>
                <w:color w:val="000000"/>
                <w:sz w:val="22"/>
                <w:szCs w:val="22"/>
              </w:rPr>
              <w:t>(U15143PB2003PTC025977</w:t>
            </w:r>
            <w:r>
              <w:rPr>
                <w:rFonts w:asciiTheme="minorHAnsi" w:hAnsiTheme="minorHAnsi" w:cstheme="minorHAnsi"/>
                <w:color w:val="000000"/>
                <w:sz w:val="22"/>
                <w:szCs w:val="22"/>
              </w:rPr>
              <w:t>)</w:t>
            </w:r>
          </w:p>
        </w:tc>
        <w:tc>
          <w:tcPr>
            <w:tcW w:w="1134" w:type="dxa"/>
            <w:shd w:val="clear" w:color="auto" w:fill="auto"/>
            <w:noWrap/>
            <w:vAlign w:val="center"/>
          </w:tcPr>
          <w:p w14:paraId="63F3C6CE" w14:textId="13B451E8" w:rsidR="00057FEA" w:rsidRPr="00BD7CFF" w:rsidRDefault="00057FEA" w:rsidP="00057FEA">
            <w:pPr>
              <w:jc w:val="center"/>
              <w:rPr>
                <w:rFonts w:asciiTheme="minorHAnsi" w:hAnsiTheme="minorHAnsi" w:cstheme="minorHAnsi"/>
                <w:color w:val="000000"/>
                <w:sz w:val="22"/>
                <w:szCs w:val="22"/>
              </w:rPr>
            </w:pPr>
            <w:r w:rsidRPr="00A829E4">
              <w:rPr>
                <w:rFonts w:asciiTheme="minorHAnsi" w:hAnsiTheme="minorHAnsi" w:cstheme="minorHAnsi"/>
                <w:color w:val="000000"/>
                <w:sz w:val="22"/>
                <w:szCs w:val="22"/>
              </w:rPr>
              <w:t>Director</w:t>
            </w:r>
          </w:p>
        </w:tc>
        <w:tc>
          <w:tcPr>
            <w:tcW w:w="1468" w:type="dxa"/>
            <w:shd w:val="clear" w:color="auto" w:fill="auto"/>
            <w:noWrap/>
            <w:vAlign w:val="center"/>
          </w:tcPr>
          <w:p w14:paraId="1A1EAF85" w14:textId="6003FDCD" w:rsidR="00057FEA" w:rsidRDefault="00057FEA" w:rsidP="00057FEA">
            <w:pPr>
              <w:ind w:left="-109" w:right="-60"/>
              <w:jc w:val="center"/>
              <w:rPr>
                <w:rFonts w:asciiTheme="minorHAnsi" w:hAnsiTheme="minorHAnsi" w:cstheme="minorHAnsi"/>
                <w:color w:val="000000"/>
                <w:sz w:val="22"/>
                <w:szCs w:val="22"/>
              </w:rPr>
            </w:pPr>
            <w:r w:rsidRPr="00F406D9">
              <w:rPr>
                <w:rFonts w:asciiTheme="minorHAnsi" w:hAnsiTheme="minorHAnsi" w:cstheme="minorHAnsi"/>
                <w:color w:val="000000"/>
                <w:sz w:val="22"/>
                <w:szCs w:val="22"/>
              </w:rPr>
              <w:t>-</w:t>
            </w:r>
          </w:p>
        </w:tc>
        <w:tc>
          <w:tcPr>
            <w:tcW w:w="1468" w:type="dxa"/>
            <w:shd w:val="clear" w:color="auto" w:fill="auto"/>
            <w:noWrap/>
            <w:vAlign w:val="center"/>
          </w:tcPr>
          <w:p w14:paraId="26403D43" w14:textId="3F6994E4" w:rsidR="00057FEA" w:rsidRDefault="00057FEA" w:rsidP="00057FEA">
            <w:pPr>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01/05/2003</w:t>
            </w:r>
          </w:p>
        </w:tc>
        <w:tc>
          <w:tcPr>
            <w:tcW w:w="1468" w:type="dxa"/>
            <w:vAlign w:val="center"/>
          </w:tcPr>
          <w:p w14:paraId="097AF2CF" w14:textId="5081B99B" w:rsidR="00057FEA" w:rsidRDefault="00057FEA" w:rsidP="00057FEA">
            <w:pPr>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22/07/2007</w:t>
            </w:r>
          </w:p>
        </w:tc>
      </w:tr>
      <w:tr w:rsidR="00057FEA" w:rsidRPr="00BD7CFF" w14:paraId="17E3232B" w14:textId="77777777" w:rsidTr="00057FEA">
        <w:trPr>
          <w:trHeight w:val="315"/>
        </w:trPr>
        <w:tc>
          <w:tcPr>
            <w:tcW w:w="454" w:type="dxa"/>
            <w:shd w:val="clear" w:color="auto" w:fill="auto"/>
            <w:noWrap/>
            <w:vAlign w:val="center"/>
          </w:tcPr>
          <w:p w14:paraId="74C6695B" w14:textId="1EC6A79D" w:rsidR="00057FEA" w:rsidRPr="00BD7CFF" w:rsidRDefault="00057FEA" w:rsidP="00057FEA">
            <w:pPr>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p>
        </w:tc>
        <w:tc>
          <w:tcPr>
            <w:tcW w:w="3090" w:type="dxa"/>
            <w:shd w:val="clear" w:color="auto" w:fill="auto"/>
            <w:noWrap/>
            <w:vAlign w:val="bottom"/>
          </w:tcPr>
          <w:p w14:paraId="7AC4CC3B" w14:textId="40449D49" w:rsidR="00057FEA" w:rsidRPr="00342A43" w:rsidRDefault="00057FEA" w:rsidP="00057FEA">
            <w:pPr>
              <w:rPr>
                <w:rFonts w:asciiTheme="minorHAnsi" w:hAnsiTheme="minorHAnsi" w:cstheme="minorHAnsi"/>
                <w:color w:val="000000"/>
                <w:sz w:val="22"/>
                <w:szCs w:val="22"/>
              </w:rPr>
            </w:pPr>
            <w:r w:rsidRPr="00057FEA">
              <w:rPr>
                <w:rFonts w:asciiTheme="minorHAnsi" w:hAnsiTheme="minorHAnsi" w:cstheme="minorHAnsi"/>
                <w:color w:val="000000"/>
                <w:sz w:val="22"/>
                <w:szCs w:val="22"/>
              </w:rPr>
              <w:t>Click Labs Private Limited</w:t>
            </w:r>
            <w:r>
              <w:rPr>
                <w:rFonts w:asciiTheme="minorHAnsi" w:hAnsiTheme="minorHAnsi" w:cstheme="minorHAnsi"/>
                <w:color w:val="000000"/>
                <w:sz w:val="22"/>
                <w:szCs w:val="22"/>
              </w:rPr>
              <w:t xml:space="preserve"> </w:t>
            </w:r>
            <w:r w:rsidRPr="00057FEA">
              <w:rPr>
                <w:rFonts w:asciiTheme="minorHAnsi" w:hAnsiTheme="minorHAnsi" w:cstheme="minorHAnsi"/>
                <w:color w:val="000000"/>
                <w:sz w:val="22"/>
                <w:szCs w:val="22"/>
              </w:rPr>
              <w:t>(U74900CH2011PTC035785)</w:t>
            </w:r>
          </w:p>
        </w:tc>
        <w:tc>
          <w:tcPr>
            <w:tcW w:w="1134" w:type="dxa"/>
            <w:shd w:val="clear" w:color="auto" w:fill="auto"/>
            <w:noWrap/>
            <w:vAlign w:val="center"/>
          </w:tcPr>
          <w:p w14:paraId="6ADBDD28" w14:textId="7C38A919" w:rsidR="00057FEA" w:rsidRPr="00BD7CFF" w:rsidRDefault="00057FEA" w:rsidP="00057FEA">
            <w:pPr>
              <w:spacing w:line="276" w:lineRule="auto"/>
              <w:ind w:left="-104" w:right="-105"/>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Additional Director</w:t>
            </w:r>
          </w:p>
        </w:tc>
        <w:tc>
          <w:tcPr>
            <w:tcW w:w="1468" w:type="dxa"/>
            <w:shd w:val="clear" w:color="auto" w:fill="auto"/>
            <w:noWrap/>
            <w:vAlign w:val="center"/>
          </w:tcPr>
          <w:p w14:paraId="0FC02CC3" w14:textId="142C904B" w:rsidR="00057FEA" w:rsidRDefault="00057FEA" w:rsidP="00057FEA">
            <w:pPr>
              <w:ind w:left="-109" w:right="-60"/>
              <w:jc w:val="center"/>
              <w:rPr>
                <w:rFonts w:asciiTheme="minorHAnsi" w:hAnsiTheme="minorHAnsi" w:cstheme="minorHAnsi"/>
                <w:color w:val="000000"/>
                <w:sz w:val="22"/>
                <w:szCs w:val="22"/>
              </w:rPr>
            </w:pPr>
            <w:r w:rsidRPr="00F406D9">
              <w:rPr>
                <w:rFonts w:asciiTheme="minorHAnsi" w:hAnsiTheme="minorHAnsi" w:cstheme="minorHAnsi"/>
                <w:color w:val="000000"/>
                <w:sz w:val="22"/>
                <w:szCs w:val="22"/>
              </w:rPr>
              <w:t>-</w:t>
            </w:r>
          </w:p>
        </w:tc>
        <w:tc>
          <w:tcPr>
            <w:tcW w:w="1468" w:type="dxa"/>
            <w:shd w:val="clear" w:color="auto" w:fill="auto"/>
            <w:noWrap/>
            <w:vAlign w:val="center"/>
          </w:tcPr>
          <w:p w14:paraId="5A81F79A" w14:textId="5FB9DE13" w:rsidR="00057FEA" w:rsidRDefault="00057FEA" w:rsidP="00057FEA">
            <w:pPr>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15/01/2013</w:t>
            </w:r>
          </w:p>
        </w:tc>
        <w:tc>
          <w:tcPr>
            <w:tcW w:w="1468" w:type="dxa"/>
            <w:vAlign w:val="center"/>
          </w:tcPr>
          <w:p w14:paraId="4704A2B7" w14:textId="788975CF" w:rsidR="00057FEA" w:rsidRDefault="00057FEA" w:rsidP="00057FEA">
            <w:pPr>
              <w:ind w:left="-109" w:right="-60"/>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28/08/2015</w:t>
            </w:r>
          </w:p>
        </w:tc>
      </w:tr>
      <w:tr w:rsidR="00057FEA" w:rsidRPr="00BD7CFF" w14:paraId="25E7117D" w14:textId="77777777" w:rsidTr="00057FEA">
        <w:trPr>
          <w:trHeight w:val="315"/>
        </w:trPr>
        <w:tc>
          <w:tcPr>
            <w:tcW w:w="454" w:type="dxa"/>
            <w:shd w:val="clear" w:color="auto" w:fill="auto"/>
            <w:noWrap/>
            <w:vAlign w:val="center"/>
          </w:tcPr>
          <w:p w14:paraId="1AC5A71E" w14:textId="465FEAC9" w:rsidR="00057FEA" w:rsidRPr="00BD7CFF" w:rsidRDefault="00057FEA" w:rsidP="00057FEA">
            <w:pPr>
              <w:jc w:val="center"/>
              <w:rPr>
                <w:rFonts w:asciiTheme="minorHAnsi" w:hAnsiTheme="minorHAnsi" w:cstheme="minorHAnsi"/>
                <w:color w:val="000000"/>
                <w:sz w:val="22"/>
                <w:szCs w:val="22"/>
              </w:rPr>
            </w:pPr>
            <w:r>
              <w:rPr>
                <w:rFonts w:asciiTheme="minorHAnsi" w:hAnsiTheme="minorHAnsi" w:cstheme="minorHAnsi"/>
                <w:color w:val="000000"/>
                <w:sz w:val="22"/>
                <w:szCs w:val="22"/>
              </w:rPr>
              <w:t>10</w:t>
            </w:r>
          </w:p>
        </w:tc>
        <w:tc>
          <w:tcPr>
            <w:tcW w:w="3090" w:type="dxa"/>
            <w:shd w:val="clear" w:color="auto" w:fill="auto"/>
            <w:noWrap/>
            <w:vAlign w:val="bottom"/>
          </w:tcPr>
          <w:p w14:paraId="2BA8FA86" w14:textId="748F510D" w:rsidR="00057FEA" w:rsidRPr="00342A43" w:rsidRDefault="00057FEA" w:rsidP="00057FEA">
            <w:pPr>
              <w:rPr>
                <w:rFonts w:asciiTheme="minorHAnsi" w:hAnsiTheme="minorHAnsi" w:cstheme="minorHAnsi"/>
                <w:color w:val="000000"/>
                <w:sz w:val="22"/>
                <w:szCs w:val="22"/>
              </w:rPr>
            </w:pPr>
            <w:r w:rsidRPr="00057FEA">
              <w:rPr>
                <w:rFonts w:asciiTheme="minorHAnsi" w:hAnsiTheme="minorHAnsi" w:cstheme="minorHAnsi"/>
                <w:color w:val="000000"/>
                <w:sz w:val="22"/>
                <w:szCs w:val="22"/>
              </w:rPr>
              <w:t>Click Labs Private Limited</w:t>
            </w:r>
            <w:r>
              <w:rPr>
                <w:rFonts w:asciiTheme="minorHAnsi" w:hAnsiTheme="minorHAnsi" w:cstheme="minorHAnsi"/>
                <w:color w:val="000000"/>
                <w:sz w:val="22"/>
                <w:szCs w:val="22"/>
              </w:rPr>
              <w:t xml:space="preserve"> </w:t>
            </w:r>
            <w:r w:rsidRPr="00057FEA">
              <w:rPr>
                <w:rFonts w:asciiTheme="minorHAnsi" w:hAnsiTheme="minorHAnsi" w:cstheme="minorHAnsi"/>
                <w:color w:val="000000"/>
                <w:sz w:val="22"/>
                <w:szCs w:val="22"/>
              </w:rPr>
              <w:t>(U74900CH2011PTC035785)</w:t>
            </w:r>
          </w:p>
        </w:tc>
        <w:tc>
          <w:tcPr>
            <w:tcW w:w="1134" w:type="dxa"/>
            <w:shd w:val="clear" w:color="auto" w:fill="auto"/>
            <w:noWrap/>
            <w:vAlign w:val="center"/>
          </w:tcPr>
          <w:p w14:paraId="0C9FAB3E" w14:textId="07B6F82B" w:rsidR="00057FEA" w:rsidRPr="00BD7CFF" w:rsidRDefault="00057FEA" w:rsidP="00057FEA">
            <w:pPr>
              <w:jc w:val="center"/>
              <w:rPr>
                <w:rFonts w:asciiTheme="minorHAnsi" w:hAnsiTheme="minorHAnsi" w:cstheme="minorHAnsi"/>
                <w:color w:val="000000"/>
                <w:sz w:val="22"/>
                <w:szCs w:val="22"/>
              </w:rPr>
            </w:pPr>
            <w:r w:rsidRPr="00BD7CFF">
              <w:rPr>
                <w:rFonts w:asciiTheme="minorHAnsi" w:hAnsiTheme="minorHAnsi" w:cstheme="minorHAnsi"/>
                <w:color w:val="000000"/>
                <w:sz w:val="22"/>
                <w:szCs w:val="22"/>
              </w:rPr>
              <w:t>Director</w:t>
            </w:r>
          </w:p>
        </w:tc>
        <w:tc>
          <w:tcPr>
            <w:tcW w:w="1468" w:type="dxa"/>
            <w:shd w:val="clear" w:color="auto" w:fill="auto"/>
            <w:noWrap/>
            <w:vAlign w:val="center"/>
          </w:tcPr>
          <w:p w14:paraId="647924B7" w14:textId="0CA85987" w:rsidR="00057FEA" w:rsidRDefault="00057FEA" w:rsidP="00057FEA">
            <w:pPr>
              <w:ind w:left="-109" w:right="-60"/>
              <w:jc w:val="center"/>
              <w:rPr>
                <w:rFonts w:asciiTheme="minorHAnsi" w:hAnsiTheme="minorHAnsi" w:cstheme="minorHAnsi"/>
                <w:color w:val="000000"/>
                <w:sz w:val="22"/>
                <w:szCs w:val="22"/>
              </w:rPr>
            </w:pPr>
            <w:r w:rsidRPr="00F406D9">
              <w:rPr>
                <w:rFonts w:asciiTheme="minorHAnsi" w:hAnsiTheme="minorHAnsi" w:cstheme="minorHAnsi"/>
                <w:color w:val="000000"/>
                <w:sz w:val="22"/>
                <w:szCs w:val="22"/>
              </w:rPr>
              <w:t>-</w:t>
            </w:r>
          </w:p>
        </w:tc>
        <w:tc>
          <w:tcPr>
            <w:tcW w:w="1468" w:type="dxa"/>
            <w:shd w:val="clear" w:color="auto" w:fill="auto"/>
            <w:noWrap/>
            <w:vAlign w:val="center"/>
          </w:tcPr>
          <w:p w14:paraId="16826D5B" w14:textId="3E2D2E92" w:rsidR="00057FEA" w:rsidRDefault="00057FEA" w:rsidP="00057FEA">
            <w:pPr>
              <w:spacing w:line="276" w:lineRule="auto"/>
              <w:ind w:left="-104" w:right="-105"/>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28/08/2015</w:t>
            </w:r>
          </w:p>
        </w:tc>
        <w:tc>
          <w:tcPr>
            <w:tcW w:w="1468" w:type="dxa"/>
            <w:vAlign w:val="center"/>
          </w:tcPr>
          <w:p w14:paraId="24A9EC9D" w14:textId="66606C61" w:rsidR="00057FEA" w:rsidRDefault="00057FEA" w:rsidP="00057FEA">
            <w:pPr>
              <w:spacing w:line="276" w:lineRule="auto"/>
              <w:ind w:left="-104" w:right="-105"/>
              <w:jc w:val="center"/>
              <w:rPr>
                <w:rFonts w:asciiTheme="minorHAnsi" w:hAnsiTheme="minorHAnsi" w:cstheme="minorHAnsi"/>
                <w:color w:val="000000"/>
                <w:sz w:val="22"/>
                <w:szCs w:val="22"/>
              </w:rPr>
            </w:pPr>
            <w:r w:rsidRPr="00057FEA">
              <w:rPr>
                <w:rFonts w:asciiTheme="minorHAnsi" w:hAnsiTheme="minorHAnsi" w:cstheme="minorHAnsi"/>
                <w:color w:val="000000"/>
                <w:sz w:val="22"/>
                <w:szCs w:val="22"/>
              </w:rPr>
              <w:t>21/11/2017</w:t>
            </w:r>
          </w:p>
        </w:tc>
      </w:tr>
    </w:tbl>
    <w:p w14:paraId="6A0C6E72" w14:textId="77777777" w:rsidR="00220E01" w:rsidRDefault="00220E01" w:rsidP="00220E01">
      <w:pPr>
        <w:pStyle w:val="TableParagraph"/>
        <w:spacing w:before="2" w:line="360" w:lineRule="auto"/>
        <w:ind w:right="-71"/>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75BCAF0E" w14:textId="77777777" w:rsidR="00220E01" w:rsidRDefault="00220E01">
      <w:pPr>
        <w:rPr>
          <w:rFonts w:ascii="Arial" w:hAnsi="Arial" w:cs="Arial"/>
          <w:b/>
          <w:sz w:val="22"/>
          <w:szCs w:val="22"/>
          <w:lang w:eastAsia="en-IN"/>
        </w:rPr>
      </w:pPr>
    </w:p>
    <w:p w14:paraId="7F6742E4" w14:textId="77777777" w:rsidR="00B2752C" w:rsidRDefault="00B2752C">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615784" w14:paraId="7B2B8A60" w14:textId="77777777" w:rsidTr="001617C6">
        <w:trPr>
          <w:trHeight w:val="20"/>
        </w:trPr>
        <w:tc>
          <w:tcPr>
            <w:tcW w:w="1620" w:type="dxa"/>
            <w:shd w:val="clear" w:color="auto" w:fill="002060"/>
            <w:vAlign w:val="center"/>
          </w:tcPr>
          <w:p w14:paraId="40A32EB7" w14:textId="125C70FD" w:rsidR="00615784" w:rsidRDefault="00615784" w:rsidP="001617C6">
            <w:pPr>
              <w:jc w:val="center"/>
              <w:rPr>
                <w:rFonts w:ascii="Arial" w:hAnsi="Arial" w:cs="Arial"/>
                <w:b/>
                <w:i/>
                <w:sz w:val="22"/>
                <w:szCs w:val="22"/>
              </w:rPr>
            </w:pPr>
            <w:r>
              <w:rPr>
                <w:rFonts w:ascii="Arial" w:hAnsi="Arial" w:cs="Arial"/>
                <w:b/>
                <w:sz w:val="22"/>
                <w:szCs w:val="22"/>
              </w:rPr>
              <w:lastRenderedPageBreak/>
              <w:t>PART D</w:t>
            </w:r>
          </w:p>
        </w:tc>
        <w:tc>
          <w:tcPr>
            <w:tcW w:w="7877" w:type="dxa"/>
            <w:shd w:val="clear" w:color="auto" w:fill="DBE5F1" w:themeFill="accent1" w:themeFillTint="33"/>
            <w:vAlign w:val="center"/>
          </w:tcPr>
          <w:p w14:paraId="4F43E817" w14:textId="77777777" w:rsidR="00615784" w:rsidRDefault="00A42E14" w:rsidP="001617C6">
            <w:pPr>
              <w:jc w:val="center"/>
              <w:rPr>
                <w:rFonts w:ascii="Arial" w:hAnsi="Arial" w:cs="Arial"/>
                <w:b/>
                <w:sz w:val="22"/>
                <w:szCs w:val="22"/>
              </w:rPr>
            </w:pPr>
            <w:r>
              <w:rPr>
                <w:rFonts w:ascii="Arial" w:hAnsi="Arial" w:cs="Arial"/>
                <w:b/>
                <w:sz w:val="22"/>
                <w:szCs w:val="22"/>
              </w:rPr>
              <w:t>PROPOSED</w:t>
            </w:r>
            <w:r w:rsidR="00615784">
              <w:rPr>
                <w:rFonts w:ascii="Arial" w:hAnsi="Arial" w:cs="Arial"/>
                <w:b/>
                <w:sz w:val="22"/>
                <w:szCs w:val="22"/>
              </w:rPr>
              <w:t xml:space="preserve"> INFRASTRUCTURE DETAILS</w:t>
            </w:r>
          </w:p>
        </w:tc>
      </w:tr>
    </w:tbl>
    <w:p w14:paraId="506884C7" w14:textId="77777777" w:rsidR="00C92114" w:rsidRPr="00C92114" w:rsidRDefault="00C92114" w:rsidP="00C92114">
      <w:pPr>
        <w:pStyle w:val="ListParagraph"/>
        <w:ind w:left="709" w:right="-143"/>
        <w:jc w:val="both"/>
        <w:rPr>
          <w:rFonts w:ascii="Arial" w:hAnsi="Arial" w:cs="Arial"/>
          <w:sz w:val="22"/>
          <w:szCs w:val="22"/>
        </w:rPr>
      </w:pPr>
    </w:p>
    <w:p w14:paraId="54BAA287" w14:textId="77777777" w:rsidR="00E136B8" w:rsidRPr="00E136B8" w:rsidRDefault="006A3BCC" w:rsidP="00983C6E">
      <w:pPr>
        <w:pStyle w:val="ListParagraph"/>
        <w:numPr>
          <w:ilvl w:val="0"/>
          <w:numId w:val="34"/>
        </w:numPr>
        <w:spacing w:before="240" w:line="360" w:lineRule="auto"/>
        <w:ind w:left="709" w:right="-143" w:hanging="425"/>
        <w:jc w:val="both"/>
        <w:rPr>
          <w:rFonts w:ascii="Arial" w:hAnsi="Arial" w:cs="Arial"/>
          <w:sz w:val="22"/>
          <w:szCs w:val="22"/>
        </w:rPr>
      </w:pPr>
      <w:r w:rsidRPr="00C92114">
        <w:rPr>
          <w:rFonts w:ascii="Arial" w:hAnsi="Arial" w:cs="Arial"/>
          <w:b/>
          <w:sz w:val="22"/>
          <w:szCs w:val="22"/>
          <w:lang w:eastAsia="en-IN"/>
        </w:rPr>
        <w:t xml:space="preserve">PROPOSED PLANT LOCATION: </w:t>
      </w:r>
    </w:p>
    <w:p w14:paraId="16FA05E3" w14:textId="359670CA" w:rsidR="00384817" w:rsidRDefault="0084176E" w:rsidP="00ED3B1B">
      <w:pPr>
        <w:pStyle w:val="ListParagraph"/>
        <w:spacing w:before="240" w:after="240" w:line="360" w:lineRule="auto"/>
        <w:ind w:left="709" w:right="-71"/>
        <w:jc w:val="both"/>
        <w:rPr>
          <w:rFonts w:ascii="Arial" w:hAnsi="Arial" w:cs="Arial"/>
          <w:sz w:val="22"/>
          <w:szCs w:val="22"/>
        </w:rPr>
      </w:pPr>
      <w:r w:rsidRPr="00921191">
        <w:rPr>
          <w:rFonts w:ascii="Arial" w:hAnsi="Arial" w:cs="Arial"/>
          <w:sz w:val="22"/>
          <w:szCs w:val="22"/>
        </w:rPr>
        <w:t>The proposed Bio</w:t>
      </w:r>
      <w:r w:rsidR="00E136B8" w:rsidRPr="00921191">
        <w:rPr>
          <w:rFonts w:ascii="Arial" w:hAnsi="Arial" w:cs="Arial"/>
          <w:sz w:val="22"/>
          <w:szCs w:val="22"/>
        </w:rPr>
        <w:t xml:space="preserve">-CNG generating </w:t>
      </w:r>
      <w:r w:rsidRPr="00921191">
        <w:rPr>
          <w:rFonts w:ascii="Arial" w:hAnsi="Arial" w:cs="Arial"/>
          <w:sz w:val="22"/>
          <w:szCs w:val="22"/>
        </w:rPr>
        <w:t xml:space="preserve">plant will be set up by </w:t>
      </w:r>
      <w:r w:rsidR="00E136B8" w:rsidRPr="00921191">
        <w:rPr>
          <w:rFonts w:ascii="Arial" w:hAnsi="Arial" w:cs="Arial"/>
          <w:sz w:val="22"/>
          <w:szCs w:val="22"/>
          <w:lang w:eastAsia="en-IN"/>
        </w:rPr>
        <w:t xml:space="preserve">M/s </w:t>
      </w:r>
      <w:r w:rsidR="00F96D46">
        <w:rPr>
          <w:rFonts w:ascii="Arial" w:hAnsi="Arial" w:cs="Arial"/>
          <w:sz w:val="22"/>
          <w:szCs w:val="22"/>
          <w:lang w:eastAsia="en-IN"/>
        </w:rPr>
        <w:t>W2Jwala Bioenergy</w:t>
      </w:r>
      <w:r w:rsidR="00E136B8" w:rsidRPr="00921191">
        <w:rPr>
          <w:rFonts w:ascii="Arial" w:hAnsi="Arial" w:cs="Arial"/>
          <w:sz w:val="22"/>
          <w:szCs w:val="22"/>
          <w:lang w:eastAsia="en-IN"/>
        </w:rPr>
        <w:t xml:space="preserve"> Private Limited</w:t>
      </w:r>
      <w:r w:rsidR="006A3BCC" w:rsidRPr="00921191">
        <w:rPr>
          <w:rFonts w:ascii="Arial" w:hAnsi="Arial" w:cs="Arial"/>
          <w:sz w:val="22"/>
          <w:szCs w:val="22"/>
        </w:rPr>
        <w:t xml:space="preserve"> </w:t>
      </w:r>
      <w:r w:rsidR="00CF286D" w:rsidRPr="00921191">
        <w:rPr>
          <w:rFonts w:ascii="Arial" w:hAnsi="Arial" w:cs="Arial"/>
          <w:sz w:val="22"/>
          <w:szCs w:val="22"/>
          <w:lang w:eastAsia="en-IN"/>
        </w:rPr>
        <w:t xml:space="preserve">at </w:t>
      </w:r>
      <w:r w:rsidR="003361B5" w:rsidRPr="007F1FA5">
        <w:rPr>
          <w:rFonts w:ascii="Arial" w:hAnsi="Arial" w:cs="Arial"/>
          <w:sz w:val="22"/>
          <w:szCs w:val="22"/>
        </w:rPr>
        <w:t xml:space="preserve">Village </w:t>
      </w:r>
      <w:proofErr w:type="spellStart"/>
      <w:r w:rsidR="003361B5" w:rsidRPr="007F1FA5">
        <w:rPr>
          <w:rFonts w:ascii="Arial" w:hAnsi="Arial" w:cs="Arial"/>
          <w:sz w:val="22"/>
          <w:szCs w:val="22"/>
        </w:rPr>
        <w:t>Jaulan</w:t>
      </w:r>
      <w:proofErr w:type="spellEnd"/>
      <w:r w:rsidR="003361B5" w:rsidRPr="007F1FA5">
        <w:rPr>
          <w:rFonts w:ascii="Arial" w:hAnsi="Arial" w:cs="Arial"/>
          <w:sz w:val="22"/>
          <w:szCs w:val="22"/>
        </w:rPr>
        <w:t xml:space="preserve"> Kalan, Tehsil </w:t>
      </w:r>
      <w:proofErr w:type="spellStart"/>
      <w:r w:rsidR="003361B5" w:rsidRPr="007F1FA5">
        <w:rPr>
          <w:rFonts w:ascii="Arial" w:hAnsi="Arial" w:cs="Arial"/>
          <w:sz w:val="22"/>
          <w:szCs w:val="22"/>
        </w:rPr>
        <w:t>Dera</w:t>
      </w:r>
      <w:proofErr w:type="spellEnd"/>
      <w:r w:rsidR="003361B5" w:rsidRPr="007F1FA5">
        <w:rPr>
          <w:rFonts w:ascii="Arial" w:hAnsi="Arial" w:cs="Arial"/>
          <w:sz w:val="22"/>
          <w:szCs w:val="22"/>
        </w:rPr>
        <w:t xml:space="preserve"> </w:t>
      </w:r>
      <w:proofErr w:type="spellStart"/>
      <w:r w:rsidR="003361B5" w:rsidRPr="007F1FA5">
        <w:rPr>
          <w:rFonts w:ascii="Arial" w:hAnsi="Arial" w:cs="Arial"/>
          <w:sz w:val="22"/>
          <w:szCs w:val="22"/>
        </w:rPr>
        <w:t>Bassi</w:t>
      </w:r>
      <w:proofErr w:type="spellEnd"/>
      <w:r w:rsidR="003361B5" w:rsidRPr="007F1FA5">
        <w:rPr>
          <w:rFonts w:ascii="Arial" w:hAnsi="Arial" w:cs="Arial"/>
          <w:sz w:val="22"/>
          <w:szCs w:val="22"/>
        </w:rPr>
        <w:t>, District S.A.S.</w:t>
      </w:r>
      <w:r w:rsidR="003361B5">
        <w:rPr>
          <w:rFonts w:ascii="Arial" w:hAnsi="Arial" w:cs="Arial"/>
          <w:sz w:val="22"/>
          <w:szCs w:val="22"/>
        </w:rPr>
        <w:t xml:space="preserve"> </w:t>
      </w:r>
      <w:r w:rsidR="003361B5" w:rsidRPr="007F1FA5">
        <w:rPr>
          <w:rFonts w:ascii="Arial" w:hAnsi="Arial" w:cs="Arial"/>
          <w:sz w:val="22"/>
          <w:szCs w:val="22"/>
        </w:rPr>
        <w:t>Nagar, Punjab</w:t>
      </w:r>
      <w:r w:rsidR="003361B5">
        <w:rPr>
          <w:rFonts w:ascii="Arial" w:hAnsi="Arial" w:cs="Arial"/>
          <w:sz w:val="22"/>
          <w:szCs w:val="22"/>
        </w:rPr>
        <w:t>-140501</w:t>
      </w:r>
      <w:r w:rsidR="006A3BCC" w:rsidRPr="00921191">
        <w:rPr>
          <w:rFonts w:ascii="Arial" w:hAnsi="Arial" w:cs="Arial"/>
          <w:sz w:val="22"/>
          <w:szCs w:val="22"/>
        </w:rPr>
        <w:t xml:space="preserve">, which is spread over an area of </w:t>
      </w:r>
      <w:r w:rsidR="00F96D46">
        <w:rPr>
          <w:rFonts w:ascii="Arial" w:hAnsi="Arial" w:cs="Arial"/>
          <w:sz w:val="22"/>
          <w:szCs w:val="22"/>
        </w:rPr>
        <w:t>11.</w:t>
      </w:r>
      <w:r w:rsidR="003361B5">
        <w:rPr>
          <w:rFonts w:ascii="Arial" w:hAnsi="Arial" w:cs="Arial"/>
          <w:sz w:val="22"/>
          <w:szCs w:val="22"/>
        </w:rPr>
        <w:t>73</w:t>
      </w:r>
      <w:r w:rsidR="00CF286D" w:rsidRPr="00921191">
        <w:rPr>
          <w:rFonts w:ascii="Arial" w:hAnsi="Arial" w:cs="Arial"/>
          <w:sz w:val="22"/>
          <w:szCs w:val="22"/>
        </w:rPr>
        <w:t xml:space="preserve"> </w:t>
      </w:r>
      <w:proofErr w:type="spellStart"/>
      <w:r w:rsidR="00F96D46">
        <w:rPr>
          <w:rFonts w:ascii="Arial" w:hAnsi="Arial" w:cs="Arial"/>
          <w:sz w:val="22"/>
          <w:szCs w:val="22"/>
        </w:rPr>
        <w:t>Kille</w:t>
      </w:r>
      <w:proofErr w:type="spellEnd"/>
      <w:r w:rsidR="00CF286D" w:rsidRPr="00921191">
        <w:rPr>
          <w:rFonts w:ascii="Arial" w:hAnsi="Arial" w:cs="Arial"/>
          <w:sz w:val="22"/>
          <w:szCs w:val="22"/>
        </w:rPr>
        <w:t xml:space="preserve"> </w:t>
      </w:r>
      <w:r w:rsidRPr="00921191">
        <w:rPr>
          <w:rFonts w:ascii="Arial" w:hAnsi="Arial" w:cs="Arial"/>
          <w:sz w:val="22"/>
          <w:szCs w:val="22"/>
        </w:rPr>
        <w:t>(</w:t>
      </w:r>
      <w:r w:rsidR="003361B5">
        <w:rPr>
          <w:rFonts w:ascii="Arial" w:hAnsi="Arial" w:cs="Arial"/>
          <w:sz w:val="22"/>
          <w:szCs w:val="22"/>
        </w:rPr>
        <w:t>~</w:t>
      </w:r>
      <w:r w:rsidR="003246A1">
        <w:rPr>
          <w:rFonts w:ascii="Arial" w:hAnsi="Arial" w:cs="Arial"/>
          <w:sz w:val="22"/>
          <w:szCs w:val="22"/>
        </w:rPr>
        <w:t>39,351.23</w:t>
      </w:r>
      <w:r w:rsidR="003361B5">
        <w:rPr>
          <w:rFonts w:ascii="Arial" w:hAnsi="Arial" w:cs="Arial"/>
          <w:sz w:val="22"/>
          <w:szCs w:val="22"/>
        </w:rPr>
        <w:t xml:space="preserve"> </w:t>
      </w:r>
      <w:r w:rsidR="003246A1">
        <w:rPr>
          <w:rFonts w:ascii="Arial" w:hAnsi="Arial" w:cs="Arial"/>
          <w:sz w:val="22"/>
          <w:szCs w:val="22"/>
        </w:rPr>
        <w:t>S</w:t>
      </w:r>
      <w:r w:rsidR="00CF286D" w:rsidRPr="00921191">
        <w:rPr>
          <w:rFonts w:ascii="Arial" w:hAnsi="Arial" w:cs="Arial"/>
          <w:sz w:val="22"/>
          <w:szCs w:val="22"/>
        </w:rPr>
        <w:t>quare meter</w:t>
      </w:r>
      <w:r w:rsidR="003246A1">
        <w:rPr>
          <w:rFonts w:ascii="Arial" w:hAnsi="Arial" w:cs="Arial"/>
          <w:sz w:val="22"/>
          <w:szCs w:val="22"/>
        </w:rPr>
        <w:t>s</w:t>
      </w:r>
      <w:r w:rsidR="006A3BCC" w:rsidRPr="00921191">
        <w:rPr>
          <w:rFonts w:ascii="Arial" w:hAnsi="Arial" w:cs="Arial"/>
          <w:sz w:val="22"/>
          <w:szCs w:val="22"/>
        </w:rPr>
        <w:t>)</w:t>
      </w:r>
      <w:r w:rsidR="00CF286D" w:rsidRPr="00921191">
        <w:rPr>
          <w:rFonts w:ascii="Arial" w:hAnsi="Arial" w:cs="Arial"/>
          <w:sz w:val="22"/>
          <w:szCs w:val="22"/>
        </w:rPr>
        <w:t xml:space="preserve"> as per the lease deed provided to us by the company</w:t>
      </w:r>
      <w:r w:rsidR="00675C08">
        <w:rPr>
          <w:rFonts w:ascii="Arial" w:hAnsi="Arial" w:cs="Arial"/>
          <w:sz w:val="22"/>
          <w:szCs w:val="22"/>
        </w:rPr>
        <w:t>.</w:t>
      </w:r>
      <w:r w:rsidR="00384817">
        <w:rPr>
          <w:rFonts w:ascii="Arial" w:hAnsi="Arial" w:cs="Arial"/>
          <w:sz w:val="22"/>
          <w:szCs w:val="22"/>
        </w:rPr>
        <w:t xml:space="preserve"> </w:t>
      </w:r>
    </w:p>
    <w:p w14:paraId="44C3C98A" w14:textId="77777777" w:rsidR="0081479B" w:rsidRDefault="0081479B" w:rsidP="0081479B">
      <w:pPr>
        <w:pStyle w:val="ListParagraph"/>
        <w:spacing w:before="240" w:after="240" w:line="360" w:lineRule="auto"/>
        <w:ind w:left="709" w:right="-71"/>
        <w:jc w:val="both"/>
        <w:rPr>
          <w:rFonts w:ascii="Arial" w:hAnsi="Arial" w:cs="Arial"/>
          <w:sz w:val="22"/>
          <w:szCs w:val="22"/>
          <w:lang w:eastAsia="en-IN"/>
        </w:rPr>
      </w:pPr>
      <w:r w:rsidRPr="00064745">
        <w:rPr>
          <w:rFonts w:ascii="Arial" w:hAnsi="Arial" w:cs="Arial"/>
          <w:sz w:val="22"/>
          <w:szCs w:val="22"/>
          <w:lang w:eastAsia="en-IN"/>
        </w:rPr>
        <w:t xml:space="preserve">The location of the plant is in the well-known </w:t>
      </w:r>
      <w:r>
        <w:rPr>
          <w:rFonts w:ascii="Arial" w:hAnsi="Arial" w:cs="Arial"/>
          <w:sz w:val="22"/>
          <w:szCs w:val="22"/>
          <w:lang w:eastAsia="en-IN"/>
        </w:rPr>
        <w:t>agricultural area of Punjab</w:t>
      </w:r>
      <w:r w:rsidRPr="00064745">
        <w:rPr>
          <w:rFonts w:ascii="Arial" w:hAnsi="Arial" w:cs="Arial"/>
          <w:sz w:val="22"/>
          <w:szCs w:val="22"/>
          <w:lang w:eastAsia="en-IN"/>
        </w:rPr>
        <w:t xml:space="preserve">, where accessibility of agricultural land for cultivating the </w:t>
      </w:r>
      <w:r>
        <w:rPr>
          <w:rFonts w:ascii="Arial" w:hAnsi="Arial" w:cs="Arial"/>
          <w:sz w:val="22"/>
          <w:szCs w:val="22"/>
          <w:lang w:eastAsia="en-IN"/>
        </w:rPr>
        <w:t>paddy straw</w:t>
      </w:r>
      <w:r w:rsidRPr="00064745">
        <w:rPr>
          <w:rFonts w:ascii="Arial" w:hAnsi="Arial" w:cs="Arial"/>
          <w:sz w:val="22"/>
          <w:szCs w:val="22"/>
          <w:lang w:eastAsia="en-IN"/>
        </w:rPr>
        <w:t xml:space="preserve"> is sufficient. Availability of the required raw material is the advantage of the proposed location as many </w:t>
      </w:r>
      <w:r>
        <w:rPr>
          <w:rFonts w:ascii="Arial" w:hAnsi="Arial" w:cs="Arial"/>
          <w:sz w:val="22"/>
          <w:szCs w:val="22"/>
          <w:lang w:eastAsia="en-IN"/>
        </w:rPr>
        <w:t>agricultural farms</w:t>
      </w:r>
      <w:r w:rsidRPr="00064745">
        <w:rPr>
          <w:rFonts w:ascii="Arial" w:hAnsi="Arial" w:cs="Arial"/>
          <w:sz w:val="22"/>
          <w:szCs w:val="22"/>
          <w:lang w:eastAsia="en-IN"/>
        </w:rPr>
        <w:t xml:space="preserve"> are situated near by the </w:t>
      </w:r>
      <w:r>
        <w:rPr>
          <w:rFonts w:ascii="Arial" w:hAnsi="Arial" w:cs="Arial"/>
          <w:sz w:val="22"/>
          <w:szCs w:val="22"/>
          <w:lang w:eastAsia="en-IN"/>
        </w:rPr>
        <w:t xml:space="preserve">proposed site </w:t>
      </w:r>
      <w:r w:rsidRPr="00064745">
        <w:rPr>
          <w:rFonts w:ascii="Arial" w:hAnsi="Arial" w:cs="Arial"/>
          <w:sz w:val="22"/>
          <w:szCs w:val="22"/>
          <w:lang w:eastAsia="en-IN"/>
        </w:rPr>
        <w:t>location</w:t>
      </w:r>
      <w:r>
        <w:rPr>
          <w:rFonts w:ascii="Arial" w:hAnsi="Arial" w:cs="Arial"/>
          <w:sz w:val="22"/>
          <w:szCs w:val="22"/>
          <w:lang w:eastAsia="en-IN"/>
        </w:rPr>
        <w:t>.</w:t>
      </w:r>
    </w:p>
    <w:p w14:paraId="67AEC8B7" w14:textId="0EF2C7C2" w:rsidR="008A287E" w:rsidRPr="0081479B" w:rsidRDefault="00F9709C" w:rsidP="0081479B">
      <w:pPr>
        <w:pStyle w:val="ListParagraph"/>
        <w:spacing w:before="240" w:after="240" w:line="360" w:lineRule="auto"/>
        <w:ind w:left="709" w:right="-71"/>
        <w:jc w:val="both"/>
        <w:rPr>
          <w:rFonts w:ascii="Arial" w:hAnsi="Arial" w:cs="Arial"/>
          <w:sz w:val="22"/>
          <w:szCs w:val="22"/>
        </w:rPr>
      </w:pPr>
      <w:r w:rsidRPr="0081479B">
        <w:rPr>
          <w:rFonts w:ascii="Arial" w:hAnsi="Arial" w:cs="Arial"/>
          <w:sz w:val="22"/>
          <w:szCs w:val="22"/>
        </w:rPr>
        <w:t xml:space="preserve">During the site visit we found that the property is merged with adjacent plots and not demarcated till the date of survey </w:t>
      </w:r>
      <w:r w:rsidRPr="009F3B84">
        <w:rPr>
          <w:rFonts w:ascii="Arial" w:hAnsi="Arial" w:cs="Arial"/>
          <w:sz w:val="22"/>
          <w:szCs w:val="22"/>
        </w:rPr>
        <w:t xml:space="preserve">done by us. </w:t>
      </w:r>
      <w:r w:rsidR="00675C08" w:rsidRPr="009F3B84">
        <w:rPr>
          <w:rFonts w:ascii="Arial" w:hAnsi="Arial" w:cs="Arial"/>
          <w:sz w:val="22"/>
          <w:szCs w:val="22"/>
        </w:rPr>
        <w:t>The property is having the proximity to the civic amenities such as hospital is situated ~</w:t>
      </w:r>
      <w:r w:rsidR="009F3B84" w:rsidRPr="009F3B84">
        <w:rPr>
          <w:rFonts w:ascii="Arial" w:hAnsi="Arial" w:cs="Arial"/>
          <w:sz w:val="22"/>
          <w:szCs w:val="22"/>
        </w:rPr>
        <w:t>9</w:t>
      </w:r>
      <w:r w:rsidR="00675C08" w:rsidRPr="009F3B84">
        <w:rPr>
          <w:rFonts w:ascii="Arial" w:hAnsi="Arial" w:cs="Arial"/>
          <w:sz w:val="22"/>
          <w:szCs w:val="22"/>
        </w:rPr>
        <w:t xml:space="preserve"> km away and market is situated ~</w:t>
      </w:r>
      <w:r w:rsidR="009F3B84" w:rsidRPr="009F3B84">
        <w:rPr>
          <w:rFonts w:ascii="Arial" w:hAnsi="Arial" w:cs="Arial"/>
          <w:sz w:val="22"/>
          <w:szCs w:val="22"/>
        </w:rPr>
        <w:t>3</w:t>
      </w:r>
      <w:r w:rsidR="00675C08" w:rsidRPr="009F3B84">
        <w:rPr>
          <w:rFonts w:ascii="Arial" w:hAnsi="Arial" w:cs="Arial"/>
          <w:sz w:val="22"/>
          <w:szCs w:val="22"/>
        </w:rPr>
        <w:t xml:space="preserve"> km away from the proposed plant location.</w:t>
      </w:r>
    </w:p>
    <w:p w14:paraId="37570E2A" w14:textId="77777777" w:rsidR="006A3BCC" w:rsidRPr="00F9709C" w:rsidRDefault="008A287E" w:rsidP="00ED3B1B">
      <w:pPr>
        <w:pStyle w:val="ListParagraph"/>
        <w:spacing w:before="240" w:after="240" w:line="360" w:lineRule="auto"/>
        <w:ind w:left="709" w:right="-71"/>
        <w:jc w:val="both"/>
        <w:rPr>
          <w:rFonts w:ascii="Arial" w:hAnsi="Arial" w:cs="Arial"/>
          <w:sz w:val="22"/>
          <w:szCs w:val="22"/>
        </w:rPr>
      </w:pPr>
      <w:r>
        <w:rPr>
          <w:rFonts w:ascii="Arial" w:hAnsi="Arial" w:cs="Arial"/>
          <w:sz w:val="22"/>
          <w:szCs w:val="22"/>
        </w:rPr>
        <w:t>T</w:t>
      </w:r>
      <w:r w:rsidR="006A3BCC" w:rsidRPr="00F9709C">
        <w:rPr>
          <w:rFonts w:ascii="Arial" w:hAnsi="Arial" w:cs="Arial"/>
          <w:sz w:val="22"/>
          <w:szCs w:val="22"/>
        </w:rPr>
        <w:t>able</w:t>
      </w:r>
      <w:r>
        <w:rPr>
          <w:rFonts w:ascii="Arial" w:hAnsi="Arial" w:cs="Arial"/>
          <w:sz w:val="22"/>
          <w:szCs w:val="22"/>
        </w:rPr>
        <w:t>: 1</w:t>
      </w:r>
      <w:r w:rsidR="006A3BCC" w:rsidRPr="00F9709C">
        <w:rPr>
          <w:rFonts w:ascii="Arial" w:hAnsi="Arial" w:cs="Arial"/>
          <w:sz w:val="22"/>
          <w:szCs w:val="22"/>
        </w:rPr>
        <w:t xml:space="preserve"> </w:t>
      </w:r>
      <w:r>
        <w:rPr>
          <w:rFonts w:ascii="Arial" w:hAnsi="Arial" w:cs="Arial"/>
          <w:sz w:val="22"/>
          <w:szCs w:val="22"/>
        </w:rPr>
        <w:t>is showing</w:t>
      </w:r>
      <w:r w:rsidR="006A3BCC" w:rsidRPr="00F9709C">
        <w:rPr>
          <w:rFonts w:ascii="Arial" w:hAnsi="Arial" w:cs="Arial"/>
          <w:sz w:val="22"/>
          <w:szCs w:val="22"/>
        </w:rPr>
        <w:t xml:space="preserve"> the</w:t>
      </w:r>
      <w:r w:rsidR="00183843">
        <w:rPr>
          <w:rFonts w:ascii="Arial" w:hAnsi="Arial" w:cs="Arial"/>
          <w:sz w:val="22"/>
          <w:szCs w:val="22"/>
        </w:rPr>
        <w:t xml:space="preserve"> </w:t>
      </w:r>
      <w:r w:rsidR="00183843" w:rsidRPr="00F9709C">
        <w:rPr>
          <w:rFonts w:ascii="Arial" w:hAnsi="Arial" w:cs="Arial"/>
          <w:sz w:val="22"/>
          <w:szCs w:val="22"/>
        </w:rPr>
        <w:t>details of the</w:t>
      </w:r>
      <w:r w:rsidR="006A3BCC" w:rsidRPr="00F9709C">
        <w:rPr>
          <w:rFonts w:ascii="Arial" w:hAnsi="Arial" w:cs="Arial"/>
          <w:sz w:val="22"/>
          <w:szCs w:val="22"/>
        </w:rPr>
        <w:t xml:space="preserve"> adjoining properties of the</w:t>
      </w:r>
      <w:r w:rsidR="00F9709C">
        <w:rPr>
          <w:rFonts w:ascii="Arial" w:hAnsi="Arial" w:cs="Arial"/>
          <w:sz w:val="22"/>
          <w:szCs w:val="22"/>
        </w:rPr>
        <w:t xml:space="preserve"> land for</w:t>
      </w:r>
      <w:r w:rsidR="006A3BCC" w:rsidRPr="00F9709C">
        <w:rPr>
          <w:rFonts w:ascii="Arial" w:hAnsi="Arial" w:cs="Arial"/>
          <w:sz w:val="22"/>
          <w:szCs w:val="22"/>
        </w:rPr>
        <w:t xml:space="preserve"> proposed </w:t>
      </w:r>
      <w:r w:rsidR="00F9709C">
        <w:rPr>
          <w:rFonts w:ascii="Arial" w:hAnsi="Arial" w:cs="Arial"/>
          <w:sz w:val="22"/>
          <w:szCs w:val="22"/>
        </w:rPr>
        <w:t xml:space="preserve">CBG </w:t>
      </w:r>
      <w:r w:rsidR="006A3BCC" w:rsidRPr="00F9709C">
        <w:rPr>
          <w:rFonts w:ascii="Arial" w:hAnsi="Arial" w:cs="Arial"/>
          <w:sz w:val="22"/>
          <w:szCs w:val="22"/>
        </w:rPr>
        <w:t>plant</w:t>
      </w:r>
      <w:r>
        <w:rPr>
          <w:rFonts w:ascii="Arial" w:hAnsi="Arial" w:cs="Arial"/>
          <w:sz w:val="22"/>
          <w:szCs w:val="22"/>
        </w:rPr>
        <w:t xml:space="preserve"> and Table: 2 is showing the </w:t>
      </w:r>
      <w:r w:rsidRPr="008A287E">
        <w:rPr>
          <w:rFonts w:ascii="Arial" w:hAnsi="Arial" w:cs="Arial"/>
          <w:sz w:val="22"/>
          <w:szCs w:val="22"/>
        </w:rPr>
        <w:t>Connectivity Details of the Proposed Location</w:t>
      </w:r>
      <w:r w:rsidR="006A3BCC" w:rsidRPr="00F9709C">
        <w:rPr>
          <w:rFonts w:ascii="Arial" w:hAnsi="Arial" w:cs="Arial"/>
          <w:sz w:val="22"/>
          <w:szCs w:val="22"/>
        </w:rPr>
        <w:t>:</w:t>
      </w:r>
    </w:p>
    <w:tbl>
      <w:tblPr>
        <w:tblW w:w="6804"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0"/>
        <w:gridCol w:w="4394"/>
      </w:tblGrid>
      <w:tr w:rsidR="00F9709C" w:rsidRPr="00454D36" w14:paraId="731C00C9" w14:textId="77777777" w:rsidTr="00E02BE9">
        <w:trPr>
          <w:trHeight w:val="206"/>
          <w:tblHeader/>
        </w:trPr>
        <w:tc>
          <w:tcPr>
            <w:tcW w:w="6804" w:type="dxa"/>
            <w:gridSpan w:val="2"/>
            <w:shd w:val="clear" w:color="auto" w:fill="002060"/>
            <w:vAlign w:val="center"/>
          </w:tcPr>
          <w:p w14:paraId="21C73A80" w14:textId="77777777" w:rsidR="00F9709C" w:rsidRPr="009F3B84" w:rsidRDefault="008A287E" w:rsidP="00F9709C">
            <w:pPr>
              <w:spacing w:before="40" w:after="40" w:line="276" w:lineRule="auto"/>
              <w:ind w:left="1735"/>
              <w:rPr>
                <w:rFonts w:asciiTheme="minorHAnsi" w:hAnsiTheme="minorHAnsi" w:cstheme="minorHAnsi"/>
                <w:b/>
                <w:iCs/>
                <w:color w:val="FFFFFF"/>
                <w:sz w:val="22"/>
                <w:szCs w:val="22"/>
              </w:rPr>
            </w:pPr>
            <w:r w:rsidRPr="009F3B84">
              <w:rPr>
                <w:rFonts w:asciiTheme="minorHAnsi" w:hAnsiTheme="minorHAnsi" w:cstheme="minorHAnsi"/>
                <w:b/>
                <w:iCs/>
                <w:color w:val="FFFFFF"/>
                <w:sz w:val="22"/>
                <w:szCs w:val="22"/>
              </w:rPr>
              <w:t xml:space="preserve">Table: 1 </w:t>
            </w:r>
            <w:r w:rsidR="00F9709C" w:rsidRPr="009F3B84">
              <w:rPr>
                <w:rFonts w:asciiTheme="minorHAnsi" w:hAnsiTheme="minorHAnsi" w:cstheme="minorHAnsi"/>
                <w:b/>
                <w:iCs/>
                <w:color w:val="FFFFFF"/>
                <w:sz w:val="22"/>
                <w:szCs w:val="22"/>
              </w:rPr>
              <w:t>Adjoining Property Details</w:t>
            </w:r>
          </w:p>
        </w:tc>
      </w:tr>
      <w:tr w:rsidR="006A3BCC" w:rsidRPr="00454D36" w14:paraId="6F5EC206" w14:textId="77777777" w:rsidTr="00E02BE9">
        <w:trPr>
          <w:trHeight w:val="206"/>
          <w:tblHeader/>
        </w:trPr>
        <w:tc>
          <w:tcPr>
            <w:tcW w:w="2410" w:type="dxa"/>
            <w:shd w:val="clear" w:color="auto" w:fill="DBE5F1" w:themeFill="accent1" w:themeFillTint="33"/>
            <w:vAlign w:val="center"/>
          </w:tcPr>
          <w:p w14:paraId="14571961" w14:textId="77777777" w:rsidR="006A3BCC" w:rsidRPr="00F9709C" w:rsidRDefault="006A3BCC" w:rsidP="006A3BCC">
            <w:pPr>
              <w:spacing w:before="40" w:after="40" w:line="276" w:lineRule="auto"/>
              <w:ind w:left="132"/>
              <w:rPr>
                <w:rFonts w:asciiTheme="minorHAnsi" w:hAnsiTheme="minorHAnsi" w:cstheme="minorHAnsi"/>
                <w:b/>
                <w:iCs/>
                <w:sz w:val="22"/>
                <w:szCs w:val="22"/>
              </w:rPr>
            </w:pPr>
            <w:r w:rsidRPr="00F9709C">
              <w:rPr>
                <w:rFonts w:asciiTheme="minorHAnsi" w:hAnsiTheme="minorHAnsi" w:cstheme="minorHAnsi"/>
                <w:b/>
                <w:iCs/>
                <w:sz w:val="22"/>
                <w:szCs w:val="22"/>
              </w:rPr>
              <w:t>Location</w:t>
            </w:r>
          </w:p>
        </w:tc>
        <w:tc>
          <w:tcPr>
            <w:tcW w:w="4394" w:type="dxa"/>
            <w:shd w:val="clear" w:color="auto" w:fill="DBE5F1" w:themeFill="accent1" w:themeFillTint="33"/>
            <w:vAlign w:val="center"/>
          </w:tcPr>
          <w:p w14:paraId="6C75698A" w14:textId="77777777" w:rsidR="006A3BCC" w:rsidRPr="009F3B84" w:rsidRDefault="00F9709C" w:rsidP="006A3BCC">
            <w:pPr>
              <w:spacing w:before="40" w:after="40" w:line="276" w:lineRule="auto"/>
              <w:ind w:left="284"/>
              <w:rPr>
                <w:rFonts w:asciiTheme="minorHAnsi" w:hAnsiTheme="minorHAnsi" w:cstheme="minorHAnsi"/>
                <w:b/>
                <w:iCs/>
                <w:sz w:val="22"/>
                <w:szCs w:val="22"/>
              </w:rPr>
            </w:pPr>
            <w:r w:rsidRPr="009F3B84">
              <w:rPr>
                <w:rFonts w:asciiTheme="minorHAnsi" w:hAnsiTheme="minorHAnsi" w:cstheme="minorHAnsi"/>
                <w:b/>
                <w:iCs/>
                <w:sz w:val="22"/>
                <w:szCs w:val="22"/>
              </w:rPr>
              <w:t>Details</w:t>
            </w:r>
          </w:p>
        </w:tc>
      </w:tr>
      <w:tr w:rsidR="006A3BCC" w:rsidRPr="00454D36" w14:paraId="562B0D4F" w14:textId="77777777" w:rsidTr="00E02BE9">
        <w:trPr>
          <w:trHeight w:val="171"/>
        </w:trPr>
        <w:tc>
          <w:tcPr>
            <w:tcW w:w="2410" w:type="dxa"/>
            <w:vAlign w:val="center"/>
          </w:tcPr>
          <w:p w14:paraId="214659CA" w14:textId="77777777"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East</w:t>
            </w:r>
          </w:p>
        </w:tc>
        <w:tc>
          <w:tcPr>
            <w:tcW w:w="4394" w:type="dxa"/>
            <w:vAlign w:val="center"/>
          </w:tcPr>
          <w:p w14:paraId="22EF6CBB" w14:textId="0E615534" w:rsidR="006A3BCC" w:rsidRPr="009F3B84" w:rsidRDefault="009F3B84"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sidRPr="009F3B84">
              <w:rPr>
                <w:rFonts w:asciiTheme="minorHAnsi" w:eastAsia="SimSun" w:hAnsiTheme="minorHAnsi" w:cstheme="minorHAnsi"/>
                <w:sz w:val="22"/>
                <w:szCs w:val="22"/>
                <w:lang w:eastAsia="zh-CN"/>
              </w:rPr>
              <w:t>Agricultural Land</w:t>
            </w:r>
          </w:p>
        </w:tc>
      </w:tr>
      <w:tr w:rsidR="006A3BCC" w:rsidRPr="00454D36" w14:paraId="6260FF55" w14:textId="77777777" w:rsidTr="00E02BE9">
        <w:trPr>
          <w:trHeight w:val="171"/>
        </w:trPr>
        <w:tc>
          <w:tcPr>
            <w:tcW w:w="2410" w:type="dxa"/>
            <w:vAlign w:val="center"/>
          </w:tcPr>
          <w:p w14:paraId="4CAA8590" w14:textId="77777777"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West</w:t>
            </w:r>
          </w:p>
        </w:tc>
        <w:tc>
          <w:tcPr>
            <w:tcW w:w="4394" w:type="dxa"/>
            <w:vAlign w:val="center"/>
          </w:tcPr>
          <w:p w14:paraId="44D2B470" w14:textId="15380E0B" w:rsidR="006A3BCC" w:rsidRPr="009F3B84" w:rsidRDefault="009F3B84"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sidRPr="009F3B84">
              <w:rPr>
                <w:rFonts w:asciiTheme="minorHAnsi" w:eastAsia="SimSun" w:hAnsiTheme="minorHAnsi" w:cstheme="minorHAnsi"/>
                <w:sz w:val="22"/>
                <w:szCs w:val="22"/>
                <w:lang w:eastAsia="zh-CN"/>
              </w:rPr>
              <w:t>Road (Entry Point)</w:t>
            </w:r>
          </w:p>
        </w:tc>
      </w:tr>
      <w:tr w:rsidR="006A3BCC" w:rsidRPr="00454D36" w14:paraId="07D2C0C6" w14:textId="77777777" w:rsidTr="00E02BE9">
        <w:trPr>
          <w:trHeight w:val="171"/>
        </w:trPr>
        <w:tc>
          <w:tcPr>
            <w:tcW w:w="2410" w:type="dxa"/>
            <w:vAlign w:val="center"/>
          </w:tcPr>
          <w:p w14:paraId="3E304721" w14:textId="77777777" w:rsidR="006A3BCC"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North</w:t>
            </w:r>
          </w:p>
        </w:tc>
        <w:tc>
          <w:tcPr>
            <w:tcW w:w="4394" w:type="dxa"/>
            <w:vAlign w:val="center"/>
          </w:tcPr>
          <w:p w14:paraId="5D25A25D" w14:textId="5B79D070" w:rsidR="006A3BCC" w:rsidRPr="009F3B84" w:rsidRDefault="009F3B84"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sidRPr="009F3B84">
              <w:rPr>
                <w:rFonts w:asciiTheme="minorHAnsi" w:eastAsia="SimSun" w:hAnsiTheme="minorHAnsi" w:cstheme="minorHAnsi"/>
                <w:sz w:val="22"/>
                <w:szCs w:val="22"/>
                <w:lang w:eastAsia="zh-CN"/>
              </w:rPr>
              <w:t>G19 Brick Company</w:t>
            </w:r>
          </w:p>
        </w:tc>
      </w:tr>
      <w:tr w:rsidR="006A3BCC" w:rsidRPr="00454D36" w14:paraId="6CF54C99" w14:textId="77777777" w:rsidTr="00E02BE9">
        <w:trPr>
          <w:trHeight w:val="171"/>
        </w:trPr>
        <w:tc>
          <w:tcPr>
            <w:tcW w:w="2410" w:type="dxa"/>
            <w:vAlign w:val="center"/>
          </w:tcPr>
          <w:p w14:paraId="3B3A307D" w14:textId="77777777" w:rsidR="006A3BCC"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South</w:t>
            </w:r>
          </w:p>
        </w:tc>
        <w:tc>
          <w:tcPr>
            <w:tcW w:w="4394" w:type="dxa"/>
            <w:vAlign w:val="center"/>
          </w:tcPr>
          <w:p w14:paraId="42630CF8" w14:textId="3FEB9846" w:rsidR="006A3BCC" w:rsidRPr="009F3B84" w:rsidRDefault="009F3B84" w:rsidP="00183843">
            <w:pPr>
              <w:autoSpaceDE w:val="0"/>
              <w:autoSpaceDN w:val="0"/>
              <w:adjustRightInd w:val="0"/>
              <w:spacing w:before="40" w:after="40" w:line="276" w:lineRule="auto"/>
              <w:rPr>
                <w:rFonts w:asciiTheme="minorHAnsi" w:eastAsia="SimSun" w:hAnsiTheme="minorHAnsi" w:cstheme="minorHAnsi"/>
                <w:sz w:val="22"/>
                <w:szCs w:val="22"/>
                <w:lang w:eastAsia="zh-CN"/>
              </w:rPr>
            </w:pPr>
            <w:r w:rsidRPr="009F3B84">
              <w:rPr>
                <w:rFonts w:asciiTheme="minorHAnsi" w:eastAsia="SimSun" w:hAnsiTheme="minorHAnsi" w:cstheme="minorHAnsi"/>
                <w:sz w:val="22"/>
                <w:szCs w:val="22"/>
                <w:lang w:eastAsia="zh-CN"/>
              </w:rPr>
              <w:t>Agricultural Land</w:t>
            </w:r>
          </w:p>
        </w:tc>
      </w:tr>
    </w:tbl>
    <w:p w14:paraId="198886DD" w14:textId="77777777" w:rsidR="00675C08" w:rsidRPr="00DD2632" w:rsidRDefault="00675C08">
      <w:pPr>
        <w:rPr>
          <w:rFonts w:ascii="Arial" w:hAnsi="Arial" w:cs="Arial"/>
          <w:sz w:val="2"/>
          <w:szCs w:val="22"/>
        </w:rPr>
      </w:pPr>
    </w:p>
    <w:p w14:paraId="34010D8C" w14:textId="77777777" w:rsidR="00384817" w:rsidRDefault="00384817" w:rsidP="00384817">
      <w:pPr>
        <w:pStyle w:val="ListParagraph"/>
        <w:spacing w:line="360" w:lineRule="auto"/>
        <w:ind w:left="709" w:right="-143"/>
        <w:jc w:val="both"/>
        <w:rPr>
          <w:rFonts w:ascii="Arial" w:hAnsi="Arial" w:cs="Arial"/>
          <w:b/>
          <w:noProof/>
          <w:sz w:val="22"/>
          <w:lang w:eastAsia="en-IN"/>
        </w:rPr>
      </w:pPr>
    </w:p>
    <w:tbl>
      <w:tblPr>
        <w:tblW w:w="7512" w:type="dxa"/>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5244"/>
      </w:tblGrid>
      <w:tr w:rsidR="00A32185" w:rsidRPr="00675C08" w14:paraId="6DCE8724" w14:textId="77777777" w:rsidTr="00806F04">
        <w:trPr>
          <w:trHeight w:val="255"/>
          <w:tblHeader/>
        </w:trPr>
        <w:tc>
          <w:tcPr>
            <w:tcW w:w="7512" w:type="dxa"/>
            <w:gridSpan w:val="2"/>
            <w:shd w:val="clear" w:color="auto" w:fill="002060"/>
            <w:vAlign w:val="center"/>
          </w:tcPr>
          <w:p w14:paraId="087AE5CC" w14:textId="77777777" w:rsidR="00A32185" w:rsidRPr="00675C08" w:rsidRDefault="00A32185" w:rsidP="000C0E3D">
            <w:pPr>
              <w:spacing w:after="40" w:line="276" w:lineRule="auto"/>
              <w:ind w:left="284"/>
              <w:jc w:val="center"/>
              <w:rPr>
                <w:rFonts w:asciiTheme="minorHAnsi" w:hAnsiTheme="minorHAnsi" w:cstheme="minorHAnsi"/>
                <w:b/>
                <w:iCs/>
                <w:color w:val="FFFFFF"/>
                <w:sz w:val="22"/>
                <w:szCs w:val="22"/>
              </w:rPr>
            </w:pPr>
            <w:r w:rsidRPr="00675C08">
              <w:rPr>
                <w:rFonts w:asciiTheme="minorHAnsi" w:hAnsiTheme="minorHAnsi" w:cstheme="minorHAnsi"/>
                <w:b/>
                <w:iCs/>
                <w:color w:val="FFFFFF"/>
                <w:sz w:val="22"/>
                <w:szCs w:val="22"/>
              </w:rPr>
              <w:t>Table: 2 Connectivity Details of the Proposed Location</w:t>
            </w:r>
          </w:p>
        </w:tc>
      </w:tr>
      <w:tr w:rsidR="00A32185" w:rsidRPr="00675C08" w14:paraId="6660D936" w14:textId="77777777" w:rsidTr="00806F04">
        <w:trPr>
          <w:trHeight w:val="219"/>
          <w:tblHeader/>
        </w:trPr>
        <w:tc>
          <w:tcPr>
            <w:tcW w:w="2268" w:type="dxa"/>
            <w:shd w:val="clear" w:color="auto" w:fill="DBE5F1" w:themeFill="accent1" w:themeFillTint="33"/>
            <w:vAlign w:val="center"/>
          </w:tcPr>
          <w:p w14:paraId="27236D96" w14:textId="77777777" w:rsidR="00A32185" w:rsidRPr="00675C08" w:rsidRDefault="00A32185" w:rsidP="000C0E3D">
            <w:pPr>
              <w:spacing w:after="40" w:line="276" w:lineRule="auto"/>
              <w:ind w:left="284"/>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 xml:space="preserve">Connectivity </w:t>
            </w:r>
          </w:p>
        </w:tc>
        <w:tc>
          <w:tcPr>
            <w:tcW w:w="5244" w:type="dxa"/>
            <w:shd w:val="clear" w:color="auto" w:fill="DBE5F1" w:themeFill="accent1" w:themeFillTint="33"/>
            <w:vAlign w:val="center"/>
          </w:tcPr>
          <w:p w14:paraId="152FD090" w14:textId="386DC574" w:rsidR="00A32185" w:rsidRPr="00675C08" w:rsidRDefault="00A32185" w:rsidP="000C0E3D">
            <w:pPr>
              <w:spacing w:after="40" w:line="276" w:lineRule="auto"/>
              <w:ind w:left="284"/>
              <w:jc w:val="center"/>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Details</w:t>
            </w:r>
          </w:p>
        </w:tc>
      </w:tr>
      <w:tr w:rsidR="00A32185" w:rsidRPr="00675C08" w14:paraId="10CF3667" w14:textId="77777777" w:rsidTr="00806F04">
        <w:trPr>
          <w:trHeight w:val="171"/>
        </w:trPr>
        <w:tc>
          <w:tcPr>
            <w:tcW w:w="2268" w:type="dxa"/>
            <w:vAlign w:val="center"/>
          </w:tcPr>
          <w:p w14:paraId="2C79CF99" w14:textId="77777777" w:rsidR="00A32185" w:rsidRPr="00675C08" w:rsidRDefault="00A32185" w:rsidP="000C0E3D">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Road </w:t>
            </w:r>
          </w:p>
        </w:tc>
        <w:tc>
          <w:tcPr>
            <w:tcW w:w="5244" w:type="dxa"/>
            <w:vAlign w:val="center"/>
          </w:tcPr>
          <w:p w14:paraId="581DF866" w14:textId="003C680D" w:rsidR="00A32185" w:rsidRPr="00675C08" w:rsidRDefault="007301D1" w:rsidP="000C0E3D">
            <w:pPr>
              <w:autoSpaceDE w:val="0"/>
              <w:autoSpaceDN w:val="0"/>
              <w:adjustRightInd w:val="0"/>
              <w:spacing w:after="40" w:line="276" w:lineRule="auto"/>
              <w:jc w:val="both"/>
              <w:rPr>
                <w:rFonts w:asciiTheme="minorHAnsi" w:eastAsia="SimSun" w:hAnsiTheme="minorHAnsi" w:cstheme="minorHAnsi"/>
                <w:sz w:val="22"/>
                <w:szCs w:val="22"/>
                <w:lang w:eastAsia="zh-CN"/>
              </w:rPr>
            </w:pPr>
            <w:proofErr w:type="spellStart"/>
            <w:r>
              <w:rPr>
                <w:rFonts w:asciiTheme="minorHAnsi" w:eastAsia="SimSun" w:hAnsiTheme="minorHAnsi" w:cstheme="minorHAnsi"/>
                <w:sz w:val="22"/>
                <w:szCs w:val="22"/>
                <w:lang w:eastAsia="zh-CN"/>
              </w:rPr>
              <w:t>Jaula</w:t>
            </w:r>
            <w:proofErr w:type="spellEnd"/>
            <w:r>
              <w:rPr>
                <w:rFonts w:asciiTheme="minorHAnsi" w:eastAsia="SimSun" w:hAnsiTheme="minorHAnsi" w:cstheme="minorHAnsi"/>
                <w:sz w:val="22"/>
                <w:szCs w:val="22"/>
                <w:lang w:eastAsia="zh-CN"/>
              </w:rPr>
              <w:t xml:space="preserve"> Kalan Link </w:t>
            </w:r>
            <w:r w:rsidR="00A32185" w:rsidRPr="00E878FE">
              <w:rPr>
                <w:rFonts w:asciiTheme="minorHAnsi" w:eastAsia="SimSun" w:hAnsiTheme="minorHAnsi" w:cstheme="minorHAnsi"/>
                <w:sz w:val="22"/>
                <w:szCs w:val="22"/>
                <w:lang w:eastAsia="zh-CN"/>
              </w:rPr>
              <w:t>Road</w:t>
            </w:r>
            <w:r w:rsidR="00A32185">
              <w:rPr>
                <w:rFonts w:asciiTheme="minorHAnsi" w:eastAsia="SimSun" w:hAnsiTheme="minorHAnsi" w:cstheme="minorHAnsi"/>
                <w:sz w:val="22"/>
                <w:szCs w:val="22"/>
                <w:lang w:eastAsia="zh-CN"/>
              </w:rPr>
              <w:t xml:space="preserve"> - ~</w:t>
            </w:r>
            <w:r>
              <w:rPr>
                <w:rFonts w:asciiTheme="minorHAnsi" w:eastAsia="SimSun" w:hAnsiTheme="minorHAnsi" w:cstheme="minorHAnsi"/>
                <w:sz w:val="22"/>
                <w:szCs w:val="22"/>
                <w:lang w:eastAsia="zh-CN"/>
              </w:rPr>
              <w:t xml:space="preserve">800 meters </w:t>
            </w:r>
            <w:r w:rsidR="00A32185">
              <w:rPr>
                <w:rFonts w:asciiTheme="minorHAnsi" w:eastAsia="SimSun" w:hAnsiTheme="minorHAnsi" w:cstheme="minorHAnsi"/>
                <w:sz w:val="22"/>
                <w:szCs w:val="22"/>
                <w:lang w:eastAsia="zh-CN"/>
              </w:rPr>
              <w:t>away</w:t>
            </w:r>
          </w:p>
        </w:tc>
      </w:tr>
      <w:tr w:rsidR="00A32185" w:rsidRPr="00675C08" w14:paraId="11187DFC" w14:textId="77777777" w:rsidTr="00806F04">
        <w:trPr>
          <w:trHeight w:val="262"/>
        </w:trPr>
        <w:tc>
          <w:tcPr>
            <w:tcW w:w="2268" w:type="dxa"/>
            <w:vAlign w:val="center"/>
          </w:tcPr>
          <w:p w14:paraId="7866BC9F" w14:textId="77777777" w:rsidR="00A32185" w:rsidRPr="00675C08" w:rsidRDefault="00A32185" w:rsidP="000C0E3D">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Rail </w:t>
            </w:r>
          </w:p>
        </w:tc>
        <w:tc>
          <w:tcPr>
            <w:tcW w:w="5244" w:type="dxa"/>
            <w:vAlign w:val="center"/>
          </w:tcPr>
          <w:p w14:paraId="185F0A3D" w14:textId="47C8A4F1" w:rsidR="00A32185" w:rsidRPr="00675C08" w:rsidRDefault="007301D1" w:rsidP="000C0E3D">
            <w:pPr>
              <w:autoSpaceDE w:val="0"/>
              <w:autoSpaceDN w:val="0"/>
              <w:adjustRightInd w:val="0"/>
              <w:spacing w:after="40" w:line="276" w:lineRule="auto"/>
              <w:jc w:val="both"/>
              <w:rPr>
                <w:rFonts w:asciiTheme="minorHAnsi" w:eastAsia="SimSun" w:hAnsiTheme="minorHAnsi" w:cstheme="minorHAnsi"/>
                <w:sz w:val="22"/>
                <w:szCs w:val="22"/>
                <w:lang w:eastAsia="zh-CN"/>
              </w:rPr>
            </w:pPr>
            <w:proofErr w:type="spellStart"/>
            <w:r>
              <w:rPr>
                <w:rFonts w:asciiTheme="minorHAnsi" w:eastAsia="SimSun" w:hAnsiTheme="minorHAnsi" w:cstheme="minorHAnsi"/>
                <w:sz w:val="22"/>
                <w:szCs w:val="22"/>
                <w:lang w:eastAsia="zh-CN"/>
              </w:rPr>
              <w:t>Dappar</w:t>
            </w:r>
            <w:proofErr w:type="spellEnd"/>
            <w:r>
              <w:rPr>
                <w:rFonts w:asciiTheme="minorHAnsi" w:eastAsia="SimSun" w:hAnsiTheme="minorHAnsi" w:cstheme="minorHAnsi"/>
                <w:sz w:val="22"/>
                <w:szCs w:val="22"/>
                <w:lang w:eastAsia="zh-CN"/>
              </w:rPr>
              <w:t xml:space="preserve"> Railway Station</w:t>
            </w:r>
            <w:r w:rsidR="00A32185">
              <w:rPr>
                <w:rFonts w:asciiTheme="minorHAnsi" w:eastAsia="SimSun" w:hAnsiTheme="minorHAnsi" w:cstheme="minorHAnsi"/>
                <w:sz w:val="22"/>
                <w:szCs w:val="22"/>
                <w:lang w:eastAsia="zh-CN"/>
              </w:rPr>
              <w:t xml:space="preserve"> - ~</w:t>
            </w:r>
            <w:r>
              <w:rPr>
                <w:rFonts w:asciiTheme="minorHAnsi" w:eastAsia="SimSun" w:hAnsiTheme="minorHAnsi" w:cstheme="minorHAnsi"/>
                <w:sz w:val="22"/>
                <w:szCs w:val="22"/>
                <w:lang w:eastAsia="zh-CN"/>
              </w:rPr>
              <w:t>7.8</w:t>
            </w:r>
            <w:r w:rsidR="00A32185" w:rsidRPr="00675C08">
              <w:rPr>
                <w:rFonts w:asciiTheme="minorHAnsi" w:eastAsia="SimSun" w:hAnsiTheme="minorHAnsi" w:cstheme="minorHAnsi"/>
                <w:sz w:val="22"/>
                <w:szCs w:val="22"/>
                <w:lang w:eastAsia="zh-CN"/>
              </w:rPr>
              <w:t xml:space="preserve"> km away</w:t>
            </w:r>
          </w:p>
        </w:tc>
      </w:tr>
      <w:tr w:rsidR="00A32185" w:rsidRPr="00675C08" w14:paraId="6F521F9E" w14:textId="77777777" w:rsidTr="00806F04">
        <w:trPr>
          <w:trHeight w:val="262"/>
        </w:trPr>
        <w:tc>
          <w:tcPr>
            <w:tcW w:w="2268" w:type="dxa"/>
            <w:vAlign w:val="center"/>
          </w:tcPr>
          <w:p w14:paraId="73A5EC62" w14:textId="77777777" w:rsidR="00A32185" w:rsidRPr="00675C08" w:rsidRDefault="00A32185" w:rsidP="000C0E3D">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Airport</w:t>
            </w:r>
          </w:p>
        </w:tc>
        <w:tc>
          <w:tcPr>
            <w:tcW w:w="5244" w:type="dxa"/>
            <w:vAlign w:val="center"/>
          </w:tcPr>
          <w:p w14:paraId="3F6A6283" w14:textId="710F62B5" w:rsidR="00A32185" w:rsidRPr="00675C08" w:rsidRDefault="00A32185" w:rsidP="000C0E3D">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Chandigarh</w:t>
            </w:r>
            <w:r w:rsidRPr="004C1CE1">
              <w:rPr>
                <w:rFonts w:asciiTheme="minorHAnsi" w:eastAsia="SimSun" w:hAnsiTheme="minorHAnsi" w:cstheme="minorHAnsi"/>
                <w:sz w:val="22"/>
                <w:szCs w:val="22"/>
                <w:lang w:val="sv-SE" w:eastAsia="zh-CN"/>
              </w:rPr>
              <w:t xml:space="preserve"> Airport</w:t>
            </w:r>
            <w:r>
              <w:rPr>
                <w:rFonts w:asciiTheme="minorHAnsi" w:eastAsia="SimSun" w:hAnsiTheme="minorHAnsi" w:cstheme="minorHAnsi"/>
                <w:sz w:val="22"/>
                <w:szCs w:val="22"/>
                <w:lang w:val="sv-SE" w:eastAsia="zh-CN"/>
              </w:rPr>
              <w:t xml:space="preserve"> - ~29</w:t>
            </w:r>
            <w:r w:rsidRPr="00675C08">
              <w:rPr>
                <w:rFonts w:asciiTheme="minorHAnsi" w:eastAsia="SimSun" w:hAnsiTheme="minorHAnsi" w:cstheme="minorHAnsi"/>
                <w:sz w:val="22"/>
                <w:szCs w:val="22"/>
                <w:lang w:val="sv-SE" w:eastAsia="zh-CN"/>
              </w:rPr>
              <w:t xml:space="preserve"> km away</w:t>
            </w:r>
          </w:p>
        </w:tc>
      </w:tr>
    </w:tbl>
    <w:p w14:paraId="2C27A893" w14:textId="77777777" w:rsidR="00A32185" w:rsidRDefault="00A32185" w:rsidP="00384817">
      <w:pPr>
        <w:pStyle w:val="ListParagraph"/>
        <w:spacing w:line="360" w:lineRule="auto"/>
        <w:ind w:left="709" w:right="-143"/>
        <w:jc w:val="both"/>
        <w:rPr>
          <w:rFonts w:ascii="Arial" w:hAnsi="Arial" w:cs="Arial"/>
          <w:b/>
          <w:noProof/>
          <w:sz w:val="22"/>
          <w:lang w:eastAsia="en-IN"/>
        </w:rPr>
      </w:pPr>
    </w:p>
    <w:p w14:paraId="27719664" w14:textId="77777777" w:rsidR="00384817" w:rsidRDefault="00384817" w:rsidP="00983C6E">
      <w:pPr>
        <w:pStyle w:val="ListParagraph"/>
        <w:numPr>
          <w:ilvl w:val="0"/>
          <w:numId w:val="34"/>
        </w:numPr>
        <w:spacing w:line="360" w:lineRule="auto"/>
        <w:ind w:left="709" w:right="-143" w:hanging="425"/>
        <w:jc w:val="both"/>
        <w:rPr>
          <w:rFonts w:ascii="Arial" w:hAnsi="Arial" w:cs="Arial"/>
          <w:b/>
          <w:noProof/>
          <w:sz w:val="22"/>
          <w:lang w:eastAsia="en-IN"/>
        </w:rPr>
      </w:pPr>
      <w:r>
        <w:rPr>
          <w:rFonts w:ascii="Arial" w:hAnsi="Arial" w:cs="Arial"/>
          <w:b/>
          <w:noProof/>
          <w:sz w:val="22"/>
          <w:lang w:eastAsia="en-IN"/>
        </w:rPr>
        <w:t>LOCATION MAP:</w:t>
      </w:r>
    </w:p>
    <w:p w14:paraId="4BA34EB2" w14:textId="363177D2" w:rsidR="00384817" w:rsidRPr="00EF3437" w:rsidRDefault="00384817" w:rsidP="00983C6E">
      <w:pPr>
        <w:pStyle w:val="ListParagraph"/>
        <w:numPr>
          <w:ilvl w:val="0"/>
          <w:numId w:val="35"/>
        </w:numPr>
        <w:spacing w:before="240" w:after="240" w:line="360" w:lineRule="auto"/>
        <w:ind w:left="1134" w:right="-213" w:hanging="425"/>
        <w:jc w:val="both"/>
        <w:rPr>
          <w:rFonts w:ascii="Arial" w:hAnsi="Arial" w:cs="Arial"/>
          <w:b/>
          <w:noProof/>
          <w:sz w:val="22"/>
          <w:lang w:eastAsia="en-IN"/>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w:t>
      </w:r>
      <w:r w:rsidR="00EF3437">
        <w:rPr>
          <w:rFonts w:ascii="Arial" w:hAnsi="Arial" w:cs="Arial"/>
          <w:bCs/>
          <w:sz w:val="22"/>
        </w:rPr>
        <w:t xml:space="preserve"> The Bio-CNG plant is proposed to be commissioned at </w:t>
      </w:r>
      <w:r w:rsidR="007301D1" w:rsidRPr="007F1FA5">
        <w:rPr>
          <w:rFonts w:ascii="Arial" w:hAnsi="Arial" w:cs="Arial"/>
          <w:sz w:val="22"/>
          <w:szCs w:val="22"/>
        </w:rPr>
        <w:t xml:space="preserve">Village </w:t>
      </w:r>
      <w:proofErr w:type="spellStart"/>
      <w:r w:rsidR="007301D1" w:rsidRPr="007F1FA5">
        <w:rPr>
          <w:rFonts w:ascii="Arial" w:hAnsi="Arial" w:cs="Arial"/>
          <w:sz w:val="22"/>
          <w:szCs w:val="22"/>
        </w:rPr>
        <w:t>Jaulan</w:t>
      </w:r>
      <w:proofErr w:type="spellEnd"/>
      <w:r w:rsidR="007301D1" w:rsidRPr="007F1FA5">
        <w:rPr>
          <w:rFonts w:ascii="Arial" w:hAnsi="Arial" w:cs="Arial"/>
          <w:sz w:val="22"/>
          <w:szCs w:val="22"/>
        </w:rPr>
        <w:t xml:space="preserve"> Kalan, Tehsil </w:t>
      </w:r>
      <w:proofErr w:type="spellStart"/>
      <w:r w:rsidR="007301D1" w:rsidRPr="007F1FA5">
        <w:rPr>
          <w:rFonts w:ascii="Arial" w:hAnsi="Arial" w:cs="Arial"/>
          <w:sz w:val="22"/>
          <w:szCs w:val="22"/>
        </w:rPr>
        <w:t>Dera</w:t>
      </w:r>
      <w:proofErr w:type="spellEnd"/>
      <w:r w:rsidR="007301D1" w:rsidRPr="007F1FA5">
        <w:rPr>
          <w:rFonts w:ascii="Arial" w:hAnsi="Arial" w:cs="Arial"/>
          <w:sz w:val="22"/>
          <w:szCs w:val="22"/>
        </w:rPr>
        <w:t xml:space="preserve"> </w:t>
      </w:r>
      <w:proofErr w:type="spellStart"/>
      <w:r w:rsidR="007301D1" w:rsidRPr="007F1FA5">
        <w:rPr>
          <w:rFonts w:ascii="Arial" w:hAnsi="Arial" w:cs="Arial"/>
          <w:sz w:val="22"/>
          <w:szCs w:val="22"/>
        </w:rPr>
        <w:t>Bassi</w:t>
      </w:r>
      <w:proofErr w:type="spellEnd"/>
      <w:r w:rsidR="007301D1" w:rsidRPr="007F1FA5">
        <w:rPr>
          <w:rFonts w:ascii="Arial" w:hAnsi="Arial" w:cs="Arial"/>
          <w:sz w:val="22"/>
          <w:szCs w:val="22"/>
        </w:rPr>
        <w:t>, District S.A.S.</w:t>
      </w:r>
      <w:r w:rsidR="007301D1">
        <w:rPr>
          <w:rFonts w:ascii="Arial" w:hAnsi="Arial" w:cs="Arial"/>
          <w:sz w:val="22"/>
          <w:szCs w:val="22"/>
        </w:rPr>
        <w:t xml:space="preserve"> </w:t>
      </w:r>
      <w:r w:rsidR="007301D1" w:rsidRPr="007F1FA5">
        <w:rPr>
          <w:rFonts w:ascii="Arial" w:hAnsi="Arial" w:cs="Arial"/>
          <w:sz w:val="22"/>
          <w:szCs w:val="22"/>
        </w:rPr>
        <w:t>Nagar, Punjab</w:t>
      </w:r>
      <w:r w:rsidR="007301D1">
        <w:rPr>
          <w:rFonts w:ascii="Arial" w:hAnsi="Arial" w:cs="Arial"/>
          <w:sz w:val="22"/>
          <w:szCs w:val="22"/>
        </w:rPr>
        <w:t xml:space="preserve">-140501 </w:t>
      </w:r>
      <w:r w:rsidR="00EF3437">
        <w:rPr>
          <w:rFonts w:ascii="Arial" w:hAnsi="Arial" w:cs="Arial"/>
          <w:sz w:val="22"/>
          <w:szCs w:val="22"/>
          <w:lang w:eastAsia="en-IN"/>
        </w:rPr>
        <w:t xml:space="preserve">with GPS </w:t>
      </w:r>
      <w:r w:rsidR="00EF3437">
        <w:rPr>
          <w:rFonts w:ascii="Arial" w:hAnsi="Arial" w:cs="Arial"/>
          <w:sz w:val="22"/>
          <w:szCs w:val="22"/>
          <w:lang w:eastAsia="en-IN"/>
        </w:rPr>
        <w:lastRenderedPageBreak/>
        <w:t xml:space="preserve">coordinates </w:t>
      </w:r>
      <w:r w:rsidR="007301D1" w:rsidRPr="007301D1">
        <w:rPr>
          <w:rFonts w:ascii="Arial" w:hAnsi="Arial" w:cs="Arial"/>
          <w:bCs/>
          <w:sz w:val="22"/>
        </w:rPr>
        <w:t>30°30</w:t>
      </w:r>
      <w:r w:rsidR="007301D1">
        <w:rPr>
          <w:rFonts w:ascii="Arial" w:hAnsi="Arial" w:cs="Arial"/>
          <w:bCs/>
          <w:sz w:val="22"/>
        </w:rPr>
        <w:t>’</w:t>
      </w:r>
      <w:r w:rsidR="007301D1" w:rsidRPr="007301D1">
        <w:rPr>
          <w:rFonts w:ascii="Arial" w:hAnsi="Arial" w:cs="Arial"/>
          <w:bCs/>
          <w:sz w:val="22"/>
        </w:rPr>
        <w:t>03.3</w:t>
      </w:r>
      <w:r w:rsidR="007301D1">
        <w:rPr>
          <w:rFonts w:ascii="Arial" w:hAnsi="Arial" w:cs="Arial"/>
          <w:bCs/>
          <w:sz w:val="22"/>
        </w:rPr>
        <w:t xml:space="preserve">” </w:t>
      </w:r>
      <w:r w:rsidR="00EF3437" w:rsidRPr="00EF3437">
        <w:rPr>
          <w:rFonts w:ascii="Arial" w:hAnsi="Arial" w:cs="Arial"/>
          <w:bCs/>
          <w:sz w:val="22"/>
        </w:rPr>
        <w:t>North and 7</w:t>
      </w:r>
      <w:r w:rsidR="007301D1">
        <w:rPr>
          <w:rFonts w:ascii="Arial" w:hAnsi="Arial" w:cs="Arial"/>
          <w:bCs/>
          <w:sz w:val="22"/>
        </w:rPr>
        <w:t>6</w:t>
      </w:r>
      <w:r w:rsidR="00EF3437" w:rsidRPr="00EF3437">
        <w:rPr>
          <w:rFonts w:ascii="Arial" w:hAnsi="Arial" w:cs="Arial"/>
          <w:bCs/>
          <w:sz w:val="22"/>
        </w:rPr>
        <w:t>°5</w:t>
      </w:r>
      <w:r w:rsidR="007301D1">
        <w:rPr>
          <w:rFonts w:ascii="Arial" w:hAnsi="Arial" w:cs="Arial"/>
          <w:bCs/>
          <w:sz w:val="22"/>
        </w:rPr>
        <w:t>1</w:t>
      </w:r>
      <w:r w:rsidR="00EF3437" w:rsidRPr="00EF3437">
        <w:rPr>
          <w:rFonts w:ascii="Arial" w:hAnsi="Arial" w:cs="Arial"/>
          <w:bCs/>
          <w:sz w:val="22"/>
        </w:rPr>
        <w:t>'</w:t>
      </w:r>
      <w:r w:rsidR="007301D1">
        <w:rPr>
          <w:rFonts w:ascii="Arial" w:hAnsi="Arial" w:cs="Arial"/>
          <w:bCs/>
          <w:sz w:val="22"/>
        </w:rPr>
        <w:t>44.8</w:t>
      </w:r>
      <w:r w:rsidR="00EF3437" w:rsidRPr="00EF3437">
        <w:rPr>
          <w:rFonts w:ascii="Arial" w:hAnsi="Arial" w:cs="Arial"/>
          <w:bCs/>
          <w:sz w:val="22"/>
        </w:rPr>
        <w:t>" East as per the Google map attached below:</w:t>
      </w:r>
    </w:p>
    <w:p w14:paraId="530EF0BC" w14:textId="2A78AB1C" w:rsidR="00EF3437" w:rsidRDefault="007301D1" w:rsidP="00983DB2">
      <w:pPr>
        <w:pStyle w:val="ListParagraph"/>
        <w:spacing w:line="360" w:lineRule="auto"/>
        <w:ind w:left="1134" w:right="-143"/>
        <w:jc w:val="both"/>
        <w:rPr>
          <w:rFonts w:ascii="Arial" w:hAnsi="Arial" w:cs="Arial"/>
          <w:b/>
          <w:noProof/>
          <w:sz w:val="22"/>
          <w:lang w:eastAsia="en-IN"/>
        </w:rPr>
      </w:pPr>
      <w:r>
        <w:rPr>
          <w:rFonts w:ascii="Arial" w:hAnsi="Arial" w:cs="Arial"/>
          <w:b/>
          <w:noProof/>
          <w:sz w:val="22"/>
          <w:lang w:eastAsia="en-IN"/>
        </w:rPr>
        <w:drawing>
          <wp:inline distT="0" distB="0" distL="0" distR="0" wp14:anchorId="3F45A0CF" wp14:editId="1E981D59">
            <wp:extent cx="5534025" cy="2750820"/>
            <wp:effectExtent l="19050" t="19050" r="28575" b="11430"/>
            <wp:docPr id="15922811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281104" name="Picture 1592281104"/>
                    <pic:cNvPicPr/>
                  </pic:nvPicPr>
                  <pic:blipFill>
                    <a:blip r:embed="rId14">
                      <a:extLst>
                        <a:ext uri="{BEBA8EAE-BF5A-486C-A8C5-ECC9F3942E4B}">
                          <a14:imgProps xmlns:a14="http://schemas.microsoft.com/office/drawing/2010/main">
                            <a14:imgLayer r:embed="rId1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534025" cy="2750820"/>
                    </a:xfrm>
                    <a:prstGeom prst="rect">
                      <a:avLst/>
                    </a:prstGeom>
                    <a:ln>
                      <a:solidFill>
                        <a:schemeClr val="tx1"/>
                      </a:solidFill>
                    </a:ln>
                  </pic:spPr>
                </pic:pic>
              </a:graphicData>
            </a:graphic>
          </wp:inline>
        </w:drawing>
      </w:r>
    </w:p>
    <w:p w14:paraId="7F362F9D" w14:textId="77777777" w:rsidR="00983DB2" w:rsidRPr="00C970ED" w:rsidRDefault="00983DB2" w:rsidP="00983C6E">
      <w:pPr>
        <w:pStyle w:val="ListParagraph"/>
        <w:numPr>
          <w:ilvl w:val="0"/>
          <w:numId w:val="35"/>
        </w:numPr>
        <w:spacing w:before="240" w:after="240" w:line="360" w:lineRule="auto"/>
        <w:ind w:left="1134" w:right="-143" w:hanging="425"/>
        <w:jc w:val="both"/>
        <w:rPr>
          <w:rFonts w:ascii="Arial" w:hAnsi="Arial" w:cs="Arial"/>
          <w:b/>
          <w:sz w:val="22"/>
        </w:rPr>
      </w:pPr>
      <w:r w:rsidRPr="00C970ED">
        <w:rPr>
          <w:rFonts w:ascii="Arial" w:hAnsi="Arial" w:cs="Arial"/>
          <w:b/>
          <w:sz w:val="22"/>
        </w:rPr>
        <w:t xml:space="preserve">Google Map Layout: </w:t>
      </w:r>
      <w:r w:rsidRPr="00C970ED">
        <w:rPr>
          <w:rFonts w:ascii="Arial" w:hAnsi="Arial" w:cs="Arial"/>
          <w:sz w:val="22"/>
        </w:rPr>
        <w:t xml:space="preserve">Demarcation of the land with </w:t>
      </w:r>
      <w:r w:rsidR="00661D39" w:rsidRPr="00C970ED">
        <w:rPr>
          <w:rFonts w:ascii="Arial" w:hAnsi="Arial" w:cs="Arial"/>
          <w:sz w:val="22"/>
        </w:rPr>
        <w:t xml:space="preserve">approximate </w:t>
      </w:r>
      <w:r w:rsidRPr="00C970ED">
        <w:rPr>
          <w:rFonts w:ascii="Arial" w:hAnsi="Arial" w:cs="Arial"/>
          <w:sz w:val="22"/>
        </w:rPr>
        <w:t xml:space="preserve">measurement </w:t>
      </w:r>
      <w:r w:rsidR="00661D39" w:rsidRPr="00C970ED">
        <w:rPr>
          <w:rFonts w:ascii="Arial" w:hAnsi="Arial" w:cs="Arial"/>
          <w:sz w:val="22"/>
        </w:rPr>
        <w:t>on the Google map is attached</w:t>
      </w:r>
      <w:r w:rsidRPr="00C970ED">
        <w:rPr>
          <w:rFonts w:ascii="Arial" w:hAnsi="Arial" w:cs="Arial"/>
          <w:sz w:val="22"/>
        </w:rPr>
        <w:t xml:space="preserve"> in the below picture:</w:t>
      </w:r>
    </w:p>
    <w:p w14:paraId="5CCD99A3" w14:textId="49C2CC2E" w:rsidR="00983DB2" w:rsidRPr="007C1943" w:rsidRDefault="00C970ED" w:rsidP="00C970ED">
      <w:pPr>
        <w:pStyle w:val="ListParagraph"/>
        <w:spacing w:line="360" w:lineRule="auto"/>
        <w:ind w:left="1134" w:right="-143"/>
        <w:rPr>
          <w:rFonts w:ascii="Arial" w:hAnsi="Arial" w:cs="Arial"/>
          <w:b/>
          <w:sz w:val="22"/>
        </w:rPr>
      </w:pPr>
      <w:r w:rsidRPr="00E2207E">
        <w:rPr>
          <w:noProof/>
          <w:lang w:eastAsia="en-IN"/>
        </w:rPr>
        <w:drawing>
          <wp:inline distT="0" distB="0" distL="0" distR="0" wp14:anchorId="511FE6D6" wp14:editId="525B74C9">
            <wp:extent cx="5534025" cy="34671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534025" cy="3467100"/>
                    </a:xfrm>
                    <a:prstGeom prst="rect">
                      <a:avLst/>
                    </a:prstGeom>
                  </pic:spPr>
                </pic:pic>
              </a:graphicData>
            </a:graphic>
          </wp:inline>
        </w:drawing>
      </w:r>
    </w:p>
    <w:p w14:paraId="568BE8F1" w14:textId="77777777" w:rsidR="001617C6" w:rsidRDefault="003227F6" w:rsidP="00983C6E">
      <w:pPr>
        <w:pStyle w:val="ListParagraph"/>
        <w:numPr>
          <w:ilvl w:val="0"/>
          <w:numId w:val="34"/>
        </w:numPr>
        <w:spacing w:before="240" w:line="360" w:lineRule="auto"/>
        <w:ind w:left="709" w:right="-143" w:hanging="425"/>
        <w:jc w:val="both"/>
        <w:rPr>
          <w:rFonts w:ascii="Arial" w:hAnsi="Arial" w:cs="Arial"/>
          <w:b/>
          <w:noProof/>
          <w:sz w:val="22"/>
          <w:lang w:eastAsia="en-IN"/>
        </w:rPr>
      </w:pPr>
      <w:r w:rsidRPr="00384817">
        <w:rPr>
          <w:rFonts w:ascii="Arial" w:hAnsi="Arial" w:cs="Arial"/>
          <w:b/>
          <w:sz w:val="22"/>
        </w:rPr>
        <w:t>LAYOUT PLAN:</w:t>
      </w:r>
      <w:r w:rsidR="00375D4B" w:rsidRPr="00384817">
        <w:rPr>
          <w:rFonts w:ascii="Arial" w:hAnsi="Arial" w:cs="Arial"/>
          <w:b/>
          <w:sz w:val="22"/>
        </w:rPr>
        <w:t xml:space="preserve"> </w:t>
      </w:r>
    </w:p>
    <w:p w14:paraId="50744083" w14:textId="7E643B87" w:rsidR="0036723F" w:rsidRDefault="001617C6" w:rsidP="00ED3B1B">
      <w:pPr>
        <w:pStyle w:val="ListParagraph"/>
        <w:spacing w:before="240" w:line="360" w:lineRule="auto"/>
        <w:ind w:left="709" w:right="-71"/>
        <w:jc w:val="both"/>
        <w:rPr>
          <w:rFonts w:ascii="Arial" w:hAnsi="Arial" w:cs="Arial"/>
          <w:sz w:val="22"/>
          <w:szCs w:val="22"/>
          <w:lang w:eastAsia="en-IN"/>
        </w:rPr>
      </w:pPr>
      <w:r>
        <w:rPr>
          <w:rFonts w:ascii="Arial" w:hAnsi="Arial" w:cs="Arial"/>
          <w:sz w:val="22"/>
        </w:rPr>
        <w:t xml:space="preserve">As per the data/information provided by the client/Company, </w:t>
      </w:r>
      <w:r w:rsidR="00CB7AA7">
        <w:rPr>
          <w:rFonts w:ascii="Arial" w:hAnsi="Arial" w:cs="Arial"/>
          <w:sz w:val="22"/>
        </w:rPr>
        <w:t xml:space="preserve">the </w:t>
      </w:r>
      <w:r w:rsidR="00806F04">
        <w:rPr>
          <w:rFonts w:ascii="Arial" w:hAnsi="Arial" w:cs="Arial"/>
          <w:sz w:val="22"/>
        </w:rPr>
        <w:t xml:space="preserve">proposed </w:t>
      </w:r>
      <w:r w:rsidR="00CB7AA7">
        <w:rPr>
          <w:rFonts w:ascii="Arial" w:hAnsi="Arial" w:cs="Arial"/>
          <w:sz w:val="22"/>
        </w:rPr>
        <w:t xml:space="preserve">layout plan has been prepared </w:t>
      </w:r>
      <w:r w:rsidR="002824BA">
        <w:rPr>
          <w:rFonts w:ascii="Arial" w:hAnsi="Arial" w:cs="Arial"/>
          <w:sz w:val="22"/>
          <w:szCs w:val="22"/>
          <w:lang w:eastAsia="en-IN"/>
        </w:rPr>
        <w:t xml:space="preserve">by the </w:t>
      </w:r>
      <w:r w:rsidR="00806F04">
        <w:rPr>
          <w:rFonts w:ascii="Arial" w:hAnsi="Arial" w:cs="Arial"/>
          <w:sz w:val="22"/>
          <w:szCs w:val="22"/>
          <w:lang w:eastAsia="en-IN"/>
        </w:rPr>
        <w:t>EPC, ISGEC which is yet to be approved by the concerned authorities.</w:t>
      </w:r>
      <w:r w:rsidR="002824BA">
        <w:rPr>
          <w:rFonts w:ascii="Arial" w:hAnsi="Arial" w:cs="Arial"/>
          <w:sz w:val="22"/>
          <w:szCs w:val="22"/>
          <w:lang w:eastAsia="en-IN"/>
        </w:rPr>
        <w:t xml:space="preserve"> </w:t>
      </w:r>
      <w:r w:rsidR="004B120C" w:rsidRPr="004B120C">
        <w:rPr>
          <w:rFonts w:ascii="Arial" w:hAnsi="Arial" w:cs="Arial"/>
          <w:sz w:val="22"/>
          <w:szCs w:val="22"/>
          <w:lang w:eastAsia="en-IN"/>
        </w:rPr>
        <w:t xml:space="preserve">The site layout has been prepared by architect Empanelled Architect with Greater Mohali </w:t>
      </w:r>
      <w:r w:rsidR="004B120C" w:rsidRPr="004B120C">
        <w:rPr>
          <w:rFonts w:ascii="Arial" w:hAnsi="Arial" w:cs="Arial"/>
          <w:sz w:val="22"/>
          <w:szCs w:val="22"/>
          <w:lang w:eastAsia="en-IN"/>
        </w:rPr>
        <w:lastRenderedPageBreak/>
        <w:t>Area Development Authority (GMADA).</w:t>
      </w:r>
      <w:r w:rsidR="004B120C">
        <w:rPr>
          <w:rFonts w:ascii="Arial" w:hAnsi="Arial" w:cs="Arial"/>
          <w:sz w:val="22"/>
          <w:szCs w:val="22"/>
          <w:lang w:eastAsia="en-IN"/>
        </w:rPr>
        <w:t xml:space="preserve"> </w:t>
      </w:r>
      <w:r w:rsidR="002824BA">
        <w:rPr>
          <w:rFonts w:ascii="Arial" w:hAnsi="Arial" w:cs="Arial"/>
          <w:sz w:val="22"/>
          <w:szCs w:val="22"/>
          <w:lang w:eastAsia="en-IN"/>
        </w:rPr>
        <w:t xml:space="preserve">For reference, </w:t>
      </w:r>
      <w:r w:rsidR="00806F04">
        <w:rPr>
          <w:rFonts w:ascii="Arial" w:hAnsi="Arial" w:cs="Arial"/>
          <w:sz w:val="22"/>
          <w:szCs w:val="22"/>
          <w:lang w:eastAsia="en-IN"/>
        </w:rPr>
        <w:t>propos</w:t>
      </w:r>
      <w:r w:rsidR="002824BA">
        <w:rPr>
          <w:rFonts w:ascii="Arial" w:hAnsi="Arial" w:cs="Arial"/>
          <w:sz w:val="22"/>
          <w:szCs w:val="22"/>
          <w:lang w:eastAsia="en-IN"/>
        </w:rPr>
        <w:t>ed layout plan has been attached below:</w:t>
      </w:r>
    </w:p>
    <w:p w14:paraId="16DBCF10" w14:textId="676ED476" w:rsidR="002824BA" w:rsidRPr="002824BA" w:rsidRDefault="00806F04" w:rsidP="00806F04">
      <w:pPr>
        <w:pStyle w:val="ListParagraph"/>
        <w:spacing w:before="240" w:line="360" w:lineRule="auto"/>
        <w:ind w:left="709" w:right="-71"/>
        <w:jc w:val="both"/>
        <w:rPr>
          <w:rFonts w:ascii="Arial" w:hAnsi="Arial" w:cs="Arial"/>
          <w:sz w:val="22"/>
        </w:rPr>
      </w:pPr>
      <w:r>
        <w:rPr>
          <w:noProof/>
          <w:lang w:eastAsia="en-IN"/>
        </w:rPr>
        <w:drawing>
          <wp:inline distT="0" distB="0" distL="0" distR="0" wp14:anchorId="21D99B3F" wp14:editId="0033AF90">
            <wp:extent cx="5718810" cy="2971800"/>
            <wp:effectExtent l="19050" t="19050" r="15240" b="19050"/>
            <wp:docPr id="310430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30319" name=""/>
                    <pic:cNvPicPr/>
                  </pic:nvPicPr>
                  <pic:blipFill rotWithShape="1">
                    <a:blip r:embed="rId17"/>
                    <a:srcRect l="11864" t="1978" r="12256" b="1575"/>
                    <a:stretch/>
                  </pic:blipFill>
                  <pic:spPr bwMode="auto">
                    <a:xfrm>
                      <a:off x="0" y="0"/>
                      <a:ext cx="5727907" cy="297652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98FE217" w14:textId="77777777" w:rsidR="00806F04" w:rsidRPr="00806F04" w:rsidRDefault="00806F04" w:rsidP="00806F04">
      <w:pPr>
        <w:pStyle w:val="ListParagraph"/>
        <w:spacing w:line="360" w:lineRule="auto"/>
        <w:ind w:left="709" w:right="-143"/>
        <w:jc w:val="both"/>
        <w:rPr>
          <w:rFonts w:ascii="Arial" w:hAnsi="Arial" w:cs="Arial"/>
          <w:sz w:val="22"/>
          <w:szCs w:val="22"/>
        </w:rPr>
      </w:pPr>
    </w:p>
    <w:p w14:paraId="5ADD4B98" w14:textId="6F0F507E" w:rsidR="005D25C0" w:rsidRPr="005D25C0" w:rsidRDefault="00A22FE5" w:rsidP="00983C6E">
      <w:pPr>
        <w:pStyle w:val="ListParagraph"/>
        <w:numPr>
          <w:ilvl w:val="0"/>
          <w:numId w:val="34"/>
        </w:numPr>
        <w:spacing w:line="360" w:lineRule="auto"/>
        <w:ind w:left="709" w:right="-143" w:hanging="425"/>
        <w:jc w:val="both"/>
        <w:rPr>
          <w:rFonts w:ascii="Arial" w:hAnsi="Arial" w:cs="Arial"/>
          <w:sz w:val="22"/>
          <w:szCs w:val="22"/>
        </w:rPr>
      </w:pPr>
      <w:r w:rsidRPr="0079395A">
        <w:rPr>
          <w:rFonts w:ascii="Arial" w:eastAsia="Calibri" w:hAnsi="Arial" w:cs="Arial"/>
          <w:b/>
          <w:color w:val="000000"/>
          <w:sz w:val="22"/>
          <w:szCs w:val="22"/>
        </w:rPr>
        <w:t>LAND DETAILS</w:t>
      </w:r>
      <w:r w:rsidR="00FC1B6B" w:rsidRPr="0079395A">
        <w:rPr>
          <w:rFonts w:ascii="Arial" w:eastAsia="Calibri" w:hAnsi="Arial" w:cs="Arial"/>
          <w:b/>
          <w:color w:val="000000"/>
          <w:sz w:val="22"/>
          <w:szCs w:val="22"/>
        </w:rPr>
        <w:t>:</w:t>
      </w:r>
    </w:p>
    <w:p w14:paraId="6F7E002D" w14:textId="10253BC5" w:rsidR="00C72EB8" w:rsidRDefault="0081479B" w:rsidP="0081479B">
      <w:pPr>
        <w:pStyle w:val="ListParagraph"/>
        <w:spacing w:before="240" w:line="360" w:lineRule="auto"/>
        <w:ind w:left="709" w:right="-71"/>
        <w:jc w:val="both"/>
        <w:rPr>
          <w:rFonts w:ascii="Arial" w:hAnsi="Arial" w:cs="Arial"/>
          <w:sz w:val="22"/>
          <w:szCs w:val="22"/>
          <w:lang w:eastAsia="en-IN"/>
        </w:rPr>
      </w:pPr>
      <w:r w:rsidRPr="00A23FC2">
        <w:rPr>
          <w:rFonts w:ascii="Arial" w:hAnsi="Arial" w:cs="Arial"/>
          <w:sz w:val="22"/>
          <w:szCs w:val="22"/>
          <w:lang w:eastAsia="en-IN"/>
        </w:rPr>
        <w:t xml:space="preserve">As per the </w:t>
      </w:r>
      <w:r>
        <w:rPr>
          <w:rFonts w:ascii="Arial" w:hAnsi="Arial" w:cs="Arial"/>
          <w:sz w:val="22"/>
          <w:szCs w:val="22"/>
          <w:lang w:eastAsia="en-IN"/>
        </w:rPr>
        <w:t>lease</w:t>
      </w:r>
      <w:r w:rsidRPr="00A23FC2">
        <w:rPr>
          <w:rFonts w:ascii="Arial" w:hAnsi="Arial" w:cs="Arial"/>
          <w:sz w:val="22"/>
          <w:szCs w:val="22"/>
          <w:lang w:eastAsia="en-IN"/>
        </w:rPr>
        <w:t xml:space="preserve"> deed shared by the client/company, the promoters have </w:t>
      </w:r>
      <w:r>
        <w:rPr>
          <w:rFonts w:ascii="Arial" w:hAnsi="Arial" w:cs="Arial"/>
          <w:sz w:val="22"/>
          <w:szCs w:val="22"/>
          <w:lang w:eastAsia="en-IN"/>
        </w:rPr>
        <w:t>leased</w:t>
      </w:r>
      <w:r w:rsidRPr="00A23FC2">
        <w:rPr>
          <w:rFonts w:ascii="Arial" w:hAnsi="Arial" w:cs="Arial"/>
          <w:sz w:val="22"/>
          <w:szCs w:val="22"/>
          <w:lang w:eastAsia="en-IN"/>
        </w:rPr>
        <w:t xml:space="preserve"> </w:t>
      </w:r>
      <w:r>
        <w:rPr>
          <w:rFonts w:ascii="Arial" w:hAnsi="Arial" w:cs="Arial"/>
          <w:sz w:val="22"/>
          <w:szCs w:val="22"/>
          <w:lang w:eastAsia="en-IN"/>
        </w:rPr>
        <w:t xml:space="preserve">11.73 </w:t>
      </w:r>
      <w:proofErr w:type="spellStart"/>
      <w:r>
        <w:rPr>
          <w:rFonts w:ascii="Arial" w:hAnsi="Arial" w:cs="Arial"/>
          <w:sz w:val="22"/>
          <w:szCs w:val="22"/>
          <w:lang w:eastAsia="en-IN"/>
        </w:rPr>
        <w:t>Kille</w:t>
      </w:r>
      <w:proofErr w:type="spellEnd"/>
      <w:r w:rsidRPr="00A23FC2">
        <w:rPr>
          <w:rFonts w:ascii="Arial" w:hAnsi="Arial" w:cs="Arial"/>
          <w:sz w:val="22"/>
          <w:szCs w:val="22"/>
          <w:lang w:eastAsia="en-IN"/>
        </w:rPr>
        <w:t xml:space="preserve"> of land at</w:t>
      </w:r>
      <w:r>
        <w:rPr>
          <w:rFonts w:ascii="Arial" w:hAnsi="Arial" w:cs="Arial"/>
          <w:sz w:val="22"/>
          <w:szCs w:val="22"/>
          <w:lang w:eastAsia="en-IN"/>
        </w:rPr>
        <w:t xml:space="preserve"> </w:t>
      </w:r>
      <w:r w:rsidRPr="007F1FA5">
        <w:rPr>
          <w:rFonts w:ascii="Arial" w:hAnsi="Arial" w:cs="Arial"/>
          <w:sz w:val="22"/>
          <w:szCs w:val="22"/>
        </w:rPr>
        <w:t xml:space="preserve">Village </w:t>
      </w:r>
      <w:proofErr w:type="spellStart"/>
      <w:r w:rsidRPr="007F1FA5">
        <w:rPr>
          <w:rFonts w:ascii="Arial" w:hAnsi="Arial" w:cs="Arial"/>
          <w:sz w:val="22"/>
          <w:szCs w:val="22"/>
        </w:rPr>
        <w:t>Jaulan</w:t>
      </w:r>
      <w:proofErr w:type="spellEnd"/>
      <w:r w:rsidRPr="007F1FA5">
        <w:rPr>
          <w:rFonts w:ascii="Arial" w:hAnsi="Arial" w:cs="Arial"/>
          <w:sz w:val="22"/>
          <w:szCs w:val="22"/>
        </w:rPr>
        <w:t xml:space="preserve"> Kalan, Tehsil </w:t>
      </w:r>
      <w:proofErr w:type="spellStart"/>
      <w:r w:rsidRPr="007F1FA5">
        <w:rPr>
          <w:rFonts w:ascii="Arial" w:hAnsi="Arial" w:cs="Arial"/>
          <w:sz w:val="22"/>
          <w:szCs w:val="22"/>
        </w:rPr>
        <w:t>Dera</w:t>
      </w:r>
      <w:proofErr w:type="spellEnd"/>
      <w:r w:rsidRPr="007F1FA5">
        <w:rPr>
          <w:rFonts w:ascii="Arial" w:hAnsi="Arial" w:cs="Arial"/>
          <w:sz w:val="22"/>
          <w:szCs w:val="22"/>
        </w:rPr>
        <w:t xml:space="preserve"> </w:t>
      </w:r>
      <w:proofErr w:type="spellStart"/>
      <w:r w:rsidRPr="007F1FA5">
        <w:rPr>
          <w:rFonts w:ascii="Arial" w:hAnsi="Arial" w:cs="Arial"/>
          <w:sz w:val="22"/>
          <w:szCs w:val="22"/>
        </w:rPr>
        <w:t>Bassi</w:t>
      </w:r>
      <w:proofErr w:type="spellEnd"/>
      <w:r w:rsidRPr="007F1FA5">
        <w:rPr>
          <w:rFonts w:ascii="Arial" w:hAnsi="Arial" w:cs="Arial"/>
          <w:sz w:val="22"/>
          <w:szCs w:val="22"/>
        </w:rPr>
        <w:t>, District S.A.S.</w:t>
      </w:r>
      <w:r>
        <w:rPr>
          <w:rFonts w:ascii="Arial" w:hAnsi="Arial" w:cs="Arial"/>
          <w:sz w:val="22"/>
          <w:szCs w:val="22"/>
        </w:rPr>
        <w:t xml:space="preserve"> </w:t>
      </w:r>
      <w:r w:rsidRPr="007F1FA5">
        <w:rPr>
          <w:rFonts w:ascii="Arial" w:hAnsi="Arial" w:cs="Arial"/>
          <w:sz w:val="22"/>
          <w:szCs w:val="22"/>
        </w:rPr>
        <w:t>Nagar, Punjab</w:t>
      </w:r>
      <w:r>
        <w:rPr>
          <w:rFonts w:ascii="Arial" w:hAnsi="Arial" w:cs="Arial"/>
          <w:sz w:val="22"/>
          <w:szCs w:val="22"/>
        </w:rPr>
        <w:t>-140501</w:t>
      </w:r>
      <w:r w:rsidRPr="00A23FC2">
        <w:rPr>
          <w:rFonts w:ascii="Arial" w:hAnsi="Arial" w:cs="Arial"/>
          <w:sz w:val="22"/>
          <w:szCs w:val="22"/>
          <w:lang w:eastAsia="en-IN"/>
        </w:rPr>
        <w:t xml:space="preserve">. </w:t>
      </w:r>
      <w:r w:rsidR="004B120C" w:rsidRPr="004B120C">
        <w:rPr>
          <w:rFonts w:ascii="Arial" w:hAnsi="Arial" w:cs="Arial"/>
          <w:sz w:val="22"/>
          <w:szCs w:val="22"/>
          <w:lang w:eastAsia="en-IN"/>
        </w:rPr>
        <w:t xml:space="preserve">However, this is the "short </w:t>
      </w:r>
      <w:proofErr w:type="spellStart"/>
      <w:r w:rsidR="004B120C" w:rsidRPr="004B120C">
        <w:rPr>
          <w:rFonts w:ascii="Arial" w:hAnsi="Arial" w:cs="Arial"/>
          <w:sz w:val="22"/>
          <w:szCs w:val="22"/>
          <w:lang w:eastAsia="en-IN"/>
        </w:rPr>
        <w:t>kille</w:t>
      </w:r>
      <w:proofErr w:type="spellEnd"/>
      <w:r w:rsidR="004B120C" w:rsidRPr="004B120C">
        <w:rPr>
          <w:rFonts w:ascii="Arial" w:hAnsi="Arial" w:cs="Arial"/>
          <w:sz w:val="22"/>
          <w:szCs w:val="22"/>
          <w:lang w:eastAsia="en-IN"/>
        </w:rPr>
        <w:t xml:space="preserve">" - which is used in districts of Patiala etc. </w:t>
      </w:r>
      <w:r w:rsidR="004B120C">
        <w:rPr>
          <w:rFonts w:ascii="Arial" w:hAnsi="Arial" w:cs="Arial"/>
          <w:sz w:val="22"/>
          <w:szCs w:val="22"/>
          <w:lang w:eastAsia="en-IN"/>
        </w:rPr>
        <w:t>which converts to</w:t>
      </w:r>
      <w:r w:rsidR="004B120C" w:rsidRPr="004B120C">
        <w:rPr>
          <w:rFonts w:ascii="Arial" w:hAnsi="Arial" w:cs="Arial"/>
          <w:sz w:val="22"/>
          <w:szCs w:val="22"/>
          <w:lang w:eastAsia="en-IN"/>
        </w:rPr>
        <w:t xml:space="preserve"> 39</w:t>
      </w:r>
      <w:r w:rsidR="004B120C">
        <w:rPr>
          <w:rFonts w:ascii="Arial" w:hAnsi="Arial" w:cs="Arial"/>
          <w:sz w:val="22"/>
          <w:szCs w:val="22"/>
          <w:lang w:eastAsia="en-IN"/>
        </w:rPr>
        <w:t>,</w:t>
      </w:r>
      <w:r w:rsidR="004B120C" w:rsidRPr="004B120C">
        <w:rPr>
          <w:rFonts w:ascii="Arial" w:hAnsi="Arial" w:cs="Arial"/>
          <w:sz w:val="22"/>
          <w:szCs w:val="22"/>
          <w:lang w:eastAsia="en-IN"/>
        </w:rPr>
        <w:t>351.23 m</w:t>
      </w:r>
      <w:r w:rsidR="004B120C" w:rsidRPr="004B120C">
        <w:rPr>
          <w:rFonts w:ascii="Arial" w:hAnsi="Arial" w:cs="Arial"/>
          <w:sz w:val="22"/>
          <w:szCs w:val="22"/>
          <w:vertAlign w:val="superscript"/>
          <w:lang w:eastAsia="en-IN"/>
        </w:rPr>
        <w:t>2</w:t>
      </w:r>
      <w:r w:rsidR="004B120C" w:rsidRPr="004B120C">
        <w:rPr>
          <w:rFonts w:ascii="Arial" w:hAnsi="Arial" w:cs="Arial"/>
          <w:sz w:val="22"/>
          <w:szCs w:val="22"/>
          <w:lang w:eastAsia="en-IN"/>
        </w:rPr>
        <w:t>.</w:t>
      </w:r>
      <w:r w:rsidR="004B120C">
        <w:rPr>
          <w:rFonts w:ascii="Arial" w:hAnsi="Arial" w:cs="Arial"/>
          <w:sz w:val="22"/>
          <w:szCs w:val="22"/>
          <w:lang w:eastAsia="en-IN"/>
        </w:rPr>
        <w:t xml:space="preserve"> </w:t>
      </w:r>
      <w:r w:rsidR="0056543C" w:rsidRPr="0081479B">
        <w:rPr>
          <w:rFonts w:ascii="Arial" w:hAnsi="Arial" w:cs="Arial"/>
          <w:sz w:val="22"/>
          <w:szCs w:val="22"/>
          <w:lang w:eastAsia="en-IN"/>
        </w:rPr>
        <w:t xml:space="preserve">This land has been leased out in the name of M/s </w:t>
      </w:r>
      <w:r w:rsidRPr="0081479B">
        <w:rPr>
          <w:rFonts w:ascii="Arial" w:hAnsi="Arial" w:cs="Arial"/>
          <w:sz w:val="22"/>
          <w:szCs w:val="22"/>
          <w:lang w:eastAsia="en-IN"/>
        </w:rPr>
        <w:t>W2Jwala Bioenergy</w:t>
      </w:r>
      <w:r w:rsidR="0056543C" w:rsidRPr="0081479B">
        <w:rPr>
          <w:rFonts w:ascii="Arial" w:hAnsi="Arial" w:cs="Arial"/>
          <w:sz w:val="22"/>
          <w:szCs w:val="22"/>
          <w:lang w:eastAsia="en-IN"/>
        </w:rPr>
        <w:t xml:space="preserve"> Private Limited </w:t>
      </w:r>
      <w:r w:rsidRPr="0081479B">
        <w:rPr>
          <w:rFonts w:ascii="Arial" w:hAnsi="Arial" w:cs="Arial"/>
          <w:sz w:val="22"/>
          <w:szCs w:val="22"/>
          <w:lang w:eastAsia="en-IN"/>
        </w:rPr>
        <w:t>for 1</w:t>
      </w:r>
      <w:r w:rsidR="004B120C">
        <w:rPr>
          <w:rFonts w:ascii="Arial" w:hAnsi="Arial" w:cs="Arial"/>
          <w:sz w:val="22"/>
          <w:szCs w:val="22"/>
          <w:lang w:eastAsia="en-IN"/>
        </w:rPr>
        <w:t>6</w:t>
      </w:r>
      <w:r w:rsidRPr="0081479B">
        <w:rPr>
          <w:rFonts w:ascii="Arial" w:hAnsi="Arial" w:cs="Arial"/>
          <w:sz w:val="22"/>
          <w:szCs w:val="22"/>
          <w:lang w:eastAsia="en-IN"/>
        </w:rPr>
        <w:t xml:space="preserve"> years with an option of with an option of renewal of 10 years at the end of lease as per the shared lease deed executed on 27</w:t>
      </w:r>
      <w:r w:rsidRPr="0081479B">
        <w:rPr>
          <w:rFonts w:ascii="Arial" w:hAnsi="Arial" w:cs="Arial"/>
          <w:sz w:val="22"/>
          <w:szCs w:val="22"/>
          <w:vertAlign w:val="superscript"/>
          <w:lang w:eastAsia="en-IN"/>
        </w:rPr>
        <w:t>th</w:t>
      </w:r>
      <w:r w:rsidRPr="0081479B">
        <w:rPr>
          <w:rFonts w:ascii="Arial" w:hAnsi="Arial" w:cs="Arial"/>
          <w:sz w:val="22"/>
          <w:szCs w:val="22"/>
          <w:lang w:eastAsia="en-IN"/>
        </w:rPr>
        <w:t xml:space="preserve"> September 2024, for setting up the proposed Bio-CNG plant. </w:t>
      </w:r>
      <w:r w:rsidR="007D38DA">
        <w:rPr>
          <w:rFonts w:ascii="Arial" w:hAnsi="Arial" w:cs="Arial"/>
          <w:sz w:val="22"/>
          <w:szCs w:val="22"/>
          <w:lang w:eastAsia="en-IN"/>
        </w:rPr>
        <w:t xml:space="preserve">The </w:t>
      </w:r>
      <w:proofErr w:type="spellStart"/>
      <w:r w:rsidR="007D38DA">
        <w:rPr>
          <w:rFonts w:ascii="Arial" w:hAnsi="Arial" w:cs="Arial"/>
          <w:sz w:val="22"/>
          <w:szCs w:val="22"/>
          <w:lang w:eastAsia="en-IN"/>
        </w:rPr>
        <w:t>Shazra</w:t>
      </w:r>
      <w:proofErr w:type="spellEnd"/>
      <w:r w:rsidR="007D38DA">
        <w:rPr>
          <w:rFonts w:ascii="Arial" w:hAnsi="Arial" w:cs="Arial"/>
          <w:sz w:val="22"/>
          <w:szCs w:val="22"/>
          <w:lang w:eastAsia="en-IN"/>
        </w:rPr>
        <w:t xml:space="preserve"> map is shown in the image below:</w:t>
      </w:r>
    </w:p>
    <w:p w14:paraId="293B8F8C" w14:textId="23E0C2F0" w:rsidR="007D38DA" w:rsidRPr="0081479B" w:rsidRDefault="004B120C" w:rsidP="0081479B">
      <w:pPr>
        <w:pStyle w:val="ListParagraph"/>
        <w:spacing w:before="240" w:line="360" w:lineRule="auto"/>
        <w:ind w:left="709" w:right="-71"/>
        <w:jc w:val="both"/>
        <w:rPr>
          <w:rFonts w:ascii="Arial" w:hAnsi="Arial" w:cs="Arial"/>
          <w:sz w:val="22"/>
        </w:rPr>
      </w:pPr>
      <w:r>
        <w:rPr>
          <w:rFonts w:ascii="Arial" w:hAnsi="Arial" w:cs="Arial"/>
          <w:noProof/>
          <w:sz w:val="22"/>
          <w:lang w:eastAsia="en-IN"/>
        </w:rPr>
        <w:drawing>
          <wp:inline distT="0" distB="0" distL="0" distR="0" wp14:anchorId="00A3262A" wp14:editId="3B246008">
            <wp:extent cx="5724525" cy="2790825"/>
            <wp:effectExtent l="19050" t="19050" r="2857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8">
                      <a:extLst>
                        <a:ext uri="{BEBA8EAE-BF5A-486C-A8C5-ECC9F3942E4B}">
                          <a14:imgProps xmlns:a14="http://schemas.microsoft.com/office/drawing/2010/main">
                            <a14:imgLayer r:embed="rId1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24525" cy="2790825"/>
                    </a:xfrm>
                    <a:prstGeom prst="rect">
                      <a:avLst/>
                    </a:prstGeom>
                    <a:ln>
                      <a:solidFill>
                        <a:schemeClr val="tx1"/>
                      </a:solidFill>
                    </a:ln>
                  </pic:spPr>
                </pic:pic>
              </a:graphicData>
            </a:graphic>
          </wp:inline>
        </w:drawing>
      </w:r>
    </w:p>
    <w:p w14:paraId="4FD9BB67" w14:textId="382DDF95" w:rsidR="00C428EE" w:rsidRDefault="00454A37" w:rsidP="007D38DA">
      <w:pPr>
        <w:pStyle w:val="ListParagraph"/>
        <w:spacing w:before="240" w:line="360" w:lineRule="auto"/>
        <w:ind w:left="709" w:right="-71"/>
        <w:jc w:val="both"/>
        <w:rPr>
          <w:rFonts w:ascii="Arial" w:hAnsi="Arial" w:cs="Arial"/>
          <w:sz w:val="22"/>
        </w:rPr>
      </w:pPr>
      <w:r w:rsidRPr="00C72EB8">
        <w:rPr>
          <w:rFonts w:ascii="Arial" w:hAnsi="Arial" w:cs="Arial"/>
          <w:sz w:val="22"/>
        </w:rPr>
        <w:lastRenderedPageBreak/>
        <w:t xml:space="preserve">During the site </w:t>
      </w:r>
      <w:r w:rsidR="007C10C2" w:rsidRPr="00C72EB8">
        <w:rPr>
          <w:rFonts w:ascii="Arial" w:hAnsi="Arial" w:cs="Arial"/>
          <w:sz w:val="22"/>
        </w:rPr>
        <w:t>visit on 1</w:t>
      </w:r>
      <w:r w:rsidR="0081479B">
        <w:rPr>
          <w:rFonts w:ascii="Arial" w:hAnsi="Arial" w:cs="Arial"/>
          <w:sz w:val="22"/>
        </w:rPr>
        <w:t>5</w:t>
      </w:r>
      <w:r w:rsidR="007C10C2" w:rsidRPr="00C72EB8">
        <w:rPr>
          <w:rFonts w:ascii="Arial" w:hAnsi="Arial" w:cs="Arial"/>
          <w:sz w:val="22"/>
          <w:vertAlign w:val="superscript"/>
        </w:rPr>
        <w:t>th</w:t>
      </w:r>
      <w:r w:rsidR="007C10C2" w:rsidRPr="00C72EB8">
        <w:rPr>
          <w:rFonts w:ascii="Arial" w:hAnsi="Arial" w:cs="Arial"/>
          <w:sz w:val="22"/>
        </w:rPr>
        <w:t xml:space="preserve"> </w:t>
      </w:r>
      <w:r w:rsidR="0081479B">
        <w:rPr>
          <w:rFonts w:ascii="Arial" w:hAnsi="Arial" w:cs="Arial"/>
          <w:sz w:val="22"/>
        </w:rPr>
        <w:t>February</w:t>
      </w:r>
      <w:r w:rsidR="007C10C2" w:rsidRPr="00C72EB8">
        <w:rPr>
          <w:rFonts w:ascii="Arial" w:hAnsi="Arial" w:cs="Arial"/>
          <w:sz w:val="22"/>
        </w:rPr>
        <w:t xml:space="preserve"> 202</w:t>
      </w:r>
      <w:r w:rsidR="0081479B">
        <w:rPr>
          <w:rFonts w:ascii="Arial" w:hAnsi="Arial" w:cs="Arial"/>
          <w:sz w:val="22"/>
        </w:rPr>
        <w:t>5</w:t>
      </w:r>
      <w:r w:rsidR="007C10C2" w:rsidRPr="00C72EB8">
        <w:rPr>
          <w:rFonts w:ascii="Arial" w:hAnsi="Arial" w:cs="Arial"/>
          <w:sz w:val="22"/>
        </w:rPr>
        <w:t xml:space="preserve">, </w:t>
      </w:r>
      <w:r w:rsidR="00AE134F" w:rsidRPr="00C72EB8">
        <w:rPr>
          <w:rFonts w:ascii="Arial" w:hAnsi="Arial" w:cs="Arial"/>
          <w:sz w:val="22"/>
        </w:rPr>
        <w:t xml:space="preserve">we found it as a vacant land which </w:t>
      </w:r>
      <w:r w:rsidR="007C10C2" w:rsidRPr="00C72EB8">
        <w:rPr>
          <w:rFonts w:ascii="Arial" w:hAnsi="Arial" w:cs="Arial"/>
          <w:sz w:val="22"/>
        </w:rPr>
        <w:t xml:space="preserve">was </w:t>
      </w:r>
      <w:r w:rsidR="00AE134F" w:rsidRPr="00C72EB8">
        <w:rPr>
          <w:rFonts w:ascii="Arial" w:hAnsi="Arial" w:cs="Arial"/>
          <w:sz w:val="22"/>
        </w:rPr>
        <w:t>merged with the adjacent plots</w:t>
      </w:r>
      <w:r w:rsidR="00C72EB8">
        <w:rPr>
          <w:rFonts w:ascii="Arial" w:hAnsi="Arial" w:cs="Arial"/>
          <w:sz w:val="22"/>
        </w:rPr>
        <w:t xml:space="preserve"> and </w:t>
      </w:r>
      <w:r w:rsidR="00C72EB8" w:rsidRPr="00C72EB8">
        <w:rPr>
          <w:rFonts w:ascii="Arial" w:hAnsi="Arial" w:cs="Arial"/>
          <w:sz w:val="22"/>
        </w:rPr>
        <w:t>the approach road which connec</w:t>
      </w:r>
      <w:r w:rsidR="00C72EB8">
        <w:rPr>
          <w:rFonts w:ascii="Arial" w:hAnsi="Arial" w:cs="Arial"/>
          <w:sz w:val="22"/>
        </w:rPr>
        <w:t xml:space="preserve">ts to the main </w:t>
      </w:r>
      <w:r w:rsidR="00C72EB8" w:rsidRPr="00857E95">
        <w:rPr>
          <w:rFonts w:ascii="Arial" w:hAnsi="Arial" w:cs="Arial"/>
          <w:sz w:val="22"/>
        </w:rPr>
        <w:t xml:space="preserve">road is narrow road of </w:t>
      </w:r>
      <w:r w:rsidR="00857E95" w:rsidRPr="00857E95">
        <w:rPr>
          <w:rFonts w:ascii="Arial" w:hAnsi="Arial" w:cs="Arial"/>
          <w:sz w:val="22"/>
        </w:rPr>
        <w:t>~20</w:t>
      </w:r>
      <w:r w:rsidR="00C72EB8" w:rsidRPr="00857E95">
        <w:rPr>
          <w:rFonts w:ascii="Arial" w:hAnsi="Arial" w:cs="Arial"/>
          <w:sz w:val="22"/>
        </w:rPr>
        <w:t xml:space="preserve"> ft. wide. </w:t>
      </w:r>
      <w:r w:rsidR="007D38DA" w:rsidRPr="00857E95">
        <w:rPr>
          <w:rFonts w:ascii="Arial" w:hAnsi="Arial" w:cs="Arial"/>
          <w:sz w:val="22"/>
        </w:rPr>
        <w:t>At</w:t>
      </w:r>
      <w:r w:rsidR="007D38DA">
        <w:rPr>
          <w:rFonts w:ascii="Arial" w:hAnsi="Arial" w:cs="Arial"/>
          <w:sz w:val="22"/>
        </w:rPr>
        <w:t xml:space="preserve"> the time of site visit, </w:t>
      </w:r>
      <w:r w:rsidR="007D38DA">
        <w:rPr>
          <w:rFonts w:ascii="Arial" w:hAnsi="Arial" w:cs="Arial"/>
          <w:sz w:val="22"/>
          <w:szCs w:val="22"/>
        </w:rPr>
        <w:t>we found that the proposed land is not demarcated and work on the Project has not been started yet. As per informed by client, land development work will start soon.</w:t>
      </w:r>
    </w:p>
    <w:p w14:paraId="76295B0D" w14:textId="77777777" w:rsidR="007D38DA" w:rsidRPr="007D38DA" w:rsidRDefault="007D38DA" w:rsidP="007D38DA">
      <w:pPr>
        <w:pStyle w:val="ListParagraph"/>
        <w:spacing w:line="360" w:lineRule="auto"/>
        <w:ind w:left="709" w:right="-71"/>
        <w:jc w:val="both"/>
        <w:rPr>
          <w:rFonts w:ascii="Arial" w:hAnsi="Arial" w:cs="Arial"/>
          <w:sz w:val="22"/>
        </w:rPr>
      </w:pPr>
    </w:p>
    <w:p w14:paraId="25EF2518" w14:textId="77777777" w:rsidR="00CB59C1" w:rsidRPr="00CB59C1" w:rsidRDefault="00BE3567" w:rsidP="00983C6E">
      <w:pPr>
        <w:pStyle w:val="ListParagraph"/>
        <w:numPr>
          <w:ilvl w:val="0"/>
          <w:numId w:val="34"/>
        </w:numPr>
        <w:spacing w:line="360" w:lineRule="auto"/>
        <w:ind w:left="709" w:right="-71"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p>
    <w:p w14:paraId="6EF73E66" w14:textId="52E4CC71" w:rsidR="00163C57" w:rsidRDefault="00BC347A" w:rsidP="002958A8">
      <w:pPr>
        <w:pStyle w:val="ListParagraph"/>
        <w:spacing w:before="240" w:after="240" w:line="360" w:lineRule="auto"/>
        <w:ind w:left="709" w:right="-71"/>
        <w:jc w:val="both"/>
        <w:rPr>
          <w:rFonts w:ascii="Arial" w:hAnsi="Arial" w:cs="Arial"/>
          <w:sz w:val="22"/>
          <w:szCs w:val="22"/>
          <w:lang w:eastAsia="en-IN"/>
        </w:rPr>
      </w:pPr>
      <w:r>
        <w:rPr>
          <w:rFonts w:ascii="Arial" w:hAnsi="Arial" w:cs="Arial"/>
          <w:sz w:val="22"/>
          <w:szCs w:val="22"/>
          <w:lang w:eastAsia="en-IN"/>
        </w:rPr>
        <w:t>S</w:t>
      </w:r>
      <w:r w:rsidR="00B070A5">
        <w:rPr>
          <w:rFonts w:ascii="Arial" w:hAnsi="Arial" w:cs="Arial"/>
          <w:sz w:val="22"/>
          <w:szCs w:val="22"/>
          <w:lang w:eastAsia="en-IN"/>
        </w:rPr>
        <w:t xml:space="preserve">ite pictures </w:t>
      </w:r>
      <w:r w:rsidR="00102FF1">
        <w:rPr>
          <w:rFonts w:ascii="Arial" w:hAnsi="Arial" w:cs="Arial"/>
          <w:sz w:val="22"/>
          <w:szCs w:val="22"/>
          <w:lang w:eastAsia="en-IN"/>
        </w:rPr>
        <w:t>were</w:t>
      </w:r>
      <w:r w:rsidR="00102FF1" w:rsidRPr="00671474">
        <w:rPr>
          <w:rFonts w:ascii="Arial" w:hAnsi="Arial" w:cs="Arial"/>
          <w:sz w:val="22"/>
          <w:szCs w:val="22"/>
          <w:lang w:eastAsia="en-IN"/>
        </w:rPr>
        <w:t xml:space="preserve"> </w:t>
      </w:r>
      <w:r w:rsidR="00B070A5" w:rsidRPr="00B070A5">
        <w:rPr>
          <w:rFonts w:ascii="Arial" w:hAnsi="Arial" w:cs="Arial"/>
          <w:sz w:val="22"/>
          <w:szCs w:val="22"/>
          <w:lang w:eastAsia="en-IN"/>
        </w:rPr>
        <w:t xml:space="preserve">captured </w:t>
      </w:r>
      <w:r w:rsidR="00B070A5">
        <w:rPr>
          <w:rFonts w:ascii="Arial" w:hAnsi="Arial" w:cs="Arial"/>
          <w:sz w:val="22"/>
          <w:szCs w:val="22"/>
          <w:lang w:eastAsia="en-IN"/>
        </w:rPr>
        <w:t>d</w:t>
      </w:r>
      <w:r w:rsidR="00DB5C6B" w:rsidRPr="00671474">
        <w:rPr>
          <w:rFonts w:ascii="Arial" w:hAnsi="Arial" w:cs="Arial"/>
          <w:sz w:val="22"/>
          <w:szCs w:val="22"/>
          <w:lang w:eastAsia="en-IN"/>
        </w:rPr>
        <w:t>uring the site survey</w:t>
      </w:r>
      <w:r w:rsidR="00102FF1">
        <w:rPr>
          <w:rFonts w:ascii="Arial" w:hAnsi="Arial" w:cs="Arial"/>
          <w:sz w:val="22"/>
          <w:szCs w:val="22"/>
          <w:lang w:eastAsia="en-IN"/>
        </w:rPr>
        <w:t xml:space="preserve"> </w:t>
      </w:r>
      <w:r w:rsidR="00BC7023" w:rsidRPr="002E728A">
        <w:rPr>
          <w:rFonts w:ascii="Arial" w:hAnsi="Arial" w:cs="Arial"/>
          <w:sz w:val="22"/>
          <w:szCs w:val="22"/>
          <w:lang w:eastAsia="en-IN"/>
        </w:rPr>
        <w:t xml:space="preserve">on </w:t>
      </w:r>
      <w:r w:rsidR="001A0206" w:rsidRPr="002E728A">
        <w:rPr>
          <w:rFonts w:ascii="Arial" w:hAnsi="Arial" w:cs="Arial"/>
          <w:sz w:val="22"/>
          <w:szCs w:val="22"/>
          <w:lang w:eastAsia="en-IN"/>
        </w:rPr>
        <w:t>1</w:t>
      </w:r>
      <w:r w:rsidR="00CB59C1" w:rsidRPr="002E728A">
        <w:rPr>
          <w:rFonts w:ascii="Arial" w:hAnsi="Arial" w:cs="Arial"/>
          <w:sz w:val="22"/>
          <w:szCs w:val="22"/>
          <w:lang w:eastAsia="en-IN"/>
        </w:rPr>
        <w:t>5</w:t>
      </w:r>
      <w:r w:rsidR="00BC7023" w:rsidRPr="002E728A">
        <w:rPr>
          <w:rFonts w:ascii="Arial" w:hAnsi="Arial" w:cs="Arial"/>
          <w:sz w:val="22"/>
          <w:szCs w:val="22"/>
          <w:vertAlign w:val="superscript"/>
          <w:lang w:eastAsia="en-IN"/>
        </w:rPr>
        <w:t>th</w:t>
      </w:r>
      <w:r w:rsidR="00BC7023" w:rsidRPr="002E728A">
        <w:rPr>
          <w:rFonts w:ascii="Arial" w:hAnsi="Arial" w:cs="Arial"/>
          <w:sz w:val="22"/>
          <w:szCs w:val="22"/>
          <w:lang w:eastAsia="en-IN"/>
        </w:rPr>
        <w:t xml:space="preserve"> </w:t>
      </w:r>
      <w:r w:rsidR="00CB59C1" w:rsidRPr="002E728A">
        <w:rPr>
          <w:rFonts w:ascii="Arial" w:hAnsi="Arial" w:cs="Arial"/>
          <w:sz w:val="22"/>
          <w:szCs w:val="22"/>
          <w:lang w:eastAsia="en-IN"/>
        </w:rPr>
        <w:t>February</w:t>
      </w:r>
      <w:r w:rsidR="00BC7023" w:rsidRPr="002E728A">
        <w:rPr>
          <w:rFonts w:ascii="Arial" w:hAnsi="Arial" w:cs="Arial"/>
          <w:sz w:val="22"/>
          <w:szCs w:val="22"/>
          <w:lang w:eastAsia="en-IN"/>
        </w:rPr>
        <w:t xml:space="preserve"> 202</w:t>
      </w:r>
      <w:r w:rsidR="00CB59C1" w:rsidRPr="002E728A">
        <w:rPr>
          <w:rFonts w:ascii="Arial" w:hAnsi="Arial" w:cs="Arial"/>
          <w:sz w:val="22"/>
          <w:szCs w:val="22"/>
          <w:lang w:eastAsia="en-IN"/>
        </w:rPr>
        <w:t>5</w:t>
      </w:r>
      <w:r w:rsidR="00DB5C6B" w:rsidRPr="002E728A">
        <w:rPr>
          <w:rFonts w:ascii="Arial" w:hAnsi="Arial" w:cs="Arial"/>
          <w:sz w:val="22"/>
          <w:szCs w:val="22"/>
          <w:lang w:eastAsia="en-IN"/>
        </w:rPr>
        <w:t>,</w:t>
      </w:r>
      <w:r w:rsidR="00102FF1">
        <w:rPr>
          <w:rFonts w:ascii="Arial" w:hAnsi="Arial" w:cs="Arial"/>
          <w:sz w:val="22"/>
          <w:szCs w:val="22"/>
          <w:lang w:eastAsia="en-IN"/>
        </w:rPr>
        <w:t xml:space="preserve"> </w:t>
      </w:r>
      <w:r>
        <w:rPr>
          <w:rFonts w:ascii="Arial" w:hAnsi="Arial" w:cs="Arial"/>
          <w:sz w:val="22"/>
          <w:szCs w:val="22"/>
          <w:lang w:eastAsia="en-IN"/>
        </w:rPr>
        <w:t xml:space="preserve">for reference few of the pictures are attached </w:t>
      </w:r>
      <w:r w:rsidR="00102FF1" w:rsidRPr="00671474">
        <w:rPr>
          <w:rFonts w:ascii="Arial" w:hAnsi="Arial" w:cs="Arial"/>
          <w:sz w:val="22"/>
          <w:szCs w:val="22"/>
          <w:lang w:eastAsia="en-IN"/>
        </w:rPr>
        <w:t>below</w:t>
      </w:r>
      <w:r w:rsidR="00DB5C6B" w:rsidRPr="00671474">
        <w:rPr>
          <w:rFonts w:ascii="Arial" w:hAnsi="Arial" w:cs="Arial"/>
          <w:sz w:val="22"/>
          <w:szCs w:val="22"/>
          <w:lang w:eastAsia="en-IN"/>
        </w:rPr>
        <w:t>:</w:t>
      </w:r>
    </w:p>
    <w:tbl>
      <w:tblPr>
        <w:tblStyle w:val="TableGrid"/>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9"/>
      </w:tblGrid>
      <w:tr w:rsidR="002958A8" w14:paraId="1AB964E3" w14:textId="77777777" w:rsidTr="00BA44AF">
        <w:tc>
          <w:tcPr>
            <w:tcW w:w="4608" w:type="dxa"/>
          </w:tcPr>
          <w:p w14:paraId="348C855B" w14:textId="305EFB24" w:rsidR="002958A8" w:rsidRDefault="002958A8" w:rsidP="002958A8">
            <w:pPr>
              <w:pStyle w:val="ListParagraph"/>
              <w:spacing w:line="360" w:lineRule="auto"/>
              <w:ind w:left="0" w:right="-143"/>
              <w:jc w:val="both"/>
              <w:rPr>
                <w:rFonts w:ascii="Arial" w:hAnsi="Arial" w:cs="Arial"/>
                <w:sz w:val="22"/>
                <w:szCs w:val="22"/>
                <w:lang w:eastAsia="en-IN"/>
              </w:rPr>
            </w:pPr>
            <w:r>
              <w:rPr>
                <w:noProof/>
                <w:lang w:eastAsia="en-IN"/>
              </w:rPr>
              <w:drawing>
                <wp:inline distT="0" distB="0" distL="0" distR="0" wp14:anchorId="280C0E3A" wp14:editId="5F983A0D">
                  <wp:extent cx="2772000" cy="2772000"/>
                  <wp:effectExtent l="19050" t="19050" r="28575" b="28575"/>
                  <wp:docPr id="100474426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2772000" cy="2772000"/>
                          </a:xfrm>
                          <a:prstGeom prst="rect">
                            <a:avLst/>
                          </a:prstGeom>
                          <a:noFill/>
                          <a:ln>
                            <a:solidFill>
                              <a:schemeClr val="tx1"/>
                            </a:solidFill>
                          </a:ln>
                        </pic:spPr>
                      </pic:pic>
                    </a:graphicData>
                  </a:graphic>
                </wp:inline>
              </w:drawing>
            </w:r>
          </w:p>
        </w:tc>
        <w:tc>
          <w:tcPr>
            <w:tcW w:w="4609" w:type="dxa"/>
          </w:tcPr>
          <w:p w14:paraId="0DE4B9D2" w14:textId="38AD9835" w:rsidR="002958A8" w:rsidRDefault="002958A8" w:rsidP="002958A8">
            <w:pPr>
              <w:pStyle w:val="ListParagraph"/>
              <w:spacing w:line="360" w:lineRule="auto"/>
              <w:ind w:left="0" w:right="-143"/>
              <w:jc w:val="both"/>
              <w:rPr>
                <w:rFonts w:ascii="Arial" w:hAnsi="Arial" w:cs="Arial"/>
                <w:sz w:val="22"/>
                <w:szCs w:val="22"/>
                <w:lang w:eastAsia="en-IN"/>
              </w:rPr>
            </w:pPr>
            <w:r>
              <w:rPr>
                <w:noProof/>
                <w:lang w:eastAsia="en-IN"/>
              </w:rPr>
              <w:drawing>
                <wp:inline distT="0" distB="0" distL="0" distR="0" wp14:anchorId="2C197F2B" wp14:editId="65D9622D">
                  <wp:extent cx="2772000" cy="2772000"/>
                  <wp:effectExtent l="19050" t="19050" r="28575" b="28575"/>
                  <wp:docPr id="115467359"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2772000" cy="2772000"/>
                          </a:xfrm>
                          <a:prstGeom prst="rect">
                            <a:avLst/>
                          </a:prstGeom>
                          <a:noFill/>
                          <a:ln>
                            <a:solidFill>
                              <a:schemeClr val="tx1"/>
                            </a:solidFill>
                          </a:ln>
                        </pic:spPr>
                      </pic:pic>
                    </a:graphicData>
                  </a:graphic>
                </wp:inline>
              </w:drawing>
            </w:r>
          </w:p>
        </w:tc>
      </w:tr>
      <w:tr w:rsidR="002958A8" w14:paraId="56567A94" w14:textId="77777777" w:rsidTr="00BA44AF">
        <w:tc>
          <w:tcPr>
            <w:tcW w:w="4608" w:type="dxa"/>
          </w:tcPr>
          <w:p w14:paraId="556029C3" w14:textId="01351563" w:rsidR="002958A8" w:rsidRDefault="002958A8" w:rsidP="002958A8">
            <w:pPr>
              <w:pStyle w:val="ListParagraph"/>
              <w:spacing w:line="360" w:lineRule="auto"/>
              <w:ind w:left="0" w:right="-143"/>
              <w:jc w:val="both"/>
              <w:rPr>
                <w:rFonts w:ascii="Arial" w:hAnsi="Arial" w:cs="Arial"/>
                <w:sz w:val="22"/>
                <w:szCs w:val="22"/>
                <w:lang w:eastAsia="en-IN"/>
              </w:rPr>
            </w:pPr>
            <w:r>
              <w:rPr>
                <w:noProof/>
                <w:lang w:eastAsia="en-IN"/>
              </w:rPr>
              <w:drawing>
                <wp:inline distT="0" distB="0" distL="0" distR="0" wp14:anchorId="56F5E5B9" wp14:editId="42162013">
                  <wp:extent cx="2772000" cy="2772000"/>
                  <wp:effectExtent l="19050" t="19050" r="28575" b="28575"/>
                  <wp:docPr id="149500448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2772000" cy="2772000"/>
                          </a:xfrm>
                          <a:prstGeom prst="rect">
                            <a:avLst/>
                          </a:prstGeom>
                          <a:noFill/>
                          <a:ln>
                            <a:solidFill>
                              <a:schemeClr val="tx1"/>
                            </a:solidFill>
                          </a:ln>
                        </pic:spPr>
                      </pic:pic>
                    </a:graphicData>
                  </a:graphic>
                </wp:inline>
              </w:drawing>
            </w:r>
          </w:p>
        </w:tc>
        <w:tc>
          <w:tcPr>
            <w:tcW w:w="4609" w:type="dxa"/>
          </w:tcPr>
          <w:p w14:paraId="652EFAC0" w14:textId="28042EF9" w:rsidR="002958A8" w:rsidRDefault="002958A8" w:rsidP="002958A8">
            <w:pPr>
              <w:pStyle w:val="ListParagraph"/>
              <w:spacing w:line="360" w:lineRule="auto"/>
              <w:ind w:left="0" w:right="-143"/>
              <w:jc w:val="both"/>
              <w:rPr>
                <w:rFonts w:ascii="Arial" w:hAnsi="Arial" w:cs="Arial"/>
                <w:sz w:val="22"/>
                <w:szCs w:val="22"/>
                <w:lang w:eastAsia="en-IN"/>
              </w:rPr>
            </w:pPr>
            <w:r>
              <w:rPr>
                <w:noProof/>
                <w:lang w:eastAsia="en-IN"/>
              </w:rPr>
              <w:drawing>
                <wp:inline distT="0" distB="0" distL="0" distR="0" wp14:anchorId="41D210DE" wp14:editId="50D9797A">
                  <wp:extent cx="2772000" cy="2772000"/>
                  <wp:effectExtent l="19050" t="19050" r="28575" b="28575"/>
                  <wp:docPr id="1541478618"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2772000" cy="2772000"/>
                          </a:xfrm>
                          <a:prstGeom prst="rect">
                            <a:avLst/>
                          </a:prstGeom>
                          <a:noFill/>
                          <a:ln>
                            <a:solidFill>
                              <a:schemeClr val="tx1"/>
                            </a:solidFill>
                          </a:ln>
                        </pic:spPr>
                      </pic:pic>
                    </a:graphicData>
                  </a:graphic>
                </wp:inline>
              </w:drawing>
            </w:r>
          </w:p>
        </w:tc>
      </w:tr>
      <w:tr w:rsidR="002958A8" w14:paraId="4DD603E1" w14:textId="77777777" w:rsidTr="00BA44AF">
        <w:tc>
          <w:tcPr>
            <w:tcW w:w="4608" w:type="dxa"/>
          </w:tcPr>
          <w:p w14:paraId="4EA97002" w14:textId="06AE2CB2" w:rsidR="002958A8" w:rsidRDefault="002958A8" w:rsidP="002958A8">
            <w:pPr>
              <w:pStyle w:val="ListParagraph"/>
              <w:spacing w:line="360" w:lineRule="auto"/>
              <w:ind w:left="0" w:right="-143"/>
              <w:jc w:val="both"/>
              <w:rPr>
                <w:rFonts w:ascii="Arial" w:hAnsi="Arial" w:cs="Arial"/>
                <w:sz w:val="22"/>
                <w:szCs w:val="22"/>
                <w:lang w:eastAsia="en-IN"/>
              </w:rPr>
            </w:pPr>
            <w:r>
              <w:rPr>
                <w:noProof/>
                <w:lang w:eastAsia="en-IN"/>
              </w:rPr>
              <w:lastRenderedPageBreak/>
              <w:drawing>
                <wp:inline distT="0" distB="0" distL="0" distR="0" wp14:anchorId="17CEDD79" wp14:editId="1B4212D7">
                  <wp:extent cx="2772000" cy="2772000"/>
                  <wp:effectExtent l="19050" t="19050" r="28575" b="28575"/>
                  <wp:docPr id="1120141110"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72000" cy="2772000"/>
                          </a:xfrm>
                          <a:prstGeom prst="rect">
                            <a:avLst/>
                          </a:prstGeom>
                          <a:noFill/>
                          <a:ln>
                            <a:solidFill>
                              <a:schemeClr val="tx1"/>
                            </a:solidFill>
                          </a:ln>
                        </pic:spPr>
                      </pic:pic>
                    </a:graphicData>
                  </a:graphic>
                </wp:inline>
              </w:drawing>
            </w:r>
          </w:p>
        </w:tc>
        <w:tc>
          <w:tcPr>
            <w:tcW w:w="4609" w:type="dxa"/>
          </w:tcPr>
          <w:p w14:paraId="553ADA50" w14:textId="767CCF6B" w:rsidR="002958A8" w:rsidRDefault="002958A8" w:rsidP="002958A8">
            <w:pPr>
              <w:pStyle w:val="ListParagraph"/>
              <w:spacing w:line="360" w:lineRule="auto"/>
              <w:ind w:left="0" w:right="-143"/>
              <w:jc w:val="both"/>
              <w:rPr>
                <w:rFonts w:ascii="Arial" w:hAnsi="Arial" w:cs="Arial"/>
                <w:sz w:val="22"/>
                <w:szCs w:val="22"/>
                <w:lang w:eastAsia="en-IN"/>
              </w:rPr>
            </w:pPr>
            <w:r>
              <w:rPr>
                <w:noProof/>
                <w:lang w:eastAsia="en-IN"/>
              </w:rPr>
              <w:drawing>
                <wp:inline distT="0" distB="0" distL="0" distR="0" wp14:anchorId="171527B3" wp14:editId="07A33558">
                  <wp:extent cx="2772000" cy="2772000"/>
                  <wp:effectExtent l="19050" t="19050" r="28575" b="28575"/>
                  <wp:docPr id="182277099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72000" cy="2772000"/>
                          </a:xfrm>
                          <a:prstGeom prst="rect">
                            <a:avLst/>
                          </a:prstGeom>
                          <a:noFill/>
                          <a:ln>
                            <a:solidFill>
                              <a:schemeClr val="tx1"/>
                            </a:solidFill>
                          </a:ln>
                        </pic:spPr>
                      </pic:pic>
                    </a:graphicData>
                  </a:graphic>
                </wp:inline>
              </w:drawing>
            </w:r>
          </w:p>
        </w:tc>
      </w:tr>
      <w:tr w:rsidR="002958A8" w14:paraId="5FBBE286" w14:textId="77777777" w:rsidTr="00BA44AF">
        <w:tc>
          <w:tcPr>
            <w:tcW w:w="4608" w:type="dxa"/>
          </w:tcPr>
          <w:p w14:paraId="265FC042" w14:textId="2D969C19" w:rsidR="002958A8" w:rsidRDefault="002958A8" w:rsidP="002958A8">
            <w:pPr>
              <w:pStyle w:val="ListParagraph"/>
              <w:spacing w:line="360" w:lineRule="auto"/>
              <w:ind w:left="0" w:right="-143"/>
              <w:jc w:val="both"/>
              <w:rPr>
                <w:rFonts w:ascii="Arial" w:hAnsi="Arial" w:cs="Arial"/>
                <w:sz w:val="22"/>
                <w:szCs w:val="22"/>
                <w:lang w:eastAsia="en-IN"/>
              </w:rPr>
            </w:pPr>
            <w:r>
              <w:rPr>
                <w:noProof/>
                <w:lang w:eastAsia="en-IN"/>
              </w:rPr>
              <w:drawing>
                <wp:inline distT="0" distB="0" distL="0" distR="0" wp14:anchorId="73305212" wp14:editId="55BE7BE0">
                  <wp:extent cx="2772000" cy="2772000"/>
                  <wp:effectExtent l="19050" t="19050" r="28575" b="28575"/>
                  <wp:docPr id="400886619"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72000" cy="2772000"/>
                          </a:xfrm>
                          <a:prstGeom prst="rect">
                            <a:avLst/>
                          </a:prstGeom>
                          <a:noFill/>
                          <a:ln>
                            <a:solidFill>
                              <a:schemeClr val="tx1"/>
                            </a:solidFill>
                          </a:ln>
                        </pic:spPr>
                      </pic:pic>
                    </a:graphicData>
                  </a:graphic>
                </wp:inline>
              </w:drawing>
            </w:r>
          </w:p>
        </w:tc>
        <w:tc>
          <w:tcPr>
            <w:tcW w:w="4609" w:type="dxa"/>
          </w:tcPr>
          <w:p w14:paraId="425F5E92" w14:textId="57EE5F87" w:rsidR="002958A8" w:rsidRDefault="002958A8" w:rsidP="002958A8">
            <w:pPr>
              <w:pStyle w:val="ListParagraph"/>
              <w:spacing w:line="360" w:lineRule="auto"/>
              <w:ind w:left="0" w:right="-143"/>
              <w:jc w:val="both"/>
              <w:rPr>
                <w:rFonts w:ascii="Arial" w:hAnsi="Arial" w:cs="Arial"/>
                <w:sz w:val="22"/>
                <w:szCs w:val="22"/>
                <w:lang w:eastAsia="en-IN"/>
              </w:rPr>
            </w:pPr>
            <w:r>
              <w:rPr>
                <w:noProof/>
                <w:lang w:eastAsia="en-IN"/>
              </w:rPr>
              <w:drawing>
                <wp:inline distT="0" distB="0" distL="0" distR="0" wp14:anchorId="3C74A4C3" wp14:editId="0BF51F4D">
                  <wp:extent cx="2772000" cy="2772000"/>
                  <wp:effectExtent l="19050" t="19050" r="28575" b="28575"/>
                  <wp:docPr id="796930858"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72000" cy="2772000"/>
                          </a:xfrm>
                          <a:prstGeom prst="rect">
                            <a:avLst/>
                          </a:prstGeom>
                          <a:noFill/>
                          <a:ln>
                            <a:solidFill>
                              <a:schemeClr val="tx1"/>
                            </a:solidFill>
                          </a:ln>
                        </pic:spPr>
                      </pic:pic>
                    </a:graphicData>
                  </a:graphic>
                </wp:inline>
              </w:drawing>
            </w:r>
          </w:p>
        </w:tc>
      </w:tr>
      <w:tr w:rsidR="002958A8" w14:paraId="2A8A4C75" w14:textId="77777777" w:rsidTr="00BA44AF">
        <w:tc>
          <w:tcPr>
            <w:tcW w:w="4608" w:type="dxa"/>
          </w:tcPr>
          <w:p w14:paraId="45EE2691" w14:textId="7AFA8DA0" w:rsidR="002958A8" w:rsidRDefault="002958A8" w:rsidP="002958A8">
            <w:pPr>
              <w:pStyle w:val="ListParagraph"/>
              <w:spacing w:line="360" w:lineRule="auto"/>
              <w:ind w:left="0" w:right="-143"/>
              <w:jc w:val="both"/>
              <w:rPr>
                <w:rFonts w:ascii="Arial" w:hAnsi="Arial" w:cs="Arial"/>
                <w:sz w:val="22"/>
                <w:szCs w:val="22"/>
                <w:lang w:eastAsia="en-IN"/>
              </w:rPr>
            </w:pPr>
            <w:r>
              <w:rPr>
                <w:noProof/>
                <w:lang w:eastAsia="en-IN"/>
              </w:rPr>
              <w:drawing>
                <wp:inline distT="0" distB="0" distL="0" distR="0" wp14:anchorId="140989D6" wp14:editId="1ADF704B">
                  <wp:extent cx="2772000" cy="2772000"/>
                  <wp:effectExtent l="19050" t="19050" r="28575" b="28575"/>
                  <wp:docPr id="361442330"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72000" cy="2772000"/>
                          </a:xfrm>
                          <a:prstGeom prst="rect">
                            <a:avLst/>
                          </a:prstGeom>
                          <a:noFill/>
                          <a:ln>
                            <a:solidFill>
                              <a:schemeClr val="tx1"/>
                            </a:solidFill>
                          </a:ln>
                        </pic:spPr>
                      </pic:pic>
                    </a:graphicData>
                  </a:graphic>
                </wp:inline>
              </w:drawing>
            </w:r>
          </w:p>
        </w:tc>
        <w:tc>
          <w:tcPr>
            <w:tcW w:w="4609" w:type="dxa"/>
          </w:tcPr>
          <w:p w14:paraId="5C4A5421" w14:textId="6D12121A" w:rsidR="002958A8" w:rsidRDefault="002958A8" w:rsidP="002958A8">
            <w:pPr>
              <w:pStyle w:val="ListParagraph"/>
              <w:spacing w:line="360" w:lineRule="auto"/>
              <w:ind w:left="0" w:right="-143"/>
              <w:jc w:val="both"/>
              <w:rPr>
                <w:rFonts w:ascii="Arial" w:hAnsi="Arial" w:cs="Arial"/>
                <w:sz w:val="22"/>
                <w:szCs w:val="22"/>
                <w:lang w:eastAsia="en-IN"/>
              </w:rPr>
            </w:pPr>
            <w:r>
              <w:rPr>
                <w:noProof/>
                <w:lang w:eastAsia="en-IN"/>
              </w:rPr>
              <w:drawing>
                <wp:inline distT="0" distB="0" distL="0" distR="0" wp14:anchorId="372BC7CD" wp14:editId="63E6B676">
                  <wp:extent cx="2772000" cy="2772000"/>
                  <wp:effectExtent l="19050" t="19050" r="28575" b="28575"/>
                  <wp:docPr id="50938606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72000" cy="2772000"/>
                          </a:xfrm>
                          <a:prstGeom prst="rect">
                            <a:avLst/>
                          </a:prstGeom>
                          <a:noFill/>
                          <a:ln>
                            <a:solidFill>
                              <a:schemeClr val="tx1"/>
                            </a:solidFill>
                          </a:ln>
                        </pic:spPr>
                      </pic:pic>
                    </a:graphicData>
                  </a:graphic>
                </wp:inline>
              </w:drawing>
            </w:r>
          </w:p>
        </w:tc>
      </w:tr>
      <w:tr w:rsidR="002958A8" w14:paraId="6090519D" w14:textId="77777777" w:rsidTr="00BA44AF">
        <w:tc>
          <w:tcPr>
            <w:tcW w:w="4608" w:type="dxa"/>
          </w:tcPr>
          <w:p w14:paraId="16A3EF83" w14:textId="32BD25B3" w:rsidR="002958A8" w:rsidRDefault="002958A8" w:rsidP="002958A8">
            <w:pPr>
              <w:pStyle w:val="ListParagraph"/>
              <w:spacing w:line="360" w:lineRule="auto"/>
              <w:ind w:left="0" w:right="-143"/>
              <w:jc w:val="both"/>
              <w:rPr>
                <w:rFonts w:ascii="Arial" w:hAnsi="Arial" w:cs="Arial"/>
                <w:sz w:val="22"/>
                <w:szCs w:val="22"/>
                <w:lang w:eastAsia="en-IN"/>
              </w:rPr>
            </w:pPr>
            <w:r>
              <w:rPr>
                <w:noProof/>
                <w:lang w:eastAsia="en-IN"/>
              </w:rPr>
              <w:lastRenderedPageBreak/>
              <w:drawing>
                <wp:inline distT="0" distB="0" distL="0" distR="0" wp14:anchorId="67556319" wp14:editId="581AE566">
                  <wp:extent cx="2772000" cy="2772000"/>
                  <wp:effectExtent l="19050" t="19050" r="28575" b="28575"/>
                  <wp:docPr id="1694647560"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72000" cy="2772000"/>
                          </a:xfrm>
                          <a:prstGeom prst="rect">
                            <a:avLst/>
                          </a:prstGeom>
                          <a:noFill/>
                          <a:ln>
                            <a:solidFill>
                              <a:schemeClr val="tx1"/>
                            </a:solidFill>
                          </a:ln>
                        </pic:spPr>
                      </pic:pic>
                    </a:graphicData>
                  </a:graphic>
                </wp:inline>
              </w:drawing>
            </w:r>
          </w:p>
        </w:tc>
        <w:tc>
          <w:tcPr>
            <w:tcW w:w="4609" w:type="dxa"/>
          </w:tcPr>
          <w:p w14:paraId="2A282140" w14:textId="15FAAAF1" w:rsidR="002958A8" w:rsidRDefault="002958A8" w:rsidP="002958A8">
            <w:pPr>
              <w:pStyle w:val="ListParagraph"/>
              <w:spacing w:line="360" w:lineRule="auto"/>
              <w:ind w:left="0" w:right="-143"/>
              <w:jc w:val="both"/>
              <w:rPr>
                <w:rFonts w:ascii="Arial" w:hAnsi="Arial" w:cs="Arial"/>
                <w:sz w:val="22"/>
                <w:szCs w:val="22"/>
                <w:lang w:eastAsia="en-IN"/>
              </w:rPr>
            </w:pPr>
            <w:r>
              <w:rPr>
                <w:noProof/>
                <w:lang w:eastAsia="en-IN"/>
              </w:rPr>
              <w:drawing>
                <wp:inline distT="0" distB="0" distL="0" distR="0" wp14:anchorId="6287F190" wp14:editId="1C0DCA69">
                  <wp:extent cx="2772000" cy="2772000"/>
                  <wp:effectExtent l="19050" t="19050" r="28575" b="28575"/>
                  <wp:docPr id="580456286"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72000" cy="2772000"/>
                          </a:xfrm>
                          <a:prstGeom prst="rect">
                            <a:avLst/>
                          </a:prstGeom>
                          <a:noFill/>
                          <a:ln>
                            <a:solidFill>
                              <a:schemeClr val="tx1"/>
                            </a:solidFill>
                          </a:ln>
                        </pic:spPr>
                      </pic:pic>
                    </a:graphicData>
                  </a:graphic>
                </wp:inline>
              </w:drawing>
            </w:r>
          </w:p>
        </w:tc>
      </w:tr>
      <w:tr w:rsidR="002958A8" w14:paraId="2C35C02C" w14:textId="77777777" w:rsidTr="00BA44AF">
        <w:tc>
          <w:tcPr>
            <w:tcW w:w="4608" w:type="dxa"/>
          </w:tcPr>
          <w:p w14:paraId="645697F3" w14:textId="33A2A804" w:rsidR="002958A8" w:rsidRDefault="002958A8" w:rsidP="002958A8">
            <w:pPr>
              <w:pStyle w:val="ListParagraph"/>
              <w:spacing w:line="360" w:lineRule="auto"/>
              <w:ind w:left="0" w:right="-143"/>
              <w:jc w:val="both"/>
              <w:rPr>
                <w:noProof/>
              </w:rPr>
            </w:pPr>
            <w:r>
              <w:rPr>
                <w:noProof/>
                <w:lang w:eastAsia="en-IN"/>
              </w:rPr>
              <w:drawing>
                <wp:inline distT="0" distB="0" distL="0" distR="0" wp14:anchorId="75B0E0AE" wp14:editId="3A421952">
                  <wp:extent cx="2772000" cy="2772000"/>
                  <wp:effectExtent l="19050" t="19050" r="28575" b="28575"/>
                  <wp:docPr id="1583838727"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72000" cy="2772000"/>
                          </a:xfrm>
                          <a:prstGeom prst="rect">
                            <a:avLst/>
                          </a:prstGeom>
                          <a:noFill/>
                          <a:ln>
                            <a:solidFill>
                              <a:schemeClr val="tx1"/>
                            </a:solidFill>
                          </a:ln>
                        </pic:spPr>
                      </pic:pic>
                    </a:graphicData>
                  </a:graphic>
                </wp:inline>
              </w:drawing>
            </w:r>
          </w:p>
        </w:tc>
        <w:tc>
          <w:tcPr>
            <w:tcW w:w="4609" w:type="dxa"/>
          </w:tcPr>
          <w:p w14:paraId="69102A5A" w14:textId="71C0645D" w:rsidR="002958A8" w:rsidRDefault="002958A8" w:rsidP="002958A8">
            <w:pPr>
              <w:pStyle w:val="ListParagraph"/>
              <w:spacing w:line="360" w:lineRule="auto"/>
              <w:ind w:left="0" w:right="-143"/>
              <w:jc w:val="both"/>
              <w:rPr>
                <w:noProof/>
              </w:rPr>
            </w:pPr>
            <w:r>
              <w:rPr>
                <w:noProof/>
                <w:lang w:eastAsia="en-IN"/>
              </w:rPr>
              <w:drawing>
                <wp:inline distT="0" distB="0" distL="0" distR="0" wp14:anchorId="35867770" wp14:editId="6E57D2E2">
                  <wp:extent cx="2772000" cy="2772000"/>
                  <wp:effectExtent l="19050" t="19050" r="28575" b="28575"/>
                  <wp:docPr id="628693136"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72000" cy="2772000"/>
                          </a:xfrm>
                          <a:prstGeom prst="rect">
                            <a:avLst/>
                          </a:prstGeom>
                          <a:noFill/>
                          <a:ln>
                            <a:solidFill>
                              <a:schemeClr val="tx1"/>
                            </a:solidFill>
                          </a:ln>
                        </pic:spPr>
                      </pic:pic>
                    </a:graphicData>
                  </a:graphic>
                </wp:inline>
              </w:drawing>
            </w:r>
          </w:p>
        </w:tc>
      </w:tr>
      <w:tr w:rsidR="002958A8" w14:paraId="386FE937" w14:textId="77777777" w:rsidTr="00BA44AF">
        <w:tc>
          <w:tcPr>
            <w:tcW w:w="4608" w:type="dxa"/>
          </w:tcPr>
          <w:p w14:paraId="0800F98B" w14:textId="337DA9BE" w:rsidR="002958A8" w:rsidRDefault="002958A8" w:rsidP="002958A8">
            <w:pPr>
              <w:pStyle w:val="ListParagraph"/>
              <w:spacing w:line="360" w:lineRule="auto"/>
              <w:ind w:left="0" w:right="-143"/>
              <w:jc w:val="both"/>
              <w:rPr>
                <w:noProof/>
              </w:rPr>
            </w:pPr>
            <w:r>
              <w:rPr>
                <w:noProof/>
                <w:lang w:eastAsia="en-IN"/>
              </w:rPr>
              <w:drawing>
                <wp:inline distT="0" distB="0" distL="0" distR="0" wp14:anchorId="05AFAE94" wp14:editId="710F2DAA">
                  <wp:extent cx="2772000" cy="2772000"/>
                  <wp:effectExtent l="19050" t="19050" r="28575" b="28575"/>
                  <wp:docPr id="1145383770"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72000" cy="2772000"/>
                          </a:xfrm>
                          <a:prstGeom prst="rect">
                            <a:avLst/>
                          </a:prstGeom>
                          <a:noFill/>
                          <a:ln>
                            <a:solidFill>
                              <a:schemeClr val="tx1"/>
                            </a:solidFill>
                          </a:ln>
                        </pic:spPr>
                      </pic:pic>
                    </a:graphicData>
                  </a:graphic>
                </wp:inline>
              </w:drawing>
            </w:r>
          </w:p>
        </w:tc>
        <w:tc>
          <w:tcPr>
            <w:tcW w:w="4609" w:type="dxa"/>
          </w:tcPr>
          <w:p w14:paraId="2871FFD2" w14:textId="7254301C" w:rsidR="002958A8" w:rsidRDefault="002958A8" w:rsidP="002958A8">
            <w:pPr>
              <w:pStyle w:val="ListParagraph"/>
              <w:spacing w:line="360" w:lineRule="auto"/>
              <w:ind w:left="0" w:right="-143"/>
              <w:jc w:val="both"/>
              <w:rPr>
                <w:noProof/>
              </w:rPr>
            </w:pPr>
            <w:r>
              <w:rPr>
                <w:noProof/>
                <w:lang w:eastAsia="en-IN"/>
              </w:rPr>
              <w:drawing>
                <wp:inline distT="0" distB="0" distL="0" distR="0" wp14:anchorId="7E3681F4" wp14:editId="119DE2B6">
                  <wp:extent cx="2772000" cy="2772000"/>
                  <wp:effectExtent l="19050" t="19050" r="28575" b="28575"/>
                  <wp:docPr id="1461196593"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72000" cy="2772000"/>
                          </a:xfrm>
                          <a:prstGeom prst="rect">
                            <a:avLst/>
                          </a:prstGeom>
                          <a:noFill/>
                          <a:ln>
                            <a:solidFill>
                              <a:schemeClr val="tx1"/>
                            </a:solidFill>
                          </a:ln>
                        </pic:spPr>
                      </pic:pic>
                    </a:graphicData>
                  </a:graphic>
                </wp:inline>
              </w:drawing>
            </w:r>
          </w:p>
        </w:tc>
      </w:tr>
    </w:tbl>
    <w:p w14:paraId="1E9CB35C" w14:textId="27374F5C" w:rsidR="00173DB2" w:rsidRDefault="00173DB2" w:rsidP="000057EB">
      <w:pPr>
        <w:pStyle w:val="ListParagraph"/>
        <w:spacing w:before="240" w:line="360" w:lineRule="auto"/>
        <w:ind w:left="709" w:right="-143"/>
        <w:jc w:val="both"/>
        <w:rPr>
          <w:rFonts w:ascii="Arial" w:hAnsi="Arial" w:cs="Arial"/>
          <w:sz w:val="22"/>
          <w:szCs w:val="22"/>
          <w:lang w:eastAsia="en-IN"/>
        </w:rPr>
      </w:pPr>
    </w:p>
    <w:p w14:paraId="7C998C83" w14:textId="77777777" w:rsidR="00173DB2" w:rsidRPr="00D35687" w:rsidRDefault="00A22FE5" w:rsidP="00983C6E">
      <w:pPr>
        <w:pStyle w:val="ListParagraph"/>
        <w:numPr>
          <w:ilvl w:val="0"/>
          <w:numId w:val="34"/>
        </w:numPr>
        <w:spacing w:before="240" w:line="360" w:lineRule="auto"/>
        <w:ind w:left="709" w:right="-143" w:hanging="425"/>
        <w:jc w:val="both"/>
        <w:rPr>
          <w:rFonts w:ascii="Arial" w:hAnsi="Arial" w:cs="Arial"/>
          <w:sz w:val="22"/>
          <w:szCs w:val="22"/>
          <w:lang w:eastAsia="en-IN"/>
        </w:rPr>
      </w:pPr>
      <w:r w:rsidRPr="00D35687">
        <w:rPr>
          <w:rFonts w:ascii="Arial" w:eastAsia="Calibri" w:hAnsi="Arial" w:cs="Arial"/>
          <w:b/>
          <w:color w:val="000000"/>
          <w:sz w:val="22"/>
          <w:szCs w:val="22"/>
        </w:rPr>
        <w:lastRenderedPageBreak/>
        <w:t>BUILDING &amp; CIVIL WORKS</w:t>
      </w:r>
      <w:r w:rsidR="00FC1B6B" w:rsidRPr="00D35687">
        <w:rPr>
          <w:rFonts w:ascii="Arial" w:eastAsia="Calibri" w:hAnsi="Arial" w:cs="Arial"/>
          <w:b/>
          <w:color w:val="000000"/>
          <w:sz w:val="22"/>
          <w:szCs w:val="22"/>
        </w:rPr>
        <w:t>:</w:t>
      </w:r>
      <w:r w:rsidR="00094D60" w:rsidRPr="00D35687">
        <w:rPr>
          <w:rFonts w:ascii="Arial" w:eastAsia="Calibri" w:hAnsi="Arial" w:cs="Arial"/>
          <w:b/>
          <w:color w:val="000000"/>
          <w:sz w:val="22"/>
          <w:szCs w:val="22"/>
        </w:rPr>
        <w:t xml:space="preserve"> </w:t>
      </w:r>
    </w:p>
    <w:p w14:paraId="29B0715B" w14:textId="6E0C6CCB" w:rsidR="0032144D" w:rsidRDefault="0032144D" w:rsidP="00ED3B1B">
      <w:pPr>
        <w:pStyle w:val="ListParagraph"/>
        <w:spacing w:before="240" w:after="240" w:line="360" w:lineRule="auto"/>
        <w:ind w:left="709" w:right="-71"/>
        <w:jc w:val="both"/>
        <w:rPr>
          <w:rFonts w:ascii="Arial" w:hAnsi="Arial" w:cs="Arial"/>
          <w:sz w:val="22"/>
        </w:rPr>
      </w:pPr>
      <w:r>
        <w:rPr>
          <w:rFonts w:ascii="Arial" w:hAnsi="Arial" w:cs="Arial"/>
          <w:sz w:val="22"/>
        </w:rPr>
        <w:t xml:space="preserve">The Bio-CNG generating facility is proposed to be commissioned through appointment of the EPC. Company has executed a </w:t>
      </w:r>
      <w:r w:rsidR="004C5EDC">
        <w:rPr>
          <w:rFonts w:ascii="Arial" w:hAnsi="Arial" w:cs="Arial"/>
          <w:sz w:val="22"/>
        </w:rPr>
        <w:t xml:space="preserve">provisional </w:t>
      </w:r>
      <w:r>
        <w:rPr>
          <w:rFonts w:ascii="Arial" w:hAnsi="Arial" w:cs="Arial"/>
          <w:sz w:val="22"/>
        </w:rPr>
        <w:t xml:space="preserve">contract agreement on </w:t>
      </w:r>
      <w:r w:rsidR="005F1AEA">
        <w:rPr>
          <w:rFonts w:ascii="Arial" w:hAnsi="Arial" w:cs="Arial"/>
          <w:sz w:val="22"/>
        </w:rPr>
        <w:t>17</w:t>
      </w:r>
      <w:r w:rsidR="005F1AEA" w:rsidRPr="005F1AEA">
        <w:rPr>
          <w:rFonts w:ascii="Arial" w:hAnsi="Arial" w:cs="Arial"/>
          <w:sz w:val="22"/>
          <w:vertAlign w:val="superscript"/>
        </w:rPr>
        <w:t>th</w:t>
      </w:r>
      <w:r w:rsidR="005F1AEA">
        <w:rPr>
          <w:rFonts w:ascii="Arial" w:hAnsi="Arial" w:cs="Arial"/>
          <w:sz w:val="22"/>
        </w:rPr>
        <w:t xml:space="preserve"> February</w:t>
      </w:r>
      <w:r>
        <w:rPr>
          <w:rFonts w:ascii="Arial" w:hAnsi="Arial" w:cs="Arial"/>
          <w:sz w:val="22"/>
        </w:rPr>
        <w:t xml:space="preserve"> 202</w:t>
      </w:r>
      <w:r w:rsidR="005F1AEA">
        <w:rPr>
          <w:rFonts w:ascii="Arial" w:hAnsi="Arial" w:cs="Arial"/>
          <w:sz w:val="22"/>
        </w:rPr>
        <w:t>5</w:t>
      </w:r>
      <w:r>
        <w:rPr>
          <w:rFonts w:ascii="Arial" w:hAnsi="Arial" w:cs="Arial"/>
          <w:sz w:val="22"/>
        </w:rPr>
        <w:t xml:space="preserve"> and appointed </w:t>
      </w:r>
      <w:r w:rsidR="005F1AEA">
        <w:rPr>
          <w:rFonts w:ascii="Arial" w:hAnsi="Arial" w:cs="Arial"/>
          <w:sz w:val="22"/>
        </w:rPr>
        <w:t xml:space="preserve">M/s </w:t>
      </w:r>
      <w:r w:rsidR="005F1AEA">
        <w:rPr>
          <w:rFonts w:ascii="Arial" w:hAnsi="Arial" w:cs="Arial"/>
          <w:sz w:val="22"/>
          <w:szCs w:val="22"/>
          <w:lang w:eastAsia="en-IN"/>
        </w:rPr>
        <w:t xml:space="preserve">ISGEC Heavy Engineering </w:t>
      </w:r>
      <w:r w:rsidR="005F1AEA">
        <w:rPr>
          <w:rFonts w:ascii="Arial" w:hAnsi="Arial" w:cs="Arial"/>
          <w:sz w:val="22"/>
        </w:rPr>
        <w:t xml:space="preserve">Ltd </w:t>
      </w:r>
      <w:r>
        <w:rPr>
          <w:rFonts w:ascii="Arial" w:hAnsi="Arial" w:cs="Arial"/>
          <w:sz w:val="22"/>
        </w:rPr>
        <w:t>as EPC c</w:t>
      </w:r>
      <w:r w:rsidR="00AB23A7">
        <w:rPr>
          <w:rFonts w:ascii="Arial" w:hAnsi="Arial" w:cs="Arial"/>
          <w:sz w:val="22"/>
          <w:szCs w:val="22"/>
          <w:lang w:eastAsia="en-IN"/>
        </w:rPr>
        <w:t xml:space="preserve">ontractor </w:t>
      </w:r>
      <w:r>
        <w:rPr>
          <w:rFonts w:ascii="Arial" w:hAnsi="Arial" w:cs="Arial"/>
          <w:sz w:val="22"/>
        </w:rPr>
        <w:t>for implementation of the proposed plant.</w:t>
      </w:r>
      <w:r w:rsidR="00BB010B">
        <w:rPr>
          <w:rFonts w:ascii="Arial" w:hAnsi="Arial" w:cs="Arial"/>
          <w:sz w:val="22"/>
        </w:rPr>
        <w:t xml:space="preserve"> As per the scope of the agreement, EPC c</w:t>
      </w:r>
      <w:r w:rsidR="00AB23A7">
        <w:rPr>
          <w:rFonts w:ascii="Arial" w:hAnsi="Arial" w:cs="Arial"/>
          <w:sz w:val="22"/>
          <w:szCs w:val="22"/>
          <w:lang w:eastAsia="en-IN"/>
        </w:rPr>
        <w:t>ontractor</w:t>
      </w:r>
      <w:r w:rsidR="00BB010B">
        <w:rPr>
          <w:rFonts w:ascii="Arial" w:hAnsi="Arial" w:cs="Arial"/>
          <w:sz w:val="22"/>
        </w:rPr>
        <w:t xml:space="preserve"> will be supplying all civil &amp; structural engineering required for the proposed plant.</w:t>
      </w:r>
    </w:p>
    <w:p w14:paraId="2E156648" w14:textId="0B0B0558" w:rsidR="006D58D2" w:rsidRDefault="00CC69CC" w:rsidP="00ED3B1B">
      <w:pPr>
        <w:pStyle w:val="ListParagraph"/>
        <w:spacing w:before="240" w:after="240" w:line="360" w:lineRule="auto"/>
        <w:ind w:left="709" w:right="-71"/>
        <w:jc w:val="both"/>
        <w:rPr>
          <w:rFonts w:ascii="Arial" w:hAnsi="Arial" w:cs="Arial"/>
          <w:sz w:val="22"/>
        </w:rPr>
      </w:pPr>
      <w:r>
        <w:rPr>
          <w:rFonts w:ascii="Arial" w:hAnsi="Arial" w:cs="Arial"/>
          <w:sz w:val="22"/>
        </w:rPr>
        <w:t xml:space="preserve">Detailed bifurcation of the </w:t>
      </w:r>
      <w:r w:rsidR="00D35687">
        <w:rPr>
          <w:rFonts w:ascii="Arial" w:hAnsi="Arial" w:cs="Arial"/>
          <w:sz w:val="22"/>
        </w:rPr>
        <w:t xml:space="preserve">scope of work for the </w:t>
      </w:r>
      <w:r w:rsidR="00D36175">
        <w:rPr>
          <w:rFonts w:ascii="Arial" w:hAnsi="Arial" w:cs="Arial"/>
          <w:sz w:val="22"/>
        </w:rPr>
        <w:t xml:space="preserve">proposed </w:t>
      </w:r>
      <w:r>
        <w:rPr>
          <w:rFonts w:ascii="Arial" w:hAnsi="Arial" w:cs="Arial"/>
          <w:sz w:val="22"/>
        </w:rPr>
        <w:t>Building &amp; Civil works has been shown in the below table:</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6271"/>
        <w:gridCol w:w="1984"/>
      </w:tblGrid>
      <w:tr w:rsidR="00826F9A" w:rsidRPr="00826F9A" w14:paraId="131C1610" w14:textId="77777777" w:rsidTr="00E02BE9">
        <w:trPr>
          <w:trHeight w:val="103"/>
        </w:trPr>
        <w:tc>
          <w:tcPr>
            <w:tcW w:w="817" w:type="dxa"/>
            <w:shd w:val="clear" w:color="auto" w:fill="002060"/>
            <w:vAlign w:val="center"/>
          </w:tcPr>
          <w:p w14:paraId="7BF246A4" w14:textId="3D1FC878" w:rsidR="00826F9A" w:rsidRPr="00826F9A" w:rsidRDefault="00826F9A" w:rsidP="00826F9A">
            <w:pPr>
              <w:pStyle w:val="Default"/>
              <w:spacing w:line="276" w:lineRule="auto"/>
              <w:jc w:val="center"/>
              <w:rPr>
                <w:rFonts w:asciiTheme="minorHAnsi" w:hAnsiTheme="minorHAnsi"/>
                <w:color w:val="FFFFFF" w:themeColor="background1"/>
                <w:sz w:val="22"/>
                <w:szCs w:val="22"/>
              </w:rPr>
            </w:pPr>
            <w:r w:rsidRPr="00826F9A">
              <w:rPr>
                <w:rFonts w:asciiTheme="minorHAnsi" w:hAnsiTheme="minorHAnsi"/>
                <w:b/>
                <w:bCs/>
                <w:color w:val="FFFFFF" w:themeColor="background1"/>
                <w:sz w:val="22"/>
                <w:szCs w:val="22"/>
              </w:rPr>
              <w:t>S. No.</w:t>
            </w:r>
          </w:p>
        </w:tc>
        <w:tc>
          <w:tcPr>
            <w:tcW w:w="6271" w:type="dxa"/>
            <w:shd w:val="clear" w:color="auto" w:fill="002060"/>
            <w:vAlign w:val="center"/>
          </w:tcPr>
          <w:p w14:paraId="188CEDA1" w14:textId="075A6A41" w:rsidR="00826F9A" w:rsidRPr="00826F9A" w:rsidRDefault="00826F9A" w:rsidP="00826F9A">
            <w:pPr>
              <w:pStyle w:val="Default"/>
              <w:spacing w:line="276" w:lineRule="auto"/>
              <w:jc w:val="center"/>
              <w:rPr>
                <w:rFonts w:asciiTheme="minorHAnsi" w:hAnsiTheme="minorHAnsi"/>
                <w:color w:val="FFFFFF" w:themeColor="background1"/>
                <w:sz w:val="22"/>
                <w:szCs w:val="22"/>
              </w:rPr>
            </w:pPr>
            <w:r w:rsidRPr="00826F9A">
              <w:rPr>
                <w:rFonts w:asciiTheme="minorHAnsi" w:hAnsiTheme="minorHAnsi"/>
                <w:b/>
                <w:bCs/>
                <w:color w:val="FFFFFF" w:themeColor="background1"/>
                <w:sz w:val="22"/>
                <w:szCs w:val="22"/>
              </w:rPr>
              <w:t>Description</w:t>
            </w:r>
          </w:p>
        </w:tc>
        <w:tc>
          <w:tcPr>
            <w:tcW w:w="1984" w:type="dxa"/>
            <w:shd w:val="clear" w:color="auto" w:fill="002060"/>
            <w:vAlign w:val="center"/>
          </w:tcPr>
          <w:p w14:paraId="7184EA44" w14:textId="32AAFE1B" w:rsidR="00826F9A" w:rsidRPr="00826F9A" w:rsidRDefault="00826F9A" w:rsidP="00826F9A">
            <w:pPr>
              <w:pStyle w:val="Default"/>
              <w:spacing w:line="276" w:lineRule="auto"/>
              <w:jc w:val="center"/>
              <w:rPr>
                <w:rFonts w:asciiTheme="minorHAnsi" w:hAnsiTheme="minorHAnsi"/>
                <w:color w:val="FFFFFF" w:themeColor="background1"/>
                <w:sz w:val="22"/>
                <w:szCs w:val="22"/>
              </w:rPr>
            </w:pPr>
            <w:r w:rsidRPr="00826F9A">
              <w:rPr>
                <w:rFonts w:asciiTheme="minorHAnsi" w:hAnsiTheme="minorHAnsi"/>
                <w:b/>
                <w:bCs/>
                <w:color w:val="FFFFFF" w:themeColor="background1"/>
                <w:sz w:val="22"/>
                <w:szCs w:val="22"/>
              </w:rPr>
              <w:t>Qty./Area/Unit</w:t>
            </w:r>
          </w:p>
        </w:tc>
      </w:tr>
      <w:tr w:rsidR="00826F9A" w:rsidRPr="00826F9A" w14:paraId="3289F173" w14:textId="77777777" w:rsidTr="00E02BE9">
        <w:trPr>
          <w:trHeight w:val="103"/>
        </w:trPr>
        <w:tc>
          <w:tcPr>
            <w:tcW w:w="817" w:type="dxa"/>
            <w:vAlign w:val="center"/>
          </w:tcPr>
          <w:p w14:paraId="378711E5" w14:textId="5737F59D"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1.</w:t>
            </w:r>
          </w:p>
        </w:tc>
        <w:tc>
          <w:tcPr>
            <w:tcW w:w="6271" w:type="dxa"/>
          </w:tcPr>
          <w:p w14:paraId="53C64CDD"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Digester (33.52 m dia., Height-12.0m) foundation </w:t>
            </w:r>
          </w:p>
        </w:tc>
        <w:tc>
          <w:tcPr>
            <w:tcW w:w="1984" w:type="dxa"/>
            <w:vAlign w:val="center"/>
          </w:tcPr>
          <w:p w14:paraId="797FAFD8" w14:textId="4C8416C7"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2 Nos.</w:t>
            </w:r>
          </w:p>
        </w:tc>
      </w:tr>
      <w:tr w:rsidR="00826F9A" w:rsidRPr="00826F9A" w14:paraId="66CD0C4D" w14:textId="77777777" w:rsidTr="00E02BE9">
        <w:trPr>
          <w:trHeight w:val="356"/>
        </w:trPr>
        <w:tc>
          <w:tcPr>
            <w:tcW w:w="817" w:type="dxa"/>
            <w:vAlign w:val="center"/>
          </w:tcPr>
          <w:p w14:paraId="7100858B" w14:textId="74E58F7D"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2.</w:t>
            </w:r>
          </w:p>
        </w:tc>
        <w:tc>
          <w:tcPr>
            <w:tcW w:w="6271" w:type="dxa"/>
          </w:tcPr>
          <w:p w14:paraId="3C100B40" w14:textId="6D652B6F" w:rsidR="00826F9A" w:rsidRPr="00826F9A" w:rsidRDefault="00826F9A" w:rsidP="00826F9A">
            <w:pPr>
              <w:pStyle w:val="Default"/>
              <w:spacing w:line="276" w:lineRule="auto"/>
              <w:rPr>
                <w:rFonts w:asciiTheme="minorHAnsi" w:hAnsiTheme="minorHAnsi"/>
                <w:sz w:val="22"/>
                <w:szCs w:val="22"/>
              </w:rPr>
            </w:pPr>
            <w:proofErr w:type="spellStart"/>
            <w:r w:rsidRPr="00826F9A">
              <w:rPr>
                <w:rFonts w:asciiTheme="minorHAnsi" w:hAnsiTheme="minorHAnsi"/>
                <w:sz w:val="22"/>
                <w:szCs w:val="22"/>
              </w:rPr>
              <w:t>Pretank</w:t>
            </w:r>
            <w:proofErr w:type="spellEnd"/>
            <w:r w:rsidRPr="00826F9A">
              <w:rPr>
                <w:rFonts w:asciiTheme="minorHAnsi" w:hAnsiTheme="minorHAnsi"/>
                <w:sz w:val="22"/>
                <w:szCs w:val="22"/>
              </w:rPr>
              <w:t xml:space="preserve"> (Dia. 14.0m, Ht. 4.0m) - 2 Nos. complete in RCC </w:t>
            </w:r>
          </w:p>
          <w:p w14:paraId="4E8C6380"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Pre tanks shall have Epoxy lining inside </w:t>
            </w:r>
          </w:p>
        </w:tc>
        <w:tc>
          <w:tcPr>
            <w:tcW w:w="1984" w:type="dxa"/>
            <w:vAlign w:val="center"/>
          </w:tcPr>
          <w:p w14:paraId="7AD209C0" w14:textId="026ABF1E"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2 Nos.</w:t>
            </w:r>
          </w:p>
        </w:tc>
      </w:tr>
      <w:tr w:rsidR="00826F9A" w:rsidRPr="00826F9A" w14:paraId="403DE0BF" w14:textId="77777777" w:rsidTr="00E02BE9">
        <w:trPr>
          <w:trHeight w:val="103"/>
        </w:trPr>
        <w:tc>
          <w:tcPr>
            <w:tcW w:w="817" w:type="dxa"/>
            <w:vAlign w:val="center"/>
          </w:tcPr>
          <w:p w14:paraId="635DC20F" w14:textId="209C3F02"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3.</w:t>
            </w:r>
          </w:p>
        </w:tc>
        <w:tc>
          <w:tcPr>
            <w:tcW w:w="6271" w:type="dxa"/>
          </w:tcPr>
          <w:p w14:paraId="1EEA9C5B" w14:textId="5D403BAE"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Water tank (Dia. 14.0m, Ht. 4.0m) - 1 No. complete in RCC </w:t>
            </w:r>
          </w:p>
        </w:tc>
        <w:tc>
          <w:tcPr>
            <w:tcW w:w="1984" w:type="dxa"/>
            <w:vAlign w:val="center"/>
          </w:tcPr>
          <w:p w14:paraId="297D1FE8" w14:textId="543287D0"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1No.</w:t>
            </w:r>
          </w:p>
        </w:tc>
      </w:tr>
      <w:tr w:rsidR="00826F9A" w:rsidRPr="00826F9A" w14:paraId="72A85D29" w14:textId="77777777" w:rsidTr="00E02BE9">
        <w:trPr>
          <w:trHeight w:val="103"/>
        </w:trPr>
        <w:tc>
          <w:tcPr>
            <w:tcW w:w="817" w:type="dxa"/>
            <w:vAlign w:val="center"/>
          </w:tcPr>
          <w:p w14:paraId="20E3D495" w14:textId="535CEF4B"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4.</w:t>
            </w:r>
          </w:p>
        </w:tc>
        <w:tc>
          <w:tcPr>
            <w:tcW w:w="6271" w:type="dxa"/>
          </w:tcPr>
          <w:p w14:paraId="5F5F1FC2"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Gas Flare Stack foundation </w:t>
            </w:r>
          </w:p>
        </w:tc>
        <w:tc>
          <w:tcPr>
            <w:tcW w:w="1984" w:type="dxa"/>
            <w:vAlign w:val="center"/>
          </w:tcPr>
          <w:p w14:paraId="5F524831" w14:textId="31910CF5"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1No.</w:t>
            </w:r>
          </w:p>
        </w:tc>
      </w:tr>
      <w:tr w:rsidR="00826F9A" w:rsidRPr="00826F9A" w14:paraId="04246DD3" w14:textId="77777777" w:rsidTr="00E02BE9">
        <w:trPr>
          <w:trHeight w:val="103"/>
        </w:trPr>
        <w:tc>
          <w:tcPr>
            <w:tcW w:w="817" w:type="dxa"/>
            <w:vAlign w:val="center"/>
          </w:tcPr>
          <w:p w14:paraId="400AD42C" w14:textId="6A31A24E"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5.</w:t>
            </w:r>
          </w:p>
        </w:tc>
        <w:tc>
          <w:tcPr>
            <w:tcW w:w="6271" w:type="dxa"/>
          </w:tcPr>
          <w:p w14:paraId="7A7A7393"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Weigh Bridge (1 No.) foundation </w:t>
            </w:r>
          </w:p>
        </w:tc>
        <w:tc>
          <w:tcPr>
            <w:tcW w:w="1984" w:type="dxa"/>
            <w:vAlign w:val="center"/>
          </w:tcPr>
          <w:p w14:paraId="46B0B534" w14:textId="24AAEE0B"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1No.</w:t>
            </w:r>
          </w:p>
        </w:tc>
      </w:tr>
      <w:tr w:rsidR="00826F9A" w:rsidRPr="00826F9A" w14:paraId="0FB47538" w14:textId="77777777" w:rsidTr="00E02BE9">
        <w:trPr>
          <w:trHeight w:val="103"/>
        </w:trPr>
        <w:tc>
          <w:tcPr>
            <w:tcW w:w="817" w:type="dxa"/>
            <w:vAlign w:val="center"/>
          </w:tcPr>
          <w:p w14:paraId="0495FAA4" w14:textId="7E841C0E"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6.</w:t>
            </w:r>
          </w:p>
        </w:tc>
        <w:tc>
          <w:tcPr>
            <w:tcW w:w="6271" w:type="dxa"/>
          </w:tcPr>
          <w:p w14:paraId="08BD27E5" w14:textId="043E73E2"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Weigh Bridge Room (1 No.) (3 x 3 m) </w:t>
            </w:r>
          </w:p>
        </w:tc>
        <w:tc>
          <w:tcPr>
            <w:tcW w:w="1984" w:type="dxa"/>
            <w:vAlign w:val="center"/>
          </w:tcPr>
          <w:p w14:paraId="5BB02626" w14:textId="4C7AEA12"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1No.</w:t>
            </w:r>
          </w:p>
        </w:tc>
      </w:tr>
      <w:tr w:rsidR="00826F9A" w:rsidRPr="00826F9A" w14:paraId="08F87933" w14:textId="77777777" w:rsidTr="00E02BE9">
        <w:trPr>
          <w:trHeight w:val="103"/>
        </w:trPr>
        <w:tc>
          <w:tcPr>
            <w:tcW w:w="817" w:type="dxa"/>
            <w:vAlign w:val="center"/>
          </w:tcPr>
          <w:p w14:paraId="1901B106" w14:textId="6E822748"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7.</w:t>
            </w:r>
          </w:p>
        </w:tc>
        <w:tc>
          <w:tcPr>
            <w:tcW w:w="6271" w:type="dxa"/>
          </w:tcPr>
          <w:p w14:paraId="70F0F830" w14:textId="1EEAF550"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Welfare / Office /MCC facilities (7mX14.0m) G + 1 floors </w:t>
            </w:r>
          </w:p>
        </w:tc>
        <w:tc>
          <w:tcPr>
            <w:tcW w:w="1984" w:type="dxa"/>
            <w:vAlign w:val="center"/>
          </w:tcPr>
          <w:p w14:paraId="676E2E70" w14:textId="227298B8"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196 sqm</w:t>
            </w:r>
          </w:p>
        </w:tc>
      </w:tr>
      <w:tr w:rsidR="00826F9A" w:rsidRPr="00826F9A" w14:paraId="2501B2CC" w14:textId="77777777" w:rsidTr="00E02BE9">
        <w:trPr>
          <w:trHeight w:val="103"/>
        </w:trPr>
        <w:tc>
          <w:tcPr>
            <w:tcW w:w="817" w:type="dxa"/>
            <w:vAlign w:val="center"/>
          </w:tcPr>
          <w:p w14:paraId="3F4E4C54" w14:textId="6C9754AF"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8.</w:t>
            </w:r>
          </w:p>
        </w:tc>
        <w:tc>
          <w:tcPr>
            <w:tcW w:w="6271" w:type="dxa"/>
          </w:tcPr>
          <w:p w14:paraId="39D31233"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Biogas upgradation shed (20mX20mx6.0m Ht.) </w:t>
            </w:r>
          </w:p>
        </w:tc>
        <w:tc>
          <w:tcPr>
            <w:tcW w:w="1984" w:type="dxa"/>
            <w:vAlign w:val="center"/>
          </w:tcPr>
          <w:p w14:paraId="716E06A4" w14:textId="21599F11"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400 sqm</w:t>
            </w:r>
          </w:p>
        </w:tc>
      </w:tr>
      <w:tr w:rsidR="00826F9A" w:rsidRPr="00826F9A" w14:paraId="3E5F0962" w14:textId="77777777" w:rsidTr="00E02BE9">
        <w:trPr>
          <w:trHeight w:val="103"/>
        </w:trPr>
        <w:tc>
          <w:tcPr>
            <w:tcW w:w="817" w:type="dxa"/>
            <w:vAlign w:val="center"/>
          </w:tcPr>
          <w:p w14:paraId="4D350145" w14:textId="70B88401"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9.</w:t>
            </w:r>
          </w:p>
        </w:tc>
        <w:tc>
          <w:tcPr>
            <w:tcW w:w="6271" w:type="dxa"/>
          </w:tcPr>
          <w:p w14:paraId="057E80A6"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Parking (21.0m X 11.0m) RCC considered </w:t>
            </w:r>
          </w:p>
        </w:tc>
        <w:tc>
          <w:tcPr>
            <w:tcW w:w="1984" w:type="dxa"/>
            <w:vAlign w:val="center"/>
          </w:tcPr>
          <w:p w14:paraId="611A05D8" w14:textId="063808F3"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231 sqm</w:t>
            </w:r>
          </w:p>
        </w:tc>
      </w:tr>
      <w:tr w:rsidR="00826F9A" w:rsidRPr="00826F9A" w14:paraId="08AA8891" w14:textId="77777777" w:rsidTr="00E02BE9">
        <w:trPr>
          <w:trHeight w:val="103"/>
        </w:trPr>
        <w:tc>
          <w:tcPr>
            <w:tcW w:w="817" w:type="dxa"/>
            <w:vAlign w:val="center"/>
          </w:tcPr>
          <w:p w14:paraId="5EF7CD3D" w14:textId="0B2BC713"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10.</w:t>
            </w:r>
          </w:p>
        </w:tc>
        <w:tc>
          <w:tcPr>
            <w:tcW w:w="6271" w:type="dxa"/>
          </w:tcPr>
          <w:p w14:paraId="638998CA"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Cooling tower (10.0mX20.0m) basin </w:t>
            </w:r>
          </w:p>
        </w:tc>
        <w:tc>
          <w:tcPr>
            <w:tcW w:w="1984" w:type="dxa"/>
            <w:vAlign w:val="center"/>
          </w:tcPr>
          <w:p w14:paraId="30B77259" w14:textId="2EBC077A"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200 sqm</w:t>
            </w:r>
          </w:p>
        </w:tc>
      </w:tr>
      <w:tr w:rsidR="00826F9A" w:rsidRPr="00826F9A" w14:paraId="4E8F723F" w14:textId="77777777" w:rsidTr="00E02BE9">
        <w:trPr>
          <w:trHeight w:val="992"/>
        </w:trPr>
        <w:tc>
          <w:tcPr>
            <w:tcW w:w="817" w:type="dxa"/>
            <w:vAlign w:val="center"/>
          </w:tcPr>
          <w:p w14:paraId="1145DA0D" w14:textId="40691797"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11.</w:t>
            </w:r>
          </w:p>
        </w:tc>
        <w:tc>
          <w:tcPr>
            <w:tcW w:w="6271" w:type="dxa"/>
          </w:tcPr>
          <w:p w14:paraId="3FCAE11D"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Lagoon (5000cum) </w:t>
            </w:r>
          </w:p>
          <w:p w14:paraId="652AFECF"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Providing and laying dry brick soiling as per required camber and slopes, joints filled with sand </w:t>
            </w:r>
          </w:p>
          <w:p w14:paraId="3D7E2CE8"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Providing and laying HDPE film 500 microns thick with a minimum overlap of 150 mm </w:t>
            </w:r>
            <w:proofErr w:type="spellStart"/>
            <w:r w:rsidRPr="00826F9A">
              <w:rPr>
                <w:rFonts w:asciiTheme="minorHAnsi" w:hAnsiTheme="minorHAnsi"/>
                <w:sz w:val="22"/>
                <w:szCs w:val="22"/>
              </w:rPr>
              <w:t>thermowelded</w:t>
            </w:r>
            <w:proofErr w:type="spellEnd"/>
            <w:r w:rsidRPr="00826F9A">
              <w:rPr>
                <w:rFonts w:asciiTheme="minorHAnsi" w:hAnsiTheme="minorHAnsi"/>
                <w:sz w:val="22"/>
                <w:szCs w:val="22"/>
              </w:rPr>
              <w:t xml:space="preserve"> at joints to make a water proof membrane complete. </w:t>
            </w:r>
          </w:p>
        </w:tc>
        <w:tc>
          <w:tcPr>
            <w:tcW w:w="1984" w:type="dxa"/>
            <w:vAlign w:val="center"/>
          </w:tcPr>
          <w:p w14:paraId="2C8D94BA" w14:textId="7E77ABCF"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5000 cum</w:t>
            </w:r>
          </w:p>
        </w:tc>
      </w:tr>
      <w:tr w:rsidR="00826F9A" w:rsidRPr="00826F9A" w14:paraId="5CF19670" w14:textId="77777777" w:rsidTr="00E02BE9">
        <w:trPr>
          <w:trHeight w:val="103"/>
        </w:trPr>
        <w:tc>
          <w:tcPr>
            <w:tcW w:w="817" w:type="dxa"/>
            <w:vAlign w:val="center"/>
          </w:tcPr>
          <w:p w14:paraId="701EAA15" w14:textId="69002F52"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12.</w:t>
            </w:r>
          </w:p>
        </w:tc>
        <w:tc>
          <w:tcPr>
            <w:tcW w:w="6271" w:type="dxa"/>
          </w:tcPr>
          <w:p w14:paraId="636FE79B"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Precast panels boundary wall having 1.8 m height </w:t>
            </w:r>
          </w:p>
        </w:tc>
        <w:tc>
          <w:tcPr>
            <w:tcW w:w="1984" w:type="dxa"/>
            <w:vAlign w:val="center"/>
          </w:tcPr>
          <w:p w14:paraId="57150870" w14:textId="500711E5"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970 m</w:t>
            </w:r>
          </w:p>
        </w:tc>
      </w:tr>
      <w:tr w:rsidR="00826F9A" w:rsidRPr="00826F9A" w14:paraId="0A887B96" w14:textId="77777777" w:rsidTr="00E02BE9">
        <w:trPr>
          <w:trHeight w:val="231"/>
        </w:trPr>
        <w:tc>
          <w:tcPr>
            <w:tcW w:w="817" w:type="dxa"/>
            <w:vAlign w:val="center"/>
          </w:tcPr>
          <w:p w14:paraId="3B253A27" w14:textId="409A5FAF"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13.</w:t>
            </w:r>
          </w:p>
        </w:tc>
        <w:tc>
          <w:tcPr>
            <w:tcW w:w="6271" w:type="dxa"/>
          </w:tcPr>
          <w:p w14:paraId="1E34C07D"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Bitumen Road (2500sqm) and boundary roads (WBM) considered 2600 sqm &amp; Drains (1000m) </w:t>
            </w:r>
          </w:p>
        </w:tc>
        <w:tc>
          <w:tcPr>
            <w:tcW w:w="1984" w:type="dxa"/>
            <w:vAlign w:val="center"/>
          </w:tcPr>
          <w:p w14:paraId="68C93879" w14:textId="3A465509"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Lot</w:t>
            </w:r>
          </w:p>
        </w:tc>
      </w:tr>
      <w:tr w:rsidR="00826F9A" w:rsidRPr="00826F9A" w14:paraId="52768541" w14:textId="77777777" w:rsidTr="00E02BE9">
        <w:trPr>
          <w:trHeight w:val="103"/>
        </w:trPr>
        <w:tc>
          <w:tcPr>
            <w:tcW w:w="817" w:type="dxa"/>
            <w:vAlign w:val="center"/>
          </w:tcPr>
          <w:p w14:paraId="30F9E61C" w14:textId="764F9200" w:rsidR="00826F9A" w:rsidRPr="00826F9A" w:rsidRDefault="00826F9A" w:rsidP="00826F9A">
            <w:pPr>
              <w:pStyle w:val="Default"/>
              <w:spacing w:line="276" w:lineRule="auto"/>
              <w:jc w:val="center"/>
              <w:rPr>
                <w:rFonts w:asciiTheme="minorHAnsi" w:hAnsiTheme="minorHAnsi"/>
                <w:sz w:val="22"/>
                <w:szCs w:val="22"/>
              </w:rPr>
            </w:pPr>
            <w:r>
              <w:rPr>
                <w:rFonts w:asciiTheme="minorHAnsi" w:hAnsiTheme="minorHAnsi"/>
                <w:sz w:val="22"/>
                <w:szCs w:val="22"/>
              </w:rPr>
              <w:t>14.</w:t>
            </w:r>
          </w:p>
        </w:tc>
        <w:tc>
          <w:tcPr>
            <w:tcW w:w="6271" w:type="dxa"/>
          </w:tcPr>
          <w:p w14:paraId="7DFD97FC" w14:textId="77777777" w:rsidR="00826F9A" w:rsidRPr="00826F9A" w:rsidRDefault="00826F9A" w:rsidP="00826F9A">
            <w:pPr>
              <w:pStyle w:val="Default"/>
              <w:spacing w:line="276" w:lineRule="auto"/>
              <w:rPr>
                <w:rFonts w:asciiTheme="minorHAnsi" w:hAnsiTheme="minorHAnsi"/>
                <w:sz w:val="22"/>
                <w:szCs w:val="22"/>
              </w:rPr>
            </w:pPr>
            <w:r w:rsidRPr="00826F9A">
              <w:rPr>
                <w:rFonts w:asciiTheme="minorHAnsi" w:hAnsiTheme="minorHAnsi"/>
                <w:sz w:val="22"/>
                <w:szCs w:val="22"/>
              </w:rPr>
              <w:t xml:space="preserve">Miscellaneous foundations </w:t>
            </w:r>
          </w:p>
        </w:tc>
        <w:tc>
          <w:tcPr>
            <w:tcW w:w="1984" w:type="dxa"/>
            <w:vAlign w:val="center"/>
          </w:tcPr>
          <w:p w14:paraId="04BC9A42" w14:textId="373901C1" w:rsidR="00826F9A" w:rsidRPr="00826F9A" w:rsidRDefault="00826F9A" w:rsidP="00826F9A">
            <w:pPr>
              <w:pStyle w:val="Default"/>
              <w:spacing w:line="276" w:lineRule="auto"/>
              <w:jc w:val="center"/>
              <w:rPr>
                <w:rFonts w:asciiTheme="minorHAnsi" w:hAnsiTheme="minorHAnsi"/>
                <w:sz w:val="22"/>
                <w:szCs w:val="22"/>
              </w:rPr>
            </w:pPr>
            <w:r w:rsidRPr="00826F9A">
              <w:rPr>
                <w:rFonts w:asciiTheme="minorHAnsi" w:hAnsiTheme="minorHAnsi"/>
                <w:sz w:val="22"/>
                <w:szCs w:val="22"/>
              </w:rPr>
              <w:t>1 Lot</w:t>
            </w:r>
          </w:p>
        </w:tc>
      </w:tr>
    </w:tbl>
    <w:p w14:paraId="721EA7FF" w14:textId="77777777" w:rsidR="00210184" w:rsidRPr="004C5EDC" w:rsidRDefault="004778F0" w:rsidP="004778F0">
      <w:pPr>
        <w:pStyle w:val="ListParagraph"/>
        <w:spacing w:after="240" w:line="360" w:lineRule="auto"/>
        <w:ind w:left="709" w:right="-143"/>
        <w:jc w:val="right"/>
        <w:rPr>
          <w:rFonts w:ascii="Arial" w:hAnsi="Arial" w:cs="Arial"/>
          <w:i/>
          <w:sz w:val="20"/>
          <w:szCs w:val="22"/>
        </w:rPr>
      </w:pPr>
      <w:r w:rsidRPr="004C5EDC">
        <w:rPr>
          <w:rFonts w:ascii="Arial" w:hAnsi="Arial" w:cs="Arial"/>
          <w:b/>
          <w:i/>
          <w:sz w:val="20"/>
          <w:szCs w:val="22"/>
        </w:rPr>
        <w:t>Sources</w:t>
      </w:r>
      <w:r w:rsidRPr="004C5EDC">
        <w:rPr>
          <w:rFonts w:ascii="Arial" w:hAnsi="Arial" w:cs="Arial"/>
          <w:i/>
          <w:sz w:val="20"/>
          <w:szCs w:val="22"/>
        </w:rPr>
        <w:t>: Data/Information provided by the client.</w:t>
      </w:r>
    </w:p>
    <w:p w14:paraId="7BEA465C" w14:textId="341E0380" w:rsidR="004B548B" w:rsidRDefault="004B120C" w:rsidP="00560E07">
      <w:pPr>
        <w:pStyle w:val="ListParagraph"/>
        <w:spacing w:line="360" w:lineRule="auto"/>
        <w:ind w:left="709" w:right="-143"/>
        <w:jc w:val="both"/>
        <w:rPr>
          <w:rFonts w:ascii="Arial" w:hAnsi="Arial" w:cs="Arial"/>
          <w:sz w:val="22"/>
        </w:rPr>
      </w:pPr>
      <w:r w:rsidRPr="004B120C">
        <w:rPr>
          <w:rFonts w:ascii="Arial" w:hAnsi="Arial" w:cs="Arial"/>
          <w:sz w:val="22"/>
        </w:rPr>
        <w:t xml:space="preserve">According to the provisional contract with the EPC, the estimated cost for Building &amp; Civil works is approximately </w:t>
      </w:r>
      <w:r w:rsidRPr="004B120C">
        <w:rPr>
          <w:rFonts w:ascii="Arial" w:hAnsi="Arial" w:cs="Arial"/>
          <w:b/>
          <w:bCs/>
          <w:sz w:val="22"/>
        </w:rPr>
        <w:t>INR 8.65 crores</w:t>
      </w:r>
      <w:r w:rsidRPr="004B120C">
        <w:rPr>
          <w:rFonts w:ascii="Arial" w:hAnsi="Arial" w:cs="Arial"/>
          <w:sz w:val="22"/>
        </w:rPr>
        <w:t xml:space="preserve">, inclusive of applicable GST. However, a detailed cost breakdown for civil and building works has not yet been </w:t>
      </w:r>
      <w:r w:rsidR="004E4BBB" w:rsidRPr="004B120C">
        <w:rPr>
          <w:rFonts w:ascii="Arial" w:hAnsi="Arial" w:cs="Arial"/>
          <w:sz w:val="22"/>
        </w:rPr>
        <w:t>provided</w:t>
      </w:r>
      <w:r w:rsidR="004E4BBB" w:rsidRPr="00D15BB5">
        <w:t>,</w:t>
      </w:r>
      <w:r w:rsidR="00D15BB5" w:rsidRPr="00D15BB5">
        <w:rPr>
          <w:rFonts w:ascii="Arial" w:hAnsi="Arial" w:cs="Arial"/>
          <w:sz w:val="22"/>
        </w:rPr>
        <w:t xml:space="preserve"> as the EPC is performing the construction on </w:t>
      </w:r>
      <w:r w:rsidR="004E4BBB" w:rsidRPr="00D15BB5">
        <w:rPr>
          <w:rFonts w:ascii="Arial" w:hAnsi="Arial" w:cs="Arial"/>
          <w:sz w:val="22"/>
        </w:rPr>
        <w:t>lump sum</w:t>
      </w:r>
      <w:r w:rsidR="00D15BB5" w:rsidRPr="00D15BB5">
        <w:rPr>
          <w:rFonts w:ascii="Arial" w:hAnsi="Arial" w:cs="Arial"/>
          <w:sz w:val="22"/>
        </w:rPr>
        <w:t xml:space="preserve"> basis</w:t>
      </w:r>
      <w:r w:rsidRPr="004B120C">
        <w:rPr>
          <w:rFonts w:ascii="Arial" w:hAnsi="Arial" w:cs="Arial"/>
          <w:sz w:val="22"/>
        </w:rPr>
        <w:t>.</w:t>
      </w:r>
    </w:p>
    <w:p w14:paraId="4A722DC7" w14:textId="77777777" w:rsidR="004B120C" w:rsidRPr="004B548B" w:rsidRDefault="004B120C" w:rsidP="00560E07">
      <w:pPr>
        <w:pStyle w:val="ListParagraph"/>
        <w:spacing w:line="360" w:lineRule="auto"/>
        <w:ind w:left="709" w:right="-143"/>
        <w:jc w:val="both"/>
        <w:rPr>
          <w:rFonts w:ascii="Arial" w:hAnsi="Arial" w:cs="Arial"/>
          <w:sz w:val="22"/>
        </w:rPr>
      </w:pPr>
    </w:p>
    <w:p w14:paraId="659A3DC4" w14:textId="77777777" w:rsidR="003E45EE" w:rsidRPr="00D35687" w:rsidRDefault="003E45EE" w:rsidP="00983C6E">
      <w:pPr>
        <w:pStyle w:val="ListParagraph"/>
        <w:numPr>
          <w:ilvl w:val="0"/>
          <w:numId w:val="34"/>
        </w:numPr>
        <w:ind w:left="709" w:right="-143" w:hanging="425"/>
        <w:jc w:val="both"/>
        <w:rPr>
          <w:rFonts w:ascii="Arial" w:hAnsi="Arial" w:cs="Arial"/>
          <w:sz w:val="22"/>
        </w:rPr>
      </w:pPr>
      <w:r w:rsidRPr="00D35687">
        <w:rPr>
          <w:rFonts w:ascii="Arial" w:eastAsia="Calibri" w:hAnsi="Arial" w:cs="Arial"/>
          <w:b/>
          <w:color w:val="000000"/>
          <w:sz w:val="22"/>
          <w:szCs w:val="22"/>
        </w:rPr>
        <w:t xml:space="preserve">PLANT &amp; </w:t>
      </w:r>
      <w:r w:rsidR="00A22FE5" w:rsidRPr="00D35687">
        <w:rPr>
          <w:rFonts w:ascii="Arial" w:eastAsia="Calibri" w:hAnsi="Arial" w:cs="Arial"/>
          <w:b/>
          <w:color w:val="000000"/>
          <w:sz w:val="22"/>
          <w:szCs w:val="22"/>
        </w:rPr>
        <w:t>MACHINERY</w:t>
      </w:r>
      <w:r w:rsidR="00D44CF5" w:rsidRPr="00D35687">
        <w:rPr>
          <w:rFonts w:ascii="Arial" w:eastAsia="Calibri" w:hAnsi="Arial" w:cs="Arial"/>
          <w:b/>
          <w:color w:val="000000"/>
          <w:sz w:val="22"/>
          <w:szCs w:val="22"/>
        </w:rPr>
        <w:t>/ EQUIPMENTS</w:t>
      </w:r>
      <w:r w:rsidR="00A22FE5" w:rsidRPr="00D35687">
        <w:rPr>
          <w:rFonts w:ascii="Arial" w:eastAsia="Calibri" w:hAnsi="Arial" w:cs="Arial"/>
          <w:b/>
          <w:color w:val="000000"/>
          <w:sz w:val="22"/>
          <w:szCs w:val="22"/>
        </w:rPr>
        <w:t xml:space="preserve"> DETAILS:</w:t>
      </w:r>
      <w:r w:rsidR="00415A35" w:rsidRPr="00D35687">
        <w:rPr>
          <w:rFonts w:ascii="Arial" w:eastAsia="Calibri" w:hAnsi="Arial" w:cs="Arial"/>
          <w:b/>
          <w:color w:val="000000"/>
          <w:sz w:val="22"/>
          <w:szCs w:val="22"/>
        </w:rPr>
        <w:t xml:space="preserve"> </w:t>
      </w:r>
    </w:p>
    <w:p w14:paraId="69EC2467" w14:textId="2432D005" w:rsidR="00094D60" w:rsidRPr="005F1AEA" w:rsidRDefault="00D36175" w:rsidP="005F1AEA">
      <w:pPr>
        <w:pStyle w:val="ListParagraph"/>
        <w:spacing w:before="240" w:after="240" w:line="360" w:lineRule="auto"/>
        <w:ind w:left="709" w:right="-71"/>
        <w:jc w:val="both"/>
        <w:rPr>
          <w:rFonts w:ascii="Arial" w:hAnsi="Arial" w:cs="Arial"/>
          <w:sz w:val="22"/>
          <w:szCs w:val="22"/>
          <w:highlight w:val="yellow"/>
          <w:lang w:eastAsia="en-IN"/>
        </w:rPr>
      </w:pPr>
      <w:r>
        <w:rPr>
          <w:rFonts w:ascii="Arial" w:hAnsi="Arial" w:cs="Arial"/>
          <w:sz w:val="22"/>
        </w:rPr>
        <w:lastRenderedPageBreak/>
        <w:t xml:space="preserve">As per the contract agreement </w:t>
      </w:r>
      <w:r w:rsidR="00847A8B">
        <w:rPr>
          <w:rFonts w:ascii="Arial" w:hAnsi="Arial" w:cs="Arial"/>
          <w:sz w:val="22"/>
        </w:rPr>
        <w:t xml:space="preserve">executed on </w:t>
      </w:r>
      <w:r w:rsidR="006F51A9">
        <w:rPr>
          <w:rFonts w:ascii="Arial" w:hAnsi="Arial" w:cs="Arial"/>
          <w:sz w:val="22"/>
        </w:rPr>
        <w:t>17</w:t>
      </w:r>
      <w:r w:rsidR="006F51A9" w:rsidRPr="006F51A9">
        <w:rPr>
          <w:rFonts w:ascii="Arial" w:hAnsi="Arial" w:cs="Arial"/>
          <w:sz w:val="22"/>
          <w:vertAlign w:val="superscript"/>
        </w:rPr>
        <w:t>th</w:t>
      </w:r>
      <w:r w:rsidR="006F51A9">
        <w:rPr>
          <w:rFonts w:ascii="Arial" w:hAnsi="Arial" w:cs="Arial"/>
          <w:sz w:val="22"/>
        </w:rPr>
        <w:t xml:space="preserve"> February</w:t>
      </w:r>
      <w:r w:rsidR="00847A8B">
        <w:rPr>
          <w:rFonts w:ascii="Arial" w:hAnsi="Arial" w:cs="Arial"/>
          <w:sz w:val="22"/>
        </w:rPr>
        <w:t xml:space="preserve"> 202</w:t>
      </w:r>
      <w:r w:rsidR="006F51A9">
        <w:rPr>
          <w:rFonts w:ascii="Arial" w:hAnsi="Arial" w:cs="Arial"/>
          <w:sz w:val="22"/>
        </w:rPr>
        <w:t>5</w:t>
      </w:r>
      <w:r w:rsidR="00847A8B">
        <w:rPr>
          <w:rFonts w:ascii="Arial" w:hAnsi="Arial" w:cs="Arial"/>
          <w:sz w:val="22"/>
        </w:rPr>
        <w:t xml:space="preserve"> with EPC c</w:t>
      </w:r>
      <w:r w:rsidR="004B120C">
        <w:rPr>
          <w:rFonts w:ascii="Arial" w:hAnsi="Arial" w:cs="Arial"/>
          <w:sz w:val="22"/>
          <w:szCs w:val="22"/>
          <w:lang w:eastAsia="en-IN"/>
        </w:rPr>
        <w:t>ontractor</w:t>
      </w:r>
      <w:r w:rsidR="00847A8B">
        <w:rPr>
          <w:rFonts w:ascii="Arial" w:hAnsi="Arial" w:cs="Arial"/>
          <w:sz w:val="22"/>
        </w:rPr>
        <w:t xml:space="preserve">, M/s </w:t>
      </w:r>
      <w:r w:rsidR="006F51A9">
        <w:rPr>
          <w:rFonts w:ascii="Arial" w:hAnsi="Arial" w:cs="Arial"/>
          <w:sz w:val="22"/>
          <w:szCs w:val="22"/>
          <w:lang w:eastAsia="en-IN"/>
        </w:rPr>
        <w:t>ISGEC</w:t>
      </w:r>
      <w:r w:rsidR="005F1AEA">
        <w:rPr>
          <w:rFonts w:ascii="Arial" w:hAnsi="Arial" w:cs="Arial"/>
          <w:sz w:val="22"/>
          <w:szCs w:val="22"/>
          <w:lang w:eastAsia="en-IN"/>
        </w:rPr>
        <w:t xml:space="preserve"> Heavy Engineering </w:t>
      </w:r>
      <w:r w:rsidR="00847A8B">
        <w:rPr>
          <w:rFonts w:ascii="Arial" w:hAnsi="Arial" w:cs="Arial"/>
          <w:sz w:val="22"/>
        </w:rPr>
        <w:t xml:space="preserve">Ltd </w:t>
      </w:r>
      <w:r w:rsidR="005F1AEA">
        <w:rPr>
          <w:rFonts w:ascii="Arial" w:hAnsi="Arial" w:cs="Arial"/>
          <w:sz w:val="22"/>
          <w:szCs w:val="22"/>
          <w:lang w:eastAsia="en-IN"/>
        </w:rPr>
        <w:t>is expected</w:t>
      </w:r>
      <w:r w:rsidR="005F1AEA" w:rsidRPr="002F59DD">
        <w:rPr>
          <w:rFonts w:ascii="Arial" w:hAnsi="Arial" w:cs="Arial"/>
          <w:sz w:val="22"/>
          <w:szCs w:val="22"/>
          <w:lang w:eastAsia="en-IN"/>
        </w:rPr>
        <w:t xml:space="preserve"> to execute the rest of the plant (engineering, procurement, installation &amp; commissioning) except Process-Provider (Sauter Biogas) scope items which would be directly procured by the Developer. </w:t>
      </w:r>
      <w:r w:rsidRPr="005F1AEA">
        <w:rPr>
          <w:rFonts w:ascii="Arial" w:hAnsi="Arial" w:cs="Arial"/>
          <w:sz w:val="22"/>
        </w:rPr>
        <w:t xml:space="preserve">Detailed bifurcation of the proposed </w:t>
      </w:r>
      <w:r w:rsidR="00847A8B" w:rsidRPr="005F1AEA">
        <w:rPr>
          <w:rFonts w:ascii="Arial" w:hAnsi="Arial" w:cs="Arial"/>
          <w:sz w:val="22"/>
        </w:rPr>
        <w:t>Plant &amp; Machinery</w:t>
      </w:r>
      <w:r w:rsidR="005F1AEA">
        <w:rPr>
          <w:rFonts w:ascii="Arial" w:hAnsi="Arial" w:cs="Arial"/>
          <w:sz w:val="22"/>
        </w:rPr>
        <w:t xml:space="preserve"> as shared by the client/company</w:t>
      </w:r>
      <w:r w:rsidRPr="005F1AEA">
        <w:rPr>
          <w:rFonts w:ascii="Arial" w:hAnsi="Arial" w:cs="Arial"/>
          <w:sz w:val="22"/>
        </w:rPr>
        <w:t xml:space="preserve"> has been shown in the below table along with the estimated cost:</w:t>
      </w:r>
    </w:p>
    <w:tbl>
      <w:tblPr>
        <w:tblW w:w="9373"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843"/>
        <w:gridCol w:w="567"/>
        <w:gridCol w:w="1559"/>
        <w:gridCol w:w="2694"/>
        <w:gridCol w:w="1275"/>
        <w:gridCol w:w="1010"/>
      </w:tblGrid>
      <w:tr w:rsidR="006F51A9" w:rsidRPr="006F51A9" w14:paraId="3A21C524" w14:textId="77777777" w:rsidTr="006F51A9">
        <w:trPr>
          <w:trHeight w:val="60"/>
        </w:trPr>
        <w:tc>
          <w:tcPr>
            <w:tcW w:w="9373" w:type="dxa"/>
            <w:gridSpan w:val="7"/>
            <w:shd w:val="clear" w:color="auto" w:fill="002060"/>
            <w:noWrap/>
            <w:vAlign w:val="center"/>
          </w:tcPr>
          <w:p w14:paraId="63BBE3DF" w14:textId="288B08A5" w:rsidR="006F51A9" w:rsidRPr="006F51A9" w:rsidRDefault="006F51A9" w:rsidP="006F51A9">
            <w:pPr>
              <w:spacing w:line="276" w:lineRule="auto"/>
              <w:ind w:left="-101" w:right="-114"/>
              <w:jc w:val="center"/>
              <w:rPr>
                <w:rFonts w:asciiTheme="minorHAnsi" w:hAnsiTheme="minorHAnsi" w:cs="Arial"/>
                <w:b/>
                <w:bCs/>
                <w:color w:val="FFFFFF" w:themeColor="background1"/>
                <w:sz w:val="20"/>
                <w:szCs w:val="20"/>
              </w:rPr>
            </w:pPr>
            <w:r w:rsidRPr="006F51A9">
              <w:rPr>
                <w:rFonts w:asciiTheme="minorHAnsi" w:hAnsiTheme="minorHAnsi" w:cs="Arial"/>
                <w:b/>
                <w:bCs/>
                <w:color w:val="FFFFFF" w:themeColor="background1"/>
                <w:sz w:val="20"/>
                <w:szCs w:val="20"/>
              </w:rPr>
              <w:t>Proposed Plant &amp; Machinery</w:t>
            </w:r>
          </w:p>
        </w:tc>
      </w:tr>
      <w:tr w:rsidR="006F51A9" w:rsidRPr="006F51A9" w14:paraId="75B527C0" w14:textId="77777777" w:rsidTr="006F51A9">
        <w:trPr>
          <w:trHeight w:val="631"/>
        </w:trPr>
        <w:tc>
          <w:tcPr>
            <w:tcW w:w="425" w:type="dxa"/>
            <w:shd w:val="clear" w:color="auto" w:fill="DBE5F1" w:themeFill="accent1" w:themeFillTint="33"/>
            <w:noWrap/>
            <w:vAlign w:val="center"/>
            <w:hideMark/>
          </w:tcPr>
          <w:p w14:paraId="16FC10D8" w14:textId="2CC6D808" w:rsidR="006F51A9" w:rsidRPr="006F51A9" w:rsidRDefault="006F51A9" w:rsidP="006F51A9">
            <w:pPr>
              <w:spacing w:line="276" w:lineRule="auto"/>
              <w:ind w:left="-101" w:right="-114"/>
              <w:jc w:val="center"/>
              <w:rPr>
                <w:rFonts w:asciiTheme="minorHAnsi" w:hAnsiTheme="minorHAnsi" w:cs="Arial"/>
                <w:b/>
                <w:bCs/>
                <w:color w:val="000000"/>
                <w:sz w:val="20"/>
                <w:szCs w:val="20"/>
              </w:rPr>
            </w:pPr>
            <w:r w:rsidRPr="006F51A9">
              <w:rPr>
                <w:rFonts w:asciiTheme="minorHAnsi" w:hAnsiTheme="minorHAnsi" w:cs="Arial"/>
                <w:b/>
                <w:bCs/>
                <w:color w:val="000000"/>
                <w:sz w:val="20"/>
                <w:szCs w:val="20"/>
              </w:rPr>
              <w:t>S. No.</w:t>
            </w:r>
          </w:p>
        </w:tc>
        <w:tc>
          <w:tcPr>
            <w:tcW w:w="1843" w:type="dxa"/>
            <w:shd w:val="clear" w:color="auto" w:fill="DBE5F1" w:themeFill="accent1" w:themeFillTint="33"/>
            <w:noWrap/>
            <w:vAlign w:val="center"/>
            <w:hideMark/>
          </w:tcPr>
          <w:p w14:paraId="5F1EF8A5" w14:textId="77777777" w:rsidR="006F51A9" w:rsidRPr="006F51A9" w:rsidRDefault="006F51A9" w:rsidP="006F51A9">
            <w:pPr>
              <w:spacing w:line="276" w:lineRule="auto"/>
              <w:ind w:left="-101" w:right="-114"/>
              <w:jc w:val="center"/>
              <w:rPr>
                <w:rFonts w:asciiTheme="minorHAnsi" w:hAnsiTheme="minorHAnsi" w:cs="Arial"/>
                <w:b/>
                <w:bCs/>
                <w:color w:val="000000"/>
                <w:sz w:val="20"/>
                <w:szCs w:val="20"/>
              </w:rPr>
            </w:pPr>
            <w:r w:rsidRPr="006F51A9">
              <w:rPr>
                <w:rFonts w:asciiTheme="minorHAnsi" w:hAnsiTheme="minorHAnsi" w:cs="Arial"/>
                <w:b/>
                <w:bCs/>
                <w:color w:val="000000"/>
                <w:sz w:val="20"/>
                <w:szCs w:val="20"/>
              </w:rPr>
              <w:t>Equipment Name</w:t>
            </w:r>
          </w:p>
        </w:tc>
        <w:tc>
          <w:tcPr>
            <w:tcW w:w="567" w:type="dxa"/>
            <w:shd w:val="clear" w:color="auto" w:fill="DBE5F1" w:themeFill="accent1" w:themeFillTint="33"/>
            <w:noWrap/>
            <w:vAlign w:val="center"/>
            <w:hideMark/>
          </w:tcPr>
          <w:p w14:paraId="4235CB66" w14:textId="77777777" w:rsidR="006F51A9" w:rsidRPr="006F51A9" w:rsidRDefault="006F51A9" w:rsidP="006F51A9">
            <w:pPr>
              <w:spacing w:line="276" w:lineRule="auto"/>
              <w:ind w:left="-101" w:right="-114"/>
              <w:jc w:val="center"/>
              <w:rPr>
                <w:rFonts w:asciiTheme="minorHAnsi" w:hAnsiTheme="minorHAnsi" w:cs="Arial"/>
                <w:b/>
                <w:bCs/>
                <w:color w:val="000000"/>
                <w:sz w:val="20"/>
                <w:szCs w:val="20"/>
              </w:rPr>
            </w:pPr>
            <w:r w:rsidRPr="006F51A9">
              <w:rPr>
                <w:rFonts w:asciiTheme="minorHAnsi" w:hAnsiTheme="minorHAnsi" w:cs="Arial"/>
                <w:b/>
                <w:bCs/>
                <w:color w:val="000000"/>
                <w:sz w:val="20"/>
                <w:szCs w:val="20"/>
              </w:rPr>
              <w:t>Quantity</w:t>
            </w:r>
          </w:p>
        </w:tc>
        <w:tc>
          <w:tcPr>
            <w:tcW w:w="1559" w:type="dxa"/>
            <w:shd w:val="clear" w:color="auto" w:fill="DBE5F1" w:themeFill="accent1" w:themeFillTint="33"/>
            <w:noWrap/>
            <w:vAlign w:val="center"/>
            <w:hideMark/>
          </w:tcPr>
          <w:p w14:paraId="24C8F2C1" w14:textId="77777777" w:rsidR="006F51A9" w:rsidRPr="006F51A9" w:rsidRDefault="006F51A9" w:rsidP="006F51A9">
            <w:pPr>
              <w:spacing w:line="276" w:lineRule="auto"/>
              <w:ind w:left="-101" w:right="-114"/>
              <w:jc w:val="center"/>
              <w:rPr>
                <w:rFonts w:asciiTheme="minorHAnsi" w:hAnsiTheme="minorHAnsi" w:cs="Arial"/>
                <w:b/>
                <w:bCs/>
                <w:color w:val="000000"/>
                <w:sz w:val="20"/>
                <w:szCs w:val="20"/>
              </w:rPr>
            </w:pPr>
            <w:r w:rsidRPr="006F51A9">
              <w:rPr>
                <w:rFonts w:asciiTheme="minorHAnsi" w:hAnsiTheme="minorHAnsi" w:cs="Arial"/>
                <w:b/>
                <w:bCs/>
                <w:color w:val="000000"/>
                <w:sz w:val="20"/>
                <w:szCs w:val="20"/>
              </w:rPr>
              <w:t>Manufacturer Name</w:t>
            </w:r>
          </w:p>
        </w:tc>
        <w:tc>
          <w:tcPr>
            <w:tcW w:w="2694" w:type="dxa"/>
            <w:shd w:val="clear" w:color="auto" w:fill="DBE5F1" w:themeFill="accent1" w:themeFillTint="33"/>
            <w:vAlign w:val="center"/>
            <w:hideMark/>
          </w:tcPr>
          <w:p w14:paraId="4C15A2C4" w14:textId="77777777" w:rsidR="006F51A9" w:rsidRPr="006F51A9" w:rsidRDefault="006F51A9" w:rsidP="006F51A9">
            <w:pPr>
              <w:spacing w:line="276" w:lineRule="auto"/>
              <w:ind w:left="-101" w:right="-114"/>
              <w:jc w:val="center"/>
              <w:rPr>
                <w:rFonts w:asciiTheme="minorHAnsi" w:hAnsiTheme="minorHAnsi" w:cs="Arial"/>
                <w:b/>
                <w:bCs/>
                <w:color w:val="000000"/>
                <w:sz w:val="20"/>
                <w:szCs w:val="20"/>
              </w:rPr>
            </w:pPr>
            <w:r w:rsidRPr="006F51A9">
              <w:rPr>
                <w:rFonts w:asciiTheme="minorHAnsi" w:hAnsiTheme="minorHAnsi" w:cs="Arial"/>
                <w:b/>
                <w:bCs/>
                <w:color w:val="000000"/>
                <w:sz w:val="20"/>
                <w:szCs w:val="20"/>
              </w:rPr>
              <w:t xml:space="preserve">Specification/ Capacity </w:t>
            </w:r>
          </w:p>
        </w:tc>
        <w:tc>
          <w:tcPr>
            <w:tcW w:w="1275" w:type="dxa"/>
            <w:shd w:val="clear" w:color="auto" w:fill="DBE5F1" w:themeFill="accent1" w:themeFillTint="33"/>
            <w:vAlign w:val="center"/>
            <w:hideMark/>
          </w:tcPr>
          <w:p w14:paraId="75120C12" w14:textId="646D70B2" w:rsidR="006F51A9" w:rsidRPr="006F51A9" w:rsidRDefault="006F51A9" w:rsidP="006F51A9">
            <w:pPr>
              <w:spacing w:line="276" w:lineRule="auto"/>
              <w:ind w:left="-101" w:right="-114"/>
              <w:jc w:val="center"/>
              <w:rPr>
                <w:rFonts w:asciiTheme="minorHAnsi" w:hAnsiTheme="minorHAnsi" w:cs="Arial"/>
                <w:b/>
                <w:bCs/>
                <w:color w:val="000000"/>
                <w:sz w:val="20"/>
                <w:szCs w:val="20"/>
              </w:rPr>
            </w:pPr>
            <w:r w:rsidRPr="006F51A9">
              <w:rPr>
                <w:rFonts w:asciiTheme="minorHAnsi" w:hAnsiTheme="minorHAnsi" w:cs="Arial"/>
                <w:b/>
                <w:bCs/>
                <w:color w:val="000000"/>
                <w:sz w:val="20"/>
                <w:szCs w:val="20"/>
              </w:rPr>
              <w:t>Expected Landed Price (excluding GST) (INR Cr)</w:t>
            </w:r>
          </w:p>
        </w:tc>
        <w:tc>
          <w:tcPr>
            <w:tcW w:w="1010" w:type="dxa"/>
            <w:shd w:val="clear" w:color="auto" w:fill="DBE5F1" w:themeFill="accent1" w:themeFillTint="33"/>
            <w:noWrap/>
            <w:vAlign w:val="center"/>
            <w:hideMark/>
          </w:tcPr>
          <w:p w14:paraId="50660AB2" w14:textId="77777777" w:rsidR="006F51A9" w:rsidRPr="006F51A9" w:rsidRDefault="006F51A9" w:rsidP="006F51A9">
            <w:pPr>
              <w:spacing w:line="276" w:lineRule="auto"/>
              <w:ind w:left="-101" w:right="-114"/>
              <w:jc w:val="center"/>
              <w:rPr>
                <w:rFonts w:asciiTheme="minorHAnsi" w:hAnsiTheme="minorHAnsi" w:cs="Arial"/>
                <w:b/>
                <w:bCs/>
                <w:color w:val="000000"/>
                <w:sz w:val="20"/>
                <w:szCs w:val="20"/>
              </w:rPr>
            </w:pPr>
            <w:r w:rsidRPr="006F51A9">
              <w:rPr>
                <w:rFonts w:asciiTheme="minorHAnsi" w:hAnsiTheme="minorHAnsi" w:cs="Arial"/>
                <w:b/>
                <w:bCs/>
                <w:color w:val="000000"/>
                <w:sz w:val="20"/>
                <w:szCs w:val="20"/>
              </w:rPr>
              <w:t xml:space="preserve">Current Status of Order </w:t>
            </w:r>
          </w:p>
        </w:tc>
      </w:tr>
      <w:tr w:rsidR="006F51A9" w:rsidRPr="006F51A9" w14:paraId="1FEC1A85" w14:textId="77777777" w:rsidTr="006F51A9">
        <w:trPr>
          <w:trHeight w:val="285"/>
        </w:trPr>
        <w:tc>
          <w:tcPr>
            <w:tcW w:w="425" w:type="dxa"/>
            <w:shd w:val="clear" w:color="auto" w:fill="auto"/>
            <w:noWrap/>
            <w:vAlign w:val="center"/>
            <w:hideMark/>
          </w:tcPr>
          <w:p w14:paraId="41C2EFD4"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843" w:type="dxa"/>
            <w:shd w:val="clear" w:color="000000" w:fill="FFFFFF"/>
            <w:vAlign w:val="center"/>
            <w:hideMark/>
          </w:tcPr>
          <w:p w14:paraId="6E777440"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30T Weigh Bridge</w:t>
            </w:r>
          </w:p>
        </w:tc>
        <w:tc>
          <w:tcPr>
            <w:tcW w:w="567" w:type="dxa"/>
            <w:shd w:val="clear" w:color="auto" w:fill="auto"/>
            <w:noWrap/>
            <w:vAlign w:val="center"/>
            <w:hideMark/>
          </w:tcPr>
          <w:p w14:paraId="77B3AC17"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559" w:type="dxa"/>
            <w:shd w:val="clear" w:color="auto" w:fill="auto"/>
            <w:noWrap/>
            <w:vAlign w:val="center"/>
            <w:hideMark/>
          </w:tcPr>
          <w:p w14:paraId="42DDDD79"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Local</w:t>
            </w:r>
          </w:p>
        </w:tc>
        <w:tc>
          <w:tcPr>
            <w:tcW w:w="2694" w:type="dxa"/>
            <w:shd w:val="clear" w:color="auto" w:fill="auto"/>
            <w:vAlign w:val="center"/>
            <w:hideMark/>
          </w:tcPr>
          <w:p w14:paraId="5486532E"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Capacity - 30T</w:t>
            </w:r>
          </w:p>
        </w:tc>
        <w:tc>
          <w:tcPr>
            <w:tcW w:w="1275" w:type="dxa"/>
            <w:shd w:val="clear" w:color="auto" w:fill="auto"/>
            <w:noWrap/>
            <w:vAlign w:val="center"/>
            <w:hideMark/>
          </w:tcPr>
          <w:p w14:paraId="4031FEF3"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0.1</w:t>
            </w:r>
          </w:p>
        </w:tc>
        <w:tc>
          <w:tcPr>
            <w:tcW w:w="1010" w:type="dxa"/>
            <w:vMerge w:val="restart"/>
            <w:shd w:val="clear" w:color="auto" w:fill="auto"/>
            <w:noWrap/>
            <w:vAlign w:val="center"/>
            <w:hideMark/>
          </w:tcPr>
          <w:p w14:paraId="590E980D" w14:textId="268E65A3" w:rsidR="006F51A9" w:rsidRPr="006F51A9" w:rsidRDefault="006F51A9" w:rsidP="006F51A9">
            <w:pPr>
              <w:spacing w:line="276" w:lineRule="auto"/>
              <w:jc w:val="center"/>
              <w:rPr>
                <w:rFonts w:asciiTheme="minorHAnsi" w:hAnsiTheme="minorHAnsi" w:cs="Arial"/>
                <w:color w:val="000000"/>
                <w:sz w:val="20"/>
                <w:szCs w:val="20"/>
              </w:rPr>
            </w:pPr>
            <w:r>
              <w:rPr>
                <w:rFonts w:asciiTheme="minorHAnsi" w:hAnsiTheme="minorHAnsi" w:cs="Arial"/>
                <w:color w:val="000000"/>
                <w:sz w:val="20"/>
                <w:szCs w:val="20"/>
              </w:rPr>
              <w:t>Yet to be Ordered</w:t>
            </w:r>
          </w:p>
        </w:tc>
      </w:tr>
      <w:tr w:rsidR="006F51A9" w:rsidRPr="006F51A9" w14:paraId="0DB625C1" w14:textId="77777777" w:rsidTr="006F51A9">
        <w:trPr>
          <w:trHeight w:val="285"/>
        </w:trPr>
        <w:tc>
          <w:tcPr>
            <w:tcW w:w="425" w:type="dxa"/>
            <w:shd w:val="clear" w:color="auto" w:fill="auto"/>
            <w:noWrap/>
            <w:vAlign w:val="center"/>
            <w:hideMark/>
          </w:tcPr>
          <w:p w14:paraId="3FC21418"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2</w:t>
            </w:r>
          </w:p>
        </w:tc>
        <w:tc>
          <w:tcPr>
            <w:tcW w:w="1843" w:type="dxa"/>
            <w:shd w:val="clear" w:color="000000" w:fill="FFFFFF"/>
            <w:vAlign w:val="center"/>
            <w:hideMark/>
          </w:tcPr>
          <w:p w14:paraId="1389A3E7"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Pre-Mix (Universal 4-in-1 solid feeder)</w:t>
            </w:r>
          </w:p>
        </w:tc>
        <w:tc>
          <w:tcPr>
            <w:tcW w:w="567" w:type="dxa"/>
            <w:shd w:val="clear" w:color="auto" w:fill="auto"/>
            <w:noWrap/>
            <w:vAlign w:val="center"/>
            <w:hideMark/>
          </w:tcPr>
          <w:p w14:paraId="22619DD3"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559" w:type="dxa"/>
            <w:shd w:val="clear" w:color="auto" w:fill="auto"/>
            <w:noWrap/>
            <w:vAlign w:val="center"/>
            <w:hideMark/>
          </w:tcPr>
          <w:p w14:paraId="15F07761"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Vogelsang India Pvt Ltd</w:t>
            </w:r>
          </w:p>
        </w:tc>
        <w:tc>
          <w:tcPr>
            <w:tcW w:w="2694" w:type="dxa"/>
            <w:shd w:val="clear" w:color="auto" w:fill="auto"/>
            <w:vAlign w:val="center"/>
            <w:hideMark/>
          </w:tcPr>
          <w:p w14:paraId="452081E7"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For feeding 80T of feedstock per day</w:t>
            </w:r>
          </w:p>
        </w:tc>
        <w:tc>
          <w:tcPr>
            <w:tcW w:w="1275" w:type="dxa"/>
            <w:shd w:val="clear" w:color="auto" w:fill="auto"/>
            <w:noWrap/>
            <w:vAlign w:val="center"/>
            <w:hideMark/>
          </w:tcPr>
          <w:p w14:paraId="0B246791"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010" w:type="dxa"/>
            <w:vMerge/>
            <w:shd w:val="clear" w:color="auto" w:fill="auto"/>
            <w:noWrap/>
            <w:vAlign w:val="center"/>
            <w:hideMark/>
          </w:tcPr>
          <w:p w14:paraId="0EA5E7B1" w14:textId="6196FB54"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33C77DEE" w14:textId="77777777" w:rsidTr="006F51A9">
        <w:trPr>
          <w:trHeight w:val="285"/>
        </w:trPr>
        <w:tc>
          <w:tcPr>
            <w:tcW w:w="425" w:type="dxa"/>
            <w:shd w:val="clear" w:color="auto" w:fill="auto"/>
            <w:noWrap/>
            <w:vAlign w:val="center"/>
            <w:hideMark/>
          </w:tcPr>
          <w:p w14:paraId="1FD31649"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3</w:t>
            </w:r>
          </w:p>
        </w:tc>
        <w:tc>
          <w:tcPr>
            <w:tcW w:w="1843" w:type="dxa"/>
            <w:shd w:val="clear" w:color="000000" w:fill="FFFFFF"/>
            <w:vAlign w:val="center"/>
            <w:hideMark/>
          </w:tcPr>
          <w:p w14:paraId="000AB8B4"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Bio Mixer Feed Mixer</w:t>
            </w:r>
          </w:p>
        </w:tc>
        <w:tc>
          <w:tcPr>
            <w:tcW w:w="567" w:type="dxa"/>
            <w:shd w:val="clear" w:color="auto" w:fill="auto"/>
            <w:noWrap/>
            <w:vAlign w:val="center"/>
            <w:hideMark/>
          </w:tcPr>
          <w:p w14:paraId="365C7E20"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559" w:type="dxa"/>
            <w:shd w:val="clear" w:color="auto" w:fill="auto"/>
            <w:noWrap/>
            <w:vAlign w:val="center"/>
            <w:hideMark/>
          </w:tcPr>
          <w:p w14:paraId="155F55F7"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Vogelsang India Pvt Ltd</w:t>
            </w:r>
          </w:p>
        </w:tc>
        <w:tc>
          <w:tcPr>
            <w:tcW w:w="2694" w:type="dxa"/>
            <w:shd w:val="clear" w:color="auto" w:fill="auto"/>
            <w:vAlign w:val="center"/>
            <w:hideMark/>
          </w:tcPr>
          <w:p w14:paraId="057198A9"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Kombi-Mix 80-8 m³ / 4t Kombi-Mix 120-12 m³ / 6t</w:t>
            </w:r>
          </w:p>
        </w:tc>
        <w:tc>
          <w:tcPr>
            <w:tcW w:w="1275" w:type="dxa"/>
            <w:shd w:val="clear" w:color="auto" w:fill="auto"/>
            <w:noWrap/>
            <w:vAlign w:val="center"/>
            <w:hideMark/>
          </w:tcPr>
          <w:p w14:paraId="71FA3A26"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010" w:type="dxa"/>
            <w:vMerge/>
            <w:shd w:val="clear" w:color="auto" w:fill="auto"/>
            <w:noWrap/>
            <w:vAlign w:val="center"/>
            <w:hideMark/>
          </w:tcPr>
          <w:p w14:paraId="2795AAD5" w14:textId="4B3F8FFE"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5616BFB6" w14:textId="77777777" w:rsidTr="006F51A9">
        <w:trPr>
          <w:trHeight w:val="855"/>
        </w:trPr>
        <w:tc>
          <w:tcPr>
            <w:tcW w:w="425" w:type="dxa"/>
            <w:shd w:val="clear" w:color="auto" w:fill="auto"/>
            <w:noWrap/>
            <w:vAlign w:val="center"/>
            <w:hideMark/>
          </w:tcPr>
          <w:p w14:paraId="0736D10E"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4</w:t>
            </w:r>
          </w:p>
        </w:tc>
        <w:tc>
          <w:tcPr>
            <w:tcW w:w="1843" w:type="dxa"/>
            <w:shd w:val="clear" w:color="000000" w:fill="FFFFFF"/>
            <w:vAlign w:val="center"/>
            <w:hideMark/>
          </w:tcPr>
          <w:p w14:paraId="5CFEC566"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GFS Digester Tanks</w:t>
            </w:r>
          </w:p>
        </w:tc>
        <w:tc>
          <w:tcPr>
            <w:tcW w:w="567" w:type="dxa"/>
            <w:shd w:val="clear" w:color="auto" w:fill="auto"/>
            <w:noWrap/>
            <w:vAlign w:val="center"/>
            <w:hideMark/>
          </w:tcPr>
          <w:p w14:paraId="34E7C68D"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2</w:t>
            </w:r>
          </w:p>
        </w:tc>
        <w:tc>
          <w:tcPr>
            <w:tcW w:w="1559" w:type="dxa"/>
            <w:shd w:val="clear" w:color="auto" w:fill="auto"/>
            <w:noWrap/>
            <w:vAlign w:val="center"/>
            <w:hideMark/>
          </w:tcPr>
          <w:p w14:paraId="3AB8E9A9" w14:textId="77777777" w:rsidR="006F51A9" w:rsidRPr="006F51A9" w:rsidRDefault="006F51A9" w:rsidP="006F51A9">
            <w:pPr>
              <w:spacing w:line="276" w:lineRule="auto"/>
              <w:jc w:val="center"/>
              <w:rPr>
                <w:rFonts w:asciiTheme="minorHAnsi" w:hAnsiTheme="minorHAnsi" w:cs="Arial"/>
                <w:color w:val="000000"/>
                <w:sz w:val="20"/>
                <w:szCs w:val="20"/>
              </w:rPr>
            </w:pPr>
            <w:proofErr w:type="spellStart"/>
            <w:r w:rsidRPr="006F51A9">
              <w:rPr>
                <w:rFonts w:asciiTheme="minorHAnsi" w:hAnsiTheme="minorHAnsi" w:cs="Arial"/>
                <w:color w:val="000000"/>
                <w:sz w:val="20"/>
                <w:szCs w:val="20"/>
              </w:rPr>
              <w:t>Rostfrie</w:t>
            </w:r>
            <w:proofErr w:type="spellEnd"/>
            <w:r w:rsidRPr="006F51A9">
              <w:rPr>
                <w:rFonts w:asciiTheme="minorHAnsi" w:hAnsiTheme="minorHAnsi" w:cs="Arial"/>
                <w:color w:val="000000"/>
                <w:sz w:val="20"/>
                <w:szCs w:val="20"/>
              </w:rPr>
              <w:t xml:space="preserve"> Steel Pvt Ltd </w:t>
            </w:r>
          </w:p>
        </w:tc>
        <w:tc>
          <w:tcPr>
            <w:tcW w:w="2694" w:type="dxa"/>
            <w:shd w:val="clear" w:color="auto" w:fill="auto"/>
            <w:vAlign w:val="center"/>
            <w:hideMark/>
          </w:tcPr>
          <w:p w14:paraId="62E8DB73"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Material - Glass Fused Steel</w:t>
            </w:r>
            <w:r w:rsidRPr="006F51A9">
              <w:rPr>
                <w:rFonts w:asciiTheme="minorHAnsi" w:hAnsiTheme="minorHAnsi" w:cs="Arial"/>
                <w:color w:val="000000"/>
                <w:sz w:val="20"/>
                <w:szCs w:val="20"/>
              </w:rPr>
              <w:br/>
              <w:t>Ø inside 33.52 m - Clear wall height 12.05m - Capacity 10633m³ gross - Capacity 9442m³ net</w:t>
            </w:r>
          </w:p>
        </w:tc>
        <w:tc>
          <w:tcPr>
            <w:tcW w:w="1275" w:type="dxa"/>
            <w:shd w:val="clear" w:color="auto" w:fill="auto"/>
            <w:noWrap/>
            <w:vAlign w:val="center"/>
            <w:hideMark/>
          </w:tcPr>
          <w:p w14:paraId="1A37A990"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5.2</w:t>
            </w:r>
          </w:p>
        </w:tc>
        <w:tc>
          <w:tcPr>
            <w:tcW w:w="1010" w:type="dxa"/>
            <w:vMerge/>
            <w:shd w:val="clear" w:color="auto" w:fill="auto"/>
            <w:noWrap/>
            <w:vAlign w:val="center"/>
            <w:hideMark/>
          </w:tcPr>
          <w:p w14:paraId="6470CA88" w14:textId="1CD03E7B"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39C4BC0D" w14:textId="77777777" w:rsidTr="006F51A9">
        <w:trPr>
          <w:trHeight w:val="570"/>
        </w:trPr>
        <w:tc>
          <w:tcPr>
            <w:tcW w:w="425" w:type="dxa"/>
            <w:shd w:val="clear" w:color="auto" w:fill="auto"/>
            <w:noWrap/>
            <w:vAlign w:val="center"/>
            <w:hideMark/>
          </w:tcPr>
          <w:p w14:paraId="41C59012"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5</w:t>
            </w:r>
          </w:p>
        </w:tc>
        <w:tc>
          <w:tcPr>
            <w:tcW w:w="1843" w:type="dxa"/>
            <w:shd w:val="clear" w:color="000000" w:fill="FFFFFF"/>
            <w:vAlign w:val="center"/>
            <w:hideMark/>
          </w:tcPr>
          <w:p w14:paraId="5334CC0B"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Thermal Insulation for Tanks</w:t>
            </w:r>
          </w:p>
        </w:tc>
        <w:tc>
          <w:tcPr>
            <w:tcW w:w="567" w:type="dxa"/>
            <w:shd w:val="clear" w:color="auto" w:fill="auto"/>
            <w:noWrap/>
            <w:vAlign w:val="center"/>
            <w:hideMark/>
          </w:tcPr>
          <w:p w14:paraId="2B84A31B"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in kgs</w:t>
            </w:r>
          </w:p>
        </w:tc>
        <w:tc>
          <w:tcPr>
            <w:tcW w:w="1559" w:type="dxa"/>
            <w:shd w:val="clear" w:color="auto" w:fill="auto"/>
            <w:noWrap/>
            <w:vAlign w:val="center"/>
            <w:hideMark/>
          </w:tcPr>
          <w:p w14:paraId="1A7205DF"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Rockwool</w:t>
            </w:r>
          </w:p>
        </w:tc>
        <w:tc>
          <w:tcPr>
            <w:tcW w:w="2694" w:type="dxa"/>
            <w:shd w:val="clear" w:color="auto" w:fill="auto"/>
            <w:vAlign w:val="center"/>
            <w:hideMark/>
          </w:tcPr>
          <w:p w14:paraId="2358054B"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 Polystyrene foam or glass wool (Thermal resistance-RD [(m²·K)/W] 2,35)</w:t>
            </w:r>
          </w:p>
        </w:tc>
        <w:tc>
          <w:tcPr>
            <w:tcW w:w="1275" w:type="dxa"/>
            <w:shd w:val="clear" w:color="auto" w:fill="auto"/>
            <w:noWrap/>
            <w:vAlign w:val="center"/>
            <w:hideMark/>
          </w:tcPr>
          <w:p w14:paraId="02CFDA74"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0.5</w:t>
            </w:r>
          </w:p>
        </w:tc>
        <w:tc>
          <w:tcPr>
            <w:tcW w:w="1010" w:type="dxa"/>
            <w:vMerge/>
            <w:shd w:val="clear" w:color="auto" w:fill="auto"/>
            <w:noWrap/>
            <w:vAlign w:val="center"/>
            <w:hideMark/>
          </w:tcPr>
          <w:p w14:paraId="7AFC3D33" w14:textId="616B4C8B"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6CBF2148" w14:textId="77777777" w:rsidTr="006F51A9">
        <w:trPr>
          <w:trHeight w:val="570"/>
        </w:trPr>
        <w:tc>
          <w:tcPr>
            <w:tcW w:w="425" w:type="dxa"/>
            <w:shd w:val="clear" w:color="auto" w:fill="auto"/>
            <w:noWrap/>
            <w:vAlign w:val="center"/>
            <w:hideMark/>
          </w:tcPr>
          <w:p w14:paraId="4B6F0621"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6</w:t>
            </w:r>
          </w:p>
        </w:tc>
        <w:tc>
          <w:tcPr>
            <w:tcW w:w="1843" w:type="dxa"/>
            <w:shd w:val="clear" w:color="000000" w:fill="FFFFFF"/>
            <w:vAlign w:val="center"/>
            <w:hideMark/>
          </w:tcPr>
          <w:p w14:paraId="7D4AFDCC"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Double Membrane Gas Holder Balloons</w:t>
            </w:r>
          </w:p>
        </w:tc>
        <w:tc>
          <w:tcPr>
            <w:tcW w:w="567" w:type="dxa"/>
            <w:shd w:val="clear" w:color="auto" w:fill="auto"/>
            <w:noWrap/>
            <w:vAlign w:val="center"/>
            <w:hideMark/>
          </w:tcPr>
          <w:p w14:paraId="40F764D5"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2</w:t>
            </w:r>
          </w:p>
        </w:tc>
        <w:tc>
          <w:tcPr>
            <w:tcW w:w="1559" w:type="dxa"/>
            <w:shd w:val="clear" w:color="auto" w:fill="auto"/>
            <w:noWrap/>
            <w:vAlign w:val="center"/>
            <w:hideMark/>
          </w:tcPr>
          <w:p w14:paraId="6DE4249B"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 xml:space="preserve">Baur </w:t>
            </w:r>
            <w:proofErr w:type="spellStart"/>
            <w:r w:rsidRPr="006F51A9">
              <w:rPr>
                <w:rFonts w:asciiTheme="minorHAnsi" w:hAnsiTheme="minorHAnsi" w:cs="Arial"/>
                <w:color w:val="000000"/>
                <w:sz w:val="20"/>
                <w:szCs w:val="20"/>
              </w:rPr>
              <w:t>Folien</w:t>
            </w:r>
            <w:proofErr w:type="spellEnd"/>
            <w:r w:rsidRPr="006F51A9">
              <w:rPr>
                <w:rFonts w:asciiTheme="minorHAnsi" w:hAnsiTheme="minorHAnsi" w:cs="Arial"/>
                <w:color w:val="000000"/>
                <w:sz w:val="20"/>
                <w:szCs w:val="20"/>
              </w:rPr>
              <w:t xml:space="preserve"> India Pvt Ltd</w:t>
            </w:r>
          </w:p>
        </w:tc>
        <w:tc>
          <w:tcPr>
            <w:tcW w:w="2694" w:type="dxa"/>
            <w:shd w:val="clear" w:color="auto" w:fill="auto"/>
            <w:vAlign w:val="center"/>
            <w:hideMark/>
          </w:tcPr>
          <w:p w14:paraId="645D375B"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Roof shape / dome 1/5 - Diameter 33.52m - Variable gas storage volume appx 2561m³ - Roof height 8.5m</w:t>
            </w:r>
          </w:p>
        </w:tc>
        <w:tc>
          <w:tcPr>
            <w:tcW w:w="1275" w:type="dxa"/>
            <w:shd w:val="clear" w:color="auto" w:fill="auto"/>
            <w:noWrap/>
            <w:vAlign w:val="center"/>
            <w:hideMark/>
          </w:tcPr>
          <w:p w14:paraId="6721915F"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1.8</w:t>
            </w:r>
          </w:p>
        </w:tc>
        <w:tc>
          <w:tcPr>
            <w:tcW w:w="1010" w:type="dxa"/>
            <w:vMerge/>
            <w:shd w:val="clear" w:color="auto" w:fill="auto"/>
            <w:noWrap/>
            <w:vAlign w:val="center"/>
            <w:hideMark/>
          </w:tcPr>
          <w:p w14:paraId="0DD2D842" w14:textId="0B832DEF"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56344D9D" w14:textId="77777777" w:rsidTr="006F51A9">
        <w:trPr>
          <w:trHeight w:val="855"/>
        </w:trPr>
        <w:tc>
          <w:tcPr>
            <w:tcW w:w="425" w:type="dxa"/>
            <w:shd w:val="clear" w:color="auto" w:fill="auto"/>
            <w:noWrap/>
            <w:vAlign w:val="center"/>
            <w:hideMark/>
          </w:tcPr>
          <w:p w14:paraId="7B6CC808"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7</w:t>
            </w:r>
          </w:p>
        </w:tc>
        <w:tc>
          <w:tcPr>
            <w:tcW w:w="1843" w:type="dxa"/>
            <w:shd w:val="clear" w:color="000000" w:fill="FFFFFF"/>
            <w:vAlign w:val="center"/>
            <w:hideMark/>
          </w:tcPr>
          <w:p w14:paraId="1742C4EF"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Sauter Core Process technology</w:t>
            </w:r>
          </w:p>
        </w:tc>
        <w:tc>
          <w:tcPr>
            <w:tcW w:w="567" w:type="dxa"/>
            <w:shd w:val="clear" w:color="auto" w:fill="auto"/>
            <w:noWrap/>
            <w:vAlign w:val="center"/>
            <w:hideMark/>
          </w:tcPr>
          <w:p w14:paraId="7789B932"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559" w:type="dxa"/>
            <w:shd w:val="clear" w:color="auto" w:fill="auto"/>
            <w:noWrap/>
            <w:vAlign w:val="center"/>
            <w:hideMark/>
          </w:tcPr>
          <w:p w14:paraId="7992B217"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 xml:space="preserve">Sauter Biogas </w:t>
            </w:r>
            <w:proofErr w:type="spellStart"/>
            <w:r w:rsidRPr="006F51A9">
              <w:rPr>
                <w:rFonts w:asciiTheme="minorHAnsi" w:hAnsiTheme="minorHAnsi" w:cs="Arial"/>
                <w:color w:val="000000"/>
                <w:sz w:val="20"/>
                <w:szCs w:val="20"/>
              </w:rPr>
              <w:t>GmBH</w:t>
            </w:r>
            <w:proofErr w:type="spellEnd"/>
          </w:p>
        </w:tc>
        <w:tc>
          <w:tcPr>
            <w:tcW w:w="2694" w:type="dxa"/>
            <w:shd w:val="clear" w:color="auto" w:fill="auto"/>
            <w:vAlign w:val="center"/>
            <w:hideMark/>
          </w:tcPr>
          <w:p w14:paraId="0BC7112C"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 xml:space="preserve">Steel container, screw pumps, </w:t>
            </w:r>
            <w:proofErr w:type="spellStart"/>
            <w:r w:rsidRPr="006F51A9">
              <w:rPr>
                <w:rFonts w:asciiTheme="minorHAnsi" w:hAnsiTheme="minorHAnsi" w:cs="Arial"/>
                <w:color w:val="000000"/>
                <w:sz w:val="20"/>
                <w:szCs w:val="20"/>
              </w:rPr>
              <w:t>heatexchanger</w:t>
            </w:r>
            <w:proofErr w:type="spellEnd"/>
            <w:r w:rsidRPr="006F51A9">
              <w:rPr>
                <w:rFonts w:asciiTheme="minorHAnsi" w:hAnsiTheme="minorHAnsi" w:cs="Arial"/>
                <w:color w:val="000000"/>
                <w:sz w:val="20"/>
                <w:szCs w:val="20"/>
              </w:rPr>
              <w:t xml:space="preserve">, biomass piping, sprinkler system, valves, O2 generator, Solid-liquid </w:t>
            </w:r>
            <w:proofErr w:type="spellStart"/>
            <w:r w:rsidRPr="006F51A9">
              <w:rPr>
                <w:rFonts w:asciiTheme="minorHAnsi" w:hAnsiTheme="minorHAnsi" w:cs="Arial"/>
                <w:color w:val="000000"/>
                <w:sz w:val="20"/>
                <w:szCs w:val="20"/>
              </w:rPr>
              <w:t>seperators</w:t>
            </w:r>
            <w:proofErr w:type="spellEnd"/>
          </w:p>
        </w:tc>
        <w:tc>
          <w:tcPr>
            <w:tcW w:w="1275" w:type="dxa"/>
            <w:shd w:val="clear" w:color="auto" w:fill="auto"/>
            <w:noWrap/>
            <w:vAlign w:val="center"/>
            <w:hideMark/>
          </w:tcPr>
          <w:p w14:paraId="6EEA7F5A"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10.4</w:t>
            </w:r>
          </w:p>
        </w:tc>
        <w:tc>
          <w:tcPr>
            <w:tcW w:w="1010" w:type="dxa"/>
            <w:vMerge/>
            <w:shd w:val="clear" w:color="auto" w:fill="auto"/>
            <w:noWrap/>
            <w:vAlign w:val="center"/>
            <w:hideMark/>
          </w:tcPr>
          <w:p w14:paraId="35248CA4" w14:textId="2BF52E34"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12675D45" w14:textId="77777777" w:rsidTr="006F51A9">
        <w:trPr>
          <w:trHeight w:val="285"/>
        </w:trPr>
        <w:tc>
          <w:tcPr>
            <w:tcW w:w="425" w:type="dxa"/>
            <w:shd w:val="clear" w:color="auto" w:fill="auto"/>
            <w:noWrap/>
            <w:vAlign w:val="center"/>
            <w:hideMark/>
          </w:tcPr>
          <w:p w14:paraId="2F92584D"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8</w:t>
            </w:r>
          </w:p>
        </w:tc>
        <w:tc>
          <w:tcPr>
            <w:tcW w:w="1843" w:type="dxa"/>
            <w:shd w:val="clear" w:color="000000" w:fill="FFFFFF"/>
            <w:vAlign w:val="center"/>
            <w:hideMark/>
          </w:tcPr>
          <w:p w14:paraId="1C525AC4"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Mixer for Pre-Tank</w:t>
            </w:r>
          </w:p>
        </w:tc>
        <w:tc>
          <w:tcPr>
            <w:tcW w:w="567" w:type="dxa"/>
            <w:shd w:val="clear" w:color="auto" w:fill="auto"/>
            <w:noWrap/>
            <w:vAlign w:val="center"/>
            <w:hideMark/>
          </w:tcPr>
          <w:p w14:paraId="1E70CE0C"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2</w:t>
            </w:r>
          </w:p>
        </w:tc>
        <w:tc>
          <w:tcPr>
            <w:tcW w:w="1559" w:type="dxa"/>
            <w:shd w:val="clear" w:color="auto" w:fill="auto"/>
            <w:noWrap/>
            <w:vAlign w:val="center"/>
            <w:hideMark/>
          </w:tcPr>
          <w:p w14:paraId="689D68B7"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WAM India</w:t>
            </w:r>
          </w:p>
        </w:tc>
        <w:tc>
          <w:tcPr>
            <w:tcW w:w="2694" w:type="dxa"/>
            <w:shd w:val="clear" w:color="auto" w:fill="auto"/>
            <w:vAlign w:val="center"/>
            <w:hideMark/>
          </w:tcPr>
          <w:p w14:paraId="79C723D2"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Power 15kWb drive and Gearbox</w:t>
            </w:r>
          </w:p>
        </w:tc>
        <w:tc>
          <w:tcPr>
            <w:tcW w:w="1275" w:type="dxa"/>
            <w:shd w:val="clear" w:color="auto" w:fill="auto"/>
            <w:noWrap/>
            <w:vAlign w:val="center"/>
            <w:hideMark/>
          </w:tcPr>
          <w:p w14:paraId="67B62C58"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0.25</w:t>
            </w:r>
          </w:p>
        </w:tc>
        <w:tc>
          <w:tcPr>
            <w:tcW w:w="1010" w:type="dxa"/>
            <w:vMerge/>
            <w:shd w:val="clear" w:color="auto" w:fill="auto"/>
            <w:noWrap/>
            <w:vAlign w:val="center"/>
            <w:hideMark/>
          </w:tcPr>
          <w:p w14:paraId="52D00BF3" w14:textId="0288DFBD"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3DF6FBC6" w14:textId="77777777" w:rsidTr="006F51A9">
        <w:trPr>
          <w:trHeight w:val="285"/>
        </w:trPr>
        <w:tc>
          <w:tcPr>
            <w:tcW w:w="425" w:type="dxa"/>
            <w:shd w:val="clear" w:color="auto" w:fill="auto"/>
            <w:noWrap/>
            <w:vAlign w:val="center"/>
            <w:hideMark/>
          </w:tcPr>
          <w:p w14:paraId="2271DA70"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9</w:t>
            </w:r>
          </w:p>
        </w:tc>
        <w:tc>
          <w:tcPr>
            <w:tcW w:w="1843" w:type="dxa"/>
            <w:shd w:val="clear" w:color="000000" w:fill="FFFFFF"/>
            <w:vAlign w:val="center"/>
            <w:hideMark/>
          </w:tcPr>
          <w:p w14:paraId="04D5C146"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Gas Flare</w:t>
            </w:r>
          </w:p>
        </w:tc>
        <w:tc>
          <w:tcPr>
            <w:tcW w:w="567" w:type="dxa"/>
            <w:shd w:val="clear" w:color="auto" w:fill="auto"/>
            <w:noWrap/>
            <w:vAlign w:val="center"/>
            <w:hideMark/>
          </w:tcPr>
          <w:p w14:paraId="176451F4"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559" w:type="dxa"/>
            <w:shd w:val="clear" w:color="auto" w:fill="auto"/>
            <w:noWrap/>
            <w:vAlign w:val="center"/>
            <w:hideMark/>
          </w:tcPr>
          <w:p w14:paraId="7EA8C7F7"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SCT</w:t>
            </w:r>
          </w:p>
        </w:tc>
        <w:tc>
          <w:tcPr>
            <w:tcW w:w="2694" w:type="dxa"/>
            <w:shd w:val="clear" w:color="auto" w:fill="auto"/>
            <w:vAlign w:val="center"/>
            <w:hideMark/>
          </w:tcPr>
          <w:p w14:paraId="2C0C5621"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throughput capacity: 600m³/h</w:t>
            </w:r>
          </w:p>
        </w:tc>
        <w:tc>
          <w:tcPr>
            <w:tcW w:w="1275" w:type="dxa"/>
            <w:shd w:val="clear" w:color="auto" w:fill="auto"/>
            <w:noWrap/>
            <w:vAlign w:val="center"/>
            <w:hideMark/>
          </w:tcPr>
          <w:p w14:paraId="7050EC27"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0.3</w:t>
            </w:r>
          </w:p>
        </w:tc>
        <w:tc>
          <w:tcPr>
            <w:tcW w:w="1010" w:type="dxa"/>
            <w:vMerge/>
            <w:shd w:val="clear" w:color="auto" w:fill="auto"/>
            <w:noWrap/>
            <w:vAlign w:val="center"/>
            <w:hideMark/>
          </w:tcPr>
          <w:p w14:paraId="6B808EE6" w14:textId="523B92FF"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1476189F" w14:textId="77777777" w:rsidTr="006F51A9">
        <w:trPr>
          <w:trHeight w:val="570"/>
        </w:trPr>
        <w:tc>
          <w:tcPr>
            <w:tcW w:w="425" w:type="dxa"/>
            <w:shd w:val="clear" w:color="auto" w:fill="auto"/>
            <w:noWrap/>
            <w:vAlign w:val="center"/>
            <w:hideMark/>
          </w:tcPr>
          <w:p w14:paraId="4725BC43"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10</w:t>
            </w:r>
          </w:p>
        </w:tc>
        <w:tc>
          <w:tcPr>
            <w:tcW w:w="1843" w:type="dxa"/>
            <w:shd w:val="clear" w:color="000000" w:fill="FFFFFF"/>
            <w:vAlign w:val="center"/>
            <w:hideMark/>
          </w:tcPr>
          <w:p w14:paraId="0DB42E4F"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Staircase around Digester Tank</w:t>
            </w:r>
          </w:p>
        </w:tc>
        <w:tc>
          <w:tcPr>
            <w:tcW w:w="567" w:type="dxa"/>
            <w:shd w:val="clear" w:color="auto" w:fill="auto"/>
            <w:noWrap/>
            <w:vAlign w:val="center"/>
            <w:hideMark/>
          </w:tcPr>
          <w:p w14:paraId="5461499D"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2</w:t>
            </w:r>
          </w:p>
        </w:tc>
        <w:tc>
          <w:tcPr>
            <w:tcW w:w="1559" w:type="dxa"/>
            <w:shd w:val="clear" w:color="auto" w:fill="auto"/>
            <w:noWrap/>
            <w:vAlign w:val="center"/>
            <w:hideMark/>
          </w:tcPr>
          <w:p w14:paraId="3351FFBA"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Local</w:t>
            </w:r>
          </w:p>
        </w:tc>
        <w:tc>
          <w:tcPr>
            <w:tcW w:w="2694" w:type="dxa"/>
            <w:shd w:val="clear" w:color="auto" w:fill="auto"/>
            <w:vAlign w:val="center"/>
            <w:hideMark/>
          </w:tcPr>
          <w:p w14:paraId="6BCC476D" w14:textId="4C28125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Spiral ladder (external) (MS -HDG, steps width 700 mm) with intermediate resting platforms</w:t>
            </w:r>
          </w:p>
        </w:tc>
        <w:tc>
          <w:tcPr>
            <w:tcW w:w="1275" w:type="dxa"/>
            <w:shd w:val="clear" w:color="auto" w:fill="auto"/>
            <w:noWrap/>
            <w:vAlign w:val="center"/>
            <w:hideMark/>
          </w:tcPr>
          <w:p w14:paraId="16DD1E08"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1.2</w:t>
            </w:r>
          </w:p>
        </w:tc>
        <w:tc>
          <w:tcPr>
            <w:tcW w:w="1010" w:type="dxa"/>
            <w:vMerge/>
            <w:shd w:val="clear" w:color="auto" w:fill="auto"/>
            <w:noWrap/>
            <w:vAlign w:val="center"/>
            <w:hideMark/>
          </w:tcPr>
          <w:p w14:paraId="3BD5CF14" w14:textId="3BD136AB"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457C11A4" w14:textId="77777777" w:rsidTr="006F51A9">
        <w:trPr>
          <w:trHeight w:val="570"/>
        </w:trPr>
        <w:tc>
          <w:tcPr>
            <w:tcW w:w="425" w:type="dxa"/>
            <w:shd w:val="clear" w:color="auto" w:fill="auto"/>
            <w:noWrap/>
            <w:vAlign w:val="center"/>
            <w:hideMark/>
          </w:tcPr>
          <w:p w14:paraId="119B43E3"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11</w:t>
            </w:r>
          </w:p>
        </w:tc>
        <w:tc>
          <w:tcPr>
            <w:tcW w:w="1843" w:type="dxa"/>
            <w:shd w:val="clear" w:color="000000" w:fill="FFFFFF"/>
            <w:vAlign w:val="center"/>
            <w:hideMark/>
          </w:tcPr>
          <w:p w14:paraId="0C8810D1"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Boiler/ Water Heater</w:t>
            </w:r>
          </w:p>
        </w:tc>
        <w:tc>
          <w:tcPr>
            <w:tcW w:w="567" w:type="dxa"/>
            <w:shd w:val="clear" w:color="auto" w:fill="auto"/>
            <w:noWrap/>
            <w:vAlign w:val="center"/>
            <w:hideMark/>
          </w:tcPr>
          <w:p w14:paraId="5AF9E1FD"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559" w:type="dxa"/>
            <w:shd w:val="clear" w:color="auto" w:fill="auto"/>
            <w:noWrap/>
            <w:vAlign w:val="center"/>
            <w:hideMark/>
          </w:tcPr>
          <w:p w14:paraId="3F5F8C5D"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ISGEC</w:t>
            </w:r>
          </w:p>
        </w:tc>
        <w:tc>
          <w:tcPr>
            <w:tcW w:w="2694" w:type="dxa"/>
            <w:shd w:val="clear" w:color="auto" w:fill="auto"/>
            <w:vAlign w:val="center"/>
            <w:hideMark/>
          </w:tcPr>
          <w:p w14:paraId="4F98A360"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Briquette based water heater considered. 90kg/Hr as Crushed briquette required</w:t>
            </w:r>
          </w:p>
        </w:tc>
        <w:tc>
          <w:tcPr>
            <w:tcW w:w="1275" w:type="dxa"/>
            <w:shd w:val="clear" w:color="auto" w:fill="auto"/>
            <w:noWrap/>
            <w:vAlign w:val="center"/>
            <w:hideMark/>
          </w:tcPr>
          <w:p w14:paraId="2DC080AE"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0.6</w:t>
            </w:r>
          </w:p>
        </w:tc>
        <w:tc>
          <w:tcPr>
            <w:tcW w:w="1010" w:type="dxa"/>
            <w:vMerge/>
            <w:shd w:val="clear" w:color="auto" w:fill="auto"/>
            <w:noWrap/>
            <w:vAlign w:val="center"/>
            <w:hideMark/>
          </w:tcPr>
          <w:p w14:paraId="4D154EC7" w14:textId="70EB972C"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51C49C08" w14:textId="77777777" w:rsidTr="006F51A9">
        <w:trPr>
          <w:trHeight w:val="285"/>
        </w:trPr>
        <w:tc>
          <w:tcPr>
            <w:tcW w:w="425" w:type="dxa"/>
            <w:shd w:val="clear" w:color="auto" w:fill="auto"/>
            <w:noWrap/>
            <w:vAlign w:val="center"/>
            <w:hideMark/>
          </w:tcPr>
          <w:p w14:paraId="43BDA941"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12</w:t>
            </w:r>
          </w:p>
        </w:tc>
        <w:tc>
          <w:tcPr>
            <w:tcW w:w="1843" w:type="dxa"/>
            <w:shd w:val="clear" w:color="000000" w:fill="FFFFFF"/>
            <w:vAlign w:val="center"/>
            <w:hideMark/>
          </w:tcPr>
          <w:p w14:paraId="5E12F2EF"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Emergency DG Set</w:t>
            </w:r>
          </w:p>
        </w:tc>
        <w:tc>
          <w:tcPr>
            <w:tcW w:w="567" w:type="dxa"/>
            <w:shd w:val="clear" w:color="auto" w:fill="auto"/>
            <w:noWrap/>
            <w:vAlign w:val="center"/>
            <w:hideMark/>
          </w:tcPr>
          <w:p w14:paraId="17FEB03D"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559" w:type="dxa"/>
            <w:shd w:val="clear" w:color="auto" w:fill="auto"/>
            <w:noWrap/>
            <w:vAlign w:val="center"/>
            <w:hideMark/>
          </w:tcPr>
          <w:p w14:paraId="20BBDFD7"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Kirloskar</w:t>
            </w:r>
          </w:p>
        </w:tc>
        <w:tc>
          <w:tcPr>
            <w:tcW w:w="2694" w:type="dxa"/>
            <w:shd w:val="clear" w:color="auto" w:fill="auto"/>
            <w:vAlign w:val="center"/>
            <w:hideMark/>
          </w:tcPr>
          <w:p w14:paraId="6287001D"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500 KVA</w:t>
            </w:r>
          </w:p>
        </w:tc>
        <w:tc>
          <w:tcPr>
            <w:tcW w:w="1275" w:type="dxa"/>
            <w:shd w:val="clear" w:color="auto" w:fill="auto"/>
            <w:noWrap/>
            <w:vAlign w:val="center"/>
            <w:hideMark/>
          </w:tcPr>
          <w:p w14:paraId="701C3D89"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0.5</w:t>
            </w:r>
          </w:p>
        </w:tc>
        <w:tc>
          <w:tcPr>
            <w:tcW w:w="1010" w:type="dxa"/>
            <w:vMerge/>
            <w:shd w:val="clear" w:color="auto" w:fill="auto"/>
            <w:noWrap/>
            <w:vAlign w:val="center"/>
            <w:hideMark/>
          </w:tcPr>
          <w:p w14:paraId="0671AB48" w14:textId="345AB0F2"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56AB0AD4" w14:textId="77777777" w:rsidTr="006F51A9">
        <w:trPr>
          <w:trHeight w:val="570"/>
        </w:trPr>
        <w:tc>
          <w:tcPr>
            <w:tcW w:w="425" w:type="dxa"/>
            <w:shd w:val="clear" w:color="auto" w:fill="auto"/>
            <w:noWrap/>
            <w:vAlign w:val="center"/>
            <w:hideMark/>
          </w:tcPr>
          <w:p w14:paraId="7EA2C58E"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13</w:t>
            </w:r>
          </w:p>
        </w:tc>
        <w:tc>
          <w:tcPr>
            <w:tcW w:w="1843" w:type="dxa"/>
            <w:shd w:val="clear" w:color="000000" w:fill="FFFFFF"/>
            <w:vAlign w:val="center"/>
            <w:hideMark/>
          </w:tcPr>
          <w:p w14:paraId="4581D2F2"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 xml:space="preserve">Biogas Upgrading System (Pumps, chiller, pipes, </w:t>
            </w:r>
            <w:r w:rsidRPr="006F51A9">
              <w:rPr>
                <w:rFonts w:asciiTheme="minorHAnsi" w:hAnsiTheme="minorHAnsi" w:cs="Arial"/>
                <w:color w:val="000000"/>
                <w:sz w:val="20"/>
                <w:szCs w:val="20"/>
              </w:rPr>
              <w:lastRenderedPageBreak/>
              <w:t>valves, filters)</w:t>
            </w:r>
          </w:p>
        </w:tc>
        <w:tc>
          <w:tcPr>
            <w:tcW w:w="567" w:type="dxa"/>
            <w:shd w:val="clear" w:color="auto" w:fill="auto"/>
            <w:noWrap/>
            <w:vAlign w:val="center"/>
            <w:hideMark/>
          </w:tcPr>
          <w:p w14:paraId="20865938"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lastRenderedPageBreak/>
              <w:t>1</w:t>
            </w:r>
          </w:p>
        </w:tc>
        <w:tc>
          <w:tcPr>
            <w:tcW w:w="1559" w:type="dxa"/>
            <w:shd w:val="clear" w:color="auto" w:fill="auto"/>
            <w:noWrap/>
            <w:vAlign w:val="center"/>
            <w:hideMark/>
          </w:tcPr>
          <w:p w14:paraId="5D1981DF"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GPS Renewables Pvt Ltd</w:t>
            </w:r>
          </w:p>
        </w:tc>
        <w:tc>
          <w:tcPr>
            <w:tcW w:w="2694" w:type="dxa"/>
            <w:shd w:val="clear" w:color="auto" w:fill="auto"/>
            <w:vAlign w:val="center"/>
            <w:hideMark/>
          </w:tcPr>
          <w:p w14:paraId="3698419F"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500NM3/hr</w:t>
            </w:r>
          </w:p>
        </w:tc>
        <w:tc>
          <w:tcPr>
            <w:tcW w:w="1275" w:type="dxa"/>
            <w:shd w:val="clear" w:color="auto" w:fill="auto"/>
            <w:noWrap/>
            <w:vAlign w:val="center"/>
            <w:hideMark/>
          </w:tcPr>
          <w:p w14:paraId="0A1A4309"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6</w:t>
            </w:r>
          </w:p>
        </w:tc>
        <w:tc>
          <w:tcPr>
            <w:tcW w:w="1010" w:type="dxa"/>
            <w:vMerge/>
            <w:shd w:val="clear" w:color="auto" w:fill="auto"/>
            <w:noWrap/>
            <w:vAlign w:val="center"/>
            <w:hideMark/>
          </w:tcPr>
          <w:p w14:paraId="2C8A74AE" w14:textId="40D03BCF"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5F7CEF9F" w14:textId="77777777" w:rsidTr="006F51A9">
        <w:trPr>
          <w:trHeight w:val="570"/>
        </w:trPr>
        <w:tc>
          <w:tcPr>
            <w:tcW w:w="425" w:type="dxa"/>
            <w:shd w:val="clear" w:color="auto" w:fill="auto"/>
            <w:noWrap/>
            <w:vAlign w:val="center"/>
            <w:hideMark/>
          </w:tcPr>
          <w:p w14:paraId="7ACB5C20"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14</w:t>
            </w:r>
          </w:p>
        </w:tc>
        <w:tc>
          <w:tcPr>
            <w:tcW w:w="1843" w:type="dxa"/>
            <w:shd w:val="clear" w:color="000000" w:fill="FFFFFF"/>
            <w:vAlign w:val="center"/>
            <w:hideMark/>
          </w:tcPr>
          <w:p w14:paraId="669A3427"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Cooling Tower with Pumps &amp; accessories</w:t>
            </w:r>
          </w:p>
        </w:tc>
        <w:tc>
          <w:tcPr>
            <w:tcW w:w="567" w:type="dxa"/>
            <w:shd w:val="clear" w:color="auto" w:fill="auto"/>
            <w:noWrap/>
            <w:vAlign w:val="center"/>
            <w:hideMark/>
          </w:tcPr>
          <w:p w14:paraId="44CFB82D"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559" w:type="dxa"/>
            <w:shd w:val="clear" w:color="auto" w:fill="auto"/>
            <w:noWrap/>
            <w:vAlign w:val="center"/>
            <w:hideMark/>
          </w:tcPr>
          <w:p w14:paraId="6FD9616C"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ISGEC</w:t>
            </w:r>
          </w:p>
        </w:tc>
        <w:tc>
          <w:tcPr>
            <w:tcW w:w="2694" w:type="dxa"/>
            <w:shd w:val="clear" w:color="auto" w:fill="auto"/>
            <w:vAlign w:val="center"/>
            <w:hideMark/>
          </w:tcPr>
          <w:p w14:paraId="017B6C97"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200m3/hr FRP Based</w:t>
            </w:r>
          </w:p>
        </w:tc>
        <w:tc>
          <w:tcPr>
            <w:tcW w:w="1275" w:type="dxa"/>
            <w:shd w:val="clear" w:color="auto" w:fill="auto"/>
            <w:noWrap/>
            <w:vAlign w:val="center"/>
            <w:hideMark/>
          </w:tcPr>
          <w:p w14:paraId="7701962C"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0.2</w:t>
            </w:r>
          </w:p>
        </w:tc>
        <w:tc>
          <w:tcPr>
            <w:tcW w:w="1010" w:type="dxa"/>
            <w:vMerge/>
            <w:shd w:val="clear" w:color="auto" w:fill="auto"/>
            <w:noWrap/>
            <w:vAlign w:val="center"/>
            <w:hideMark/>
          </w:tcPr>
          <w:p w14:paraId="12EB1478" w14:textId="4E076603"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448936C8" w14:textId="77777777" w:rsidTr="006F51A9">
        <w:trPr>
          <w:trHeight w:val="285"/>
        </w:trPr>
        <w:tc>
          <w:tcPr>
            <w:tcW w:w="425" w:type="dxa"/>
            <w:shd w:val="clear" w:color="auto" w:fill="auto"/>
            <w:noWrap/>
            <w:vAlign w:val="center"/>
            <w:hideMark/>
          </w:tcPr>
          <w:p w14:paraId="57019129"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15</w:t>
            </w:r>
          </w:p>
        </w:tc>
        <w:tc>
          <w:tcPr>
            <w:tcW w:w="1843" w:type="dxa"/>
            <w:shd w:val="clear" w:color="000000" w:fill="FFFFFF"/>
            <w:vAlign w:val="center"/>
            <w:hideMark/>
          </w:tcPr>
          <w:p w14:paraId="722AA909"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Air Conditioners for Office Space</w:t>
            </w:r>
          </w:p>
        </w:tc>
        <w:tc>
          <w:tcPr>
            <w:tcW w:w="567" w:type="dxa"/>
            <w:shd w:val="clear" w:color="auto" w:fill="auto"/>
            <w:noWrap/>
            <w:vAlign w:val="center"/>
            <w:hideMark/>
          </w:tcPr>
          <w:p w14:paraId="69A3A19F"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6</w:t>
            </w:r>
          </w:p>
        </w:tc>
        <w:tc>
          <w:tcPr>
            <w:tcW w:w="1559" w:type="dxa"/>
            <w:shd w:val="clear" w:color="auto" w:fill="auto"/>
            <w:noWrap/>
            <w:vAlign w:val="center"/>
            <w:hideMark/>
          </w:tcPr>
          <w:p w14:paraId="457C4B92"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ISGEC</w:t>
            </w:r>
          </w:p>
        </w:tc>
        <w:tc>
          <w:tcPr>
            <w:tcW w:w="2694" w:type="dxa"/>
            <w:shd w:val="clear" w:color="auto" w:fill="auto"/>
            <w:vAlign w:val="center"/>
            <w:hideMark/>
          </w:tcPr>
          <w:p w14:paraId="4C6BEEB7" w14:textId="4035A53B"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 xml:space="preserve">Split </w:t>
            </w:r>
            <w:proofErr w:type="spellStart"/>
            <w:r w:rsidRPr="006F51A9">
              <w:rPr>
                <w:rFonts w:asciiTheme="minorHAnsi" w:hAnsiTheme="minorHAnsi" w:cs="Arial"/>
                <w:color w:val="000000"/>
                <w:sz w:val="20"/>
                <w:szCs w:val="20"/>
              </w:rPr>
              <w:t>Acs</w:t>
            </w:r>
            <w:proofErr w:type="spellEnd"/>
            <w:r w:rsidRPr="006F51A9">
              <w:rPr>
                <w:rFonts w:asciiTheme="minorHAnsi" w:hAnsiTheme="minorHAnsi" w:cs="Arial"/>
                <w:color w:val="000000"/>
                <w:sz w:val="20"/>
                <w:szCs w:val="20"/>
              </w:rPr>
              <w:t xml:space="preserve"> of 1.5 Tons each</w:t>
            </w:r>
          </w:p>
        </w:tc>
        <w:tc>
          <w:tcPr>
            <w:tcW w:w="1275" w:type="dxa"/>
            <w:shd w:val="clear" w:color="auto" w:fill="auto"/>
            <w:noWrap/>
            <w:vAlign w:val="center"/>
            <w:hideMark/>
          </w:tcPr>
          <w:p w14:paraId="63B1B1AE"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0.05</w:t>
            </w:r>
          </w:p>
        </w:tc>
        <w:tc>
          <w:tcPr>
            <w:tcW w:w="1010" w:type="dxa"/>
            <w:vMerge/>
            <w:shd w:val="clear" w:color="auto" w:fill="auto"/>
            <w:noWrap/>
            <w:vAlign w:val="center"/>
            <w:hideMark/>
          </w:tcPr>
          <w:p w14:paraId="32FA39D4" w14:textId="6881ECA8"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267FFF99" w14:textId="77777777" w:rsidTr="006F51A9">
        <w:trPr>
          <w:trHeight w:val="285"/>
        </w:trPr>
        <w:tc>
          <w:tcPr>
            <w:tcW w:w="425" w:type="dxa"/>
            <w:shd w:val="clear" w:color="auto" w:fill="auto"/>
            <w:noWrap/>
            <w:vAlign w:val="center"/>
            <w:hideMark/>
          </w:tcPr>
          <w:p w14:paraId="5F077C68"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16</w:t>
            </w:r>
          </w:p>
        </w:tc>
        <w:tc>
          <w:tcPr>
            <w:tcW w:w="1843" w:type="dxa"/>
            <w:shd w:val="clear" w:color="000000" w:fill="FFFFFF"/>
            <w:vAlign w:val="center"/>
            <w:hideMark/>
          </w:tcPr>
          <w:p w14:paraId="3D3C953F"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Gas Piping System</w:t>
            </w:r>
          </w:p>
        </w:tc>
        <w:tc>
          <w:tcPr>
            <w:tcW w:w="567" w:type="dxa"/>
            <w:shd w:val="clear" w:color="auto" w:fill="auto"/>
            <w:noWrap/>
            <w:vAlign w:val="center"/>
            <w:hideMark/>
          </w:tcPr>
          <w:p w14:paraId="58366834"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 xml:space="preserve">in sqm </w:t>
            </w:r>
          </w:p>
        </w:tc>
        <w:tc>
          <w:tcPr>
            <w:tcW w:w="1559" w:type="dxa"/>
            <w:shd w:val="clear" w:color="auto" w:fill="auto"/>
            <w:noWrap/>
            <w:vAlign w:val="center"/>
            <w:hideMark/>
          </w:tcPr>
          <w:p w14:paraId="3A487652"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ISGEC</w:t>
            </w:r>
          </w:p>
        </w:tc>
        <w:tc>
          <w:tcPr>
            <w:tcW w:w="2694" w:type="dxa"/>
            <w:shd w:val="clear" w:color="auto" w:fill="auto"/>
            <w:vAlign w:val="center"/>
            <w:hideMark/>
          </w:tcPr>
          <w:p w14:paraId="08F0030E"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Combination of SS310 and HDPE piping</w:t>
            </w:r>
          </w:p>
        </w:tc>
        <w:tc>
          <w:tcPr>
            <w:tcW w:w="1275" w:type="dxa"/>
            <w:shd w:val="clear" w:color="auto" w:fill="auto"/>
            <w:noWrap/>
            <w:vAlign w:val="center"/>
            <w:hideMark/>
          </w:tcPr>
          <w:p w14:paraId="7AB1ECB3"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2</w:t>
            </w:r>
          </w:p>
        </w:tc>
        <w:tc>
          <w:tcPr>
            <w:tcW w:w="1010" w:type="dxa"/>
            <w:vMerge/>
            <w:shd w:val="clear" w:color="auto" w:fill="auto"/>
            <w:noWrap/>
            <w:vAlign w:val="center"/>
            <w:hideMark/>
          </w:tcPr>
          <w:p w14:paraId="16D28D36" w14:textId="65115239"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46969B85" w14:textId="77777777" w:rsidTr="006F51A9">
        <w:trPr>
          <w:trHeight w:val="1995"/>
        </w:trPr>
        <w:tc>
          <w:tcPr>
            <w:tcW w:w="425" w:type="dxa"/>
            <w:shd w:val="clear" w:color="auto" w:fill="auto"/>
            <w:noWrap/>
            <w:vAlign w:val="center"/>
            <w:hideMark/>
          </w:tcPr>
          <w:p w14:paraId="177D6627"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17</w:t>
            </w:r>
          </w:p>
        </w:tc>
        <w:tc>
          <w:tcPr>
            <w:tcW w:w="1843" w:type="dxa"/>
            <w:shd w:val="clear" w:color="000000" w:fill="FFFFFF"/>
            <w:vAlign w:val="center"/>
            <w:hideMark/>
          </w:tcPr>
          <w:p w14:paraId="40C4AA47"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Electrical System (Transformers, Cabling)</w:t>
            </w:r>
          </w:p>
        </w:tc>
        <w:tc>
          <w:tcPr>
            <w:tcW w:w="567" w:type="dxa"/>
            <w:shd w:val="clear" w:color="auto" w:fill="auto"/>
            <w:noWrap/>
            <w:vAlign w:val="center"/>
            <w:hideMark/>
          </w:tcPr>
          <w:p w14:paraId="53C543E7"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in sqm</w:t>
            </w:r>
          </w:p>
        </w:tc>
        <w:tc>
          <w:tcPr>
            <w:tcW w:w="1559" w:type="dxa"/>
            <w:shd w:val="clear" w:color="auto" w:fill="auto"/>
            <w:noWrap/>
            <w:vAlign w:val="center"/>
            <w:hideMark/>
          </w:tcPr>
          <w:p w14:paraId="51CAD427"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ISGEC</w:t>
            </w:r>
          </w:p>
        </w:tc>
        <w:tc>
          <w:tcPr>
            <w:tcW w:w="2694" w:type="dxa"/>
            <w:shd w:val="clear" w:color="auto" w:fill="auto"/>
            <w:vAlign w:val="center"/>
            <w:hideMark/>
          </w:tcPr>
          <w:p w14:paraId="6D39B0D6"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11KV/.433 KV Substation</w:t>
            </w:r>
            <w:r w:rsidRPr="006F51A9">
              <w:rPr>
                <w:rFonts w:asciiTheme="minorHAnsi" w:hAnsiTheme="minorHAnsi" w:cs="Arial"/>
                <w:color w:val="000000"/>
                <w:sz w:val="20"/>
                <w:szCs w:val="20"/>
              </w:rPr>
              <w:br/>
              <w:t>MV/LV power and control cable for substation</w:t>
            </w:r>
            <w:r w:rsidRPr="006F51A9">
              <w:rPr>
                <w:rFonts w:asciiTheme="minorHAnsi" w:hAnsiTheme="minorHAnsi" w:cs="Arial"/>
                <w:color w:val="000000"/>
                <w:sz w:val="20"/>
                <w:szCs w:val="20"/>
              </w:rPr>
              <w:br/>
              <w:t>Illumination system for proposed plant along with one no. of 415V/400V, 100kVA, Dyn11, indoor mounted lighting transformer</w:t>
            </w:r>
            <w:r w:rsidRPr="006F51A9">
              <w:rPr>
                <w:rFonts w:asciiTheme="minorHAnsi" w:hAnsiTheme="minorHAnsi" w:cs="Arial"/>
                <w:color w:val="000000"/>
                <w:sz w:val="20"/>
                <w:szCs w:val="20"/>
              </w:rPr>
              <w:br/>
              <w:t>Complete earthing system (GI) for Compressed bio gas plant</w:t>
            </w:r>
          </w:p>
        </w:tc>
        <w:tc>
          <w:tcPr>
            <w:tcW w:w="1275" w:type="dxa"/>
            <w:shd w:val="clear" w:color="auto" w:fill="auto"/>
            <w:noWrap/>
            <w:vAlign w:val="center"/>
            <w:hideMark/>
          </w:tcPr>
          <w:p w14:paraId="5941E552"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1.9</w:t>
            </w:r>
          </w:p>
        </w:tc>
        <w:tc>
          <w:tcPr>
            <w:tcW w:w="1010" w:type="dxa"/>
            <w:vMerge/>
            <w:shd w:val="clear" w:color="auto" w:fill="auto"/>
            <w:noWrap/>
            <w:vAlign w:val="center"/>
            <w:hideMark/>
          </w:tcPr>
          <w:p w14:paraId="50076410" w14:textId="672ED1DB"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59C2331D" w14:textId="77777777" w:rsidTr="006F51A9">
        <w:trPr>
          <w:trHeight w:val="570"/>
        </w:trPr>
        <w:tc>
          <w:tcPr>
            <w:tcW w:w="425" w:type="dxa"/>
            <w:shd w:val="clear" w:color="auto" w:fill="auto"/>
            <w:noWrap/>
            <w:vAlign w:val="center"/>
            <w:hideMark/>
          </w:tcPr>
          <w:p w14:paraId="1AD911C3"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18</w:t>
            </w:r>
          </w:p>
        </w:tc>
        <w:tc>
          <w:tcPr>
            <w:tcW w:w="1843" w:type="dxa"/>
            <w:shd w:val="clear" w:color="000000" w:fill="FFFFFF"/>
            <w:vAlign w:val="center"/>
            <w:hideMark/>
          </w:tcPr>
          <w:p w14:paraId="148B3484"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Fire Fighting Systems</w:t>
            </w:r>
          </w:p>
        </w:tc>
        <w:tc>
          <w:tcPr>
            <w:tcW w:w="567" w:type="dxa"/>
            <w:shd w:val="clear" w:color="auto" w:fill="auto"/>
            <w:noWrap/>
            <w:vAlign w:val="center"/>
            <w:hideMark/>
          </w:tcPr>
          <w:p w14:paraId="3B6A7B27"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in Kgs</w:t>
            </w:r>
          </w:p>
        </w:tc>
        <w:tc>
          <w:tcPr>
            <w:tcW w:w="1559" w:type="dxa"/>
            <w:shd w:val="clear" w:color="auto" w:fill="auto"/>
            <w:noWrap/>
            <w:vAlign w:val="center"/>
            <w:hideMark/>
          </w:tcPr>
          <w:p w14:paraId="7F0360C7"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ISGEC</w:t>
            </w:r>
          </w:p>
        </w:tc>
        <w:tc>
          <w:tcPr>
            <w:tcW w:w="2694" w:type="dxa"/>
            <w:shd w:val="clear" w:color="auto" w:fill="auto"/>
            <w:vAlign w:val="center"/>
            <w:hideMark/>
          </w:tcPr>
          <w:p w14:paraId="3FA4BBC9"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fire pumps, portable fire extinguishers, fire hoses, Alarms, Hooters. TAC standard for critical sections</w:t>
            </w:r>
          </w:p>
        </w:tc>
        <w:tc>
          <w:tcPr>
            <w:tcW w:w="1275" w:type="dxa"/>
            <w:shd w:val="clear" w:color="auto" w:fill="auto"/>
            <w:noWrap/>
            <w:vAlign w:val="center"/>
            <w:hideMark/>
          </w:tcPr>
          <w:p w14:paraId="2DC4F3D9"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010" w:type="dxa"/>
            <w:vMerge/>
            <w:shd w:val="clear" w:color="auto" w:fill="auto"/>
            <w:noWrap/>
            <w:vAlign w:val="center"/>
            <w:hideMark/>
          </w:tcPr>
          <w:p w14:paraId="77CB9FE6" w14:textId="32E93BD8"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4AE1E620" w14:textId="77777777" w:rsidTr="006F51A9">
        <w:trPr>
          <w:trHeight w:val="570"/>
        </w:trPr>
        <w:tc>
          <w:tcPr>
            <w:tcW w:w="425" w:type="dxa"/>
            <w:shd w:val="clear" w:color="auto" w:fill="auto"/>
            <w:noWrap/>
            <w:vAlign w:val="center"/>
            <w:hideMark/>
          </w:tcPr>
          <w:p w14:paraId="0A2FC36B"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19</w:t>
            </w:r>
          </w:p>
        </w:tc>
        <w:tc>
          <w:tcPr>
            <w:tcW w:w="1843" w:type="dxa"/>
            <w:shd w:val="clear" w:color="000000" w:fill="FFFFFF"/>
            <w:vAlign w:val="center"/>
            <w:hideMark/>
          </w:tcPr>
          <w:p w14:paraId="65689837" w14:textId="7CCF975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Biomethane Regulator</w:t>
            </w:r>
            <w:r>
              <w:rPr>
                <w:rFonts w:asciiTheme="minorHAnsi" w:hAnsiTheme="minorHAnsi" w:cs="Arial"/>
                <w:color w:val="000000"/>
                <w:sz w:val="20"/>
                <w:szCs w:val="20"/>
              </w:rPr>
              <w:t xml:space="preserve"> </w:t>
            </w:r>
            <w:r w:rsidRPr="006F51A9">
              <w:rPr>
                <w:rFonts w:asciiTheme="minorHAnsi" w:hAnsiTheme="minorHAnsi" w:cs="Arial"/>
                <w:color w:val="000000"/>
                <w:sz w:val="20"/>
                <w:szCs w:val="20"/>
              </w:rPr>
              <w:t>(BMR)</w:t>
            </w:r>
          </w:p>
        </w:tc>
        <w:tc>
          <w:tcPr>
            <w:tcW w:w="567" w:type="dxa"/>
            <w:shd w:val="clear" w:color="auto" w:fill="auto"/>
            <w:noWrap/>
            <w:vAlign w:val="center"/>
            <w:hideMark/>
          </w:tcPr>
          <w:p w14:paraId="78A46698"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1</w:t>
            </w:r>
          </w:p>
        </w:tc>
        <w:tc>
          <w:tcPr>
            <w:tcW w:w="1559" w:type="dxa"/>
            <w:shd w:val="clear" w:color="auto" w:fill="auto"/>
            <w:noWrap/>
            <w:vAlign w:val="center"/>
            <w:hideMark/>
          </w:tcPr>
          <w:p w14:paraId="5600D5A5" w14:textId="77777777" w:rsidR="006F51A9" w:rsidRPr="006F51A9" w:rsidRDefault="006F51A9" w:rsidP="006F51A9">
            <w:pPr>
              <w:spacing w:line="276" w:lineRule="auto"/>
              <w:jc w:val="center"/>
              <w:rPr>
                <w:rFonts w:asciiTheme="minorHAnsi" w:hAnsiTheme="minorHAnsi" w:cs="Arial"/>
                <w:color w:val="000000"/>
                <w:sz w:val="20"/>
                <w:szCs w:val="20"/>
              </w:rPr>
            </w:pPr>
            <w:proofErr w:type="spellStart"/>
            <w:r w:rsidRPr="006F51A9">
              <w:rPr>
                <w:rFonts w:asciiTheme="minorHAnsi" w:hAnsiTheme="minorHAnsi" w:cs="Arial"/>
                <w:color w:val="000000"/>
                <w:sz w:val="20"/>
                <w:szCs w:val="20"/>
              </w:rPr>
              <w:t>Sopan</w:t>
            </w:r>
            <w:proofErr w:type="spellEnd"/>
            <w:r w:rsidRPr="006F51A9">
              <w:rPr>
                <w:rFonts w:asciiTheme="minorHAnsi" w:hAnsiTheme="minorHAnsi" w:cs="Arial"/>
                <w:color w:val="000000"/>
                <w:sz w:val="20"/>
                <w:szCs w:val="20"/>
              </w:rPr>
              <w:t xml:space="preserve"> India</w:t>
            </w:r>
          </w:p>
        </w:tc>
        <w:tc>
          <w:tcPr>
            <w:tcW w:w="2694" w:type="dxa"/>
            <w:shd w:val="clear" w:color="auto" w:fill="auto"/>
            <w:vAlign w:val="center"/>
            <w:hideMark/>
          </w:tcPr>
          <w:p w14:paraId="791101AA" w14:textId="77777777"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 xml:space="preserve">Decompressor - Offline Gas Chromatography Unit - Flare functionality in case of off-spec gas, </w:t>
            </w:r>
            <w:proofErr w:type="spellStart"/>
            <w:r w:rsidRPr="006F51A9">
              <w:rPr>
                <w:rFonts w:asciiTheme="minorHAnsi" w:hAnsiTheme="minorHAnsi" w:cs="Arial"/>
                <w:color w:val="000000"/>
                <w:sz w:val="20"/>
                <w:szCs w:val="20"/>
              </w:rPr>
              <w:t>Odourizer</w:t>
            </w:r>
            <w:proofErr w:type="spellEnd"/>
          </w:p>
        </w:tc>
        <w:tc>
          <w:tcPr>
            <w:tcW w:w="1275" w:type="dxa"/>
            <w:shd w:val="clear" w:color="auto" w:fill="auto"/>
            <w:noWrap/>
            <w:vAlign w:val="center"/>
            <w:hideMark/>
          </w:tcPr>
          <w:p w14:paraId="1C79D816"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0.5</w:t>
            </w:r>
          </w:p>
        </w:tc>
        <w:tc>
          <w:tcPr>
            <w:tcW w:w="1010" w:type="dxa"/>
            <w:vMerge/>
            <w:shd w:val="clear" w:color="auto" w:fill="auto"/>
            <w:noWrap/>
            <w:vAlign w:val="center"/>
            <w:hideMark/>
          </w:tcPr>
          <w:p w14:paraId="09638B41" w14:textId="58018BF9" w:rsidR="006F51A9" w:rsidRPr="006F51A9" w:rsidRDefault="006F51A9" w:rsidP="006F51A9">
            <w:pPr>
              <w:spacing w:line="276" w:lineRule="auto"/>
              <w:jc w:val="center"/>
              <w:rPr>
                <w:rFonts w:asciiTheme="minorHAnsi" w:hAnsiTheme="minorHAnsi" w:cs="Arial"/>
                <w:color w:val="000000"/>
                <w:sz w:val="20"/>
                <w:szCs w:val="20"/>
              </w:rPr>
            </w:pPr>
          </w:p>
        </w:tc>
      </w:tr>
      <w:tr w:rsidR="006F51A9" w:rsidRPr="006F51A9" w14:paraId="2FB831AB" w14:textId="77777777" w:rsidTr="006F51A9">
        <w:trPr>
          <w:trHeight w:val="585"/>
        </w:trPr>
        <w:tc>
          <w:tcPr>
            <w:tcW w:w="425" w:type="dxa"/>
            <w:shd w:val="clear" w:color="auto" w:fill="auto"/>
            <w:noWrap/>
            <w:vAlign w:val="center"/>
            <w:hideMark/>
          </w:tcPr>
          <w:p w14:paraId="5746253A"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20</w:t>
            </w:r>
          </w:p>
        </w:tc>
        <w:tc>
          <w:tcPr>
            <w:tcW w:w="1843" w:type="dxa"/>
            <w:shd w:val="clear" w:color="000000" w:fill="FFFFFF"/>
            <w:vAlign w:val="center"/>
            <w:hideMark/>
          </w:tcPr>
          <w:p w14:paraId="390F067A" w14:textId="77777777" w:rsidR="006F51A9" w:rsidRPr="006F51A9" w:rsidRDefault="006F51A9" w:rsidP="006F51A9">
            <w:pPr>
              <w:spacing w:line="276" w:lineRule="auto"/>
              <w:rPr>
                <w:rFonts w:asciiTheme="minorHAnsi" w:hAnsiTheme="minorHAnsi" w:cs="Arial"/>
                <w:color w:val="000000"/>
                <w:sz w:val="20"/>
                <w:szCs w:val="20"/>
              </w:rPr>
            </w:pPr>
            <w:r w:rsidRPr="006F51A9">
              <w:rPr>
                <w:rFonts w:asciiTheme="minorHAnsi" w:hAnsiTheme="minorHAnsi" w:cs="Arial"/>
                <w:color w:val="000000"/>
                <w:sz w:val="20"/>
                <w:szCs w:val="20"/>
              </w:rPr>
              <w:t>Air Compressor for LP Air</w:t>
            </w:r>
          </w:p>
        </w:tc>
        <w:tc>
          <w:tcPr>
            <w:tcW w:w="567" w:type="dxa"/>
            <w:shd w:val="clear" w:color="auto" w:fill="auto"/>
            <w:noWrap/>
            <w:vAlign w:val="center"/>
            <w:hideMark/>
          </w:tcPr>
          <w:p w14:paraId="10783916"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2</w:t>
            </w:r>
          </w:p>
        </w:tc>
        <w:tc>
          <w:tcPr>
            <w:tcW w:w="1559" w:type="dxa"/>
            <w:shd w:val="clear" w:color="auto" w:fill="auto"/>
            <w:noWrap/>
            <w:vAlign w:val="center"/>
            <w:hideMark/>
          </w:tcPr>
          <w:p w14:paraId="6F32AE65"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ISGEC</w:t>
            </w:r>
          </w:p>
        </w:tc>
        <w:tc>
          <w:tcPr>
            <w:tcW w:w="2694" w:type="dxa"/>
            <w:shd w:val="clear" w:color="auto" w:fill="auto"/>
            <w:vAlign w:val="center"/>
            <w:hideMark/>
          </w:tcPr>
          <w:p w14:paraId="06595BBF" w14:textId="5E8704CA" w:rsidR="006F51A9" w:rsidRPr="006F51A9" w:rsidRDefault="006F51A9" w:rsidP="006F51A9">
            <w:pPr>
              <w:spacing w:line="276" w:lineRule="auto"/>
              <w:jc w:val="both"/>
              <w:rPr>
                <w:rFonts w:asciiTheme="minorHAnsi" w:hAnsiTheme="minorHAnsi" w:cs="Arial"/>
                <w:color w:val="000000"/>
                <w:sz w:val="20"/>
                <w:szCs w:val="20"/>
              </w:rPr>
            </w:pPr>
            <w:r w:rsidRPr="006F51A9">
              <w:rPr>
                <w:rFonts w:asciiTheme="minorHAnsi" w:hAnsiTheme="minorHAnsi" w:cs="Arial"/>
                <w:color w:val="000000"/>
                <w:sz w:val="20"/>
                <w:szCs w:val="20"/>
              </w:rPr>
              <w:t>2 x 100 CFM screw type lubricated air compressors with air drier</w:t>
            </w:r>
            <w:r>
              <w:rPr>
                <w:rFonts w:asciiTheme="minorHAnsi" w:hAnsiTheme="minorHAnsi" w:cs="Arial"/>
                <w:color w:val="000000"/>
                <w:sz w:val="20"/>
                <w:szCs w:val="20"/>
              </w:rPr>
              <w:t>.</w:t>
            </w:r>
          </w:p>
        </w:tc>
        <w:tc>
          <w:tcPr>
            <w:tcW w:w="1275" w:type="dxa"/>
            <w:shd w:val="clear" w:color="auto" w:fill="auto"/>
            <w:noWrap/>
            <w:vAlign w:val="center"/>
            <w:hideMark/>
          </w:tcPr>
          <w:p w14:paraId="2D215606" w14:textId="77777777" w:rsidR="006F51A9" w:rsidRPr="006F51A9" w:rsidRDefault="006F51A9" w:rsidP="006F51A9">
            <w:pPr>
              <w:spacing w:line="276" w:lineRule="auto"/>
              <w:jc w:val="center"/>
              <w:rPr>
                <w:rFonts w:asciiTheme="minorHAnsi" w:hAnsiTheme="minorHAnsi" w:cs="Arial"/>
                <w:color w:val="000000"/>
                <w:sz w:val="20"/>
                <w:szCs w:val="20"/>
              </w:rPr>
            </w:pPr>
            <w:r w:rsidRPr="006F51A9">
              <w:rPr>
                <w:rFonts w:asciiTheme="minorHAnsi" w:hAnsiTheme="minorHAnsi" w:cs="Arial"/>
                <w:color w:val="000000"/>
                <w:sz w:val="20"/>
                <w:szCs w:val="20"/>
              </w:rPr>
              <w:t>0.2</w:t>
            </w:r>
          </w:p>
        </w:tc>
        <w:tc>
          <w:tcPr>
            <w:tcW w:w="1010" w:type="dxa"/>
            <w:vMerge/>
            <w:shd w:val="clear" w:color="auto" w:fill="auto"/>
            <w:noWrap/>
            <w:vAlign w:val="center"/>
            <w:hideMark/>
          </w:tcPr>
          <w:p w14:paraId="72EE0163" w14:textId="3253432C" w:rsidR="006F51A9" w:rsidRPr="006F51A9" w:rsidRDefault="006F51A9" w:rsidP="006F51A9">
            <w:pPr>
              <w:spacing w:line="276" w:lineRule="auto"/>
              <w:jc w:val="center"/>
              <w:rPr>
                <w:rFonts w:asciiTheme="minorHAnsi" w:hAnsiTheme="minorHAnsi" w:cs="Arial"/>
                <w:color w:val="000000"/>
                <w:sz w:val="20"/>
                <w:szCs w:val="20"/>
              </w:rPr>
            </w:pPr>
          </w:p>
        </w:tc>
      </w:tr>
    </w:tbl>
    <w:p w14:paraId="48B2B171" w14:textId="77777777" w:rsidR="00C70E6A" w:rsidRPr="006F51A9" w:rsidRDefault="004778F0" w:rsidP="005F1AEA">
      <w:pPr>
        <w:pStyle w:val="ListParagraph"/>
        <w:spacing w:line="360" w:lineRule="auto"/>
        <w:ind w:left="709" w:right="-355"/>
        <w:jc w:val="right"/>
        <w:rPr>
          <w:rFonts w:ascii="Arial" w:hAnsi="Arial" w:cs="Arial"/>
          <w:i/>
          <w:sz w:val="20"/>
          <w:szCs w:val="22"/>
        </w:rPr>
      </w:pPr>
      <w:r w:rsidRPr="006F51A9">
        <w:rPr>
          <w:rFonts w:ascii="Arial" w:hAnsi="Arial" w:cs="Arial"/>
          <w:b/>
          <w:i/>
          <w:sz w:val="20"/>
          <w:szCs w:val="22"/>
        </w:rPr>
        <w:t>Source:</w:t>
      </w:r>
      <w:r w:rsidRPr="006F51A9">
        <w:rPr>
          <w:rFonts w:ascii="Arial" w:hAnsi="Arial" w:cs="Arial"/>
          <w:i/>
          <w:sz w:val="20"/>
          <w:szCs w:val="22"/>
        </w:rPr>
        <w:t xml:space="preserve"> Data/information provided by the client.</w:t>
      </w:r>
    </w:p>
    <w:p w14:paraId="655F076F" w14:textId="6E8142C0" w:rsidR="0007492D" w:rsidRDefault="00D15BB5" w:rsidP="0007492D">
      <w:pPr>
        <w:pStyle w:val="ListParagraph"/>
        <w:spacing w:line="360" w:lineRule="auto"/>
        <w:ind w:left="709" w:right="-71"/>
        <w:jc w:val="both"/>
        <w:rPr>
          <w:rFonts w:ascii="Arial" w:hAnsi="Arial" w:cs="Arial"/>
          <w:sz w:val="22"/>
        </w:rPr>
      </w:pPr>
      <w:r>
        <w:rPr>
          <w:rFonts w:ascii="Arial" w:hAnsi="Arial" w:cs="Arial"/>
          <w:sz w:val="22"/>
          <w:szCs w:val="22"/>
          <w:lang w:eastAsia="en-IN"/>
        </w:rPr>
        <w:t xml:space="preserve">As informed by the client, the plant &amp; machinery are to be ordered after Financial Closure. </w:t>
      </w:r>
      <w:r w:rsidR="00D35687" w:rsidRPr="004C295A">
        <w:rPr>
          <w:rFonts w:ascii="Arial" w:hAnsi="Arial" w:cs="Arial"/>
          <w:sz w:val="22"/>
          <w:szCs w:val="22"/>
          <w:lang w:eastAsia="en-IN"/>
        </w:rPr>
        <w:t>The cost of Plant &amp; Machinery has been considered as per the technical offer bid received from EPC C</w:t>
      </w:r>
      <w:r w:rsidR="004B120C">
        <w:rPr>
          <w:rFonts w:ascii="Arial" w:hAnsi="Arial" w:cs="Arial"/>
          <w:sz w:val="22"/>
          <w:szCs w:val="22"/>
          <w:lang w:eastAsia="en-IN"/>
        </w:rPr>
        <w:t>ontractor</w:t>
      </w:r>
      <w:r w:rsidR="00D35687" w:rsidRPr="004C295A">
        <w:rPr>
          <w:rFonts w:ascii="Arial" w:hAnsi="Arial" w:cs="Arial"/>
          <w:sz w:val="22"/>
          <w:szCs w:val="22"/>
          <w:lang w:eastAsia="en-IN"/>
        </w:rPr>
        <w:t xml:space="preserve"> (ISGEC) and technology provider (Sauter). T</w:t>
      </w:r>
      <w:r w:rsidR="00D35687" w:rsidRPr="004C295A">
        <w:rPr>
          <w:rFonts w:ascii="Arial" w:hAnsi="Arial" w:cs="Arial"/>
          <w:sz w:val="22"/>
        </w:rPr>
        <w:t>he estimated cost for plant &amp; machinery will be ~INR 42.66 crores including GST.</w:t>
      </w:r>
    </w:p>
    <w:p w14:paraId="067D8701" w14:textId="77777777" w:rsidR="00D35687" w:rsidRPr="0017245A" w:rsidRDefault="00D35687" w:rsidP="0007492D">
      <w:pPr>
        <w:pStyle w:val="ListParagraph"/>
        <w:spacing w:line="360" w:lineRule="auto"/>
        <w:ind w:left="709" w:right="-71"/>
        <w:jc w:val="both"/>
        <w:rPr>
          <w:rFonts w:ascii="Arial" w:hAnsi="Arial" w:cs="Arial"/>
          <w:sz w:val="22"/>
        </w:rPr>
      </w:pPr>
    </w:p>
    <w:p w14:paraId="1912BDE0" w14:textId="29369A7B" w:rsidR="00FD7DEC" w:rsidRDefault="00FA399D" w:rsidP="00983C6E">
      <w:pPr>
        <w:pStyle w:val="ListParagraph"/>
        <w:numPr>
          <w:ilvl w:val="0"/>
          <w:numId w:val="34"/>
        </w:numPr>
        <w:ind w:left="709" w:right="-143" w:hanging="425"/>
        <w:jc w:val="both"/>
        <w:rPr>
          <w:rFonts w:ascii="Arial" w:eastAsia="Calibri" w:hAnsi="Arial" w:cs="Arial"/>
          <w:b/>
          <w:color w:val="000000"/>
          <w:sz w:val="22"/>
          <w:szCs w:val="22"/>
        </w:rPr>
      </w:pPr>
      <w:r>
        <w:rPr>
          <w:rFonts w:ascii="Arial" w:eastAsia="Calibri" w:hAnsi="Arial" w:cs="Arial"/>
          <w:b/>
          <w:color w:val="000000"/>
          <w:sz w:val="22"/>
          <w:szCs w:val="22"/>
        </w:rPr>
        <w:t xml:space="preserve">REASONING FOR </w:t>
      </w:r>
      <w:r w:rsidR="009D10E2" w:rsidRPr="00EC05E4">
        <w:rPr>
          <w:rFonts w:ascii="Arial" w:eastAsia="Calibri" w:hAnsi="Arial" w:cs="Arial"/>
          <w:b/>
          <w:color w:val="000000"/>
          <w:sz w:val="22"/>
          <w:szCs w:val="22"/>
        </w:rPr>
        <w:t>COMPARATIVELY</w:t>
      </w:r>
      <w:r w:rsidR="004E4BBB" w:rsidRPr="00EC05E4">
        <w:rPr>
          <w:rFonts w:ascii="Arial" w:eastAsia="Calibri" w:hAnsi="Arial" w:cs="Arial"/>
          <w:b/>
          <w:color w:val="000000"/>
          <w:sz w:val="22"/>
          <w:szCs w:val="22"/>
        </w:rPr>
        <w:t xml:space="preserve"> HIGHER </w:t>
      </w:r>
      <w:r w:rsidRPr="00EC05E4">
        <w:rPr>
          <w:rFonts w:ascii="Arial" w:eastAsia="Calibri" w:hAnsi="Arial" w:cs="Arial"/>
          <w:b/>
          <w:color w:val="000000"/>
          <w:sz w:val="22"/>
          <w:szCs w:val="22"/>
        </w:rPr>
        <w:t>PROJECT</w:t>
      </w:r>
      <w:r>
        <w:rPr>
          <w:rFonts w:ascii="Arial" w:eastAsia="Calibri" w:hAnsi="Arial" w:cs="Arial"/>
          <w:b/>
          <w:color w:val="000000"/>
          <w:sz w:val="22"/>
          <w:szCs w:val="22"/>
        </w:rPr>
        <w:t xml:space="preserve"> COST:</w:t>
      </w:r>
    </w:p>
    <w:p w14:paraId="7DC3A181" w14:textId="43B53082" w:rsidR="00FD7DEC" w:rsidRPr="00FD7DEC" w:rsidRDefault="00FD7DEC" w:rsidP="00FD7DEC">
      <w:pPr>
        <w:pStyle w:val="ListParagraph"/>
        <w:spacing w:before="240" w:line="360" w:lineRule="auto"/>
        <w:ind w:left="709" w:right="-143"/>
        <w:jc w:val="both"/>
        <w:rPr>
          <w:rFonts w:ascii="Arial" w:eastAsia="Calibri" w:hAnsi="Arial" w:cs="Arial"/>
          <w:b/>
          <w:color w:val="000000"/>
          <w:sz w:val="22"/>
          <w:szCs w:val="22"/>
        </w:rPr>
      </w:pPr>
      <w:r w:rsidRPr="00FD7DEC">
        <w:rPr>
          <w:rFonts w:ascii="Arial" w:eastAsia="Calibri" w:hAnsi="Arial" w:cs="Arial"/>
          <w:bCs/>
          <w:color w:val="000000"/>
          <w:sz w:val="22"/>
          <w:szCs w:val="22"/>
        </w:rPr>
        <w:t xml:space="preserve">The 5TPD CBG project at </w:t>
      </w:r>
      <w:proofErr w:type="spellStart"/>
      <w:r w:rsidRPr="00FD7DEC">
        <w:rPr>
          <w:rFonts w:ascii="Arial" w:eastAsia="Calibri" w:hAnsi="Arial" w:cs="Arial"/>
          <w:bCs/>
          <w:color w:val="000000"/>
          <w:sz w:val="22"/>
          <w:szCs w:val="22"/>
        </w:rPr>
        <w:t>Dera</w:t>
      </w:r>
      <w:proofErr w:type="spellEnd"/>
      <w:r w:rsidRPr="00FD7DEC">
        <w:rPr>
          <w:rFonts w:ascii="Arial" w:eastAsia="Calibri" w:hAnsi="Arial" w:cs="Arial"/>
          <w:bCs/>
          <w:color w:val="000000"/>
          <w:sz w:val="22"/>
          <w:szCs w:val="22"/>
        </w:rPr>
        <w:t xml:space="preserve"> </w:t>
      </w:r>
      <w:proofErr w:type="spellStart"/>
      <w:r w:rsidRPr="00FD7DEC">
        <w:rPr>
          <w:rFonts w:ascii="Arial" w:eastAsia="Calibri" w:hAnsi="Arial" w:cs="Arial"/>
          <w:bCs/>
          <w:color w:val="000000"/>
          <w:sz w:val="22"/>
          <w:szCs w:val="22"/>
        </w:rPr>
        <w:t>Bassi</w:t>
      </w:r>
      <w:proofErr w:type="spellEnd"/>
      <w:r w:rsidRPr="00FD7DEC">
        <w:rPr>
          <w:rFonts w:ascii="Arial" w:eastAsia="Calibri" w:hAnsi="Arial" w:cs="Arial"/>
          <w:bCs/>
          <w:color w:val="000000"/>
          <w:sz w:val="22"/>
          <w:szCs w:val="22"/>
        </w:rPr>
        <w:t xml:space="preserve"> represents a strategic investment in advanced technology and infrastructure to ensure long-term efficiency, reliability, and sustainability. The key factors contributing to the higher capital expenditure include:</w:t>
      </w:r>
    </w:p>
    <w:p w14:paraId="0F5E3E96" w14:textId="15A88A05" w:rsidR="00FD7DEC" w:rsidRPr="00FD7DEC" w:rsidRDefault="00FD7DEC" w:rsidP="00983C6E">
      <w:pPr>
        <w:pStyle w:val="ListParagraph"/>
        <w:numPr>
          <w:ilvl w:val="0"/>
          <w:numId w:val="55"/>
        </w:numPr>
        <w:spacing w:before="240" w:line="360" w:lineRule="auto"/>
        <w:ind w:left="1134" w:right="-143" w:hanging="425"/>
        <w:jc w:val="both"/>
        <w:rPr>
          <w:rFonts w:ascii="Arial" w:eastAsia="Calibri" w:hAnsi="Arial" w:cs="Arial"/>
          <w:bCs/>
          <w:color w:val="000000"/>
          <w:sz w:val="22"/>
          <w:szCs w:val="22"/>
        </w:rPr>
      </w:pPr>
      <w:r w:rsidRPr="00FD7DEC">
        <w:rPr>
          <w:rFonts w:ascii="Arial" w:eastAsia="Calibri" w:hAnsi="Arial" w:cs="Arial"/>
          <w:b/>
          <w:bCs/>
          <w:color w:val="000000"/>
          <w:sz w:val="22"/>
          <w:szCs w:val="22"/>
        </w:rPr>
        <w:t>Adoption of Advanced German Technology</w:t>
      </w:r>
      <w:r w:rsidRPr="00FD7DEC">
        <w:rPr>
          <w:rFonts w:ascii="Arial" w:eastAsia="Calibri" w:hAnsi="Arial" w:cs="Arial"/>
          <w:bCs/>
          <w:color w:val="000000"/>
          <w:sz w:val="22"/>
          <w:szCs w:val="22"/>
        </w:rPr>
        <w:t xml:space="preserve"> – The project incorporates high-performance equipment from Sauter Biogas GmbH, a globally recognized leader in biogas solutions. This includes specialized screw pumps, a patented sprinkling system, solid-liquid separators, a technical pumping container with integrated SCADA control, and </w:t>
      </w:r>
      <w:r w:rsidRPr="00FD7DEC">
        <w:rPr>
          <w:rFonts w:ascii="Arial" w:eastAsia="Calibri" w:hAnsi="Arial" w:cs="Arial"/>
          <w:bCs/>
          <w:color w:val="000000"/>
          <w:sz w:val="22"/>
          <w:szCs w:val="22"/>
        </w:rPr>
        <w:lastRenderedPageBreak/>
        <w:t>a biological desulfurization unit. These components ensure high uptime, superior process control, and reduced operational risks.</w:t>
      </w:r>
    </w:p>
    <w:p w14:paraId="2D93C8E0" w14:textId="5B2FF7BB" w:rsidR="00FD7DEC" w:rsidRPr="00FD7DEC" w:rsidRDefault="00FD7DEC" w:rsidP="00983C6E">
      <w:pPr>
        <w:pStyle w:val="ListParagraph"/>
        <w:numPr>
          <w:ilvl w:val="0"/>
          <w:numId w:val="55"/>
        </w:numPr>
        <w:spacing w:before="240" w:line="360" w:lineRule="auto"/>
        <w:ind w:left="1134" w:right="-143" w:hanging="425"/>
        <w:jc w:val="both"/>
        <w:rPr>
          <w:rFonts w:ascii="Arial" w:eastAsia="Calibri" w:hAnsi="Arial" w:cs="Arial"/>
          <w:bCs/>
          <w:color w:val="000000"/>
          <w:sz w:val="22"/>
          <w:szCs w:val="22"/>
        </w:rPr>
      </w:pPr>
      <w:r w:rsidRPr="00FD7DEC">
        <w:rPr>
          <w:rFonts w:ascii="Arial" w:eastAsia="Calibri" w:hAnsi="Arial" w:cs="Arial"/>
          <w:b/>
          <w:bCs/>
          <w:color w:val="000000"/>
          <w:sz w:val="22"/>
          <w:szCs w:val="22"/>
        </w:rPr>
        <w:t>First-of-Its-Kind Patented Sprinkling System in India</w:t>
      </w:r>
      <w:r w:rsidR="004E4BBB">
        <w:rPr>
          <w:rFonts w:ascii="Arial" w:eastAsia="Calibri" w:hAnsi="Arial" w:cs="Arial"/>
          <w:bCs/>
          <w:color w:val="000000"/>
          <w:sz w:val="22"/>
          <w:szCs w:val="22"/>
        </w:rPr>
        <w:t>-</w:t>
      </w:r>
      <w:r w:rsidRPr="00FD7DEC">
        <w:rPr>
          <w:rFonts w:ascii="Arial" w:eastAsia="Calibri" w:hAnsi="Arial" w:cs="Arial"/>
          <w:bCs/>
          <w:color w:val="000000"/>
          <w:sz w:val="22"/>
          <w:szCs w:val="22"/>
        </w:rPr>
        <w:t xml:space="preserve"> </w:t>
      </w:r>
      <w:r w:rsidR="004E4BBB" w:rsidRPr="00EC05E4">
        <w:rPr>
          <w:rFonts w:ascii="Arial" w:eastAsia="Calibri" w:hAnsi="Arial" w:cs="Arial"/>
          <w:bCs/>
          <w:color w:val="000000"/>
          <w:sz w:val="22"/>
          <w:szCs w:val="22"/>
        </w:rPr>
        <w:t xml:space="preserve">As informed by client, </w:t>
      </w:r>
      <w:r w:rsidR="00EC05E4">
        <w:rPr>
          <w:rFonts w:ascii="Arial" w:eastAsia="Calibri" w:hAnsi="Arial" w:cs="Arial"/>
          <w:bCs/>
          <w:color w:val="000000"/>
          <w:sz w:val="22"/>
          <w:szCs w:val="22"/>
        </w:rPr>
        <w:t>u</w:t>
      </w:r>
      <w:r w:rsidRPr="00FD7DEC">
        <w:rPr>
          <w:rFonts w:ascii="Arial" w:eastAsia="Calibri" w:hAnsi="Arial" w:cs="Arial"/>
          <w:bCs/>
          <w:color w:val="000000"/>
          <w:sz w:val="22"/>
          <w:szCs w:val="22"/>
        </w:rPr>
        <w:t>nlike conventional CBG plants relying on agitators and mixers, the Sauter system eliminates common mechanical failures, enhancing reliability and minimizing maintenance costs.</w:t>
      </w:r>
    </w:p>
    <w:p w14:paraId="198DFEB0" w14:textId="5A758579" w:rsidR="00FD7DEC" w:rsidRPr="00FD7DEC" w:rsidRDefault="00FD7DEC" w:rsidP="00983C6E">
      <w:pPr>
        <w:pStyle w:val="ListParagraph"/>
        <w:numPr>
          <w:ilvl w:val="0"/>
          <w:numId w:val="55"/>
        </w:numPr>
        <w:spacing w:before="240" w:line="360" w:lineRule="auto"/>
        <w:ind w:left="1134" w:right="-143" w:hanging="425"/>
        <w:jc w:val="both"/>
        <w:rPr>
          <w:rFonts w:ascii="Arial" w:eastAsia="Calibri" w:hAnsi="Arial" w:cs="Arial"/>
          <w:bCs/>
          <w:color w:val="000000"/>
          <w:sz w:val="22"/>
          <w:szCs w:val="22"/>
        </w:rPr>
      </w:pPr>
      <w:r w:rsidRPr="00FD7DEC">
        <w:rPr>
          <w:rFonts w:ascii="Arial" w:eastAsia="Calibri" w:hAnsi="Arial" w:cs="Arial"/>
          <w:b/>
          <w:bCs/>
          <w:color w:val="000000"/>
          <w:sz w:val="22"/>
          <w:szCs w:val="22"/>
        </w:rPr>
        <w:t>Higher Initial Cost for Long-Term Gains</w:t>
      </w:r>
      <w:r w:rsidRPr="00FD7DEC">
        <w:rPr>
          <w:rFonts w:ascii="Arial" w:eastAsia="Calibri" w:hAnsi="Arial" w:cs="Arial"/>
          <w:bCs/>
          <w:color w:val="000000"/>
          <w:sz w:val="22"/>
          <w:szCs w:val="22"/>
        </w:rPr>
        <w:t xml:space="preserve"> – While the ₹10.5</w:t>
      </w:r>
      <w:r w:rsidR="00F97305">
        <w:rPr>
          <w:rFonts w:ascii="Arial" w:eastAsia="Calibri" w:hAnsi="Arial" w:cs="Arial"/>
          <w:bCs/>
          <w:color w:val="000000"/>
          <w:sz w:val="22"/>
          <w:szCs w:val="22"/>
        </w:rPr>
        <w:t>0</w:t>
      </w:r>
      <w:r w:rsidRPr="00FD7DEC">
        <w:rPr>
          <w:rFonts w:ascii="Arial" w:eastAsia="Calibri" w:hAnsi="Arial" w:cs="Arial"/>
          <w:bCs/>
          <w:color w:val="000000"/>
          <w:sz w:val="22"/>
          <w:szCs w:val="22"/>
        </w:rPr>
        <w:t>-11</w:t>
      </w:r>
      <w:r w:rsidR="00F97305">
        <w:rPr>
          <w:rFonts w:ascii="Arial" w:eastAsia="Calibri" w:hAnsi="Arial" w:cs="Arial"/>
          <w:bCs/>
          <w:color w:val="000000"/>
          <w:sz w:val="22"/>
          <w:szCs w:val="22"/>
        </w:rPr>
        <w:t>.00</w:t>
      </w:r>
      <w:r w:rsidRPr="00FD7DEC">
        <w:rPr>
          <w:rFonts w:ascii="Arial" w:eastAsia="Calibri" w:hAnsi="Arial" w:cs="Arial"/>
          <w:bCs/>
          <w:color w:val="000000"/>
          <w:sz w:val="22"/>
          <w:szCs w:val="22"/>
        </w:rPr>
        <w:t xml:space="preserve"> crore investment in Sauter technology is higher than industry norms, it guarantees 96% operational availability, significantly reducing efficiency losses faced by many Indian CBG plants operating at 50-60% of design capacity.</w:t>
      </w:r>
    </w:p>
    <w:p w14:paraId="77705A16" w14:textId="28F5C9BB" w:rsidR="00FD7DEC" w:rsidRPr="00FD7DEC" w:rsidRDefault="00FD7DEC" w:rsidP="00983C6E">
      <w:pPr>
        <w:pStyle w:val="ListParagraph"/>
        <w:numPr>
          <w:ilvl w:val="0"/>
          <w:numId w:val="55"/>
        </w:numPr>
        <w:spacing w:before="240" w:line="360" w:lineRule="auto"/>
        <w:ind w:left="1134" w:right="-143" w:hanging="425"/>
        <w:jc w:val="both"/>
        <w:rPr>
          <w:rFonts w:ascii="Arial" w:eastAsia="Calibri" w:hAnsi="Arial" w:cs="Arial"/>
          <w:bCs/>
          <w:color w:val="000000"/>
          <w:sz w:val="22"/>
          <w:szCs w:val="22"/>
        </w:rPr>
      </w:pPr>
      <w:r w:rsidRPr="00FD7DEC">
        <w:rPr>
          <w:rFonts w:ascii="Arial" w:eastAsia="Calibri" w:hAnsi="Arial" w:cs="Arial"/>
          <w:b/>
          <w:bCs/>
          <w:color w:val="000000"/>
          <w:sz w:val="22"/>
          <w:szCs w:val="22"/>
        </w:rPr>
        <w:t>Advanced Pre-Treatment System for Paddy Straw</w:t>
      </w:r>
      <w:r w:rsidRPr="00FD7DEC">
        <w:rPr>
          <w:rFonts w:ascii="Arial" w:eastAsia="Calibri" w:hAnsi="Arial" w:cs="Arial"/>
          <w:bCs/>
          <w:color w:val="000000"/>
          <w:sz w:val="22"/>
          <w:szCs w:val="22"/>
        </w:rPr>
        <w:t xml:space="preserve"> – Integrating high-performance Vogelsang </w:t>
      </w:r>
      <w:proofErr w:type="spellStart"/>
      <w:r w:rsidRPr="00FD7DEC">
        <w:rPr>
          <w:rFonts w:ascii="Arial" w:eastAsia="Calibri" w:hAnsi="Arial" w:cs="Arial"/>
          <w:bCs/>
          <w:color w:val="000000"/>
          <w:sz w:val="22"/>
          <w:szCs w:val="22"/>
        </w:rPr>
        <w:t>Biomixer</w:t>
      </w:r>
      <w:proofErr w:type="spellEnd"/>
      <w:r w:rsidRPr="00FD7DEC">
        <w:rPr>
          <w:rFonts w:ascii="Arial" w:eastAsia="Calibri" w:hAnsi="Arial" w:cs="Arial"/>
          <w:bCs/>
          <w:color w:val="000000"/>
          <w:sz w:val="22"/>
          <w:szCs w:val="22"/>
        </w:rPr>
        <w:t xml:space="preserve"> and Universal 4-in-1 Pre-Mix System optimizes feedstock preparation, improving biogas yield and overall plant efficiency.</w:t>
      </w:r>
    </w:p>
    <w:p w14:paraId="2C3CE804" w14:textId="7848E212" w:rsidR="00FD7DEC" w:rsidRPr="00FD7DEC" w:rsidRDefault="00FD7DEC" w:rsidP="00983C6E">
      <w:pPr>
        <w:pStyle w:val="ListParagraph"/>
        <w:numPr>
          <w:ilvl w:val="0"/>
          <w:numId w:val="55"/>
        </w:numPr>
        <w:spacing w:before="240" w:line="360" w:lineRule="auto"/>
        <w:ind w:left="1134" w:right="-143" w:hanging="425"/>
        <w:jc w:val="both"/>
        <w:rPr>
          <w:rFonts w:ascii="Arial" w:eastAsia="Calibri" w:hAnsi="Arial" w:cs="Arial"/>
          <w:bCs/>
          <w:color w:val="000000"/>
          <w:sz w:val="22"/>
          <w:szCs w:val="22"/>
        </w:rPr>
      </w:pPr>
      <w:r w:rsidRPr="00FD7DEC">
        <w:rPr>
          <w:rFonts w:ascii="Arial" w:eastAsia="Calibri" w:hAnsi="Arial" w:cs="Arial"/>
          <w:b/>
          <w:bCs/>
          <w:color w:val="000000"/>
          <w:sz w:val="22"/>
          <w:szCs w:val="22"/>
        </w:rPr>
        <w:t>Oversized Anaerobic Digester Tanks</w:t>
      </w:r>
      <w:r w:rsidRPr="00FD7DEC">
        <w:rPr>
          <w:rFonts w:ascii="Arial" w:eastAsia="Calibri" w:hAnsi="Arial" w:cs="Arial"/>
          <w:bCs/>
          <w:color w:val="000000"/>
          <w:sz w:val="22"/>
          <w:szCs w:val="22"/>
        </w:rPr>
        <w:t xml:space="preserve"> – With tanks 1.5-2 times larger than conventional designs, the project enhances anaerobic digestion, ensuring higher and more stable gas production.</w:t>
      </w:r>
    </w:p>
    <w:p w14:paraId="379DBC31" w14:textId="1258F268" w:rsidR="00FD7DEC" w:rsidRPr="00FD7DEC" w:rsidRDefault="00FD7DEC" w:rsidP="00983C6E">
      <w:pPr>
        <w:pStyle w:val="ListParagraph"/>
        <w:numPr>
          <w:ilvl w:val="0"/>
          <w:numId w:val="55"/>
        </w:numPr>
        <w:spacing w:before="240" w:line="360" w:lineRule="auto"/>
        <w:ind w:left="1134" w:right="-143" w:hanging="425"/>
        <w:jc w:val="both"/>
        <w:rPr>
          <w:rFonts w:ascii="Arial" w:eastAsia="Calibri" w:hAnsi="Arial" w:cs="Arial"/>
          <w:bCs/>
          <w:color w:val="000000"/>
          <w:sz w:val="22"/>
          <w:szCs w:val="22"/>
        </w:rPr>
      </w:pPr>
      <w:r w:rsidRPr="00FD7DEC">
        <w:rPr>
          <w:rFonts w:ascii="Arial" w:eastAsia="Calibri" w:hAnsi="Arial" w:cs="Arial"/>
          <w:b/>
          <w:bCs/>
          <w:color w:val="000000"/>
          <w:sz w:val="22"/>
          <w:szCs w:val="22"/>
        </w:rPr>
        <w:t>State-of-the-Art Gas Processing &amp; Grid Injection</w:t>
      </w:r>
      <w:r w:rsidRPr="00FD7DEC">
        <w:rPr>
          <w:rFonts w:ascii="Arial" w:eastAsia="Calibri" w:hAnsi="Arial" w:cs="Arial"/>
          <w:bCs/>
          <w:color w:val="000000"/>
          <w:sz w:val="22"/>
          <w:szCs w:val="22"/>
        </w:rPr>
        <w:t xml:space="preserve"> – The facility features an advanced Bio-Methane Regulator, two-stage membrane purification for 9</w:t>
      </w:r>
      <w:r w:rsidR="00AB23A7">
        <w:rPr>
          <w:rFonts w:ascii="Arial" w:eastAsia="Calibri" w:hAnsi="Arial" w:cs="Arial"/>
          <w:bCs/>
          <w:color w:val="000000"/>
          <w:sz w:val="22"/>
          <w:szCs w:val="22"/>
        </w:rPr>
        <w:t>5</w:t>
      </w:r>
      <w:r w:rsidRPr="00FD7DEC">
        <w:rPr>
          <w:rFonts w:ascii="Arial" w:eastAsia="Calibri" w:hAnsi="Arial" w:cs="Arial"/>
          <w:bCs/>
          <w:color w:val="000000"/>
          <w:sz w:val="22"/>
          <w:szCs w:val="22"/>
        </w:rPr>
        <w:t>-98% methane purity, and a biological desulfurization unit to meet stringent CGD grid standards—surpassing the lower quality requirements of cascade delivery projects.</w:t>
      </w:r>
    </w:p>
    <w:p w14:paraId="3E4590B3" w14:textId="77777777" w:rsidR="00AB23A7" w:rsidRDefault="00FD7DEC" w:rsidP="00AB23A7">
      <w:pPr>
        <w:pStyle w:val="ListParagraph"/>
        <w:numPr>
          <w:ilvl w:val="0"/>
          <w:numId w:val="55"/>
        </w:numPr>
        <w:spacing w:before="240" w:line="360" w:lineRule="auto"/>
        <w:ind w:left="1134" w:right="-143" w:hanging="425"/>
        <w:jc w:val="both"/>
        <w:rPr>
          <w:rFonts w:ascii="Arial" w:eastAsia="Calibri" w:hAnsi="Arial" w:cs="Arial"/>
          <w:bCs/>
          <w:color w:val="000000"/>
          <w:sz w:val="22"/>
          <w:szCs w:val="22"/>
        </w:rPr>
      </w:pPr>
      <w:r w:rsidRPr="00FD7DEC">
        <w:rPr>
          <w:rFonts w:ascii="Arial" w:eastAsia="Calibri" w:hAnsi="Arial" w:cs="Arial"/>
          <w:b/>
          <w:bCs/>
          <w:color w:val="000000"/>
          <w:sz w:val="22"/>
          <w:szCs w:val="22"/>
        </w:rPr>
        <w:t>Direct Gas-Grid Injection</w:t>
      </w:r>
      <w:r w:rsidRPr="00FD7DEC">
        <w:rPr>
          <w:rFonts w:ascii="Arial" w:eastAsia="Calibri" w:hAnsi="Arial" w:cs="Arial"/>
          <w:bCs/>
          <w:color w:val="000000"/>
          <w:sz w:val="22"/>
          <w:szCs w:val="22"/>
        </w:rPr>
        <w:t xml:space="preserve"> – Unlike most Indian CBG projects that rely on cascade delivery, this project is among the first to integrate direct grid injection, requiring superior gas quality and additional infrastructure investment.</w:t>
      </w:r>
    </w:p>
    <w:p w14:paraId="095321C0" w14:textId="77777777" w:rsidR="00AB23A7" w:rsidRPr="00AB23A7" w:rsidRDefault="00AB23A7" w:rsidP="00AB23A7">
      <w:pPr>
        <w:pStyle w:val="ListParagraph"/>
        <w:numPr>
          <w:ilvl w:val="0"/>
          <w:numId w:val="55"/>
        </w:numPr>
        <w:spacing w:before="240" w:line="360" w:lineRule="auto"/>
        <w:ind w:left="1134" w:right="-143" w:hanging="425"/>
        <w:jc w:val="both"/>
        <w:rPr>
          <w:rFonts w:ascii="Arial" w:eastAsia="Calibri" w:hAnsi="Arial" w:cs="Arial"/>
          <w:bCs/>
          <w:color w:val="000000"/>
          <w:sz w:val="22"/>
          <w:szCs w:val="22"/>
        </w:rPr>
      </w:pPr>
      <w:r w:rsidRPr="00AB23A7">
        <w:rPr>
          <w:rFonts w:ascii="Arial" w:eastAsia="Calibri" w:hAnsi="Arial" w:cs="Arial"/>
          <w:bCs/>
          <w:color w:val="000000"/>
          <w:sz w:val="22"/>
          <w:szCs w:val="22"/>
        </w:rPr>
        <w:t>As part of its long-term risk mitigation strategy, the company has acquired or leased a larger land parcel of 39,351.23 sqm to accommodate on-site feedstock (straw) storage within the plant premises. The associated civil infrastructure costs—including the construction of internal roads, stormwater drains, boundary walls, firefighting systems for the feedstock storage area, and a 5,000-cubic-meter lagoon—constitute a significant component of the project's capital expenditure (CAPEX). However, this investment is expected to reduce operational expenditure (OPEX) over time by eliminating the need for external feedstock storage.</w:t>
      </w:r>
    </w:p>
    <w:p w14:paraId="654777D0" w14:textId="0DCCEAAA" w:rsidR="00FA399D" w:rsidRPr="00AB23A7" w:rsidRDefault="00FD7DEC" w:rsidP="00AB23A7">
      <w:pPr>
        <w:spacing w:before="240" w:line="360" w:lineRule="auto"/>
        <w:ind w:left="709" w:right="-143"/>
        <w:jc w:val="both"/>
        <w:rPr>
          <w:rFonts w:ascii="Arial" w:eastAsia="Calibri" w:hAnsi="Arial" w:cs="Arial"/>
          <w:bCs/>
          <w:color w:val="000000"/>
          <w:sz w:val="22"/>
          <w:szCs w:val="22"/>
        </w:rPr>
      </w:pPr>
      <w:r w:rsidRPr="00AB23A7">
        <w:rPr>
          <w:rFonts w:ascii="Arial" w:eastAsia="Calibri" w:hAnsi="Arial" w:cs="Arial"/>
          <w:bCs/>
          <w:color w:val="000000"/>
          <w:sz w:val="22"/>
          <w:szCs w:val="22"/>
        </w:rPr>
        <w:t xml:space="preserve">The higher capital expenditure of the </w:t>
      </w:r>
      <w:proofErr w:type="spellStart"/>
      <w:r w:rsidRPr="00AB23A7">
        <w:rPr>
          <w:rFonts w:ascii="Arial" w:eastAsia="Calibri" w:hAnsi="Arial" w:cs="Arial"/>
          <w:bCs/>
          <w:color w:val="000000"/>
          <w:sz w:val="22"/>
          <w:szCs w:val="22"/>
        </w:rPr>
        <w:t>Dera</w:t>
      </w:r>
      <w:proofErr w:type="spellEnd"/>
      <w:r w:rsidRPr="00AB23A7">
        <w:rPr>
          <w:rFonts w:ascii="Arial" w:eastAsia="Calibri" w:hAnsi="Arial" w:cs="Arial"/>
          <w:bCs/>
          <w:color w:val="000000"/>
          <w:sz w:val="22"/>
          <w:szCs w:val="22"/>
        </w:rPr>
        <w:t xml:space="preserve"> </w:t>
      </w:r>
      <w:proofErr w:type="spellStart"/>
      <w:r w:rsidRPr="00AB23A7">
        <w:rPr>
          <w:rFonts w:ascii="Arial" w:eastAsia="Calibri" w:hAnsi="Arial" w:cs="Arial"/>
          <w:bCs/>
          <w:color w:val="000000"/>
          <w:sz w:val="22"/>
          <w:szCs w:val="22"/>
        </w:rPr>
        <w:t>Bassi</w:t>
      </w:r>
      <w:proofErr w:type="spellEnd"/>
      <w:r w:rsidRPr="00AB23A7">
        <w:rPr>
          <w:rFonts w:ascii="Arial" w:eastAsia="Calibri" w:hAnsi="Arial" w:cs="Arial"/>
          <w:bCs/>
          <w:color w:val="000000"/>
          <w:sz w:val="22"/>
          <w:szCs w:val="22"/>
        </w:rPr>
        <w:t xml:space="preserve"> CBG project is a calculated investment in long-term efficiency, reliability, and sustainability. By prioritizing superior technology, </w:t>
      </w:r>
      <w:r w:rsidRPr="00AB23A7">
        <w:rPr>
          <w:rFonts w:ascii="Arial" w:eastAsia="Calibri" w:hAnsi="Arial" w:cs="Arial"/>
          <w:bCs/>
          <w:color w:val="000000"/>
          <w:sz w:val="22"/>
          <w:szCs w:val="22"/>
        </w:rPr>
        <w:lastRenderedPageBreak/>
        <w:t>advanced pre-treatment, optimized digestion, and direct gas-grid injection, the project ensures maximum uptime, consistent gas yield, and lower lifecycle costs—positioning it as a benchmark for future CBG plants in India.</w:t>
      </w:r>
    </w:p>
    <w:p w14:paraId="38A8AFE2" w14:textId="77777777" w:rsidR="00FD7DEC" w:rsidRPr="00FA399D" w:rsidRDefault="00FD7DEC" w:rsidP="00FD7DEC">
      <w:pPr>
        <w:pStyle w:val="ListParagraph"/>
        <w:spacing w:line="360" w:lineRule="auto"/>
        <w:ind w:left="709" w:right="-143"/>
        <w:jc w:val="both"/>
        <w:rPr>
          <w:rFonts w:ascii="Arial" w:eastAsia="Calibri" w:hAnsi="Arial" w:cs="Arial"/>
          <w:bCs/>
          <w:color w:val="000000"/>
          <w:sz w:val="22"/>
          <w:szCs w:val="22"/>
        </w:rPr>
      </w:pPr>
    </w:p>
    <w:p w14:paraId="569EEF2E" w14:textId="056A1548" w:rsidR="005C488A" w:rsidRPr="00094D60" w:rsidRDefault="00EA7B3C" w:rsidP="00983C6E">
      <w:pPr>
        <w:pStyle w:val="ListParagraph"/>
        <w:numPr>
          <w:ilvl w:val="0"/>
          <w:numId w:val="34"/>
        </w:numPr>
        <w:spacing w:line="360" w:lineRule="auto"/>
        <w:ind w:left="709" w:right="-143" w:hanging="425"/>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sidR="00094D60">
        <w:rPr>
          <w:rFonts w:ascii="Arial" w:eastAsia="Calibri" w:hAnsi="Arial" w:cs="Arial"/>
          <w:b/>
          <w:color w:val="000000"/>
          <w:sz w:val="22"/>
          <w:szCs w:val="22"/>
        </w:rPr>
        <w:t xml:space="preserve"> </w:t>
      </w:r>
      <w:r w:rsidR="001C1E68" w:rsidRPr="003460F8">
        <w:rPr>
          <w:rFonts w:ascii="Arial" w:hAnsi="Arial" w:cs="Arial"/>
          <w:sz w:val="22"/>
        </w:rPr>
        <w:t>Details of Water, Electricity and other utilities are describe</w:t>
      </w:r>
      <w:r w:rsidR="00FD7DEC">
        <w:rPr>
          <w:rFonts w:ascii="Arial" w:hAnsi="Arial" w:cs="Arial"/>
          <w:sz w:val="22"/>
        </w:rPr>
        <w:t>d</w:t>
      </w:r>
      <w:r w:rsidR="001C1E68" w:rsidRPr="003460F8">
        <w:rPr>
          <w:rFonts w:ascii="Arial" w:hAnsi="Arial" w:cs="Arial"/>
          <w:sz w:val="22"/>
        </w:rPr>
        <w:t xml:space="preserve"> as below:</w:t>
      </w:r>
    </w:p>
    <w:p w14:paraId="2A4AADF3" w14:textId="77777777" w:rsidR="004B548B" w:rsidRPr="004B548B" w:rsidRDefault="007628C9" w:rsidP="00983C6E">
      <w:pPr>
        <w:pStyle w:val="ListParagraph"/>
        <w:numPr>
          <w:ilvl w:val="0"/>
          <w:numId w:val="13"/>
        </w:numPr>
        <w:autoSpaceDE w:val="0"/>
        <w:autoSpaceDN w:val="0"/>
        <w:adjustRightInd w:val="0"/>
        <w:spacing w:before="240" w:after="240" w:line="360" w:lineRule="auto"/>
        <w:ind w:left="1134" w:right="-71" w:hanging="436"/>
        <w:jc w:val="both"/>
        <w:rPr>
          <w:rFonts w:ascii="Arial" w:eastAsia="Calibri" w:hAnsi="Arial" w:cs="Arial"/>
          <w:color w:val="000000"/>
          <w:sz w:val="22"/>
          <w:szCs w:val="22"/>
        </w:rPr>
      </w:pPr>
      <w:r w:rsidRPr="007D4DCA">
        <w:rPr>
          <w:rFonts w:ascii="Arial" w:eastAsia="Calibri" w:hAnsi="Arial" w:cs="Arial"/>
          <w:b/>
          <w:color w:val="000000"/>
          <w:sz w:val="22"/>
          <w:szCs w:val="22"/>
        </w:rPr>
        <w:t xml:space="preserve">WATER: </w:t>
      </w:r>
    </w:p>
    <w:p w14:paraId="3347B225" w14:textId="2FBD9EB1" w:rsidR="007D4DCA" w:rsidRPr="00E05EC4" w:rsidRDefault="00FD7DEC" w:rsidP="00ED3B1B">
      <w:pPr>
        <w:pStyle w:val="ListParagraph"/>
        <w:autoSpaceDE w:val="0"/>
        <w:autoSpaceDN w:val="0"/>
        <w:adjustRightInd w:val="0"/>
        <w:spacing w:before="240" w:after="240" w:line="360" w:lineRule="auto"/>
        <w:ind w:left="1134" w:right="-71"/>
        <w:jc w:val="both"/>
        <w:rPr>
          <w:rFonts w:ascii="Arial" w:eastAsia="Calibri" w:hAnsi="Arial" w:cs="Arial"/>
          <w:color w:val="000000"/>
          <w:sz w:val="22"/>
          <w:szCs w:val="22"/>
        </w:rPr>
      </w:pPr>
      <w:r>
        <w:rPr>
          <w:rFonts w:ascii="Arial" w:hAnsi="Arial" w:cs="Arial"/>
          <w:sz w:val="22"/>
        </w:rPr>
        <w:t xml:space="preserve">During the site inspection, we have found that the underground water is available at the project site. </w:t>
      </w:r>
      <w:r w:rsidR="005D08E9" w:rsidRPr="005D08E9">
        <w:rPr>
          <w:rFonts w:ascii="Arial" w:hAnsi="Arial" w:cs="Arial"/>
          <w:sz w:val="22"/>
        </w:rPr>
        <w:t xml:space="preserve">Company has </w:t>
      </w:r>
      <w:r>
        <w:rPr>
          <w:rFonts w:ascii="Arial" w:hAnsi="Arial" w:cs="Arial"/>
          <w:sz w:val="22"/>
        </w:rPr>
        <w:t xml:space="preserve">yet to </w:t>
      </w:r>
      <w:r w:rsidR="005D08E9" w:rsidRPr="005D08E9">
        <w:rPr>
          <w:rFonts w:ascii="Arial" w:hAnsi="Arial" w:cs="Arial"/>
          <w:sz w:val="22"/>
        </w:rPr>
        <w:t xml:space="preserve">take the </w:t>
      </w:r>
      <w:r w:rsidR="005D08E9" w:rsidRPr="005D08E9">
        <w:rPr>
          <w:rFonts w:ascii="Arial" w:eastAsia="Calibri" w:hAnsi="Arial" w:cs="Arial"/>
          <w:color w:val="000000"/>
          <w:sz w:val="22"/>
          <w:szCs w:val="22"/>
        </w:rPr>
        <w:t xml:space="preserve">"No Objection Certificate" for groundwater extraction </w:t>
      </w:r>
      <w:r>
        <w:rPr>
          <w:rFonts w:ascii="Arial" w:eastAsia="Calibri" w:hAnsi="Arial" w:cs="Arial"/>
          <w:color w:val="000000"/>
          <w:sz w:val="22"/>
          <w:szCs w:val="22"/>
        </w:rPr>
        <w:t>from the concerned authorities</w:t>
      </w:r>
      <w:r w:rsidR="005D08E9">
        <w:rPr>
          <w:rFonts w:ascii="Arial" w:eastAsia="Calibri" w:hAnsi="Arial" w:cs="Arial"/>
          <w:color w:val="000000"/>
          <w:sz w:val="22"/>
          <w:szCs w:val="22"/>
        </w:rPr>
        <w:t xml:space="preserve">. As informed by client, the water supply </w:t>
      </w:r>
      <w:r w:rsidR="00E05EC4">
        <w:rPr>
          <w:rFonts w:ascii="Arial" w:eastAsia="Calibri" w:hAnsi="Arial" w:cs="Arial"/>
          <w:color w:val="000000"/>
          <w:sz w:val="22"/>
          <w:szCs w:val="22"/>
        </w:rPr>
        <w:t>of local</w:t>
      </w:r>
      <w:r w:rsidR="005D08E9">
        <w:rPr>
          <w:rFonts w:ascii="Arial" w:eastAsia="Calibri" w:hAnsi="Arial" w:cs="Arial"/>
          <w:color w:val="000000"/>
          <w:sz w:val="22"/>
          <w:szCs w:val="22"/>
        </w:rPr>
        <w:t xml:space="preserve"> </w:t>
      </w:r>
      <w:r w:rsidR="005D08E9" w:rsidRPr="005D08E9">
        <w:rPr>
          <w:rFonts w:ascii="Arial" w:eastAsia="Calibri" w:hAnsi="Arial" w:cs="Arial"/>
          <w:color w:val="000000"/>
          <w:sz w:val="22"/>
          <w:szCs w:val="22"/>
        </w:rPr>
        <w:t xml:space="preserve">Jal Board is </w:t>
      </w:r>
      <w:r w:rsidR="00E05EC4">
        <w:rPr>
          <w:rFonts w:ascii="Arial" w:eastAsia="Calibri" w:hAnsi="Arial" w:cs="Arial"/>
          <w:color w:val="000000"/>
          <w:sz w:val="22"/>
          <w:szCs w:val="22"/>
        </w:rPr>
        <w:t xml:space="preserve">also </w:t>
      </w:r>
      <w:r w:rsidR="005D08E9" w:rsidRPr="005D08E9">
        <w:rPr>
          <w:rFonts w:ascii="Arial" w:eastAsia="Calibri" w:hAnsi="Arial" w:cs="Arial"/>
          <w:color w:val="000000"/>
          <w:sz w:val="22"/>
          <w:szCs w:val="22"/>
        </w:rPr>
        <w:t>available</w:t>
      </w:r>
      <w:r w:rsidR="00E05EC4">
        <w:rPr>
          <w:rFonts w:ascii="Arial" w:eastAsia="Calibri" w:hAnsi="Arial" w:cs="Arial"/>
          <w:color w:val="000000"/>
          <w:sz w:val="22"/>
          <w:szCs w:val="22"/>
        </w:rPr>
        <w:t>.</w:t>
      </w:r>
      <w:r>
        <w:rPr>
          <w:rFonts w:ascii="Arial" w:eastAsia="Calibri" w:hAnsi="Arial" w:cs="Arial"/>
          <w:color w:val="000000"/>
          <w:sz w:val="22"/>
          <w:szCs w:val="22"/>
        </w:rPr>
        <w:t xml:space="preserve"> </w:t>
      </w:r>
      <w:r w:rsidR="00E05EC4" w:rsidRPr="00A30A62">
        <w:rPr>
          <w:rFonts w:ascii="Arial" w:hAnsi="Arial" w:cs="Arial"/>
          <w:sz w:val="22"/>
        </w:rPr>
        <w:t xml:space="preserve">The total requirement of the plant will be </w:t>
      </w:r>
      <w:r w:rsidR="002C2356" w:rsidRPr="00A30A62">
        <w:rPr>
          <w:rFonts w:ascii="Arial" w:hAnsi="Arial" w:cs="Arial"/>
          <w:sz w:val="22"/>
        </w:rPr>
        <w:t>~2</w:t>
      </w:r>
      <w:r>
        <w:rPr>
          <w:rFonts w:ascii="Arial" w:hAnsi="Arial" w:cs="Arial"/>
          <w:sz w:val="22"/>
        </w:rPr>
        <w:t>0</w:t>
      </w:r>
      <w:r w:rsidR="002C2356" w:rsidRPr="00A30A62">
        <w:rPr>
          <w:rFonts w:ascii="Arial" w:hAnsi="Arial" w:cs="Arial"/>
          <w:sz w:val="22"/>
        </w:rPr>
        <w:t xml:space="preserve"> </w:t>
      </w:r>
      <w:r>
        <w:rPr>
          <w:rFonts w:ascii="Arial" w:hAnsi="Arial" w:cs="Arial"/>
          <w:sz w:val="22"/>
        </w:rPr>
        <w:t>KL</w:t>
      </w:r>
      <w:r w:rsidR="00E05EC4" w:rsidRPr="00A30A62">
        <w:rPr>
          <w:rFonts w:ascii="Arial" w:hAnsi="Arial" w:cs="Arial"/>
          <w:sz w:val="22"/>
        </w:rPr>
        <w:t xml:space="preserve"> per day. </w:t>
      </w:r>
    </w:p>
    <w:p w14:paraId="7D2CC081" w14:textId="77777777" w:rsidR="00803E76" w:rsidRPr="00803E76" w:rsidRDefault="007628C9" w:rsidP="00983C6E">
      <w:pPr>
        <w:pStyle w:val="ListParagraph"/>
        <w:numPr>
          <w:ilvl w:val="0"/>
          <w:numId w:val="13"/>
        </w:numPr>
        <w:autoSpaceDE w:val="0"/>
        <w:autoSpaceDN w:val="0"/>
        <w:adjustRightInd w:val="0"/>
        <w:spacing w:after="240" w:line="360" w:lineRule="auto"/>
        <w:ind w:left="1134" w:right="-143" w:hanging="436"/>
        <w:jc w:val="both"/>
        <w:rPr>
          <w:rFonts w:ascii="Arial" w:eastAsia="Calibri" w:hAnsi="Arial" w:cs="Arial"/>
          <w:sz w:val="22"/>
          <w:szCs w:val="22"/>
        </w:rPr>
      </w:pPr>
      <w:r w:rsidRPr="009C4C51">
        <w:rPr>
          <w:rFonts w:ascii="Arial" w:eastAsia="Calibri" w:hAnsi="Arial" w:cs="Arial"/>
          <w:b/>
          <w:color w:val="000000"/>
          <w:sz w:val="22"/>
          <w:szCs w:val="22"/>
        </w:rPr>
        <w:t>ELECTRICITY:</w:t>
      </w:r>
      <w:r w:rsidR="002E0722" w:rsidRPr="009C4C51">
        <w:rPr>
          <w:rFonts w:ascii="Arial" w:eastAsia="Calibri" w:hAnsi="Arial" w:cs="Arial"/>
          <w:b/>
          <w:color w:val="000000"/>
          <w:sz w:val="22"/>
          <w:szCs w:val="22"/>
        </w:rPr>
        <w:t xml:space="preserve"> </w:t>
      </w:r>
    </w:p>
    <w:p w14:paraId="38E2136B" w14:textId="02D1B289" w:rsidR="009C4C51" w:rsidRDefault="00803E76" w:rsidP="00EC05E4">
      <w:pPr>
        <w:autoSpaceDE w:val="0"/>
        <w:autoSpaceDN w:val="0"/>
        <w:adjustRightInd w:val="0"/>
        <w:spacing w:after="240" w:line="360" w:lineRule="auto"/>
        <w:ind w:left="1134" w:right="-143"/>
        <w:jc w:val="both"/>
        <w:rPr>
          <w:rFonts w:ascii="Arial" w:eastAsia="Calibri" w:hAnsi="Arial" w:cs="Arial"/>
          <w:sz w:val="22"/>
          <w:szCs w:val="22"/>
        </w:rPr>
      </w:pPr>
      <w:r>
        <w:rPr>
          <w:rFonts w:ascii="Arial" w:eastAsia="Calibri" w:hAnsi="Arial" w:cs="Arial"/>
          <w:color w:val="000000"/>
          <w:sz w:val="22"/>
          <w:szCs w:val="22"/>
        </w:rPr>
        <w:t xml:space="preserve">As per the data/information provided to us by the client, Company </w:t>
      </w:r>
      <w:r w:rsidR="00FD7DEC">
        <w:rPr>
          <w:rFonts w:ascii="Arial" w:eastAsia="Calibri" w:hAnsi="Arial" w:cs="Arial"/>
          <w:color w:val="000000"/>
          <w:sz w:val="22"/>
          <w:szCs w:val="22"/>
        </w:rPr>
        <w:t xml:space="preserve">is yet to </w:t>
      </w:r>
      <w:r>
        <w:rPr>
          <w:rFonts w:ascii="Arial" w:eastAsia="Calibri" w:hAnsi="Arial" w:cs="Arial"/>
          <w:color w:val="000000"/>
          <w:sz w:val="22"/>
          <w:szCs w:val="22"/>
        </w:rPr>
        <w:t>appl</w:t>
      </w:r>
      <w:r w:rsidR="00FD7DEC">
        <w:rPr>
          <w:rFonts w:ascii="Arial" w:eastAsia="Calibri" w:hAnsi="Arial" w:cs="Arial"/>
          <w:color w:val="000000"/>
          <w:sz w:val="22"/>
          <w:szCs w:val="22"/>
        </w:rPr>
        <w:t>y</w:t>
      </w:r>
      <w:r>
        <w:rPr>
          <w:rFonts w:ascii="Arial" w:eastAsia="Calibri" w:hAnsi="Arial" w:cs="Arial"/>
          <w:color w:val="000000"/>
          <w:sz w:val="22"/>
          <w:szCs w:val="22"/>
        </w:rPr>
        <w:t xml:space="preserve"> for sanction </w:t>
      </w:r>
      <w:r w:rsidR="00FD7DEC">
        <w:rPr>
          <w:rFonts w:ascii="Arial" w:eastAsia="Calibri" w:hAnsi="Arial" w:cs="Arial"/>
          <w:color w:val="000000"/>
          <w:sz w:val="22"/>
          <w:szCs w:val="22"/>
        </w:rPr>
        <w:t xml:space="preserve">of </w:t>
      </w:r>
      <w:r>
        <w:rPr>
          <w:rFonts w:ascii="Arial" w:eastAsia="Calibri" w:hAnsi="Arial" w:cs="Arial"/>
          <w:sz w:val="22"/>
          <w:szCs w:val="22"/>
        </w:rPr>
        <w:t xml:space="preserve">power load. </w:t>
      </w:r>
      <w:r w:rsidR="00C60682">
        <w:rPr>
          <w:rFonts w:ascii="Arial" w:eastAsia="Calibri" w:hAnsi="Arial" w:cs="Arial"/>
          <w:sz w:val="22"/>
          <w:szCs w:val="22"/>
        </w:rPr>
        <w:t>T</w:t>
      </w:r>
      <w:r w:rsidR="00C60682" w:rsidRPr="003B103F">
        <w:rPr>
          <w:rFonts w:ascii="Arial" w:eastAsia="Calibri" w:hAnsi="Arial" w:cs="Arial"/>
          <w:sz w:val="22"/>
          <w:szCs w:val="22"/>
        </w:rPr>
        <w:t xml:space="preserve">he </w:t>
      </w:r>
      <w:r w:rsidR="00C60682">
        <w:rPr>
          <w:rFonts w:ascii="Arial" w:eastAsia="Calibri" w:hAnsi="Arial" w:cs="Arial"/>
          <w:sz w:val="22"/>
          <w:szCs w:val="22"/>
        </w:rPr>
        <w:t>estimated power</w:t>
      </w:r>
      <w:r w:rsidR="00C60682" w:rsidRPr="003B103F">
        <w:rPr>
          <w:rFonts w:ascii="Arial" w:eastAsia="Calibri" w:hAnsi="Arial" w:cs="Arial"/>
          <w:sz w:val="22"/>
          <w:szCs w:val="22"/>
        </w:rPr>
        <w:t xml:space="preserve"> requirement would be </w:t>
      </w:r>
      <w:r w:rsidR="00C60682">
        <w:rPr>
          <w:rFonts w:ascii="Arial" w:eastAsia="Calibri" w:hAnsi="Arial" w:cs="Arial"/>
          <w:sz w:val="22"/>
          <w:szCs w:val="22"/>
        </w:rPr>
        <w:t>~5048</w:t>
      </w:r>
      <w:r w:rsidR="00C60682" w:rsidRPr="003B103F">
        <w:rPr>
          <w:rFonts w:ascii="Arial" w:eastAsia="Calibri" w:hAnsi="Arial" w:cs="Arial"/>
          <w:sz w:val="22"/>
          <w:szCs w:val="22"/>
        </w:rPr>
        <w:t xml:space="preserve"> K</w:t>
      </w:r>
      <w:r w:rsidR="00C60682">
        <w:rPr>
          <w:rFonts w:ascii="Arial" w:eastAsia="Calibri" w:hAnsi="Arial" w:cs="Arial"/>
          <w:sz w:val="22"/>
          <w:szCs w:val="22"/>
        </w:rPr>
        <w:t xml:space="preserve">wh per day to </w:t>
      </w:r>
      <w:r w:rsidR="003B103F">
        <w:rPr>
          <w:rFonts w:ascii="Arial" w:eastAsia="Calibri" w:hAnsi="Arial" w:cs="Arial"/>
          <w:sz w:val="22"/>
          <w:szCs w:val="22"/>
        </w:rPr>
        <w:t>run the plant</w:t>
      </w:r>
      <w:r w:rsidR="00C60682">
        <w:rPr>
          <w:rFonts w:ascii="Arial" w:eastAsia="Calibri" w:hAnsi="Arial" w:cs="Arial"/>
          <w:sz w:val="22"/>
          <w:szCs w:val="22"/>
        </w:rPr>
        <w:t>.</w:t>
      </w:r>
      <w:r w:rsidR="009C4C51" w:rsidRPr="009C4C51">
        <w:rPr>
          <w:rFonts w:ascii="Arial" w:eastAsia="Calibri" w:hAnsi="Arial" w:cs="Arial"/>
          <w:sz w:val="22"/>
          <w:szCs w:val="22"/>
        </w:rPr>
        <w:t xml:space="preserve"> </w:t>
      </w:r>
      <w:r w:rsidR="00C60682">
        <w:rPr>
          <w:rFonts w:ascii="Arial" w:eastAsia="Calibri" w:hAnsi="Arial" w:cs="Arial"/>
          <w:sz w:val="22"/>
          <w:szCs w:val="22"/>
        </w:rPr>
        <w:t>The</w:t>
      </w:r>
      <w:r w:rsidR="009C4C51" w:rsidRPr="009C4C51">
        <w:rPr>
          <w:rFonts w:ascii="Arial" w:eastAsia="Calibri" w:hAnsi="Arial" w:cs="Arial"/>
          <w:sz w:val="22"/>
          <w:szCs w:val="22"/>
        </w:rPr>
        <w:t xml:space="preserve"> consumption of different components of the unit as </w:t>
      </w:r>
      <w:r w:rsidR="009C4C51">
        <w:rPr>
          <w:rFonts w:ascii="Arial" w:eastAsia="Calibri" w:hAnsi="Arial" w:cs="Arial"/>
          <w:sz w:val="22"/>
          <w:szCs w:val="22"/>
        </w:rPr>
        <w:t xml:space="preserve">described in the </w:t>
      </w:r>
      <w:r w:rsidR="009C4C51" w:rsidRPr="009C4C51">
        <w:rPr>
          <w:rFonts w:ascii="Arial" w:eastAsia="Calibri" w:hAnsi="Arial" w:cs="Arial"/>
          <w:sz w:val="22"/>
          <w:szCs w:val="22"/>
        </w:rPr>
        <w:t>below</w:t>
      </w:r>
      <w:r w:rsidR="009C4C51">
        <w:rPr>
          <w:rFonts w:ascii="Arial" w:eastAsia="Calibri" w:hAnsi="Arial" w:cs="Arial"/>
          <w:sz w:val="22"/>
          <w:szCs w:val="22"/>
        </w:rPr>
        <w:t xml:space="preserve"> table</w:t>
      </w:r>
      <w:r w:rsidR="009C4C51" w:rsidRPr="009C4C51">
        <w:rPr>
          <w:rFonts w:ascii="Arial" w:eastAsia="Calibri" w:hAnsi="Arial" w:cs="Arial"/>
          <w:sz w:val="22"/>
          <w:szCs w:val="22"/>
        </w:rPr>
        <w:t>:</w:t>
      </w:r>
    </w:p>
    <w:tbl>
      <w:tblPr>
        <w:tblW w:w="3812" w:type="pct"/>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6"/>
        <w:gridCol w:w="2712"/>
      </w:tblGrid>
      <w:tr w:rsidR="003B103F" w14:paraId="7B896A7F" w14:textId="77777777" w:rsidTr="003B103F">
        <w:trPr>
          <w:trHeight w:val="420"/>
        </w:trPr>
        <w:tc>
          <w:tcPr>
            <w:tcW w:w="5000" w:type="pct"/>
            <w:gridSpan w:val="2"/>
            <w:shd w:val="clear" w:color="auto" w:fill="002060"/>
            <w:vAlign w:val="center"/>
            <w:hideMark/>
          </w:tcPr>
          <w:p w14:paraId="540FC1C4" w14:textId="77777777" w:rsidR="003B103F" w:rsidRPr="003B103F" w:rsidRDefault="003B103F" w:rsidP="003B103F">
            <w:pPr>
              <w:jc w:val="center"/>
              <w:rPr>
                <w:rFonts w:ascii="Calibri" w:hAnsi="Calibri" w:cs="Calibri"/>
                <w:b/>
                <w:bCs/>
                <w:color w:val="000000"/>
                <w:sz w:val="22"/>
                <w:szCs w:val="22"/>
              </w:rPr>
            </w:pPr>
            <w:r w:rsidRPr="003B103F">
              <w:rPr>
                <w:rFonts w:ascii="Calibri" w:hAnsi="Calibri" w:cs="Calibri"/>
                <w:b/>
                <w:bCs/>
                <w:color w:val="FFFFFF" w:themeColor="background1"/>
                <w:sz w:val="22"/>
                <w:szCs w:val="22"/>
              </w:rPr>
              <w:t>Parasitic Consumption Of Power</w:t>
            </w:r>
          </w:p>
        </w:tc>
      </w:tr>
      <w:tr w:rsidR="009C4C51" w14:paraId="7E89E90A" w14:textId="77777777" w:rsidTr="009C4C51">
        <w:trPr>
          <w:trHeight w:val="420"/>
        </w:trPr>
        <w:tc>
          <w:tcPr>
            <w:tcW w:w="3208" w:type="pct"/>
            <w:shd w:val="clear" w:color="000000" w:fill="C5D9F1"/>
            <w:vAlign w:val="center"/>
          </w:tcPr>
          <w:p w14:paraId="61C7725C" w14:textId="77777777" w:rsidR="009C4C51" w:rsidRDefault="003B103F">
            <w:pPr>
              <w:rPr>
                <w:rFonts w:ascii="Calibri" w:hAnsi="Calibri" w:cs="Calibri"/>
                <w:b/>
                <w:bCs/>
                <w:color w:val="000000"/>
                <w:sz w:val="22"/>
                <w:szCs w:val="22"/>
              </w:rPr>
            </w:pPr>
            <w:r>
              <w:rPr>
                <w:rFonts w:ascii="Calibri" w:hAnsi="Calibri" w:cs="Calibri"/>
                <w:b/>
                <w:bCs/>
                <w:color w:val="000000"/>
                <w:sz w:val="22"/>
                <w:szCs w:val="22"/>
              </w:rPr>
              <w:t>Particular</w:t>
            </w:r>
          </w:p>
        </w:tc>
        <w:tc>
          <w:tcPr>
            <w:tcW w:w="1792" w:type="pct"/>
            <w:shd w:val="clear" w:color="000000" w:fill="C5D9F1"/>
            <w:noWrap/>
            <w:vAlign w:val="center"/>
          </w:tcPr>
          <w:p w14:paraId="3B7B26BD" w14:textId="77777777" w:rsidR="009C4C51" w:rsidRPr="003B103F" w:rsidRDefault="003B103F">
            <w:pPr>
              <w:jc w:val="center"/>
              <w:rPr>
                <w:rFonts w:ascii="Calibri" w:hAnsi="Calibri" w:cs="Calibri"/>
                <w:b/>
                <w:color w:val="000000"/>
                <w:sz w:val="22"/>
                <w:szCs w:val="22"/>
              </w:rPr>
            </w:pPr>
            <w:r w:rsidRPr="003B103F">
              <w:rPr>
                <w:rFonts w:ascii="Calibri" w:hAnsi="Calibri" w:cs="Calibri"/>
                <w:b/>
                <w:color w:val="000000"/>
                <w:sz w:val="22"/>
                <w:szCs w:val="22"/>
              </w:rPr>
              <w:t>Required Power</w:t>
            </w:r>
          </w:p>
        </w:tc>
      </w:tr>
      <w:tr w:rsidR="009C4C51" w14:paraId="11A100BB" w14:textId="77777777" w:rsidTr="009C4C51">
        <w:trPr>
          <w:trHeight w:val="420"/>
        </w:trPr>
        <w:tc>
          <w:tcPr>
            <w:tcW w:w="3208" w:type="pct"/>
            <w:shd w:val="clear" w:color="auto" w:fill="auto"/>
            <w:vAlign w:val="center"/>
            <w:hideMark/>
          </w:tcPr>
          <w:p w14:paraId="0BBE104F" w14:textId="7C6953F2" w:rsidR="009C4C51" w:rsidRDefault="009C4C51">
            <w:pPr>
              <w:rPr>
                <w:rFonts w:ascii="Calibri" w:hAnsi="Calibri" w:cs="Calibri"/>
                <w:color w:val="000000"/>
                <w:sz w:val="22"/>
                <w:szCs w:val="22"/>
              </w:rPr>
            </w:pPr>
            <w:r>
              <w:rPr>
                <w:rFonts w:ascii="Calibri" w:hAnsi="Calibri" w:cs="Calibri"/>
                <w:color w:val="000000"/>
                <w:sz w:val="22"/>
                <w:szCs w:val="22"/>
              </w:rPr>
              <w:t xml:space="preserve">Load of </w:t>
            </w:r>
            <w:r w:rsidR="00FD7DEC">
              <w:rPr>
                <w:rFonts w:ascii="Calibri" w:hAnsi="Calibri" w:cs="Calibri"/>
                <w:color w:val="000000"/>
                <w:sz w:val="22"/>
                <w:szCs w:val="22"/>
              </w:rPr>
              <w:t>Sauter Components</w:t>
            </w:r>
            <w:r>
              <w:rPr>
                <w:rFonts w:ascii="Calibri" w:hAnsi="Calibri" w:cs="Calibri"/>
                <w:color w:val="000000"/>
                <w:sz w:val="22"/>
                <w:szCs w:val="22"/>
              </w:rPr>
              <w:t xml:space="preserve"> </w:t>
            </w:r>
          </w:p>
        </w:tc>
        <w:tc>
          <w:tcPr>
            <w:tcW w:w="1792" w:type="pct"/>
            <w:shd w:val="clear" w:color="auto" w:fill="auto"/>
            <w:noWrap/>
            <w:vAlign w:val="center"/>
            <w:hideMark/>
          </w:tcPr>
          <w:p w14:paraId="15845AED" w14:textId="73EB14BB" w:rsidR="009C4C51" w:rsidRDefault="00FD7DEC">
            <w:pPr>
              <w:jc w:val="center"/>
              <w:rPr>
                <w:rFonts w:ascii="Calibri" w:hAnsi="Calibri" w:cs="Calibri"/>
                <w:color w:val="000000"/>
                <w:sz w:val="22"/>
                <w:szCs w:val="22"/>
              </w:rPr>
            </w:pPr>
            <w:r>
              <w:rPr>
                <w:rFonts w:ascii="Calibri" w:hAnsi="Calibri" w:cs="Calibri"/>
                <w:color w:val="000000"/>
                <w:sz w:val="22"/>
                <w:szCs w:val="22"/>
              </w:rPr>
              <w:t>1</w:t>
            </w:r>
            <w:r w:rsidR="00164180">
              <w:rPr>
                <w:rFonts w:ascii="Calibri" w:hAnsi="Calibri" w:cs="Calibri"/>
                <w:color w:val="000000"/>
                <w:sz w:val="22"/>
                <w:szCs w:val="22"/>
              </w:rPr>
              <w:t>,</w:t>
            </w:r>
            <w:r>
              <w:rPr>
                <w:rFonts w:ascii="Calibri" w:hAnsi="Calibri" w:cs="Calibri"/>
                <w:color w:val="000000"/>
                <w:sz w:val="22"/>
                <w:szCs w:val="22"/>
              </w:rPr>
              <w:t>448</w:t>
            </w:r>
            <w:r w:rsidR="009C4C51">
              <w:rPr>
                <w:rFonts w:ascii="Calibri" w:hAnsi="Calibri" w:cs="Calibri"/>
                <w:color w:val="000000"/>
                <w:sz w:val="22"/>
                <w:szCs w:val="22"/>
              </w:rPr>
              <w:t xml:space="preserve"> KWh</w:t>
            </w:r>
            <w:r>
              <w:rPr>
                <w:rFonts w:ascii="Calibri" w:hAnsi="Calibri" w:cs="Calibri"/>
                <w:color w:val="000000"/>
                <w:sz w:val="22"/>
                <w:szCs w:val="22"/>
              </w:rPr>
              <w:t>/day</w:t>
            </w:r>
          </w:p>
        </w:tc>
      </w:tr>
      <w:tr w:rsidR="009C4C51" w14:paraId="48127220" w14:textId="77777777" w:rsidTr="009C4C51">
        <w:trPr>
          <w:trHeight w:val="420"/>
        </w:trPr>
        <w:tc>
          <w:tcPr>
            <w:tcW w:w="3208" w:type="pct"/>
            <w:shd w:val="clear" w:color="auto" w:fill="auto"/>
            <w:vAlign w:val="center"/>
            <w:hideMark/>
          </w:tcPr>
          <w:p w14:paraId="68A5B61C" w14:textId="77777777" w:rsidR="009C4C51" w:rsidRDefault="009C4C51">
            <w:pPr>
              <w:rPr>
                <w:rFonts w:ascii="Calibri" w:hAnsi="Calibri" w:cs="Calibri"/>
                <w:color w:val="000000"/>
                <w:sz w:val="22"/>
                <w:szCs w:val="22"/>
              </w:rPr>
            </w:pPr>
            <w:r>
              <w:rPr>
                <w:rFonts w:ascii="Calibri" w:hAnsi="Calibri" w:cs="Calibri"/>
                <w:color w:val="000000"/>
                <w:sz w:val="22"/>
                <w:szCs w:val="22"/>
              </w:rPr>
              <w:t xml:space="preserve">Load of Biogas Up-gradation Section &amp; Recovery </w:t>
            </w:r>
          </w:p>
        </w:tc>
        <w:tc>
          <w:tcPr>
            <w:tcW w:w="1792" w:type="pct"/>
            <w:shd w:val="clear" w:color="auto" w:fill="auto"/>
            <w:noWrap/>
            <w:vAlign w:val="center"/>
            <w:hideMark/>
          </w:tcPr>
          <w:p w14:paraId="38484882" w14:textId="1C873AB4" w:rsidR="009C4C51" w:rsidRDefault="00FD7DEC">
            <w:pPr>
              <w:jc w:val="center"/>
              <w:rPr>
                <w:rFonts w:ascii="Calibri" w:hAnsi="Calibri" w:cs="Calibri"/>
                <w:color w:val="000000"/>
                <w:sz w:val="22"/>
                <w:szCs w:val="22"/>
              </w:rPr>
            </w:pPr>
            <w:r>
              <w:rPr>
                <w:rFonts w:ascii="Calibri" w:hAnsi="Calibri" w:cs="Calibri"/>
                <w:color w:val="000000"/>
                <w:sz w:val="22"/>
                <w:szCs w:val="22"/>
              </w:rPr>
              <w:t>3</w:t>
            </w:r>
            <w:r w:rsidR="00164180">
              <w:rPr>
                <w:rFonts w:ascii="Calibri" w:hAnsi="Calibri" w:cs="Calibri"/>
                <w:color w:val="000000"/>
                <w:sz w:val="22"/>
                <w:szCs w:val="22"/>
              </w:rPr>
              <w:t>,</w:t>
            </w:r>
            <w:r>
              <w:rPr>
                <w:rFonts w:ascii="Calibri" w:hAnsi="Calibri" w:cs="Calibri"/>
                <w:color w:val="000000"/>
                <w:sz w:val="22"/>
                <w:szCs w:val="22"/>
              </w:rPr>
              <w:t xml:space="preserve">360 </w:t>
            </w:r>
            <w:r w:rsidR="009C4C51">
              <w:rPr>
                <w:rFonts w:ascii="Calibri" w:hAnsi="Calibri" w:cs="Calibri"/>
                <w:color w:val="000000"/>
                <w:sz w:val="22"/>
                <w:szCs w:val="22"/>
              </w:rPr>
              <w:t>KWh</w:t>
            </w:r>
            <w:r>
              <w:rPr>
                <w:rFonts w:ascii="Calibri" w:hAnsi="Calibri" w:cs="Calibri"/>
                <w:color w:val="000000"/>
                <w:sz w:val="22"/>
                <w:szCs w:val="22"/>
              </w:rPr>
              <w:t>/day</w:t>
            </w:r>
          </w:p>
        </w:tc>
      </w:tr>
      <w:tr w:rsidR="009C4C51" w14:paraId="2FBC3754" w14:textId="77777777" w:rsidTr="009C4C51">
        <w:trPr>
          <w:trHeight w:val="420"/>
        </w:trPr>
        <w:tc>
          <w:tcPr>
            <w:tcW w:w="3208" w:type="pct"/>
            <w:shd w:val="clear" w:color="auto" w:fill="auto"/>
            <w:vAlign w:val="center"/>
            <w:hideMark/>
          </w:tcPr>
          <w:p w14:paraId="06B119BC" w14:textId="77777777" w:rsidR="009C4C51" w:rsidRDefault="009C4C51">
            <w:pPr>
              <w:rPr>
                <w:rFonts w:ascii="Calibri" w:hAnsi="Calibri" w:cs="Calibri"/>
                <w:color w:val="000000"/>
                <w:sz w:val="22"/>
                <w:szCs w:val="22"/>
              </w:rPr>
            </w:pPr>
            <w:r>
              <w:rPr>
                <w:rFonts w:ascii="Calibri" w:hAnsi="Calibri" w:cs="Calibri"/>
                <w:color w:val="000000"/>
                <w:sz w:val="22"/>
                <w:szCs w:val="22"/>
              </w:rPr>
              <w:t>Load of auxiliaries at Bio-CNG Unit</w:t>
            </w:r>
          </w:p>
        </w:tc>
        <w:tc>
          <w:tcPr>
            <w:tcW w:w="1792" w:type="pct"/>
            <w:shd w:val="clear" w:color="auto" w:fill="auto"/>
            <w:noWrap/>
            <w:vAlign w:val="center"/>
            <w:hideMark/>
          </w:tcPr>
          <w:p w14:paraId="5334E82F" w14:textId="66CB0886" w:rsidR="009C4C51" w:rsidRDefault="00FD7DEC">
            <w:pPr>
              <w:jc w:val="center"/>
              <w:rPr>
                <w:rFonts w:ascii="Calibri" w:hAnsi="Calibri" w:cs="Calibri"/>
                <w:color w:val="000000"/>
                <w:sz w:val="22"/>
                <w:szCs w:val="22"/>
              </w:rPr>
            </w:pPr>
            <w:r>
              <w:rPr>
                <w:rFonts w:ascii="Calibri" w:hAnsi="Calibri" w:cs="Calibri"/>
                <w:color w:val="000000"/>
                <w:sz w:val="22"/>
                <w:szCs w:val="22"/>
              </w:rPr>
              <w:t>2</w:t>
            </w:r>
            <w:r w:rsidR="009C4C51">
              <w:rPr>
                <w:rFonts w:ascii="Calibri" w:hAnsi="Calibri" w:cs="Calibri"/>
                <w:color w:val="000000"/>
                <w:sz w:val="22"/>
                <w:szCs w:val="22"/>
              </w:rPr>
              <w:t>40</w:t>
            </w:r>
            <w:r>
              <w:rPr>
                <w:rFonts w:ascii="Calibri" w:hAnsi="Calibri" w:cs="Calibri"/>
                <w:color w:val="000000"/>
                <w:sz w:val="22"/>
                <w:szCs w:val="22"/>
              </w:rPr>
              <w:t>.4</w:t>
            </w:r>
            <w:r w:rsidR="009C4C51">
              <w:rPr>
                <w:rFonts w:ascii="Calibri" w:hAnsi="Calibri" w:cs="Calibri"/>
                <w:color w:val="000000"/>
                <w:sz w:val="22"/>
                <w:szCs w:val="22"/>
              </w:rPr>
              <w:t xml:space="preserve"> KWh</w:t>
            </w:r>
            <w:r>
              <w:rPr>
                <w:rFonts w:ascii="Calibri" w:hAnsi="Calibri" w:cs="Calibri"/>
                <w:color w:val="000000"/>
                <w:sz w:val="22"/>
                <w:szCs w:val="22"/>
              </w:rPr>
              <w:t xml:space="preserve">/day </w:t>
            </w:r>
          </w:p>
        </w:tc>
      </w:tr>
      <w:tr w:rsidR="009C4C51" w14:paraId="5B87E091" w14:textId="77777777" w:rsidTr="003B103F">
        <w:trPr>
          <w:trHeight w:val="420"/>
        </w:trPr>
        <w:tc>
          <w:tcPr>
            <w:tcW w:w="3208" w:type="pct"/>
            <w:shd w:val="clear" w:color="auto" w:fill="DBE5F1" w:themeFill="accent1" w:themeFillTint="33"/>
            <w:vAlign w:val="center"/>
            <w:hideMark/>
          </w:tcPr>
          <w:p w14:paraId="6A9C1006" w14:textId="77777777" w:rsidR="009C4C51" w:rsidRDefault="003B103F" w:rsidP="003B103F">
            <w:pPr>
              <w:rPr>
                <w:rFonts w:ascii="Calibri" w:hAnsi="Calibri" w:cs="Calibri"/>
                <w:b/>
                <w:bCs/>
                <w:color w:val="000000"/>
                <w:sz w:val="22"/>
                <w:szCs w:val="22"/>
              </w:rPr>
            </w:pPr>
            <w:r>
              <w:rPr>
                <w:rFonts w:ascii="Calibri" w:hAnsi="Calibri" w:cs="Calibri"/>
                <w:b/>
                <w:bCs/>
                <w:color w:val="000000"/>
                <w:sz w:val="22"/>
                <w:szCs w:val="22"/>
              </w:rPr>
              <w:t>Total</w:t>
            </w:r>
          </w:p>
        </w:tc>
        <w:tc>
          <w:tcPr>
            <w:tcW w:w="1792" w:type="pct"/>
            <w:shd w:val="clear" w:color="auto" w:fill="DBE5F1" w:themeFill="accent1" w:themeFillTint="33"/>
            <w:noWrap/>
            <w:vAlign w:val="center"/>
            <w:hideMark/>
          </w:tcPr>
          <w:p w14:paraId="001FB5A3" w14:textId="0AE3CD1B" w:rsidR="009C4C51" w:rsidRPr="00164180" w:rsidRDefault="009C4C51">
            <w:pPr>
              <w:jc w:val="center"/>
              <w:rPr>
                <w:rFonts w:ascii="Calibri" w:hAnsi="Calibri" w:cs="Calibri"/>
                <w:b/>
                <w:bCs/>
                <w:color w:val="000000"/>
                <w:sz w:val="22"/>
                <w:szCs w:val="22"/>
              </w:rPr>
            </w:pPr>
            <w:r w:rsidRPr="00164180">
              <w:rPr>
                <w:rFonts w:ascii="Calibri" w:hAnsi="Calibri" w:cs="Calibri"/>
                <w:b/>
                <w:bCs/>
                <w:color w:val="000000"/>
                <w:sz w:val="22"/>
                <w:szCs w:val="22"/>
              </w:rPr>
              <w:t>5</w:t>
            </w:r>
            <w:r w:rsidR="00164180">
              <w:rPr>
                <w:rFonts w:ascii="Calibri" w:hAnsi="Calibri" w:cs="Calibri"/>
                <w:b/>
                <w:bCs/>
                <w:color w:val="000000"/>
                <w:sz w:val="22"/>
                <w:szCs w:val="22"/>
              </w:rPr>
              <w:t>,</w:t>
            </w:r>
            <w:r w:rsidR="00FD7DEC" w:rsidRPr="00164180">
              <w:rPr>
                <w:rFonts w:ascii="Calibri" w:hAnsi="Calibri" w:cs="Calibri"/>
                <w:b/>
                <w:bCs/>
                <w:color w:val="000000"/>
                <w:sz w:val="22"/>
                <w:szCs w:val="22"/>
              </w:rPr>
              <w:t>048.4</w:t>
            </w:r>
            <w:r w:rsidRPr="00164180">
              <w:rPr>
                <w:rFonts w:ascii="Calibri" w:hAnsi="Calibri" w:cs="Calibri"/>
                <w:b/>
                <w:bCs/>
                <w:color w:val="000000"/>
                <w:sz w:val="22"/>
                <w:szCs w:val="22"/>
              </w:rPr>
              <w:t>0 KWh</w:t>
            </w:r>
            <w:r w:rsidR="00FD7DEC" w:rsidRPr="00164180">
              <w:rPr>
                <w:rFonts w:ascii="Calibri" w:hAnsi="Calibri" w:cs="Calibri"/>
                <w:b/>
                <w:bCs/>
                <w:color w:val="000000"/>
                <w:sz w:val="22"/>
                <w:szCs w:val="22"/>
              </w:rPr>
              <w:t>/day</w:t>
            </w:r>
          </w:p>
        </w:tc>
      </w:tr>
    </w:tbl>
    <w:p w14:paraId="7E1493AC" w14:textId="21805B3C" w:rsidR="004778F0" w:rsidRPr="00164180" w:rsidRDefault="004778F0" w:rsidP="00164180">
      <w:pPr>
        <w:pStyle w:val="ListParagraph"/>
        <w:spacing w:after="240" w:line="360" w:lineRule="auto"/>
        <w:ind w:left="709" w:right="354"/>
        <w:jc w:val="right"/>
        <w:rPr>
          <w:rFonts w:ascii="Arial" w:hAnsi="Arial" w:cs="Arial"/>
          <w:i/>
          <w:sz w:val="20"/>
          <w:szCs w:val="22"/>
        </w:rPr>
      </w:pPr>
      <w:r w:rsidRPr="00164180">
        <w:rPr>
          <w:rFonts w:ascii="Arial" w:hAnsi="Arial" w:cs="Arial"/>
          <w:b/>
          <w:i/>
          <w:sz w:val="20"/>
          <w:szCs w:val="22"/>
        </w:rPr>
        <w:t>Source:</w:t>
      </w:r>
      <w:r w:rsidRPr="00164180">
        <w:rPr>
          <w:rFonts w:ascii="Arial" w:hAnsi="Arial" w:cs="Arial"/>
          <w:i/>
          <w:sz w:val="20"/>
          <w:szCs w:val="22"/>
        </w:rPr>
        <w:t xml:space="preserve"> Data/information provided by the client</w:t>
      </w:r>
    </w:p>
    <w:p w14:paraId="79A5CA09" w14:textId="6844A331" w:rsidR="001E55F7" w:rsidRDefault="001E55F7">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C2356" w14:paraId="7FCF8705" w14:textId="77777777" w:rsidTr="00E02BE9">
        <w:trPr>
          <w:trHeight w:val="128"/>
        </w:trPr>
        <w:tc>
          <w:tcPr>
            <w:tcW w:w="1620" w:type="dxa"/>
            <w:shd w:val="clear" w:color="auto" w:fill="002060"/>
            <w:vAlign w:val="center"/>
          </w:tcPr>
          <w:p w14:paraId="0496DD51" w14:textId="77777777" w:rsidR="002C2356" w:rsidRDefault="002C2356" w:rsidP="00E22DC1">
            <w:pPr>
              <w:jc w:val="center"/>
              <w:rPr>
                <w:rFonts w:ascii="Arial" w:hAnsi="Arial" w:cs="Arial"/>
                <w:b/>
                <w:i/>
                <w:sz w:val="22"/>
                <w:szCs w:val="22"/>
              </w:rPr>
            </w:pPr>
            <w:r>
              <w:rPr>
                <w:rFonts w:ascii="Arial" w:hAnsi="Arial" w:cs="Arial"/>
                <w:b/>
                <w:sz w:val="22"/>
                <w:szCs w:val="22"/>
              </w:rPr>
              <w:lastRenderedPageBreak/>
              <w:t>PART E</w:t>
            </w:r>
          </w:p>
        </w:tc>
        <w:tc>
          <w:tcPr>
            <w:tcW w:w="7877" w:type="dxa"/>
            <w:shd w:val="clear" w:color="auto" w:fill="DBE5F1" w:themeFill="accent1" w:themeFillTint="33"/>
            <w:vAlign w:val="center"/>
          </w:tcPr>
          <w:p w14:paraId="2AB51411" w14:textId="77777777" w:rsidR="002C2356" w:rsidRDefault="002C2356" w:rsidP="00E22DC1">
            <w:pPr>
              <w:jc w:val="center"/>
              <w:rPr>
                <w:rFonts w:ascii="Arial" w:hAnsi="Arial" w:cs="Arial"/>
                <w:b/>
                <w:sz w:val="22"/>
                <w:szCs w:val="22"/>
              </w:rPr>
            </w:pPr>
            <w:r w:rsidRPr="00FA2769">
              <w:rPr>
                <w:rFonts w:ascii="Arial" w:hAnsi="Arial" w:cs="Arial"/>
                <w:b/>
                <w:sz w:val="22"/>
                <w:szCs w:val="22"/>
              </w:rPr>
              <w:t>PROJECT TECHNICAL DETAILS</w:t>
            </w:r>
          </w:p>
        </w:tc>
      </w:tr>
    </w:tbl>
    <w:p w14:paraId="577BC985" w14:textId="77777777" w:rsidR="001F073B" w:rsidRDefault="001F073B" w:rsidP="001F073B">
      <w:pPr>
        <w:pStyle w:val="ListParagraph"/>
        <w:autoSpaceDE w:val="0"/>
        <w:autoSpaceDN w:val="0"/>
        <w:adjustRightInd w:val="0"/>
        <w:ind w:left="709" w:right="-143"/>
        <w:jc w:val="both"/>
        <w:rPr>
          <w:rFonts w:ascii="Arial" w:hAnsi="Arial" w:cs="Arial"/>
          <w:b/>
          <w:sz w:val="22"/>
          <w:szCs w:val="22"/>
          <w:lang w:eastAsia="en-IN"/>
        </w:rPr>
      </w:pPr>
    </w:p>
    <w:p w14:paraId="42EED326" w14:textId="77777777" w:rsidR="00663C9F" w:rsidRPr="009C088F" w:rsidRDefault="00EA7B3C" w:rsidP="00983C6E">
      <w:pPr>
        <w:pStyle w:val="ListParagraph"/>
        <w:numPr>
          <w:ilvl w:val="0"/>
          <w:numId w:val="38"/>
        </w:numPr>
        <w:spacing w:before="240" w:after="240"/>
        <w:ind w:left="709" w:right="-143" w:hanging="425"/>
        <w:jc w:val="both"/>
        <w:rPr>
          <w:rFonts w:ascii="Arial" w:hAnsi="Arial" w:cs="Arial"/>
          <w:b/>
          <w:sz w:val="22"/>
          <w:szCs w:val="22"/>
          <w:lang w:eastAsia="en-IN"/>
        </w:rPr>
      </w:pPr>
      <w:r w:rsidRPr="00F139EB">
        <w:rPr>
          <w:rFonts w:ascii="Arial" w:hAnsi="Arial" w:cs="Arial"/>
          <w:b/>
          <w:sz w:val="22"/>
          <w:szCs w:val="22"/>
          <w:lang w:eastAsia="en-IN"/>
        </w:rPr>
        <w:t>CAPACITY</w:t>
      </w:r>
      <w:r w:rsidR="001A05AC" w:rsidRPr="00F139EB">
        <w:rPr>
          <w:rFonts w:ascii="Arial" w:hAnsi="Arial" w:cs="Arial"/>
          <w:b/>
          <w:sz w:val="22"/>
          <w:szCs w:val="22"/>
          <w:lang w:eastAsia="en-IN"/>
        </w:rPr>
        <w:t xml:space="preserve"> OF </w:t>
      </w:r>
      <w:r w:rsidR="001F073B">
        <w:rPr>
          <w:rFonts w:ascii="Arial" w:hAnsi="Arial" w:cs="Arial"/>
          <w:b/>
          <w:sz w:val="22"/>
          <w:szCs w:val="22"/>
          <w:lang w:eastAsia="en-IN"/>
        </w:rPr>
        <w:t>THE PROPOSED BIO-CNG UNIT</w:t>
      </w:r>
      <w:r w:rsidRPr="00F139EB">
        <w:rPr>
          <w:rFonts w:ascii="Arial" w:hAnsi="Arial" w:cs="Arial"/>
          <w:b/>
          <w:sz w:val="22"/>
          <w:szCs w:val="22"/>
          <w:lang w:eastAsia="en-IN"/>
        </w:rPr>
        <w:t>:</w:t>
      </w:r>
      <w:r w:rsidR="001A6F14" w:rsidRPr="00F139EB">
        <w:rPr>
          <w:rFonts w:ascii="Arial" w:hAnsi="Arial" w:cs="Arial"/>
          <w:b/>
          <w:sz w:val="22"/>
          <w:szCs w:val="22"/>
          <w:lang w:eastAsia="en-IN"/>
        </w:rPr>
        <w:t xml:space="preserve"> </w:t>
      </w:r>
    </w:p>
    <w:p w14:paraId="5F273EDB" w14:textId="23AEDE70" w:rsidR="009C088F" w:rsidRPr="009C088F" w:rsidRDefault="009C088F" w:rsidP="002A7374">
      <w:pPr>
        <w:pStyle w:val="ListParagraph"/>
        <w:spacing w:after="240" w:line="360" w:lineRule="auto"/>
        <w:ind w:left="709" w:right="-71"/>
        <w:jc w:val="both"/>
        <w:rPr>
          <w:rFonts w:ascii="Arial" w:hAnsi="Arial" w:cs="Arial"/>
          <w:sz w:val="22"/>
        </w:rPr>
      </w:pPr>
      <w:r w:rsidRPr="009C088F">
        <w:rPr>
          <w:rFonts w:ascii="Arial" w:hAnsi="Arial" w:cs="Arial"/>
          <w:sz w:val="22"/>
        </w:rPr>
        <w:t>This Bio-CNG generating plant is proposed to be set up with a designed</w:t>
      </w:r>
      <w:r w:rsidR="00164180">
        <w:rPr>
          <w:rFonts w:ascii="Arial" w:hAnsi="Arial" w:cs="Arial"/>
          <w:sz w:val="22"/>
        </w:rPr>
        <w:t xml:space="preserve"> raw biogas generation</w:t>
      </w:r>
      <w:r w:rsidRPr="009C088F">
        <w:rPr>
          <w:rFonts w:ascii="Arial" w:hAnsi="Arial" w:cs="Arial"/>
          <w:sz w:val="22"/>
        </w:rPr>
        <w:t xml:space="preserve"> capacity of </w:t>
      </w:r>
      <w:r w:rsidR="001D7A61">
        <w:rPr>
          <w:rFonts w:ascii="Arial" w:hAnsi="Arial" w:cs="Arial"/>
          <w:sz w:val="22"/>
        </w:rPr>
        <w:t>12,000</w:t>
      </w:r>
      <w:r w:rsidRPr="009C088F">
        <w:rPr>
          <w:rFonts w:ascii="Arial" w:hAnsi="Arial" w:cs="Arial"/>
          <w:sz w:val="22"/>
        </w:rPr>
        <w:t xml:space="preserve"> M3/Day to generate the 5,000 kg/day </w:t>
      </w:r>
      <w:r w:rsidR="00164180">
        <w:rPr>
          <w:rFonts w:ascii="Arial" w:hAnsi="Arial" w:cs="Arial"/>
          <w:sz w:val="22"/>
        </w:rPr>
        <w:t>B</w:t>
      </w:r>
      <w:r w:rsidRPr="009C088F">
        <w:rPr>
          <w:rFonts w:ascii="Arial" w:hAnsi="Arial" w:cs="Arial"/>
          <w:sz w:val="22"/>
        </w:rPr>
        <w:t>io</w:t>
      </w:r>
      <w:r w:rsidR="00164180">
        <w:rPr>
          <w:rFonts w:ascii="Arial" w:hAnsi="Arial" w:cs="Arial"/>
          <w:sz w:val="22"/>
        </w:rPr>
        <w:t>-</w:t>
      </w:r>
      <w:r w:rsidRPr="009C088F">
        <w:rPr>
          <w:rFonts w:ascii="Arial" w:hAnsi="Arial" w:cs="Arial"/>
          <w:sz w:val="22"/>
        </w:rPr>
        <w:t xml:space="preserve">CNG along with </w:t>
      </w:r>
      <w:r w:rsidR="00164180">
        <w:rPr>
          <w:rFonts w:ascii="Arial" w:hAnsi="Arial" w:cs="Arial"/>
          <w:sz w:val="22"/>
        </w:rPr>
        <w:t>8723 TPA</w:t>
      </w:r>
      <w:r w:rsidRPr="009C088F">
        <w:rPr>
          <w:rFonts w:ascii="Arial" w:hAnsi="Arial" w:cs="Arial"/>
          <w:sz w:val="22"/>
        </w:rPr>
        <w:t xml:space="preserve"> of solid organic fertilizer</w:t>
      </w:r>
      <w:r>
        <w:rPr>
          <w:rFonts w:ascii="Arial" w:hAnsi="Arial" w:cs="Arial"/>
          <w:sz w:val="22"/>
        </w:rPr>
        <w:t xml:space="preserve"> as illustrated in the below table:</w:t>
      </w:r>
    </w:p>
    <w:tbl>
      <w:tblPr>
        <w:tblW w:w="4028"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40"/>
        <w:gridCol w:w="2856"/>
      </w:tblGrid>
      <w:tr w:rsidR="001F073B" w:rsidRPr="00101FA0" w14:paraId="34EF8D9B" w14:textId="77777777" w:rsidTr="001D7A61">
        <w:trPr>
          <w:trHeight w:val="200"/>
        </w:trPr>
        <w:tc>
          <w:tcPr>
            <w:tcW w:w="5000" w:type="pct"/>
            <w:gridSpan w:val="2"/>
            <w:shd w:val="clear" w:color="auto" w:fill="002060"/>
            <w:vAlign w:val="center"/>
          </w:tcPr>
          <w:p w14:paraId="7FA34088" w14:textId="77777777" w:rsidR="001F073B" w:rsidRPr="001F073B" w:rsidRDefault="001F073B" w:rsidP="001F073B">
            <w:pPr>
              <w:spacing w:line="276" w:lineRule="auto"/>
              <w:jc w:val="center"/>
              <w:rPr>
                <w:rFonts w:asciiTheme="minorHAnsi" w:hAnsiTheme="minorHAnsi" w:cstheme="minorHAnsi"/>
                <w:b/>
                <w:color w:val="FFFFFF" w:themeColor="background1"/>
                <w:sz w:val="22"/>
                <w:szCs w:val="22"/>
              </w:rPr>
            </w:pPr>
            <w:r w:rsidRPr="001F073B">
              <w:rPr>
                <w:rFonts w:asciiTheme="minorHAnsi" w:hAnsiTheme="minorHAnsi" w:cstheme="minorHAnsi"/>
                <w:b/>
                <w:color w:val="FFFFFF" w:themeColor="background1"/>
                <w:sz w:val="22"/>
                <w:szCs w:val="22"/>
              </w:rPr>
              <w:t>Capacity of the proposed Bio-CNG plant</w:t>
            </w:r>
          </w:p>
        </w:tc>
      </w:tr>
      <w:tr w:rsidR="001F073B" w:rsidRPr="00101FA0" w14:paraId="28199D83" w14:textId="77777777" w:rsidTr="001F073B">
        <w:trPr>
          <w:trHeight w:val="346"/>
        </w:trPr>
        <w:tc>
          <w:tcPr>
            <w:tcW w:w="3214" w:type="pct"/>
            <w:shd w:val="clear" w:color="000000" w:fill="C5D9F1"/>
            <w:vAlign w:val="center"/>
            <w:hideMark/>
          </w:tcPr>
          <w:p w14:paraId="651831DF" w14:textId="77777777" w:rsidR="001F073B" w:rsidRPr="00101FA0" w:rsidRDefault="001F073B" w:rsidP="001F073B">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r w:rsidRPr="00101FA0">
              <w:rPr>
                <w:rFonts w:asciiTheme="minorHAnsi" w:hAnsiTheme="minorHAnsi" w:cstheme="minorHAnsi"/>
                <w:b/>
                <w:bCs/>
                <w:color w:val="000000"/>
                <w:sz w:val="22"/>
                <w:szCs w:val="22"/>
              </w:rPr>
              <w:t xml:space="preserve"> </w:t>
            </w:r>
          </w:p>
        </w:tc>
        <w:tc>
          <w:tcPr>
            <w:tcW w:w="1786" w:type="pct"/>
            <w:shd w:val="clear" w:color="000000" w:fill="C5D9F1"/>
            <w:noWrap/>
            <w:vAlign w:val="center"/>
            <w:hideMark/>
          </w:tcPr>
          <w:p w14:paraId="6C3E2B8C" w14:textId="77777777" w:rsidR="001F073B" w:rsidRPr="001F073B" w:rsidRDefault="001F073B" w:rsidP="001F073B">
            <w:pPr>
              <w:spacing w:line="276" w:lineRule="auto"/>
              <w:jc w:val="center"/>
              <w:rPr>
                <w:rFonts w:asciiTheme="minorHAnsi" w:hAnsiTheme="minorHAnsi" w:cstheme="minorHAnsi"/>
                <w:b/>
                <w:color w:val="000000"/>
                <w:sz w:val="22"/>
                <w:szCs w:val="22"/>
              </w:rPr>
            </w:pPr>
            <w:r w:rsidRPr="001F073B">
              <w:rPr>
                <w:rFonts w:asciiTheme="minorHAnsi" w:hAnsiTheme="minorHAnsi" w:cstheme="minorHAnsi"/>
                <w:b/>
                <w:color w:val="000000"/>
                <w:sz w:val="22"/>
                <w:szCs w:val="22"/>
              </w:rPr>
              <w:t>Capacity </w:t>
            </w:r>
          </w:p>
        </w:tc>
      </w:tr>
      <w:tr w:rsidR="001F073B" w:rsidRPr="00101FA0" w14:paraId="13F0DDD3" w14:textId="77777777" w:rsidTr="001F073B">
        <w:trPr>
          <w:trHeight w:val="414"/>
        </w:trPr>
        <w:tc>
          <w:tcPr>
            <w:tcW w:w="3214" w:type="pct"/>
            <w:shd w:val="clear" w:color="auto" w:fill="auto"/>
            <w:vAlign w:val="center"/>
            <w:hideMark/>
          </w:tcPr>
          <w:p w14:paraId="286A88F0" w14:textId="41650B91" w:rsidR="001F073B" w:rsidRPr="00101FA0" w:rsidRDefault="00164180" w:rsidP="001F073B">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 xml:space="preserve">Raw </w:t>
            </w:r>
            <w:r w:rsidR="001F073B" w:rsidRPr="00101FA0">
              <w:rPr>
                <w:rFonts w:asciiTheme="minorHAnsi" w:hAnsiTheme="minorHAnsi" w:cstheme="minorHAnsi"/>
                <w:color w:val="000000"/>
                <w:sz w:val="22"/>
                <w:szCs w:val="22"/>
              </w:rPr>
              <w:t xml:space="preserve">Biogas Plant Generation </w:t>
            </w:r>
          </w:p>
        </w:tc>
        <w:tc>
          <w:tcPr>
            <w:tcW w:w="1786" w:type="pct"/>
            <w:shd w:val="clear" w:color="auto" w:fill="auto"/>
            <w:noWrap/>
            <w:vAlign w:val="center"/>
            <w:hideMark/>
          </w:tcPr>
          <w:p w14:paraId="1A1432E3" w14:textId="342CE82C" w:rsidR="001F073B" w:rsidRPr="00101FA0" w:rsidRDefault="001F073B" w:rsidP="001F073B">
            <w:pPr>
              <w:spacing w:line="276" w:lineRule="auto"/>
              <w:jc w:val="center"/>
              <w:rPr>
                <w:rFonts w:asciiTheme="minorHAnsi" w:hAnsiTheme="minorHAnsi" w:cstheme="minorHAnsi"/>
                <w:color w:val="000000"/>
                <w:sz w:val="22"/>
                <w:szCs w:val="22"/>
              </w:rPr>
            </w:pPr>
            <w:r w:rsidRPr="00101FA0">
              <w:rPr>
                <w:rFonts w:asciiTheme="minorHAnsi" w:hAnsiTheme="minorHAnsi" w:cstheme="minorHAnsi"/>
                <w:color w:val="000000"/>
                <w:sz w:val="22"/>
                <w:szCs w:val="22"/>
              </w:rPr>
              <w:t>12,</w:t>
            </w:r>
            <w:r w:rsidR="00796CA8">
              <w:rPr>
                <w:rFonts w:asciiTheme="minorHAnsi" w:hAnsiTheme="minorHAnsi" w:cstheme="minorHAnsi"/>
                <w:color w:val="000000"/>
                <w:sz w:val="22"/>
                <w:szCs w:val="22"/>
              </w:rPr>
              <w:t>0</w:t>
            </w:r>
            <w:r w:rsidRPr="00101FA0">
              <w:rPr>
                <w:rFonts w:asciiTheme="minorHAnsi" w:hAnsiTheme="minorHAnsi" w:cstheme="minorHAnsi"/>
                <w:color w:val="000000"/>
                <w:sz w:val="22"/>
                <w:szCs w:val="22"/>
              </w:rPr>
              <w:t>00</w:t>
            </w:r>
            <w:r>
              <w:rPr>
                <w:rFonts w:asciiTheme="minorHAnsi" w:hAnsiTheme="minorHAnsi" w:cstheme="minorHAnsi"/>
                <w:color w:val="000000"/>
                <w:sz w:val="22"/>
                <w:szCs w:val="22"/>
              </w:rPr>
              <w:t xml:space="preserve"> </w:t>
            </w:r>
            <w:r w:rsidRPr="00101FA0">
              <w:rPr>
                <w:rFonts w:asciiTheme="minorHAnsi" w:hAnsiTheme="minorHAnsi" w:cstheme="minorHAnsi"/>
                <w:color w:val="000000"/>
                <w:sz w:val="22"/>
                <w:szCs w:val="22"/>
              </w:rPr>
              <w:t>M3/Day</w:t>
            </w:r>
          </w:p>
        </w:tc>
      </w:tr>
      <w:tr w:rsidR="001F073B" w:rsidRPr="00101FA0" w14:paraId="3AA3B228" w14:textId="77777777" w:rsidTr="001F073B">
        <w:trPr>
          <w:trHeight w:val="420"/>
        </w:trPr>
        <w:tc>
          <w:tcPr>
            <w:tcW w:w="3214" w:type="pct"/>
            <w:shd w:val="clear" w:color="auto" w:fill="auto"/>
            <w:vAlign w:val="center"/>
            <w:hideMark/>
          </w:tcPr>
          <w:p w14:paraId="1A7A9357" w14:textId="77777777" w:rsidR="001F073B" w:rsidRPr="00101FA0" w:rsidRDefault="001F073B" w:rsidP="001F073B">
            <w:pPr>
              <w:spacing w:line="276" w:lineRule="auto"/>
              <w:rPr>
                <w:rFonts w:asciiTheme="minorHAnsi" w:hAnsiTheme="minorHAnsi" w:cstheme="minorHAnsi"/>
                <w:color w:val="000000"/>
                <w:sz w:val="22"/>
                <w:szCs w:val="22"/>
              </w:rPr>
            </w:pPr>
            <w:r w:rsidRPr="00101FA0">
              <w:rPr>
                <w:rFonts w:asciiTheme="minorHAnsi" w:hAnsiTheme="minorHAnsi" w:cstheme="minorHAnsi"/>
                <w:color w:val="000000"/>
                <w:sz w:val="22"/>
                <w:szCs w:val="22"/>
              </w:rPr>
              <w:t xml:space="preserve">Bio-CNG Plant Capacity </w:t>
            </w:r>
          </w:p>
        </w:tc>
        <w:tc>
          <w:tcPr>
            <w:tcW w:w="1786" w:type="pct"/>
            <w:shd w:val="clear" w:color="auto" w:fill="auto"/>
            <w:noWrap/>
            <w:vAlign w:val="center"/>
            <w:hideMark/>
          </w:tcPr>
          <w:p w14:paraId="6B73201C" w14:textId="77777777" w:rsidR="001F073B" w:rsidRPr="00101FA0" w:rsidRDefault="001F073B" w:rsidP="001F073B">
            <w:pPr>
              <w:spacing w:line="276" w:lineRule="auto"/>
              <w:jc w:val="center"/>
              <w:rPr>
                <w:rFonts w:asciiTheme="minorHAnsi" w:hAnsiTheme="minorHAnsi" w:cstheme="minorHAnsi"/>
                <w:color w:val="000000"/>
                <w:sz w:val="22"/>
                <w:szCs w:val="22"/>
              </w:rPr>
            </w:pPr>
            <w:r w:rsidRPr="00101FA0">
              <w:rPr>
                <w:rFonts w:asciiTheme="minorHAnsi" w:hAnsiTheme="minorHAnsi" w:cstheme="minorHAnsi"/>
                <w:color w:val="000000"/>
                <w:sz w:val="22"/>
                <w:szCs w:val="22"/>
              </w:rPr>
              <w:t>5,000</w:t>
            </w:r>
            <w:r>
              <w:rPr>
                <w:rFonts w:asciiTheme="minorHAnsi" w:hAnsiTheme="minorHAnsi" w:cstheme="minorHAnsi"/>
                <w:color w:val="000000"/>
                <w:sz w:val="22"/>
                <w:szCs w:val="22"/>
              </w:rPr>
              <w:t xml:space="preserve"> </w:t>
            </w:r>
            <w:r w:rsidRPr="00101FA0">
              <w:rPr>
                <w:rFonts w:asciiTheme="minorHAnsi" w:hAnsiTheme="minorHAnsi" w:cstheme="minorHAnsi"/>
                <w:color w:val="000000"/>
                <w:sz w:val="22"/>
                <w:szCs w:val="22"/>
              </w:rPr>
              <w:t>kg/Day</w:t>
            </w:r>
          </w:p>
        </w:tc>
      </w:tr>
      <w:tr w:rsidR="001F073B" w:rsidRPr="00101FA0" w14:paraId="40F30A2D" w14:textId="77777777" w:rsidTr="001F073B">
        <w:trPr>
          <w:trHeight w:val="412"/>
        </w:trPr>
        <w:tc>
          <w:tcPr>
            <w:tcW w:w="3214" w:type="pct"/>
            <w:shd w:val="clear" w:color="auto" w:fill="auto"/>
            <w:vAlign w:val="center"/>
            <w:hideMark/>
          </w:tcPr>
          <w:p w14:paraId="34F6763C" w14:textId="6DEB3370" w:rsidR="001F073B" w:rsidRPr="00101FA0" w:rsidRDefault="00164180" w:rsidP="001F073B">
            <w:pPr>
              <w:spacing w:line="276" w:lineRule="auto"/>
              <w:rPr>
                <w:rFonts w:asciiTheme="minorHAnsi" w:hAnsiTheme="minorHAnsi" w:cstheme="minorHAnsi"/>
                <w:color w:val="000000"/>
                <w:sz w:val="22"/>
                <w:szCs w:val="22"/>
              </w:rPr>
            </w:pPr>
            <w:r>
              <w:rPr>
                <w:rFonts w:asciiTheme="minorHAnsi" w:hAnsiTheme="minorHAnsi" w:cstheme="minorHAnsi"/>
                <w:color w:val="000000"/>
                <w:sz w:val="22"/>
                <w:szCs w:val="22"/>
              </w:rPr>
              <w:t>Fermented Organic Manure</w:t>
            </w:r>
            <w:r w:rsidR="001F073B" w:rsidRPr="00101FA0">
              <w:rPr>
                <w:rFonts w:asciiTheme="minorHAnsi" w:hAnsiTheme="minorHAnsi" w:cstheme="minorHAnsi"/>
                <w:color w:val="000000"/>
                <w:sz w:val="22"/>
                <w:szCs w:val="22"/>
              </w:rPr>
              <w:t xml:space="preserve"> Capacity </w:t>
            </w:r>
          </w:p>
        </w:tc>
        <w:tc>
          <w:tcPr>
            <w:tcW w:w="1786" w:type="pct"/>
            <w:shd w:val="clear" w:color="auto" w:fill="auto"/>
            <w:noWrap/>
            <w:vAlign w:val="center"/>
            <w:hideMark/>
          </w:tcPr>
          <w:p w14:paraId="6E229D22" w14:textId="1694022E" w:rsidR="001F073B" w:rsidRPr="00101FA0" w:rsidRDefault="00D15BB5" w:rsidP="001F073B">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107 Ton</w:t>
            </w:r>
            <w:r w:rsidRPr="00101FA0">
              <w:rPr>
                <w:rFonts w:asciiTheme="minorHAnsi" w:hAnsiTheme="minorHAnsi" w:cstheme="minorHAnsi"/>
                <w:color w:val="000000"/>
                <w:sz w:val="22"/>
                <w:szCs w:val="22"/>
              </w:rPr>
              <w:t>/Day</w:t>
            </w:r>
          </w:p>
        </w:tc>
      </w:tr>
    </w:tbl>
    <w:p w14:paraId="3158AAB4" w14:textId="77777777" w:rsidR="004778F0" w:rsidRPr="004778F0" w:rsidRDefault="004778F0" w:rsidP="00796CA8">
      <w:pPr>
        <w:pStyle w:val="ListParagraph"/>
        <w:spacing w:line="360" w:lineRule="auto"/>
        <w:ind w:left="709" w:right="496"/>
        <w:jc w:val="right"/>
        <w:rPr>
          <w:rFonts w:ascii="Arial" w:hAnsi="Arial" w:cs="Arial"/>
          <w:i/>
          <w:sz w:val="22"/>
        </w:rPr>
      </w:pPr>
      <w:r w:rsidRPr="00796CA8">
        <w:rPr>
          <w:rFonts w:ascii="Arial" w:hAnsi="Arial" w:cs="Arial"/>
          <w:b/>
          <w:i/>
          <w:sz w:val="20"/>
          <w:szCs w:val="22"/>
        </w:rPr>
        <w:t>Source:</w:t>
      </w:r>
      <w:r w:rsidRPr="00796CA8">
        <w:rPr>
          <w:rFonts w:ascii="Arial" w:hAnsi="Arial" w:cs="Arial"/>
          <w:i/>
          <w:sz w:val="20"/>
          <w:szCs w:val="22"/>
        </w:rPr>
        <w:t xml:space="preserve"> Data/information provided by the client</w:t>
      </w:r>
      <w:r w:rsidRPr="004778F0">
        <w:rPr>
          <w:rFonts w:ascii="Arial" w:hAnsi="Arial" w:cs="Arial"/>
          <w:i/>
          <w:sz w:val="22"/>
        </w:rPr>
        <w:t>.</w:t>
      </w:r>
    </w:p>
    <w:p w14:paraId="28C93C15" w14:textId="77777777" w:rsidR="00796CA8" w:rsidRDefault="00796CA8" w:rsidP="00796CA8">
      <w:pPr>
        <w:pStyle w:val="ListParagraph"/>
        <w:spacing w:line="360" w:lineRule="auto"/>
        <w:ind w:left="709" w:right="-143"/>
        <w:jc w:val="both"/>
        <w:rPr>
          <w:rFonts w:ascii="Arial" w:hAnsi="Arial" w:cs="Arial"/>
          <w:b/>
          <w:sz w:val="22"/>
          <w:szCs w:val="22"/>
          <w:lang w:eastAsia="en-IN"/>
        </w:rPr>
      </w:pPr>
    </w:p>
    <w:p w14:paraId="586F14E4" w14:textId="77777777" w:rsidR="00985B54" w:rsidRDefault="009C088F" w:rsidP="00985B54">
      <w:pPr>
        <w:pStyle w:val="ListParagraph"/>
        <w:numPr>
          <w:ilvl w:val="0"/>
          <w:numId w:val="38"/>
        </w:numPr>
        <w:spacing w:after="240"/>
        <w:ind w:left="709" w:right="-143" w:hanging="425"/>
        <w:jc w:val="both"/>
        <w:rPr>
          <w:rFonts w:ascii="Arial" w:hAnsi="Arial" w:cs="Arial"/>
          <w:b/>
          <w:sz w:val="22"/>
          <w:szCs w:val="22"/>
          <w:lang w:eastAsia="en-IN"/>
        </w:rPr>
      </w:pPr>
      <w:r>
        <w:rPr>
          <w:rFonts w:ascii="Arial" w:hAnsi="Arial" w:cs="Arial"/>
          <w:b/>
          <w:sz w:val="22"/>
          <w:szCs w:val="22"/>
          <w:lang w:eastAsia="en-IN"/>
        </w:rPr>
        <w:t>PRODUCTION PROCESS OF BIO CNG (CBG)</w:t>
      </w:r>
      <w:r w:rsidR="0005191F">
        <w:rPr>
          <w:rFonts w:ascii="Arial" w:hAnsi="Arial" w:cs="Arial"/>
          <w:b/>
          <w:sz w:val="22"/>
          <w:szCs w:val="22"/>
          <w:lang w:eastAsia="en-IN"/>
        </w:rPr>
        <w:t xml:space="preserve">: </w:t>
      </w:r>
    </w:p>
    <w:p w14:paraId="3A36C034" w14:textId="77777777" w:rsidR="00490F97" w:rsidRDefault="00E35840" w:rsidP="002A7374">
      <w:pPr>
        <w:pStyle w:val="ListParagraph"/>
        <w:autoSpaceDE w:val="0"/>
        <w:autoSpaceDN w:val="0"/>
        <w:adjustRightInd w:val="0"/>
        <w:spacing w:after="240" w:line="360" w:lineRule="auto"/>
        <w:ind w:left="709" w:right="-71"/>
        <w:jc w:val="both"/>
        <w:rPr>
          <w:rFonts w:ascii="Arial" w:hAnsi="Arial" w:cs="Arial"/>
          <w:sz w:val="22"/>
          <w:szCs w:val="22"/>
          <w:lang w:eastAsia="en-IN"/>
        </w:rPr>
      </w:pPr>
      <w:r w:rsidRPr="00E35840">
        <w:rPr>
          <w:rFonts w:ascii="Arial" w:hAnsi="Arial" w:cs="Arial"/>
          <w:sz w:val="22"/>
          <w:szCs w:val="22"/>
          <w:lang w:eastAsia="en-IN"/>
        </w:rPr>
        <w:t xml:space="preserve">Biogas is commercially produced by a process called anaerobic digestion. The process involves breakdown of organic waste materials such as animal waste, food waste and industrial sludge to produce biogas and digestate. The latter is further treated to be used as a fertilizer. Anaerobic digestion process is carried out in a sealed, oxygen-free tank, also called an anaerobic digester. </w:t>
      </w:r>
    </w:p>
    <w:p w14:paraId="61784ACE" w14:textId="1969918F" w:rsidR="00E35840" w:rsidRPr="00490F97" w:rsidRDefault="00E35840" w:rsidP="002A7374">
      <w:pPr>
        <w:pStyle w:val="ListParagraph"/>
        <w:autoSpaceDE w:val="0"/>
        <w:autoSpaceDN w:val="0"/>
        <w:adjustRightInd w:val="0"/>
        <w:spacing w:after="240" w:line="360" w:lineRule="auto"/>
        <w:ind w:left="709" w:right="-71"/>
        <w:jc w:val="both"/>
        <w:rPr>
          <w:rFonts w:ascii="Arial" w:hAnsi="Arial" w:cs="Arial"/>
          <w:sz w:val="22"/>
          <w:szCs w:val="22"/>
          <w:lang w:eastAsia="en-IN"/>
        </w:rPr>
      </w:pPr>
      <w:r w:rsidRPr="00490F97">
        <w:rPr>
          <w:rFonts w:ascii="Arial" w:hAnsi="Arial" w:cs="Arial"/>
          <w:sz w:val="22"/>
          <w:szCs w:val="22"/>
          <w:lang w:eastAsia="en-IN"/>
        </w:rPr>
        <w:t>The biogas produced is subjected to scrubbing, upgradation and compression processes to produce Bio-CNG (CBG).</w:t>
      </w:r>
      <w:r w:rsidR="00490F97" w:rsidRPr="00490F97">
        <w:rPr>
          <w:rFonts w:ascii="Arial" w:hAnsi="Arial" w:cs="Arial"/>
          <w:sz w:val="22"/>
          <w:szCs w:val="22"/>
          <w:lang w:eastAsia="en-IN"/>
        </w:rPr>
        <w:t xml:space="preserve"> </w:t>
      </w:r>
      <w:r w:rsidR="0005191F" w:rsidRPr="00490F97">
        <w:rPr>
          <w:rFonts w:ascii="Arial" w:hAnsi="Arial" w:cs="Arial"/>
          <w:sz w:val="22"/>
          <w:szCs w:val="22"/>
          <w:lang w:eastAsia="en-IN"/>
        </w:rPr>
        <w:t xml:space="preserve">The present organic waste to biogas system operates in a </w:t>
      </w:r>
      <w:r w:rsidR="00B928CE" w:rsidRPr="00B928CE">
        <w:rPr>
          <w:rFonts w:ascii="Arial" w:hAnsi="Arial" w:cs="Arial"/>
          <w:sz w:val="22"/>
          <w:szCs w:val="22"/>
          <w:lang w:eastAsia="en-IN"/>
        </w:rPr>
        <w:t>Mesophilic</w:t>
      </w:r>
      <w:r w:rsidR="0005191F" w:rsidRPr="00490F97">
        <w:rPr>
          <w:rFonts w:ascii="Arial" w:hAnsi="Arial" w:cs="Arial"/>
          <w:sz w:val="22"/>
          <w:szCs w:val="22"/>
          <w:lang w:eastAsia="en-IN"/>
        </w:rPr>
        <w:t xml:space="preserve"> process in continuous stirred tank reactor. </w:t>
      </w:r>
    </w:p>
    <w:p w14:paraId="5EDA985A" w14:textId="77777777" w:rsidR="00490F97" w:rsidRDefault="00490F97" w:rsidP="002A7374">
      <w:pPr>
        <w:pStyle w:val="ListParagraph"/>
        <w:autoSpaceDE w:val="0"/>
        <w:autoSpaceDN w:val="0"/>
        <w:adjustRightInd w:val="0"/>
        <w:spacing w:after="240" w:line="360" w:lineRule="auto"/>
        <w:ind w:left="709" w:right="-71"/>
        <w:jc w:val="both"/>
        <w:rPr>
          <w:rFonts w:ascii="Arial" w:hAnsi="Arial" w:cs="Arial"/>
          <w:sz w:val="22"/>
          <w:szCs w:val="22"/>
          <w:lang w:eastAsia="en-IN"/>
        </w:rPr>
      </w:pPr>
      <w:r w:rsidRPr="00490F97">
        <w:rPr>
          <w:rFonts w:ascii="Arial" w:hAnsi="Arial" w:cs="Arial"/>
          <w:sz w:val="22"/>
          <w:szCs w:val="22"/>
          <w:lang w:eastAsia="en-IN"/>
        </w:rPr>
        <w:t xml:space="preserve">Bio-CNG or bio-compressed natural gas, also known as sustainable natural gas or bio methane, is a biogas which has been upgraded to a quality similar to fossil natural gas and having a methane concentration of 90% or greater. </w:t>
      </w:r>
      <w:r w:rsidR="0005191F" w:rsidRPr="00490F97">
        <w:rPr>
          <w:rFonts w:ascii="Arial" w:hAnsi="Arial" w:cs="Arial"/>
          <w:sz w:val="22"/>
          <w:szCs w:val="22"/>
          <w:lang w:eastAsia="en-IN"/>
        </w:rPr>
        <w:t xml:space="preserve">The process of bio-methanation </w:t>
      </w:r>
      <w:r w:rsidRPr="00490F97">
        <w:rPr>
          <w:rFonts w:ascii="Arial" w:hAnsi="Arial" w:cs="Arial"/>
          <w:sz w:val="22"/>
          <w:szCs w:val="22"/>
          <w:lang w:eastAsia="en-IN"/>
        </w:rPr>
        <w:t xml:space="preserve">consist of four steps i.e. </w:t>
      </w:r>
      <w:r w:rsidR="0005191F" w:rsidRPr="00490F97">
        <w:rPr>
          <w:rFonts w:ascii="Arial" w:hAnsi="Arial" w:cs="Arial"/>
          <w:sz w:val="22"/>
          <w:szCs w:val="22"/>
          <w:lang w:eastAsia="en-IN"/>
        </w:rPr>
        <w:t>Hydrolysis, Acidogenesis, A</w:t>
      </w:r>
      <w:r>
        <w:rPr>
          <w:rFonts w:ascii="Arial" w:hAnsi="Arial" w:cs="Arial"/>
          <w:sz w:val="22"/>
          <w:szCs w:val="22"/>
          <w:lang w:eastAsia="en-IN"/>
        </w:rPr>
        <w:t>cetogenesis and Methanogenesis</w:t>
      </w:r>
      <w:r w:rsidR="005F5C4A">
        <w:rPr>
          <w:rFonts w:ascii="Arial" w:hAnsi="Arial" w:cs="Arial"/>
          <w:sz w:val="22"/>
          <w:szCs w:val="22"/>
          <w:lang w:eastAsia="en-IN"/>
        </w:rPr>
        <w:t xml:space="preserve"> as described below:</w:t>
      </w:r>
    </w:p>
    <w:p w14:paraId="03139488" w14:textId="77777777" w:rsidR="00490F97" w:rsidRPr="00490F97" w:rsidRDefault="0005191F" w:rsidP="00983C6E">
      <w:pPr>
        <w:pStyle w:val="ListParagraph"/>
        <w:numPr>
          <w:ilvl w:val="0"/>
          <w:numId w:val="24"/>
        </w:numPr>
        <w:autoSpaceDE w:val="0"/>
        <w:autoSpaceDN w:val="0"/>
        <w:adjustRightInd w:val="0"/>
        <w:spacing w:before="240" w:after="240"/>
        <w:ind w:left="1134" w:right="-71" w:hanging="425"/>
        <w:jc w:val="both"/>
        <w:rPr>
          <w:rFonts w:ascii="Arial" w:hAnsi="Arial" w:cs="Arial"/>
          <w:sz w:val="22"/>
          <w:szCs w:val="22"/>
          <w:lang w:eastAsia="en-IN"/>
        </w:rPr>
      </w:pPr>
      <w:r>
        <w:rPr>
          <w:rFonts w:ascii="Arial" w:hAnsi="Arial" w:cs="Arial"/>
          <w:b/>
          <w:sz w:val="22"/>
          <w:szCs w:val="22"/>
          <w:lang w:eastAsia="en-IN"/>
        </w:rPr>
        <w:t xml:space="preserve">HYDROLYSIS: </w:t>
      </w:r>
    </w:p>
    <w:p w14:paraId="2135E519" w14:textId="77777777" w:rsidR="005F5C4A" w:rsidRDefault="00490F97"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rFonts w:ascii="Arial" w:hAnsi="Arial" w:cs="Arial"/>
          <w:sz w:val="22"/>
          <w:szCs w:val="22"/>
          <w:lang w:eastAsia="en-IN"/>
        </w:rPr>
        <w:t>In the first step of hydrolysis,</w:t>
      </w:r>
      <w:r w:rsidR="0005191F" w:rsidRPr="0005191F">
        <w:rPr>
          <w:rFonts w:ascii="Arial" w:hAnsi="Arial" w:cs="Arial"/>
          <w:sz w:val="22"/>
          <w:szCs w:val="22"/>
          <w:lang w:eastAsia="en-IN"/>
        </w:rPr>
        <w:t xml:space="preserve"> the pulped material is sent to the Hydrolysis Tank, where the organic matter is </w:t>
      </w:r>
      <w:proofErr w:type="spellStart"/>
      <w:r w:rsidR="0005191F" w:rsidRPr="0005191F">
        <w:rPr>
          <w:rFonts w:ascii="Arial" w:hAnsi="Arial" w:cs="Arial"/>
          <w:sz w:val="22"/>
          <w:szCs w:val="22"/>
          <w:lang w:eastAsia="en-IN"/>
        </w:rPr>
        <w:t>enzymolyzed</w:t>
      </w:r>
      <w:proofErr w:type="spellEnd"/>
      <w:r w:rsidR="0005191F" w:rsidRPr="0005191F">
        <w:rPr>
          <w:rFonts w:ascii="Arial" w:hAnsi="Arial" w:cs="Arial"/>
          <w:sz w:val="22"/>
          <w:szCs w:val="22"/>
          <w:lang w:eastAsia="en-IN"/>
        </w:rPr>
        <w:t xml:space="preserve"> externally by extra cellular</w:t>
      </w:r>
      <w:r w:rsidR="005F5C4A">
        <w:rPr>
          <w:rFonts w:ascii="Arial" w:hAnsi="Arial" w:cs="Arial"/>
          <w:sz w:val="22"/>
          <w:szCs w:val="22"/>
          <w:lang w:eastAsia="en-IN"/>
        </w:rPr>
        <w:t xml:space="preserve"> enzymes such as </w:t>
      </w:r>
      <w:r w:rsidR="0005191F" w:rsidRPr="0005191F">
        <w:rPr>
          <w:rFonts w:ascii="Arial" w:hAnsi="Arial" w:cs="Arial"/>
          <w:sz w:val="22"/>
          <w:szCs w:val="22"/>
          <w:lang w:eastAsia="en-IN"/>
        </w:rPr>
        <w:t>cellulos</w:t>
      </w:r>
      <w:r w:rsidR="005F5C4A">
        <w:rPr>
          <w:rFonts w:ascii="Arial" w:hAnsi="Arial" w:cs="Arial"/>
          <w:sz w:val="22"/>
          <w:szCs w:val="22"/>
          <w:lang w:eastAsia="en-IN"/>
        </w:rPr>
        <w:t>e, amylase, protease and lipase etc.</w:t>
      </w:r>
      <w:r w:rsidR="0005191F" w:rsidRPr="0005191F">
        <w:rPr>
          <w:rFonts w:ascii="Arial" w:hAnsi="Arial" w:cs="Arial"/>
          <w:sz w:val="22"/>
          <w:szCs w:val="22"/>
          <w:lang w:eastAsia="en-IN"/>
        </w:rPr>
        <w:t xml:space="preserve"> of microorganisms.</w:t>
      </w:r>
      <w:r w:rsidR="005F5C4A">
        <w:rPr>
          <w:rFonts w:ascii="Arial" w:hAnsi="Arial" w:cs="Arial"/>
          <w:sz w:val="22"/>
          <w:szCs w:val="22"/>
          <w:lang w:eastAsia="en-IN"/>
        </w:rPr>
        <w:t xml:space="preserve"> T</w:t>
      </w:r>
      <w:r w:rsidR="0005191F" w:rsidRPr="0005191F">
        <w:rPr>
          <w:rFonts w:ascii="Arial" w:hAnsi="Arial" w:cs="Arial"/>
          <w:sz w:val="22"/>
          <w:szCs w:val="22"/>
          <w:lang w:eastAsia="en-IN"/>
        </w:rPr>
        <w:t xml:space="preserve">he </w:t>
      </w:r>
      <w:r w:rsidR="005F5C4A" w:rsidRPr="0005191F">
        <w:rPr>
          <w:rFonts w:ascii="Arial" w:hAnsi="Arial" w:cs="Arial"/>
          <w:sz w:val="22"/>
          <w:szCs w:val="22"/>
          <w:lang w:eastAsia="en-IN"/>
        </w:rPr>
        <w:t>pulveriser</w:t>
      </w:r>
      <w:r w:rsidR="0005191F" w:rsidRPr="0005191F">
        <w:rPr>
          <w:rFonts w:ascii="Arial" w:hAnsi="Arial" w:cs="Arial"/>
          <w:sz w:val="22"/>
          <w:szCs w:val="22"/>
          <w:lang w:eastAsia="en-IN"/>
        </w:rPr>
        <w:t xml:space="preserve"> stimulates this step</w:t>
      </w:r>
      <w:r w:rsidR="005F5C4A">
        <w:rPr>
          <w:rFonts w:ascii="Arial" w:hAnsi="Arial" w:cs="Arial"/>
          <w:sz w:val="22"/>
          <w:szCs w:val="22"/>
          <w:lang w:eastAsia="en-IN"/>
        </w:rPr>
        <w:t xml:space="preserve"> by c</w:t>
      </w:r>
      <w:r w:rsidR="005F5C4A" w:rsidRPr="0005191F">
        <w:rPr>
          <w:rFonts w:ascii="Arial" w:hAnsi="Arial" w:cs="Arial"/>
          <w:sz w:val="22"/>
          <w:szCs w:val="22"/>
          <w:lang w:eastAsia="en-IN"/>
        </w:rPr>
        <w:t>onverting solid waste into liquid form</w:t>
      </w:r>
      <w:r w:rsidR="005F5C4A">
        <w:rPr>
          <w:rFonts w:ascii="Arial" w:hAnsi="Arial" w:cs="Arial"/>
          <w:sz w:val="22"/>
          <w:szCs w:val="22"/>
          <w:lang w:eastAsia="en-IN"/>
        </w:rPr>
        <w:t>.</w:t>
      </w:r>
    </w:p>
    <w:p w14:paraId="2BA2B2B2" w14:textId="77777777" w:rsidR="005F5C4A" w:rsidRDefault="0005191F"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sidRPr="005F5C4A">
        <w:rPr>
          <w:rFonts w:ascii="Arial" w:hAnsi="Arial" w:cs="Arial"/>
          <w:sz w:val="22"/>
          <w:szCs w:val="22"/>
          <w:lang w:eastAsia="en-IN"/>
        </w:rPr>
        <w:lastRenderedPageBreak/>
        <w:t>Bacteria start decomposition of the long chain of the complex carbohydrates, proteins and lipids into shorter parts. Proteins are split into peptides and amino acids and fats into fatty alcohols. Hydrolysis occurs in the two hydrolysis tanks which are maintained at a high temperature and provided with insulation.</w:t>
      </w:r>
    </w:p>
    <w:p w14:paraId="1BAE3381" w14:textId="77777777" w:rsidR="0005191F" w:rsidRPr="005F5C4A" w:rsidRDefault="0005191F"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sidRPr="005F5C4A">
        <w:rPr>
          <w:rFonts w:ascii="Arial" w:hAnsi="Arial" w:cs="Arial"/>
          <w:sz w:val="22"/>
          <w:szCs w:val="22"/>
          <w:lang w:eastAsia="en-IN"/>
        </w:rPr>
        <w:t>Various types of bacteria are involved in the remaining three processes which occur in the two digester tanks, which are likewise maintained at high temperature with insulation and continuously stirred.</w:t>
      </w:r>
    </w:p>
    <w:p w14:paraId="04FA915E" w14:textId="77777777" w:rsidR="005F5C4A" w:rsidRDefault="00907FF2" w:rsidP="00983C6E">
      <w:pPr>
        <w:pStyle w:val="ListParagraph"/>
        <w:numPr>
          <w:ilvl w:val="0"/>
          <w:numId w:val="24"/>
        </w:numPr>
        <w:autoSpaceDE w:val="0"/>
        <w:autoSpaceDN w:val="0"/>
        <w:adjustRightInd w:val="0"/>
        <w:spacing w:before="240" w:after="240"/>
        <w:ind w:left="1134" w:right="-71" w:hanging="425"/>
        <w:jc w:val="both"/>
        <w:rPr>
          <w:rFonts w:ascii="Arial" w:hAnsi="Arial" w:cs="Arial"/>
          <w:b/>
          <w:sz w:val="22"/>
          <w:szCs w:val="22"/>
          <w:lang w:eastAsia="en-IN"/>
        </w:rPr>
      </w:pPr>
      <w:r w:rsidRPr="00907FF2">
        <w:rPr>
          <w:rFonts w:ascii="Arial" w:hAnsi="Arial" w:cs="Arial"/>
          <w:b/>
          <w:sz w:val="22"/>
          <w:szCs w:val="22"/>
          <w:lang w:eastAsia="en-IN"/>
        </w:rPr>
        <w:t xml:space="preserve">ACEDOGENESIS: </w:t>
      </w:r>
    </w:p>
    <w:p w14:paraId="1BA76ACA" w14:textId="77777777" w:rsidR="00907FF2" w:rsidRPr="005F5C4A" w:rsidRDefault="00907FF2"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sidRPr="00907FF2">
        <w:rPr>
          <w:rFonts w:ascii="Arial" w:hAnsi="Arial" w:cs="Arial"/>
          <w:sz w:val="22"/>
          <w:szCs w:val="22"/>
          <w:lang w:eastAsia="en-IN"/>
        </w:rPr>
        <w:t>Acid-producing bacteria involved in the second step convert the intermediates of fermenting bacteria into volatile fatty acids along with ammonia (NH3)</w:t>
      </w:r>
      <w:r w:rsidR="005F5C4A">
        <w:rPr>
          <w:rFonts w:ascii="Arial" w:hAnsi="Arial" w:cs="Arial"/>
          <w:sz w:val="22"/>
          <w:szCs w:val="22"/>
          <w:lang w:eastAsia="en-IN"/>
        </w:rPr>
        <w:t>,</w:t>
      </w:r>
      <w:r w:rsidRPr="00907FF2">
        <w:rPr>
          <w:rFonts w:ascii="Arial" w:hAnsi="Arial" w:cs="Arial"/>
          <w:sz w:val="22"/>
          <w:szCs w:val="22"/>
          <w:lang w:eastAsia="en-IN"/>
        </w:rPr>
        <w:t xml:space="preserve"> hydrogen sulphide (H2S) and Carbon-dioxide (CO2). The pH of the raw slurry falls from 7.5 to about (4.5 to 5.5) in this stage.</w:t>
      </w:r>
    </w:p>
    <w:p w14:paraId="00B87E3C" w14:textId="77777777" w:rsidR="005F5C4A" w:rsidRDefault="00907FF2" w:rsidP="00983C6E">
      <w:pPr>
        <w:pStyle w:val="ListParagraph"/>
        <w:numPr>
          <w:ilvl w:val="0"/>
          <w:numId w:val="24"/>
        </w:numPr>
        <w:autoSpaceDE w:val="0"/>
        <w:autoSpaceDN w:val="0"/>
        <w:adjustRightInd w:val="0"/>
        <w:spacing w:before="240" w:after="240"/>
        <w:ind w:left="1134" w:right="-71" w:hanging="425"/>
        <w:jc w:val="both"/>
        <w:rPr>
          <w:rFonts w:ascii="Arial" w:hAnsi="Arial" w:cs="Arial"/>
          <w:b/>
          <w:sz w:val="22"/>
          <w:szCs w:val="22"/>
          <w:lang w:eastAsia="en-IN"/>
        </w:rPr>
      </w:pPr>
      <w:r>
        <w:rPr>
          <w:rFonts w:ascii="Arial" w:hAnsi="Arial" w:cs="Arial"/>
          <w:b/>
          <w:sz w:val="22"/>
          <w:szCs w:val="22"/>
          <w:lang w:eastAsia="en-IN"/>
        </w:rPr>
        <w:t xml:space="preserve">ACETOGENESIS: </w:t>
      </w:r>
    </w:p>
    <w:p w14:paraId="40CF75C6" w14:textId="77777777" w:rsidR="00907FF2" w:rsidRPr="005F5C4A" w:rsidRDefault="00907FF2" w:rsidP="002A7374">
      <w:pPr>
        <w:pStyle w:val="ListParagraph"/>
        <w:autoSpaceDE w:val="0"/>
        <w:autoSpaceDN w:val="0"/>
        <w:adjustRightInd w:val="0"/>
        <w:spacing w:after="240" w:line="360" w:lineRule="auto"/>
        <w:ind w:left="1134" w:right="-71"/>
        <w:jc w:val="both"/>
        <w:rPr>
          <w:rFonts w:ascii="Arial" w:hAnsi="Arial" w:cs="Arial"/>
          <w:sz w:val="22"/>
          <w:szCs w:val="22"/>
          <w:lang w:eastAsia="en-IN"/>
        </w:rPr>
      </w:pPr>
      <w:r w:rsidRPr="00907FF2">
        <w:rPr>
          <w:rFonts w:ascii="Arial" w:hAnsi="Arial" w:cs="Arial"/>
          <w:sz w:val="22"/>
          <w:szCs w:val="22"/>
          <w:lang w:eastAsia="en-IN"/>
        </w:rPr>
        <w:t>In Acetogenesis, bacteria which are aerobic and facultatively anaerobic, and can grow under acidic conditions, produce acetic acid, during which they use the oxygen dissolved in the solution or bounded oxygen. These bacteria largely convert the products of Acidogenesis into acetic acid (CH3COOH) carbon-di-oxide (CO2) hydrogen (H2) and traces of methane. Various zones are formed in fermentation pond and different bacteria dominate these zones.</w:t>
      </w:r>
    </w:p>
    <w:p w14:paraId="71E60CB0" w14:textId="77777777" w:rsidR="005F5C4A" w:rsidRDefault="00907FF2" w:rsidP="00983C6E">
      <w:pPr>
        <w:pStyle w:val="ListParagraph"/>
        <w:numPr>
          <w:ilvl w:val="0"/>
          <w:numId w:val="24"/>
        </w:numPr>
        <w:autoSpaceDE w:val="0"/>
        <w:autoSpaceDN w:val="0"/>
        <w:adjustRightInd w:val="0"/>
        <w:spacing w:before="240" w:after="240"/>
        <w:ind w:left="1134" w:right="-71" w:hanging="425"/>
        <w:jc w:val="both"/>
        <w:rPr>
          <w:rFonts w:ascii="Arial" w:hAnsi="Arial" w:cs="Arial"/>
          <w:b/>
          <w:sz w:val="22"/>
          <w:szCs w:val="22"/>
          <w:lang w:eastAsia="en-IN"/>
        </w:rPr>
      </w:pPr>
      <w:r>
        <w:rPr>
          <w:rFonts w:ascii="Arial" w:hAnsi="Arial" w:cs="Arial"/>
          <w:b/>
          <w:sz w:val="22"/>
          <w:szCs w:val="22"/>
          <w:lang w:eastAsia="en-IN"/>
        </w:rPr>
        <w:t xml:space="preserve">METHANOGENESIS: </w:t>
      </w:r>
    </w:p>
    <w:p w14:paraId="2181A67D" w14:textId="77777777" w:rsidR="00B648A0" w:rsidRDefault="00907FF2" w:rsidP="002A7374">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907FF2">
        <w:rPr>
          <w:rFonts w:ascii="Arial" w:hAnsi="Arial" w:cs="Arial"/>
          <w:sz w:val="22"/>
          <w:szCs w:val="22"/>
          <w:lang w:eastAsia="en-IN"/>
        </w:rPr>
        <w:t xml:space="preserve">A consortium of archaebacteria belonging to </w:t>
      </w:r>
      <w:proofErr w:type="spellStart"/>
      <w:r w:rsidRPr="00907FF2">
        <w:rPr>
          <w:rFonts w:ascii="Arial" w:hAnsi="Arial" w:cs="Arial"/>
          <w:sz w:val="22"/>
          <w:szCs w:val="22"/>
          <w:lang w:eastAsia="en-IN"/>
        </w:rPr>
        <w:t>methanococcus</w:t>
      </w:r>
      <w:proofErr w:type="spellEnd"/>
      <w:r w:rsidRPr="00907FF2">
        <w:rPr>
          <w:rFonts w:ascii="Arial" w:hAnsi="Arial" w:cs="Arial"/>
          <w:sz w:val="22"/>
          <w:szCs w:val="22"/>
          <w:lang w:eastAsia="en-IN"/>
        </w:rPr>
        <w:t xml:space="preserve"> group is involved in the fourth step and decomposes compounds with a low molecular weight. They occur to the extent that anaerobic conditions are provided, for instance under water (in marine sediments), in ruminant’s stomach and in marshes. They are obligate anaerobic and very sensitive to environmental changes. </w:t>
      </w:r>
      <w:r w:rsidRPr="00B648A0">
        <w:rPr>
          <w:rFonts w:ascii="Arial" w:hAnsi="Arial" w:cs="Arial"/>
          <w:sz w:val="22"/>
          <w:szCs w:val="22"/>
          <w:lang w:eastAsia="en-IN"/>
        </w:rPr>
        <w:t xml:space="preserve">They have very heterogeneous morphology and a number of common biochemical and molecular-biological properties that distinguish them from all other bacteria. </w:t>
      </w:r>
    </w:p>
    <w:p w14:paraId="05DCC847" w14:textId="77777777" w:rsidR="00907FF2" w:rsidRPr="00B648A0" w:rsidRDefault="00907FF2" w:rsidP="002A7374">
      <w:pPr>
        <w:pStyle w:val="ListParagraph"/>
        <w:autoSpaceDE w:val="0"/>
        <w:autoSpaceDN w:val="0"/>
        <w:adjustRightInd w:val="0"/>
        <w:spacing w:before="240" w:after="240" w:line="360" w:lineRule="auto"/>
        <w:ind w:left="1134" w:right="-71"/>
        <w:jc w:val="both"/>
        <w:rPr>
          <w:rFonts w:ascii="Arial" w:hAnsi="Arial" w:cs="Arial"/>
          <w:b/>
          <w:sz w:val="22"/>
          <w:szCs w:val="22"/>
          <w:lang w:eastAsia="en-IN"/>
        </w:rPr>
      </w:pPr>
      <w:r w:rsidRPr="00B648A0">
        <w:rPr>
          <w:rFonts w:ascii="Arial" w:hAnsi="Arial" w:cs="Arial"/>
          <w:sz w:val="22"/>
          <w:szCs w:val="22"/>
          <w:lang w:eastAsia="en-IN"/>
        </w:rPr>
        <w:t>The heat used for maintaining the temperature of the slurry in the hydrolysis tank and the digester tank is recovered in a cooling tank with the help of a heat pump coupled to heat exchangers. The undigested lingo-cellulosic and hemi-cellulosic materials are then passed to the sludge separator which recovers solid organic fertilizer from it. This fertilizer is dried packed and sold to the farming community.</w:t>
      </w:r>
    </w:p>
    <w:p w14:paraId="182AB3F6" w14:textId="77777777" w:rsidR="0007492D" w:rsidRDefault="0007492D" w:rsidP="0007492D">
      <w:pPr>
        <w:pStyle w:val="ListParagraph"/>
        <w:autoSpaceDE w:val="0"/>
        <w:autoSpaceDN w:val="0"/>
        <w:adjustRightInd w:val="0"/>
        <w:spacing w:before="240" w:after="240"/>
        <w:ind w:left="1134" w:right="-71"/>
        <w:jc w:val="both"/>
        <w:rPr>
          <w:rFonts w:ascii="Arial" w:hAnsi="Arial" w:cs="Arial"/>
          <w:b/>
          <w:sz w:val="22"/>
          <w:szCs w:val="22"/>
          <w:lang w:eastAsia="en-IN"/>
        </w:rPr>
      </w:pPr>
    </w:p>
    <w:p w14:paraId="01FC0E7C" w14:textId="2661FCC4" w:rsidR="00B648A0" w:rsidRDefault="00907FF2" w:rsidP="00983C6E">
      <w:pPr>
        <w:pStyle w:val="ListParagraph"/>
        <w:numPr>
          <w:ilvl w:val="0"/>
          <w:numId w:val="24"/>
        </w:numPr>
        <w:autoSpaceDE w:val="0"/>
        <w:autoSpaceDN w:val="0"/>
        <w:adjustRightInd w:val="0"/>
        <w:spacing w:before="240" w:after="240"/>
        <w:ind w:left="1134" w:right="-71" w:hanging="425"/>
        <w:jc w:val="both"/>
        <w:rPr>
          <w:rFonts w:ascii="Arial" w:hAnsi="Arial" w:cs="Arial"/>
          <w:b/>
          <w:sz w:val="22"/>
          <w:szCs w:val="22"/>
          <w:lang w:eastAsia="en-IN"/>
        </w:rPr>
      </w:pPr>
      <w:r>
        <w:rPr>
          <w:rFonts w:ascii="Arial" w:hAnsi="Arial" w:cs="Arial"/>
          <w:b/>
          <w:sz w:val="22"/>
          <w:szCs w:val="22"/>
          <w:lang w:eastAsia="en-IN"/>
        </w:rPr>
        <w:lastRenderedPageBreak/>
        <w:t xml:space="preserve">BIOGAS GENERATION: </w:t>
      </w:r>
    </w:p>
    <w:p w14:paraId="3DC4517C" w14:textId="77777777" w:rsidR="00907FF2" w:rsidRPr="00B648A0" w:rsidRDefault="00907FF2" w:rsidP="002A7374">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907FF2">
        <w:rPr>
          <w:rFonts w:ascii="Arial" w:hAnsi="Arial" w:cs="Arial"/>
          <w:sz w:val="22"/>
          <w:szCs w:val="22"/>
          <w:lang w:eastAsia="en-IN"/>
        </w:rPr>
        <w:t>The biogas produced is a mixture of methane, carbon dioxide water vapour and small quantities of contaminants such as H2S NH3 and N2. The average composition of biogas is as follows</w:t>
      </w:r>
      <w:r w:rsidR="00553771">
        <w:rPr>
          <w:rFonts w:ascii="Arial" w:hAnsi="Arial" w:cs="Arial"/>
          <w:sz w:val="22"/>
          <w:szCs w:val="22"/>
          <w:lang w:eastAsia="en-IN"/>
        </w:rPr>
        <w:t>:</w:t>
      </w:r>
    </w:p>
    <w:tbl>
      <w:tblPr>
        <w:tblW w:w="6520" w:type="dxa"/>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2126"/>
      </w:tblGrid>
      <w:tr w:rsidR="00553771" w:rsidRPr="00B648A0" w14:paraId="6AE1B93B" w14:textId="77777777" w:rsidTr="00B648A0">
        <w:trPr>
          <w:trHeight w:val="300"/>
        </w:trPr>
        <w:tc>
          <w:tcPr>
            <w:tcW w:w="4394" w:type="dxa"/>
            <w:shd w:val="clear" w:color="auto" w:fill="002060"/>
            <w:noWrap/>
            <w:vAlign w:val="bottom"/>
          </w:tcPr>
          <w:p w14:paraId="2F76E2DC" w14:textId="77777777" w:rsidR="00553771" w:rsidRPr="00B648A0" w:rsidRDefault="00553771" w:rsidP="00B648A0">
            <w:pPr>
              <w:spacing w:line="276" w:lineRule="auto"/>
              <w:rPr>
                <w:rFonts w:asciiTheme="minorHAnsi" w:hAnsiTheme="minorHAnsi" w:cstheme="minorHAnsi"/>
                <w:b/>
                <w:color w:val="FFFFFF" w:themeColor="background1"/>
                <w:sz w:val="22"/>
                <w:szCs w:val="22"/>
              </w:rPr>
            </w:pPr>
            <w:r w:rsidRPr="00B648A0">
              <w:rPr>
                <w:rFonts w:asciiTheme="minorHAnsi" w:hAnsiTheme="minorHAnsi" w:cstheme="minorHAnsi"/>
                <w:b/>
                <w:color w:val="FFFFFF" w:themeColor="background1"/>
                <w:sz w:val="22"/>
                <w:szCs w:val="22"/>
              </w:rPr>
              <w:t>Particular</w:t>
            </w:r>
          </w:p>
        </w:tc>
        <w:tc>
          <w:tcPr>
            <w:tcW w:w="2126" w:type="dxa"/>
            <w:shd w:val="clear" w:color="auto" w:fill="002060"/>
            <w:noWrap/>
            <w:vAlign w:val="center"/>
          </w:tcPr>
          <w:p w14:paraId="7EE9D01C" w14:textId="77777777" w:rsidR="00553771" w:rsidRPr="00B648A0" w:rsidRDefault="00553771" w:rsidP="00B648A0">
            <w:pPr>
              <w:spacing w:line="276" w:lineRule="auto"/>
              <w:jc w:val="center"/>
              <w:rPr>
                <w:rFonts w:asciiTheme="minorHAnsi" w:hAnsiTheme="minorHAnsi" w:cstheme="minorHAnsi"/>
                <w:b/>
                <w:color w:val="FFFFFF" w:themeColor="background1"/>
                <w:sz w:val="22"/>
                <w:szCs w:val="22"/>
              </w:rPr>
            </w:pPr>
            <w:r w:rsidRPr="00B648A0">
              <w:rPr>
                <w:rFonts w:asciiTheme="minorHAnsi" w:hAnsiTheme="minorHAnsi" w:cstheme="minorHAnsi"/>
                <w:b/>
                <w:color w:val="FFFFFF" w:themeColor="background1"/>
                <w:sz w:val="22"/>
                <w:szCs w:val="22"/>
              </w:rPr>
              <w:t>Concentration</w:t>
            </w:r>
          </w:p>
        </w:tc>
      </w:tr>
      <w:tr w:rsidR="00553771" w:rsidRPr="00B648A0" w14:paraId="5D7C1893" w14:textId="77777777" w:rsidTr="00B648A0">
        <w:trPr>
          <w:trHeight w:val="300"/>
        </w:trPr>
        <w:tc>
          <w:tcPr>
            <w:tcW w:w="4394" w:type="dxa"/>
            <w:shd w:val="clear" w:color="auto" w:fill="auto"/>
            <w:noWrap/>
            <w:vAlign w:val="bottom"/>
          </w:tcPr>
          <w:p w14:paraId="708BFE66" w14:textId="77777777"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lang w:val="en-US"/>
              </w:rPr>
              <w:t>Methane (CH4)</w:t>
            </w:r>
          </w:p>
        </w:tc>
        <w:tc>
          <w:tcPr>
            <w:tcW w:w="2126" w:type="dxa"/>
            <w:shd w:val="clear" w:color="auto" w:fill="auto"/>
            <w:noWrap/>
            <w:vAlign w:val="center"/>
          </w:tcPr>
          <w:p w14:paraId="45AB7389" w14:textId="77777777"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50-60 %</w:t>
            </w:r>
          </w:p>
        </w:tc>
      </w:tr>
      <w:tr w:rsidR="00553771" w:rsidRPr="00B648A0" w14:paraId="301CDB55" w14:textId="77777777" w:rsidTr="00B648A0">
        <w:trPr>
          <w:trHeight w:val="300"/>
        </w:trPr>
        <w:tc>
          <w:tcPr>
            <w:tcW w:w="4394" w:type="dxa"/>
            <w:shd w:val="clear" w:color="auto" w:fill="auto"/>
            <w:noWrap/>
            <w:vAlign w:val="bottom"/>
            <w:hideMark/>
          </w:tcPr>
          <w:p w14:paraId="7CC79604" w14:textId="77777777"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lang w:val="en-US"/>
              </w:rPr>
              <w:t>Carbon dioxide (CO2)</w:t>
            </w:r>
          </w:p>
        </w:tc>
        <w:tc>
          <w:tcPr>
            <w:tcW w:w="2126" w:type="dxa"/>
            <w:shd w:val="clear" w:color="auto" w:fill="auto"/>
            <w:noWrap/>
            <w:vAlign w:val="center"/>
            <w:hideMark/>
          </w:tcPr>
          <w:p w14:paraId="0FD316C2" w14:textId="77777777"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36-40 %</w:t>
            </w:r>
          </w:p>
        </w:tc>
      </w:tr>
      <w:tr w:rsidR="00553771" w:rsidRPr="00B648A0" w14:paraId="36F16EA1" w14:textId="77777777" w:rsidTr="00B648A0">
        <w:trPr>
          <w:trHeight w:val="300"/>
        </w:trPr>
        <w:tc>
          <w:tcPr>
            <w:tcW w:w="4394" w:type="dxa"/>
            <w:shd w:val="clear" w:color="auto" w:fill="auto"/>
            <w:noWrap/>
            <w:vAlign w:val="bottom"/>
            <w:hideMark/>
          </w:tcPr>
          <w:p w14:paraId="5E1710F6" w14:textId="77777777"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rPr>
              <w:t>Water vapour (H2O) saturated mass</w:t>
            </w:r>
          </w:p>
        </w:tc>
        <w:tc>
          <w:tcPr>
            <w:tcW w:w="2126" w:type="dxa"/>
            <w:shd w:val="clear" w:color="auto" w:fill="auto"/>
            <w:noWrap/>
            <w:vAlign w:val="center"/>
            <w:hideMark/>
          </w:tcPr>
          <w:p w14:paraId="35F29957" w14:textId="77777777"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3- 4 %</w:t>
            </w:r>
          </w:p>
        </w:tc>
      </w:tr>
      <w:tr w:rsidR="00553771" w:rsidRPr="00B648A0" w14:paraId="7CE69B43" w14:textId="77777777" w:rsidTr="00B648A0">
        <w:trPr>
          <w:trHeight w:val="300"/>
        </w:trPr>
        <w:tc>
          <w:tcPr>
            <w:tcW w:w="4394" w:type="dxa"/>
            <w:shd w:val="clear" w:color="auto" w:fill="auto"/>
            <w:noWrap/>
            <w:vAlign w:val="bottom"/>
            <w:hideMark/>
          </w:tcPr>
          <w:p w14:paraId="672DF007" w14:textId="77777777"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rPr>
              <w:t xml:space="preserve"> Hydrogen sulphide (H2S)</w:t>
            </w:r>
          </w:p>
        </w:tc>
        <w:tc>
          <w:tcPr>
            <w:tcW w:w="2126" w:type="dxa"/>
            <w:shd w:val="clear" w:color="auto" w:fill="auto"/>
            <w:noWrap/>
            <w:vAlign w:val="center"/>
            <w:hideMark/>
          </w:tcPr>
          <w:p w14:paraId="685E18B4" w14:textId="77777777"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50-2500 PPM</w:t>
            </w:r>
          </w:p>
        </w:tc>
      </w:tr>
      <w:tr w:rsidR="00553771" w:rsidRPr="00B648A0" w14:paraId="2AE01725" w14:textId="77777777" w:rsidTr="00B648A0">
        <w:trPr>
          <w:trHeight w:val="300"/>
        </w:trPr>
        <w:tc>
          <w:tcPr>
            <w:tcW w:w="4394" w:type="dxa"/>
            <w:shd w:val="clear" w:color="auto" w:fill="auto"/>
            <w:noWrap/>
            <w:vAlign w:val="bottom"/>
            <w:hideMark/>
          </w:tcPr>
          <w:p w14:paraId="35DF4C6E" w14:textId="77777777"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lang w:val="en-US"/>
              </w:rPr>
              <w:t>Ammonia (NH3)</w:t>
            </w:r>
          </w:p>
        </w:tc>
        <w:tc>
          <w:tcPr>
            <w:tcW w:w="2126" w:type="dxa"/>
            <w:shd w:val="clear" w:color="auto" w:fill="auto"/>
            <w:noWrap/>
            <w:vAlign w:val="center"/>
            <w:hideMark/>
          </w:tcPr>
          <w:p w14:paraId="5283F1CD" w14:textId="77777777"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0-300 PPM</w:t>
            </w:r>
          </w:p>
        </w:tc>
      </w:tr>
      <w:tr w:rsidR="00553771" w:rsidRPr="00B648A0" w14:paraId="6C76320F" w14:textId="77777777" w:rsidTr="00B648A0">
        <w:trPr>
          <w:trHeight w:val="300"/>
        </w:trPr>
        <w:tc>
          <w:tcPr>
            <w:tcW w:w="4394" w:type="dxa"/>
            <w:shd w:val="clear" w:color="auto" w:fill="auto"/>
            <w:noWrap/>
            <w:vAlign w:val="bottom"/>
            <w:hideMark/>
          </w:tcPr>
          <w:p w14:paraId="71E4BFD4" w14:textId="77777777" w:rsidR="00553771" w:rsidRPr="00B648A0" w:rsidRDefault="00553771" w:rsidP="00B648A0">
            <w:pPr>
              <w:spacing w:line="276" w:lineRule="auto"/>
              <w:rPr>
                <w:rFonts w:asciiTheme="minorHAnsi" w:hAnsiTheme="minorHAnsi" w:cstheme="minorHAnsi"/>
                <w:color w:val="000000"/>
                <w:sz w:val="22"/>
                <w:szCs w:val="22"/>
              </w:rPr>
            </w:pPr>
            <w:r w:rsidRPr="00B648A0">
              <w:rPr>
                <w:rFonts w:asciiTheme="minorHAnsi" w:hAnsiTheme="minorHAnsi" w:cstheme="minorHAnsi"/>
                <w:color w:val="000000"/>
                <w:sz w:val="22"/>
                <w:szCs w:val="22"/>
                <w:lang w:val="en-US"/>
              </w:rPr>
              <w:t>Non-gaseous particulates and oil</w:t>
            </w:r>
          </w:p>
        </w:tc>
        <w:tc>
          <w:tcPr>
            <w:tcW w:w="2126" w:type="dxa"/>
            <w:shd w:val="clear" w:color="auto" w:fill="auto"/>
            <w:noWrap/>
            <w:vAlign w:val="center"/>
            <w:hideMark/>
          </w:tcPr>
          <w:p w14:paraId="6FA01C9A" w14:textId="77777777" w:rsidR="00553771" w:rsidRPr="00B648A0" w:rsidRDefault="00553771" w:rsidP="00B648A0">
            <w:pPr>
              <w:spacing w:line="276" w:lineRule="auto"/>
              <w:jc w:val="center"/>
              <w:rPr>
                <w:rFonts w:asciiTheme="minorHAnsi" w:hAnsiTheme="minorHAnsi" w:cstheme="minorHAnsi"/>
                <w:color w:val="000000"/>
                <w:sz w:val="22"/>
                <w:szCs w:val="22"/>
              </w:rPr>
            </w:pPr>
            <w:r w:rsidRPr="00B648A0">
              <w:rPr>
                <w:rFonts w:asciiTheme="minorHAnsi" w:hAnsiTheme="minorHAnsi" w:cstheme="minorHAnsi"/>
                <w:color w:val="000000"/>
                <w:sz w:val="22"/>
                <w:szCs w:val="22"/>
              </w:rPr>
              <w:t>Low concentration</w:t>
            </w:r>
          </w:p>
        </w:tc>
      </w:tr>
    </w:tbl>
    <w:p w14:paraId="0D6B5BDE" w14:textId="77777777" w:rsidR="00B648A0" w:rsidRPr="00B648A0" w:rsidRDefault="00B648A0" w:rsidP="00B648A0">
      <w:pPr>
        <w:pStyle w:val="ListParagraph"/>
        <w:autoSpaceDE w:val="0"/>
        <w:autoSpaceDN w:val="0"/>
        <w:adjustRightInd w:val="0"/>
        <w:spacing w:line="360" w:lineRule="auto"/>
        <w:ind w:left="1134" w:right="-143"/>
        <w:jc w:val="both"/>
        <w:rPr>
          <w:rFonts w:ascii="Arial" w:hAnsi="Arial" w:cs="Arial"/>
          <w:sz w:val="22"/>
          <w:szCs w:val="22"/>
          <w:lang w:eastAsia="en-IN"/>
        </w:rPr>
      </w:pPr>
    </w:p>
    <w:p w14:paraId="6AB01535" w14:textId="77777777" w:rsidR="00B648A0" w:rsidRPr="00B648A0" w:rsidRDefault="00553771" w:rsidP="00983C6E">
      <w:pPr>
        <w:pStyle w:val="ListParagraph"/>
        <w:numPr>
          <w:ilvl w:val="0"/>
          <w:numId w:val="24"/>
        </w:numPr>
        <w:autoSpaceDE w:val="0"/>
        <w:autoSpaceDN w:val="0"/>
        <w:adjustRightInd w:val="0"/>
        <w:spacing w:after="240"/>
        <w:ind w:left="1134" w:right="-143" w:hanging="425"/>
        <w:jc w:val="both"/>
        <w:rPr>
          <w:rFonts w:ascii="Arial" w:hAnsi="Arial" w:cs="Arial"/>
          <w:sz w:val="22"/>
          <w:szCs w:val="22"/>
          <w:lang w:eastAsia="en-IN"/>
        </w:rPr>
      </w:pPr>
      <w:r>
        <w:rPr>
          <w:rFonts w:ascii="Arial" w:hAnsi="Arial" w:cs="Arial"/>
          <w:b/>
          <w:sz w:val="22"/>
          <w:szCs w:val="22"/>
          <w:lang w:eastAsia="en-IN"/>
        </w:rPr>
        <w:t xml:space="preserve">BIOGAS UPGRADATION: </w:t>
      </w:r>
    </w:p>
    <w:p w14:paraId="3300E90C" w14:textId="77777777" w:rsidR="00164180" w:rsidRPr="00164180" w:rsidRDefault="00164180" w:rsidP="00164180">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164180">
        <w:rPr>
          <w:rFonts w:ascii="Arial" w:hAnsi="Arial" w:cs="Arial"/>
          <w:sz w:val="22"/>
          <w:szCs w:val="22"/>
          <w:lang w:eastAsia="en-IN"/>
        </w:rPr>
        <w:t xml:space="preserve">Biogas upgradation using membrane separation technology involves a multi-stage purification process to remove hydrogen </w:t>
      </w:r>
      <w:proofErr w:type="spellStart"/>
      <w:r w:rsidRPr="00164180">
        <w:rPr>
          <w:rFonts w:ascii="Arial" w:hAnsi="Arial" w:cs="Arial"/>
          <w:sz w:val="22"/>
          <w:szCs w:val="22"/>
          <w:lang w:eastAsia="en-IN"/>
        </w:rPr>
        <w:t>sulfide</w:t>
      </w:r>
      <w:proofErr w:type="spellEnd"/>
      <w:r w:rsidRPr="00164180">
        <w:rPr>
          <w:rFonts w:ascii="Arial" w:hAnsi="Arial" w:cs="Arial"/>
          <w:sz w:val="22"/>
          <w:szCs w:val="22"/>
          <w:lang w:eastAsia="en-IN"/>
        </w:rPr>
        <w:t xml:space="preserve"> (H</w:t>
      </w:r>
      <w:r w:rsidRPr="00164180">
        <w:rPr>
          <w:rFonts w:ascii="Cambria Math" w:hAnsi="Cambria Math" w:cs="Cambria Math"/>
          <w:sz w:val="22"/>
          <w:szCs w:val="22"/>
          <w:lang w:eastAsia="en-IN"/>
        </w:rPr>
        <w:t>₂</w:t>
      </w:r>
      <w:r w:rsidRPr="00164180">
        <w:rPr>
          <w:rFonts w:ascii="Arial" w:hAnsi="Arial" w:cs="Arial"/>
          <w:sz w:val="22"/>
          <w:szCs w:val="22"/>
          <w:lang w:eastAsia="en-IN"/>
        </w:rPr>
        <w:t>S), moisture, and carbon dioxide (CO</w:t>
      </w:r>
      <w:r w:rsidRPr="00164180">
        <w:rPr>
          <w:rFonts w:ascii="Cambria Math" w:hAnsi="Cambria Math" w:cs="Cambria Math"/>
          <w:sz w:val="22"/>
          <w:szCs w:val="22"/>
          <w:lang w:eastAsia="en-IN"/>
        </w:rPr>
        <w:t>₂</w:t>
      </w:r>
      <w:r w:rsidRPr="00164180">
        <w:rPr>
          <w:rFonts w:ascii="Arial" w:hAnsi="Arial" w:cs="Arial"/>
          <w:sz w:val="22"/>
          <w:szCs w:val="22"/>
          <w:lang w:eastAsia="en-IN"/>
        </w:rPr>
        <w:t>), producing high-purity Compressed Biogas (CBG). The process begins with H</w:t>
      </w:r>
      <w:r w:rsidRPr="00164180">
        <w:rPr>
          <w:rFonts w:ascii="Cambria Math" w:hAnsi="Cambria Math" w:cs="Cambria Math"/>
          <w:sz w:val="22"/>
          <w:szCs w:val="22"/>
          <w:lang w:eastAsia="en-IN"/>
        </w:rPr>
        <w:t>₂</w:t>
      </w:r>
      <w:r w:rsidRPr="00164180">
        <w:rPr>
          <w:rFonts w:ascii="Arial" w:hAnsi="Arial" w:cs="Arial"/>
          <w:sz w:val="22"/>
          <w:szCs w:val="22"/>
          <w:lang w:eastAsia="en-IN"/>
        </w:rPr>
        <w:t xml:space="preserve">S removal through a catalytic reaction, where </w:t>
      </w:r>
      <w:proofErr w:type="spellStart"/>
      <w:r w:rsidRPr="00164180">
        <w:rPr>
          <w:rFonts w:ascii="Arial" w:hAnsi="Arial" w:cs="Arial"/>
          <w:sz w:val="22"/>
          <w:szCs w:val="22"/>
          <w:lang w:eastAsia="en-IN"/>
        </w:rPr>
        <w:t>sulfur</w:t>
      </w:r>
      <w:proofErr w:type="spellEnd"/>
      <w:r w:rsidRPr="00164180">
        <w:rPr>
          <w:rFonts w:ascii="Arial" w:hAnsi="Arial" w:cs="Arial"/>
          <w:sz w:val="22"/>
          <w:szCs w:val="22"/>
          <w:lang w:eastAsia="en-IN"/>
        </w:rPr>
        <w:t xml:space="preserve"> compounds are oxidized or filtered out to prevent corrosion and ensure compliance with gas quality standards. Next, moisture is removed in two stages—first by chilling, which condenses excess water, and then by desiccant adsorption, ensuring the gas is dry before further processing.</w:t>
      </w:r>
    </w:p>
    <w:p w14:paraId="2859D123" w14:textId="77777777" w:rsidR="00164180" w:rsidRPr="00164180" w:rsidRDefault="00164180" w:rsidP="00164180">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164180">
        <w:rPr>
          <w:rFonts w:ascii="Arial" w:hAnsi="Arial" w:cs="Arial"/>
          <w:sz w:val="22"/>
          <w:szCs w:val="22"/>
          <w:lang w:eastAsia="en-IN"/>
        </w:rPr>
        <w:t>For CO</w:t>
      </w:r>
      <w:r w:rsidRPr="00164180">
        <w:rPr>
          <w:rFonts w:ascii="Cambria Math" w:hAnsi="Cambria Math" w:cs="Cambria Math"/>
          <w:sz w:val="22"/>
          <w:szCs w:val="22"/>
          <w:lang w:eastAsia="en-IN"/>
        </w:rPr>
        <w:t>₂</w:t>
      </w:r>
      <w:r w:rsidRPr="00164180">
        <w:rPr>
          <w:rFonts w:ascii="Arial" w:hAnsi="Arial" w:cs="Arial"/>
          <w:sz w:val="22"/>
          <w:szCs w:val="22"/>
          <w:lang w:eastAsia="en-IN"/>
        </w:rPr>
        <w:t xml:space="preserve"> removal, the dried biogas is compressed using a Roots-type gas blower and passed through semi-permeable membranes that selectively allow CO</w:t>
      </w:r>
      <w:r w:rsidRPr="00164180">
        <w:rPr>
          <w:rFonts w:ascii="Cambria Math" w:hAnsi="Cambria Math" w:cs="Cambria Math"/>
          <w:sz w:val="22"/>
          <w:szCs w:val="22"/>
          <w:lang w:eastAsia="en-IN"/>
        </w:rPr>
        <w:t>₂</w:t>
      </w:r>
      <w:r w:rsidRPr="00164180">
        <w:rPr>
          <w:rFonts w:ascii="Arial" w:hAnsi="Arial" w:cs="Arial"/>
          <w:sz w:val="22"/>
          <w:szCs w:val="22"/>
          <w:lang w:eastAsia="en-IN"/>
        </w:rPr>
        <w:t>, oxygen, and other smaller molecules to diffuse out while retaining methane. The system operates in multiple stages, maximizing methane purity (&gt;95%) while minimizing losses. A recirculation mechanism further optimizes methane recovery, reducing methane loss to as low as 2-5%. Once upgraded, the CBG is pressurized and conditioned to meet City Gas Distribution (CGD) network specifications.</w:t>
      </w:r>
    </w:p>
    <w:p w14:paraId="3986B33B" w14:textId="09ED368D" w:rsidR="00164180" w:rsidRDefault="00164180" w:rsidP="00D15BB5">
      <w:pPr>
        <w:pStyle w:val="ListParagraph"/>
        <w:autoSpaceDE w:val="0"/>
        <w:autoSpaceDN w:val="0"/>
        <w:adjustRightInd w:val="0"/>
        <w:spacing w:before="240" w:line="360" w:lineRule="auto"/>
        <w:ind w:left="1134" w:right="-71"/>
        <w:jc w:val="both"/>
        <w:rPr>
          <w:rFonts w:ascii="Arial" w:hAnsi="Arial" w:cs="Arial"/>
          <w:sz w:val="22"/>
          <w:szCs w:val="22"/>
          <w:lang w:eastAsia="en-IN"/>
        </w:rPr>
      </w:pPr>
      <w:r w:rsidRPr="00164180">
        <w:rPr>
          <w:rFonts w:ascii="Arial" w:hAnsi="Arial" w:cs="Arial"/>
          <w:sz w:val="22"/>
          <w:szCs w:val="22"/>
          <w:lang w:eastAsia="en-IN"/>
        </w:rPr>
        <w:t xml:space="preserve">The entire process is fully automated using a Programmable Logic Controller (PLC), ensuring real-time monitoring, efficiency optimization, and seamless operation. Membrane separation technology is </w:t>
      </w:r>
      <w:r w:rsidR="00945527" w:rsidRPr="00164180">
        <w:rPr>
          <w:rFonts w:ascii="Arial" w:hAnsi="Arial" w:cs="Arial"/>
          <w:sz w:val="22"/>
          <w:szCs w:val="22"/>
          <w:lang w:eastAsia="en-IN"/>
        </w:rPr>
        <w:t>favoured</w:t>
      </w:r>
      <w:r w:rsidRPr="00164180">
        <w:rPr>
          <w:rFonts w:ascii="Arial" w:hAnsi="Arial" w:cs="Arial"/>
          <w:sz w:val="22"/>
          <w:szCs w:val="22"/>
          <w:lang w:eastAsia="en-IN"/>
        </w:rPr>
        <w:t xml:space="preserve"> for its low maintenance, energy efficiency, scalability, and minimal methane loss, making it an ideal choice for large and small-scale CBG production facilities.</w:t>
      </w:r>
      <w:r w:rsidR="00945527">
        <w:rPr>
          <w:rFonts w:ascii="Arial" w:hAnsi="Arial" w:cs="Arial"/>
          <w:sz w:val="22"/>
          <w:szCs w:val="22"/>
          <w:lang w:eastAsia="en-IN"/>
        </w:rPr>
        <w:t xml:space="preserve"> </w:t>
      </w:r>
      <w:r w:rsidR="00553771" w:rsidRPr="008751AE">
        <w:rPr>
          <w:rFonts w:ascii="Arial" w:hAnsi="Arial" w:cs="Arial"/>
          <w:sz w:val="22"/>
          <w:szCs w:val="22"/>
          <w:lang w:eastAsia="en-IN"/>
        </w:rPr>
        <w:t>Biogas</w:t>
      </w:r>
      <w:r w:rsidR="00553771" w:rsidRPr="00B648A0">
        <w:rPr>
          <w:rFonts w:ascii="Arial" w:hAnsi="Arial" w:cs="Arial"/>
          <w:sz w:val="22"/>
          <w:szCs w:val="22"/>
          <w:lang w:eastAsia="en-IN"/>
        </w:rPr>
        <w:t xml:space="preserve"> </w:t>
      </w:r>
      <w:r w:rsidR="00B648A0">
        <w:rPr>
          <w:rFonts w:ascii="Arial" w:hAnsi="Arial" w:cs="Arial"/>
          <w:sz w:val="22"/>
          <w:szCs w:val="22"/>
          <w:lang w:eastAsia="en-IN"/>
        </w:rPr>
        <w:t>u</w:t>
      </w:r>
      <w:r w:rsidR="00553771" w:rsidRPr="00553771">
        <w:rPr>
          <w:rFonts w:ascii="Arial" w:hAnsi="Arial" w:cs="Arial"/>
          <w:sz w:val="22"/>
          <w:szCs w:val="22"/>
          <w:lang w:eastAsia="en-IN"/>
        </w:rPr>
        <w:t>pgradation is the process of removing impuri</w:t>
      </w:r>
      <w:r w:rsidR="0036318D">
        <w:rPr>
          <w:rFonts w:ascii="Arial" w:hAnsi="Arial" w:cs="Arial"/>
          <w:sz w:val="22"/>
          <w:szCs w:val="22"/>
          <w:lang w:eastAsia="en-IN"/>
        </w:rPr>
        <w:t>ties like H2S, Moisture and Co2.</w:t>
      </w:r>
      <w:r w:rsidR="00B648A0">
        <w:rPr>
          <w:rFonts w:ascii="Arial" w:hAnsi="Arial" w:cs="Arial"/>
          <w:sz w:val="22"/>
          <w:szCs w:val="22"/>
          <w:lang w:eastAsia="en-IN"/>
        </w:rPr>
        <w:t xml:space="preserve"> </w:t>
      </w:r>
      <w:r w:rsidR="00A30A62">
        <w:rPr>
          <w:rFonts w:ascii="Arial" w:hAnsi="Arial" w:cs="Arial"/>
          <w:sz w:val="22"/>
          <w:szCs w:val="22"/>
          <w:lang w:eastAsia="en-IN"/>
        </w:rPr>
        <w:t>The c</w:t>
      </w:r>
      <w:r w:rsidR="0036318D" w:rsidRPr="00553771">
        <w:rPr>
          <w:rFonts w:ascii="Arial" w:hAnsi="Arial" w:cs="Arial"/>
          <w:sz w:val="22"/>
          <w:szCs w:val="22"/>
          <w:lang w:eastAsia="en-IN"/>
        </w:rPr>
        <w:t xml:space="preserve">atalytic removal </w:t>
      </w:r>
      <w:r w:rsidR="00B648A0">
        <w:rPr>
          <w:rFonts w:ascii="Arial" w:hAnsi="Arial" w:cs="Arial"/>
          <w:sz w:val="22"/>
          <w:szCs w:val="22"/>
          <w:lang w:eastAsia="en-IN"/>
        </w:rPr>
        <w:t xml:space="preserve">process </w:t>
      </w:r>
      <w:r w:rsidR="0036318D">
        <w:rPr>
          <w:rFonts w:ascii="Arial" w:hAnsi="Arial" w:cs="Arial"/>
          <w:sz w:val="22"/>
          <w:szCs w:val="22"/>
          <w:lang w:eastAsia="en-IN"/>
        </w:rPr>
        <w:t xml:space="preserve">is being used </w:t>
      </w:r>
      <w:r w:rsidR="00B648A0">
        <w:rPr>
          <w:rFonts w:ascii="Arial" w:hAnsi="Arial" w:cs="Arial"/>
          <w:sz w:val="22"/>
          <w:szCs w:val="22"/>
          <w:lang w:eastAsia="en-IN"/>
        </w:rPr>
        <w:t xml:space="preserve">to remove H2S. </w:t>
      </w:r>
      <w:r w:rsidR="00A30A62">
        <w:rPr>
          <w:rFonts w:ascii="Arial" w:hAnsi="Arial" w:cs="Arial"/>
          <w:sz w:val="22"/>
          <w:szCs w:val="22"/>
          <w:lang w:eastAsia="en-IN"/>
        </w:rPr>
        <w:t>The m</w:t>
      </w:r>
      <w:r w:rsidR="00553771" w:rsidRPr="00B648A0">
        <w:rPr>
          <w:rFonts w:ascii="Arial" w:hAnsi="Arial" w:cs="Arial"/>
          <w:sz w:val="22"/>
          <w:szCs w:val="22"/>
          <w:lang w:eastAsia="en-IN"/>
        </w:rPr>
        <w:t xml:space="preserve">oisture </w:t>
      </w:r>
      <w:r w:rsidR="0036318D">
        <w:rPr>
          <w:rFonts w:ascii="Arial" w:hAnsi="Arial" w:cs="Arial"/>
          <w:sz w:val="22"/>
          <w:szCs w:val="22"/>
          <w:lang w:eastAsia="en-IN"/>
        </w:rPr>
        <w:t>is being</w:t>
      </w:r>
      <w:r w:rsidR="00B648A0">
        <w:rPr>
          <w:rFonts w:ascii="Arial" w:hAnsi="Arial" w:cs="Arial"/>
          <w:sz w:val="22"/>
          <w:szCs w:val="22"/>
          <w:lang w:eastAsia="en-IN"/>
        </w:rPr>
        <w:t xml:space="preserve"> removed</w:t>
      </w:r>
      <w:r w:rsidR="00553771" w:rsidRPr="00B648A0">
        <w:rPr>
          <w:rFonts w:ascii="Arial" w:hAnsi="Arial" w:cs="Arial"/>
          <w:sz w:val="22"/>
          <w:szCs w:val="22"/>
          <w:lang w:eastAsia="en-IN"/>
        </w:rPr>
        <w:t xml:space="preserve"> in two steps</w:t>
      </w:r>
      <w:r w:rsidR="00B648A0">
        <w:rPr>
          <w:rFonts w:ascii="Arial" w:hAnsi="Arial" w:cs="Arial"/>
          <w:sz w:val="22"/>
          <w:szCs w:val="22"/>
          <w:lang w:eastAsia="en-IN"/>
        </w:rPr>
        <w:t>,</w:t>
      </w:r>
      <w:r w:rsidR="00553771" w:rsidRPr="00B648A0">
        <w:rPr>
          <w:rFonts w:ascii="Arial" w:hAnsi="Arial" w:cs="Arial"/>
          <w:sz w:val="22"/>
          <w:szCs w:val="22"/>
          <w:lang w:eastAsia="en-IN"/>
        </w:rPr>
        <w:t xml:space="preserve"> first by </w:t>
      </w:r>
      <w:r w:rsidR="00A30A62">
        <w:rPr>
          <w:rFonts w:ascii="Arial" w:hAnsi="Arial" w:cs="Arial"/>
          <w:sz w:val="22"/>
          <w:szCs w:val="22"/>
          <w:lang w:eastAsia="en-IN"/>
        </w:rPr>
        <w:t xml:space="preserve">the </w:t>
      </w:r>
      <w:r w:rsidR="00553771" w:rsidRPr="00B648A0">
        <w:rPr>
          <w:rFonts w:ascii="Arial" w:hAnsi="Arial" w:cs="Arial"/>
          <w:sz w:val="22"/>
          <w:szCs w:val="22"/>
          <w:lang w:eastAsia="en-IN"/>
        </w:rPr>
        <w:t xml:space="preserve">chilling process and second by </w:t>
      </w:r>
      <w:r w:rsidR="00A30A62">
        <w:rPr>
          <w:rFonts w:ascii="Arial" w:hAnsi="Arial" w:cs="Arial"/>
          <w:sz w:val="22"/>
          <w:szCs w:val="22"/>
          <w:lang w:eastAsia="en-IN"/>
        </w:rPr>
        <w:t xml:space="preserve">the desiccant adsorption process. </w:t>
      </w:r>
      <w:r w:rsidR="00D15BB5" w:rsidRPr="00D15BB5">
        <w:rPr>
          <w:rFonts w:ascii="Arial" w:hAnsi="Arial" w:cs="Arial"/>
          <w:sz w:val="22"/>
          <w:szCs w:val="22"/>
          <w:lang w:eastAsia="en-IN"/>
        </w:rPr>
        <w:t>The removal of CO</w:t>
      </w:r>
      <w:r w:rsidR="00D15BB5" w:rsidRPr="00D15BB5">
        <w:rPr>
          <w:rFonts w:ascii="Cambria Math" w:hAnsi="Cambria Math" w:cs="Cambria Math"/>
          <w:sz w:val="22"/>
          <w:szCs w:val="22"/>
          <w:lang w:eastAsia="en-IN"/>
        </w:rPr>
        <w:t>₂</w:t>
      </w:r>
      <w:r w:rsidR="00D15BB5" w:rsidRPr="00D15BB5">
        <w:rPr>
          <w:rFonts w:ascii="Arial" w:hAnsi="Arial" w:cs="Arial"/>
          <w:sz w:val="22"/>
          <w:szCs w:val="22"/>
          <w:lang w:eastAsia="en-IN"/>
        </w:rPr>
        <w:t xml:space="preserve"> is being done by a membrane separation system, a versatile and proven technology for gas separation. In this system, </w:t>
      </w:r>
      <w:r w:rsidR="00D15BB5" w:rsidRPr="00D15BB5">
        <w:rPr>
          <w:rFonts w:ascii="Arial" w:hAnsi="Arial" w:cs="Arial"/>
          <w:sz w:val="22"/>
          <w:szCs w:val="22"/>
          <w:lang w:eastAsia="en-IN"/>
        </w:rPr>
        <w:lastRenderedPageBreak/>
        <w:t>the company will be using a selective membrane process where CO</w:t>
      </w:r>
      <w:r w:rsidR="00D15BB5" w:rsidRPr="00D15BB5">
        <w:rPr>
          <w:rFonts w:ascii="Cambria Math" w:hAnsi="Cambria Math" w:cs="Cambria Math"/>
          <w:sz w:val="22"/>
          <w:szCs w:val="22"/>
          <w:lang w:eastAsia="en-IN"/>
        </w:rPr>
        <w:t>₂</w:t>
      </w:r>
      <w:r w:rsidR="00D15BB5" w:rsidRPr="00D15BB5">
        <w:rPr>
          <w:rFonts w:ascii="Arial" w:hAnsi="Arial" w:cs="Arial"/>
          <w:sz w:val="22"/>
          <w:szCs w:val="22"/>
          <w:lang w:eastAsia="en-IN"/>
        </w:rPr>
        <w:t xml:space="preserve"> is separated based on differences in permeability. The process involves four key steps: gas conditioning, selective permeation, CO</w:t>
      </w:r>
      <w:r w:rsidR="00D15BB5" w:rsidRPr="00D15BB5">
        <w:rPr>
          <w:rFonts w:ascii="Cambria Math" w:hAnsi="Cambria Math" w:cs="Cambria Math"/>
          <w:sz w:val="22"/>
          <w:szCs w:val="22"/>
          <w:lang w:eastAsia="en-IN"/>
        </w:rPr>
        <w:t>₂</w:t>
      </w:r>
      <w:r w:rsidR="00D15BB5" w:rsidRPr="00D15BB5">
        <w:rPr>
          <w:rFonts w:ascii="Arial" w:hAnsi="Arial" w:cs="Arial"/>
          <w:sz w:val="22"/>
          <w:szCs w:val="22"/>
          <w:lang w:eastAsia="en-IN"/>
        </w:rPr>
        <w:t xml:space="preserve"> separation, and product gas collection. </w:t>
      </w:r>
    </w:p>
    <w:p w14:paraId="7673CAC2" w14:textId="77777777" w:rsidR="00D15BB5" w:rsidRDefault="00D15BB5" w:rsidP="00D15BB5">
      <w:pPr>
        <w:pStyle w:val="ListParagraph"/>
        <w:autoSpaceDE w:val="0"/>
        <w:autoSpaceDN w:val="0"/>
        <w:adjustRightInd w:val="0"/>
        <w:spacing w:line="360" w:lineRule="auto"/>
        <w:ind w:left="1134" w:right="-71"/>
        <w:jc w:val="both"/>
        <w:rPr>
          <w:rFonts w:ascii="Arial" w:hAnsi="Arial" w:cs="Arial"/>
          <w:sz w:val="22"/>
          <w:szCs w:val="22"/>
          <w:lang w:eastAsia="en-IN"/>
        </w:rPr>
      </w:pPr>
    </w:p>
    <w:p w14:paraId="3C994559" w14:textId="77777777" w:rsidR="00695ABA" w:rsidRDefault="009B1491" w:rsidP="00983C6E">
      <w:pPr>
        <w:pStyle w:val="ListParagraph"/>
        <w:numPr>
          <w:ilvl w:val="0"/>
          <w:numId w:val="38"/>
        </w:numPr>
        <w:spacing w:after="240"/>
        <w:ind w:left="709" w:right="-143" w:hanging="425"/>
        <w:jc w:val="both"/>
        <w:rPr>
          <w:rFonts w:ascii="Arial" w:hAnsi="Arial" w:cs="Arial"/>
          <w:b/>
          <w:sz w:val="22"/>
          <w:szCs w:val="22"/>
          <w:lang w:eastAsia="en-IN"/>
        </w:rPr>
      </w:pPr>
      <w:r>
        <w:rPr>
          <w:rFonts w:ascii="Arial" w:hAnsi="Arial" w:cs="Arial"/>
          <w:b/>
          <w:sz w:val="22"/>
          <w:szCs w:val="22"/>
          <w:lang w:eastAsia="en-IN"/>
        </w:rPr>
        <w:t>PROCESS</w:t>
      </w:r>
      <w:r w:rsidR="004C7156">
        <w:rPr>
          <w:rFonts w:ascii="Arial" w:hAnsi="Arial" w:cs="Arial"/>
          <w:b/>
          <w:sz w:val="22"/>
          <w:szCs w:val="22"/>
          <w:lang w:eastAsia="en-IN"/>
        </w:rPr>
        <w:t xml:space="preserve"> </w:t>
      </w:r>
      <w:r w:rsidR="004C7156" w:rsidRPr="001E71EF">
        <w:rPr>
          <w:rFonts w:ascii="Arial" w:hAnsi="Arial" w:cs="Arial"/>
          <w:b/>
          <w:sz w:val="22"/>
          <w:szCs w:val="22"/>
          <w:lang w:eastAsia="en-IN"/>
        </w:rPr>
        <w:t xml:space="preserve">FLOW CHART OF </w:t>
      </w:r>
      <w:r w:rsidR="008751AE">
        <w:rPr>
          <w:rFonts w:ascii="Arial" w:hAnsi="Arial" w:cs="Arial"/>
          <w:b/>
          <w:sz w:val="22"/>
          <w:szCs w:val="22"/>
          <w:lang w:eastAsia="en-IN"/>
        </w:rPr>
        <w:t xml:space="preserve">THE </w:t>
      </w:r>
      <w:r>
        <w:rPr>
          <w:rFonts w:ascii="Arial" w:hAnsi="Arial" w:cs="Arial"/>
          <w:b/>
          <w:sz w:val="22"/>
          <w:szCs w:val="22"/>
          <w:lang w:eastAsia="en-IN"/>
        </w:rPr>
        <w:t xml:space="preserve">PROPOSED </w:t>
      </w:r>
      <w:r w:rsidR="008751AE">
        <w:rPr>
          <w:rFonts w:ascii="Arial" w:hAnsi="Arial" w:cs="Arial"/>
          <w:b/>
          <w:sz w:val="22"/>
          <w:szCs w:val="22"/>
          <w:lang w:eastAsia="en-IN"/>
        </w:rPr>
        <w:t>BIO</w:t>
      </w:r>
      <w:r>
        <w:rPr>
          <w:rFonts w:ascii="Arial" w:hAnsi="Arial" w:cs="Arial"/>
          <w:b/>
          <w:sz w:val="22"/>
          <w:szCs w:val="22"/>
          <w:lang w:eastAsia="en-IN"/>
        </w:rPr>
        <w:t>-CNG</w:t>
      </w:r>
      <w:r w:rsidR="008751AE">
        <w:rPr>
          <w:rFonts w:ascii="Arial" w:hAnsi="Arial" w:cs="Arial"/>
          <w:b/>
          <w:sz w:val="22"/>
          <w:szCs w:val="22"/>
          <w:lang w:eastAsia="en-IN"/>
        </w:rPr>
        <w:t xml:space="preserve"> PLANT</w:t>
      </w:r>
      <w:r w:rsidR="004C7156" w:rsidRPr="001E71EF">
        <w:rPr>
          <w:rFonts w:ascii="Arial" w:hAnsi="Arial" w:cs="Arial"/>
          <w:b/>
          <w:sz w:val="22"/>
          <w:szCs w:val="22"/>
          <w:lang w:eastAsia="en-IN"/>
        </w:rPr>
        <w:t>:</w:t>
      </w:r>
      <w:r w:rsidR="004C7156">
        <w:rPr>
          <w:rFonts w:ascii="Arial" w:hAnsi="Arial" w:cs="Arial"/>
          <w:b/>
          <w:sz w:val="22"/>
          <w:szCs w:val="22"/>
          <w:lang w:eastAsia="en-IN"/>
        </w:rPr>
        <w:t xml:space="preserve"> </w:t>
      </w:r>
    </w:p>
    <w:p w14:paraId="5F063794" w14:textId="0294F1E9" w:rsidR="00695ABA" w:rsidRDefault="00796CA8" w:rsidP="00796CA8">
      <w:pPr>
        <w:pStyle w:val="ListParagraph"/>
        <w:spacing w:before="240"/>
        <w:ind w:left="709" w:right="-143"/>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27113A68" wp14:editId="0400AB4D">
            <wp:extent cx="5781675" cy="3390900"/>
            <wp:effectExtent l="19050" t="19050" r="28575" b="19050"/>
            <wp:docPr id="4101" name="Picture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4101"/>
                    <pic:cNvPicPr/>
                  </pic:nvPicPr>
                  <pic:blipFill rotWithShape="1">
                    <a:blip r:embed="rId37">
                      <a:extLst>
                        <a:ext uri="{BEBA8EAE-BF5A-486C-A8C5-ECC9F3942E4B}">
                          <a14:imgProps xmlns:a14="http://schemas.microsoft.com/office/drawing/2010/main">
                            <a14:imgLayer r:embed="rId38">
                              <a14:imgEffect>
                                <a14:sharpenSoften amount="25000"/>
                              </a14:imgEffect>
                              <a14:imgEffect>
                                <a14:saturation sat="200000"/>
                              </a14:imgEffect>
                            </a14:imgLayer>
                          </a14:imgProps>
                        </a:ext>
                        <a:ext uri="{28A0092B-C50C-407E-A947-70E740481C1C}">
                          <a14:useLocalDpi xmlns:a14="http://schemas.microsoft.com/office/drawing/2010/main" val="0"/>
                        </a:ext>
                      </a:extLst>
                    </a:blip>
                    <a:srcRect b="2498"/>
                    <a:stretch/>
                  </pic:blipFill>
                  <pic:spPr bwMode="auto">
                    <a:xfrm>
                      <a:off x="0" y="0"/>
                      <a:ext cx="5781675" cy="33909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EAE1316" w14:textId="1C00FA05" w:rsidR="003C265C" w:rsidRDefault="00796CA8" w:rsidP="00796CA8">
      <w:pPr>
        <w:pStyle w:val="ListParagraph"/>
        <w:spacing w:line="360" w:lineRule="auto"/>
        <w:ind w:left="709" w:right="-143"/>
        <w:jc w:val="right"/>
        <w:rPr>
          <w:rFonts w:ascii="Arial" w:hAnsi="Arial" w:cs="Arial"/>
          <w:bCs/>
          <w:sz w:val="20"/>
          <w:szCs w:val="20"/>
          <w:lang w:eastAsia="en-IN"/>
        </w:rPr>
      </w:pPr>
      <w:r w:rsidRPr="00796CA8">
        <w:rPr>
          <w:rFonts w:ascii="Arial" w:hAnsi="Arial" w:cs="Arial"/>
          <w:bCs/>
          <w:sz w:val="20"/>
          <w:szCs w:val="20"/>
          <w:lang w:eastAsia="en-IN"/>
        </w:rPr>
        <w:t>Source: Data shared by client</w:t>
      </w:r>
    </w:p>
    <w:p w14:paraId="6C846369" w14:textId="2DE6ABEE" w:rsidR="00945527" w:rsidRDefault="00945527" w:rsidP="00796CA8">
      <w:pPr>
        <w:pStyle w:val="ListParagraph"/>
        <w:spacing w:line="360" w:lineRule="auto"/>
        <w:ind w:left="709" w:right="-143"/>
        <w:jc w:val="right"/>
        <w:rPr>
          <w:rFonts w:ascii="Arial" w:hAnsi="Arial" w:cs="Arial"/>
          <w:bCs/>
          <w:sz w:val="20"/>
          <w:szCs w:val="20"/>
          <w:lang w:eastAsia="en-IN"/>
        </w:rPr>
      </w:pPr>
    </w:p>
    <w:p w14:paraId="055E9BD0" w14:textId="2FA44044" w:rsidR="00945527" w:rsidRDefault="00945527" w:rsidP="00796CA8">
      <w:pPr>
        <w:pStyle w:val="ListParagraph"/>
        <w:spacing w:line="360" w:lineRule="auto"/>
        <w:ind w:left="709" w:right="-143"/>
        <w:jc w:val="right"/>
        <w:rPr>
          <w:rFonts w:ascii="Arial" w:hAnsi="Arial" w:cs="Arial"/>
          <w:bCs/>
          <w:sz w:val="20"/>
          <w:szCs w:val="20"/>
          <w:lang w:eastAsia="en-IN"/>
        </w:rPr>
      </w:pPr>
      <w:r>
        <w:rPr>
          <w:rFonts w:ascii="Arial" w:hAnsi="Arial" w:cs="Arial"/>
          <w:bCs/>
          <w:noProof/>
          <w:sz w:val="20"/>
          <w:szCs w:val="20"/>
          <w:lang w:eastAsia="en-IN"/>
        </w:rPr>
        <w:drawing>
          <wp:inline distT="0" distB="0" distL="0" distR="0" wp14:anchorId="4B423FD4" wp14:editId="4E266A40">
            <wp:extent cx="5715000" cy="362902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9">
                      <a:extLst>
                        <a:ext uri="{28A0092B-C50C-407E-A947-70E740481C1C}">
                          <a14:useLocalDpi xmlns:a14="http://schemas.microsoft.com/office/drawing/2010/main" val="0"/>
                        </a:ext>
                      </a:extLst>
                    </a:blip>
                    <a:stretch>
                      <a:fillRect/>
                    </a:stretch>
                  </pic:blipFill>
                  <pic:spPr>
                    <a:xfrm>
                      <a:off x="0" y="0"/>
                      <a:ext cx="5715000" cy="3629025"/>
                    </a:xfrm>
                    <a:prstGeom prst="rect">
                      <a:avLst/>
                    </a:prstGeom>
                    <a:ln>
                      <a:solidFill>
                        <a:schemeClr val="tx1"/>
                      </a:solidFill>
                    </a:ln>
                  </pic:spPr>
                </pic:pic>
              </a:graphicData>
            </a:graphic>
          </wp:inline>
        </w:drawing>
      </w:r>
    </w:p>
    <w:p w14:paraId="38D1DD34" w14:textId="62230EE8" w:rsidR="0007492D" w:rsidRDefault="00945527" w:rsidP="00796CA8">
      <w:pPr>
        <w:pStyle w:val="ListParagraph"/>
        <w:spacing w:line="360" w:lineRule="auto"/>
        <w:ind w:left="709" w:right="-143"/>
        <w:jc w:val="right"/>
        <w:rPr>
          <w:rFonts w:ascii="Arial" w:hAnsi="Arial" w:cs="Arial"/>
          <w:bCs/>
          <w:sz w:val="20"/>
          <w:szCs w:val="20"/>
          <w:lang w:eastAsia="en-IN"/>
        </w:rPr>
      </w:pPr>
      <w:r>
        <w:rPr>
          <w:rFonts w:ascii="Arial" w:hAnsi="Arial" w:cs="Arial"/>
          <w:bCs/>
          <w:sz w:val="20"/>
          <w:szCs w:val="20"/>
          <w:lang w:eastAsia="en-IN"/>
        </w:rPr>
        <w:t>Source: Binding Offer Bid from Sauter Biogas GMBH dated 25.01.2025</w:t>
      </w:r>
    </w:p>
    <w:p w14:paraId="55A5D83C" w14:textId="77777777" w:rsidR="00307D5C" w:rsidRPr="000A380D" w:rsidRDefault="00EA7B3C" w:rsidP="00983C6E">
      <w:pPr>
        <w:pStyle w:val="ListParagraph"/>
        <w:numPr>
          <w:ilvl w:val="0"/>
          <w:numId w:val="38"/>
        </w:numPr>
        <w:spacing w:after="240"/>
        <w:ind w:left="709" w:right="-143" w:hanging="425"/>
        <w:jc w:val="both"/>
        <w:rPr>
          <w:rFonts w:ascii="Arial" w:hAnsi="Arial" w:cs="Arial"/>
          <w:b/>
          <w:sz w:val="22"/>
          <w:szCs w:val="22"/>
          <w:lang w:eastAsia="en-IN"/>
        </w:rPr>
      </w:pPr>
      <w:r w:rsidRPr="000A380D">
        <w:rPr>
          <w:rFonts w:ascii="Arial" w:hAnsi="Arial" w:cs="Arial"/>
          <w:b/>
          <w:sz w:val="22"/>
          <w:szCs w:val="22"/>
          <w:lang w:eastAsia="en-IN"/>
        </w:rPr>
        <w:lastRenderedPageBreak/>
        <w:t>TECHNICAL SPECIFICATIONS</w:t>
      </w:r>
      <w:r w:rsidR="009B785B" w:rsidRPr="000A380D">
        <w:rPr>
          <w:rFonts w:ascii="Arial" w:hAnsi="Arial" w:cs="Arial"/>
          <w:b/>
          <w:sz w:val="22"/>
          <w:szCs w:val="22"/>
          <w:lang w:eastAsia="en-IN"/>
        </w:rPr>
        <w:t xml:space="preserve"> OF THE </w:t>
      </w:r>
      <w:r w:rsidR="001E71EF" w:rsidRPr="000A380D">
        <w:rPr>
          <w:rFonts w:ascii="Arial" w:hAnsi="Arial" w:cs="Arial"/>
          <w:b/>
          <w:sz w:val="22"/>
          <w:szCs w:val="22"/>
          <w:lang w:eastAsia="en-IN"/>
        </w:rPr>
        <w:t xml:space="preserve">PROPOSED </w:t>
      </w:r>
      <w:r w:rsidR="00A47982" w:rsidRPr="000A380D">
        <w:rPr>
          <w:rFonts w:ascii="Arial" w:hAnsi="Arial" w:cs="Arial"/>
          <w:b/>
          <w:sz w:val="22"/>
          <w:szCs w:val="22"/>
          <w:lang w:eastAsia="en-IN"/>
        </w:rPr>
        <w:t>BIO-CNG PLANT</w:t>
      </w:r>
      <w:r w:rsidRPr="000A380D">
        <w:rPr>
          <w:rFonts w:ascii="Arial" w:hAnsi="Arial" w:cs="Arial"/>
          <w:b/>
          <w:sz w:val="22"/>
          <w:szCs w:val="22"/>
          <w:lang w:eastAsia="en-IN"/>
        </w:rPr>
        <w:t>:</w:t>
      </w:r>
      <w:r w:rsidR="005E7B3E" w:rsidRPr="000A380D">
        <w:rPr>
          <w:rFonts w:ascii="Arial" w:hAnsi="Arial" w:cs="Arial"/>
          <w:b/>
          <w:sz w:val="22"/>
          <w:szCs w:val="22"/>
          <w:lang w:eastAsia="en-IN"/>
        </w:rPr>
        <w:t xml:space="preserve"> </w:t>
      </w:r>
    </w:p>
    <w:p w14:paraId="55FD73F8" w14:textId="77777777" w:rsidR="00B234E1" w:rsidRDefault="00B234E1" w:rsidP="00B234E1">
      <w:pPr>
        <w:pStyle w:val="ListParagraph"/>
        <w:spacing w:after="240" w:line="360" w:lineRule="auto"/>
        <w:ind w:left="709" w:right="-143"/>
        <w:jc w:val="both"/>
        <w:rPr>
          <w:rFonts w:ascii="Arial" w:hAnsi="Arial" w:cs="Arial"/>
          <w:sz w:val="22"/>
          <w:szCs w:val="22"/>
          <w:lang w:eastAsia="en-IN"/>
        </w:rPr>
      </w:pPr>
      <w:r w:rsidRPr="000A380D">
        <w:rPr>
          <w:rFonts w:ascii="Arial" w:hAnsi="Arial" w:cs="Arial"/>
          <w:sz w:val="22"/>
          <w:szCs w:val="22"/>
          <w:lang w:eastAsia="en-IN"/>
        </w:rPr>
        <w:t xml:space="preserve">The 5TPD CBG project at </w:t>
      </w:r>
      <w:proofErr w:type="spellStart"/>
      <w:r w:rsidRPr="000A380D">
        <w:rPr>
          <w:rFonts w:ascii="Arial" w:hAnsi="Arial" w:cs="Arial"/>
          <w:sz w:val="22"/>
          <w:szCs w:val="22"/>
          <w:lang w:eastAsia="en-IN"/>
        </w:rPr>
        <w:t>Dera</w:t>
      </w:r>
      <w:proofErr w:type="spellEnd"/>
      <w:r w:rsidRPr="000A380D">
        <w:rPr>
          <w:rFonts w:ascii="Arial" w:hAnsi="Arial" w:cs="Arial"/>
          <w:sz w:val="22"/>
          <w:szCs w:val="22"/>
          <w:lang w:eastAsia="en-IN"/>
        </w:rPr>
        <w:t xml:space="preserve"> </w:t>
      </w:r>
      <w:proofErr w:type="spellStart"/>
      <w:r w:rsidRPr="000A380D">
        <w:rPr>
          <w:rFonts w:ascii="Arial" w:hAnsi="Arial" w:cs="Arial"/>
          <w:sz w:val="22"/>
          <w:szCs w:val="22"/>
          <w:lang w:eastAsia="en-IN"/>
        </w:rPr>
        <w:t>Bassi</w:t>
      </w:r>
      <w:proofErr w:type="spellEnd"/>
      <w:r w:rsidRPr="000A380D">
        <w:rPr>
          <w:rFonts w:ascii="Arial" w:hAnsi="Arial" w:cs="Arial"/>
          <w:sz w:val="22"/>
          <w:szCs w:val="22"/>
          <w:lang w:eastAsia="en-IN"/>
        </w:rPr>
        <w:t xml:space="preserve"> integrates a well-established biogas technology</w:t>
      </w:r>
      <w:r w:rsidRPr="00B234E1">
        <w:rPr>
          <w:rFonts w:ascii="Arial" w:hAnsi="Arial" w:cs="Arial"/>
          <w:sz w:val="22"/>
          <w:szCs w:val="22"/>
          <w:lang w:eastAsia="en-IN"/>
        </w:rPr>
        <w:t xml:space="preserve"> solution designed by </w:t>
      </w:r>
      <w:proofErr w:type="spellStart"/>
      <w:r w:rsidRPr="00B234E1">
        <w:rPr>
          <w:rFonts w:ascii="Arial" w:hAnsi="Arial" w:cs="Arial"/>
          <w:sz w:val="22"/>
          <w:szCs w:val="22"/>
          <w:lang w:eastAsia="en-IN"/>
        </w:rPr>
        <w:t>PlanEnergi</w:t>
      </w:r>
      <w:proofErr w:type="spellEnd"/>
      <w:r w:rsidRPr="00B234E1">
        <w:rPr>
          <w:rFonts w:ascii="Arial" w:hAnsi="Arial" w:cs="Arial"/>
          <w:sz w:val="22"/>
          <w:szCs w:val="22"/>
          <w:lang w:eastAsia="en-IN"/>
        </w:rPr>
        <w:t xml:space="preserve"> and executed using advanced biogas processing technology from Sauter Biogas GmbH, a German industry leader.</w:t>
      </w:r>
    </w:p>
    <w:p w14:paraId="30FBD0FF" w14:textId="66CC66F0" w:rsidR="00B234E1" w:rsidRPr="00B234E1" w:rsidRDefault="00B234E1" w:rsidP="00B234E1">
      <w:pPr>
        <w:pStyle w:val="ListParagraph"/>
        <w:spacing w:after="240" w:line="360" w:lineRule="auto"/>
        <w:ind w:left="709" w:right="-143"/>
        <w:jc w:val="both"/>
        <w:rPr>
          <w:rFonts w:ascii="Arial" w:hAnsi="Arial" w:cs="Arial"/>
          <w:sz w:val="22"/>
          <w:szCs w:val="22"/>
          <w:lang w:eastAsia="en-IN"/>
        </w:rPr>
      </w:pPr>
      <w:r w:rsidRPr="00B234E1">
        <w:rPr>
          <w:rFonts w:ascii="Arial" w:hAnsi="Arial" w:cs="Arial"/>
          <w:sz w:val="22"/>
          <w:szCs w:val="22"/>
          <w:lang w:eastAsia="en-IN"/>
        </w:rPr>
        <w:t xml:space="preserve">The Sauter biogas concept has been successfully deployed in multiple projects across Germany and Denmark, demonstrating its effectiveness in handling straw and other solid feedstocks. This makes it particularly well-suited for the </w:t>
      </w:r>
      <w:proofErr w:type="spellStart"/>
      <w:r w:rsidRPr="00B234E1">
        <w:rPr>
          <w:rFonts w:ascii="Arial" w:hAnsi="Arial" w:cs="Arial"/>
          <w:sz w:val="22"/>
          <w:szCs w:val="22"/>
          <w:lang w:eastAsia="en-IN"/>
        </w:rPr>
        <w:t>Dera</w:t>
      </w:r>
      <w:proofErr w:type="spellEnd"/>
      <w:r w:rsidRPr="00B234E1">
        <w:rPr>
          <w:rFonts w:ascii="Arial" w:hAnsi="Arial" w:cs="Arial"/>
          <w:sz w:val="22"/>
          <w:szCs w:val="22"/>
          <w:lang w:eastAsia="en-IN"/>
        </w:rPr>
        <w:t xml:space="preserve"> </w:t>
      </w:r>
      <w:proofErr w:type="spellStart"/>
      <w:r w:rsidRPr="00B234E1">
        <w:rPr>
          <w:rFonts w:ascii="Arial" w:hAnsi="Arial" w:cs="Arial"/>
          <w:sz w:val="22"/>
          <w:szCs w:val="22"/>
          <w:lang w:eastAsia="en-IN"/>
        </w:rPr>
        <w:t>Bassi</w:t>
      </w:r>
      <w:proofErr w:type="spellEnd"/>
      <w:r w:rsidRPr="00B234E1">
        <w:rPr>
          <w:rFonts w:ascii="Arial" w:hAnsi="Arial" w:cs="Arial"/>
          <w:sz w:val="22"/>
          <w:szCs w:val="22"/>
          <w:lang w:eastAsia="en-IN"/>
        </w:rPr>
        <w:t xml:space="preserve"> project, which relies heavily on paddy straw as a primary feedstock. One of the largest Sauter-operated plants, located in Northern Jutland, Denmark, produces approximately 30 tonnes of methane per day, while also processing the highest percentage of straw-based feedstock in the country—validating the system’s capability in similar operational conditions.</w:t>
      </w:r>
    </w:p>
    <w:p w14:paraId="70FBF099" w14:textId="478D97C9" w:rsidR="00B234E1" w:rsidRDefault="00B234E1" w:rsidP="00B234E1">
      <w:pPr>
        <w:pStyle w:val="ListParagraph"/>
        <w:spacing w:after="240" w:line="360" w:lineRule="auto"/>
        <w:ind w:left="709" w:right="-143"/>
        <w:jc w:val="both"/>
        <w:rPr>
          <w:rFonts w:ascii="Arial" w:hAnsi="Arial" w:cs="Arial"/>
          <w:sz w:val="22"/>
          <w:szCs w:val="22"/>
          <w:lang w:eastAsia="en-IN"/>
        </w:rPr>
      </w:pPr>
      <w:r w:rsidRPr="00B234E1">
        <w:rPr>
          <w:rFonts w:ascii="Arial" w:hAnsi="Arial" w:cs="Arial"/>
          <w:sz w:val="22"/>
          <w:szCs w:val="22"/>
          <w:lang w:eastAsia="en-IN"/>
        </w:rPr>
        <w:t>For biogas upgrading, the project incorporates a membrane purification system to refine biogas into pipeline-grade biomethane. Over the past several years, membrane-based upgrading has become the preferred technology in Europe due to its high reliability, efficiency, and lower energy consumption. Since 2017, more than 50% of new biomethane plants in Europe have adopted membrane systems, reinforcing their proven advantages in commercial-scale biogas operations.</w:t>
      </w:r>
    </w:p>
    <w:p w14:paraId="5889468B" w14:textId="0F26BF38" w:rsidR="00307D5C" w:rsidRPr="00307D5C" w:rsidRDefault="00307D5C" w:rsidP="00307D5C">
      <w:pPr>
        <w:pStyle w:val="ListParagraph"/>
        <w:spacing w:after="240" w:line="360" w:lineRule="auto"/>
        <w:ind w:left="709" w:right="-143"/>
        <w:jc w:val="both"/>
        <w:rPr>
          <w:rFonts w:ascii="Arial" w:hAnsi="Arial" w:cs="Arial"/>
          <w:b/>
          <w:sz w:val="22"/>
          <w:szCs w:val="22"/>
          <w:highlight w:val="yellow"/>
          <w:lang w:eastAsia="en-IN"/>
        </w:rPr>
      </w:pPr>
      <w:r w:rsidRPr="00307D5C">
        <w:rPr>
          <w:rFonts w:ascii="Arial" w:hAnsi="Arial" w:cs="Arial"/>
          <w:sz w:val="22"/>
          <w:szCs w:val="22"/>
          <w:lang w:eastAsia="en-IN"/>
        </w:rPr>
        <w:t xml:space="preserve">As per the data/information provided by the client, below table shows the technical specification of the proposed Bio CBG generating plant: </w:t>
      </w:r>
    </w:p>
    <w:tbl>
      <w:tblPr>
        <w:tblStyle w:val="TableGrid"/>
        <w:tblW w:w="9072" w:type="dxa"/>
        <w:tblInd w:w="817" w:type="dxa"/>
        <w:tblLook w:val="04A0" w:firstRow="1" w:lastRow="0" w:firstColumn="1" w:lastColumn="0" w:noHBand="0" w:noVBand="1"/>
      </w:tblPr>
      <w:tblGrid>
        <w:gridCol w:w="2693"/>
        <w:gridCol w:w="6379"/>
      </w:tblGrid>
      <w:tr w:rsidR="00B234E1" w:rsidRPr="0007492D" w14:paraId="4FB65C63" w14:textId="77777777" w:rsidTr="00945527">
        <w:tc>
          <w:tcPr>
            <w:tcW w:w="2693" w:type="dxa"/>
            <w:shd w:val="clear" w:color="auto" w:fill="DBE5F1" w:themeFill="accent1" w:themeFillTint="33"/>
            <w:vAlign w:val="center"/>
          </w:tcPr>
          <w:p w14:paraId="6CAB426D" w14:textId="40053171" w:rsidR="00B234E1" w:rsidRPr="0007492D" w:rsidRDefault="00B234E1" w:rsidP="006B5951">
            <w:pPr>
              <w:pStyle w:val="ListParagraph"/>
              <w:spacing w:line="360" w:lineRule="auto"/>
              <w:ind w:left="0" w:right="27"/>
              <w:rPr>
                <w:rFonts w:asciiTheme="minorHAnsi" w:hAnsiTheme="minorHAnsi" w:cstheme="minorHAnsi"/>
                <w:b/>
                <w:sz w:val="22"/>
                <w:szCs w:val="22"/>
                <w:lang w:eastAsia="en-IN"/>
              </w:rPr>
            </w:pPr>
            <w:r w:rsidRPr="0007492D">
              <w:rPr>
                <w:rFonts w:asciiTheme="minorHAnsi" w:hAnsiTheme="minorHAnsi" w:cstheme="minorHAnsi"/>
                <w:b/>
                <w:sz w:val="22"/>
                <w:szCs w:val="22"/>
                <w:lang w:eastAsia="en-IN"/>
              </w:rPr>
              <w:t>Digester Tanks &amp; Storage Tanks</w:t>
            </w:r>
          </w:p>
        </w:tc>
        <w:tc>
          <w:tcPr>
            <w:tcW w:w="6379" w:type="dxa"/>
          </w:tcPr>
          <w:p w14:paraId="32A0DB95" w14:textId="77777777" w:rsidR="00B234E1" w:rsidRPr="0007492D" w:rsidRDefault="00B234E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 xml:space="preserve">2 primary digesters of approximately 10,895 m3 each. </w:t>
            </w:r>
          </w:p>
          <w:p w14:paraId="17F47D93" w14:textId="77777777" w:rsidR="00B234E1" w:rsidRPr="0007492D" w:rsidRDefault="00B234E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 xml:space="preserve">At most, 13,500 tonnes of paddy straw will require storage. This will be stored in a storage area taking up 2.8 hectares of land. </w:t>
            </w:r>
          </w:p>
          <w:p w14:paraId="01205054" w14:textId="08390B94" w:rsidR="00B234E1" w:rsidRPr="0007492D" w:rsidRDefault="00164180" w:rsidP="00983C6E">
            <w:pPr>
              <w:pStyle w:val="ListParagraph"/>
              <w:numPr>
                <w:ilvl w:val="0"/>
                <w:numId w:val="37"/>
              </w:numPr>
              <w:spacing w:line="360" w:lineRule="auto"/>
              <w:ind w:left="312" w:right="69"/>
              <w:jc w:val="both"/>
              <w:rPr>
                <w:rFonts w:asciiTheme="minorHAnsi" w:hAnsiTheme="minorHAnsi" w:cstheme="minorHAnsi"/>
                <w:b/>
                <w:sz w:val="22"/>
                <w:szCs w:val="22"/>
                <w:lang w:eastAsia="en-IN"/>
              </w:rPr>
            </w:pPr>
            <w:r>
              <w:rPr>
                <w:rFonts w:asciiTheme="minorHAnsi" w:hAnsiTheme="minorHAnsi" w:cstheme="minorHAnsi"/>
                <w:bCs/>
                <w:sz w:val="22"/>
                <w:szCs w:val="22"/>
                <w:lang w:eastAsia="en-IN"/>
              </w:rPr>
              <w:t>G</w:t>
            </w:r>
            <w:r w:rsidR="00B234E1" w:rsidRPr="0007492D">
              <w:rPr>
                <w:rFonts w:asciiTheme="minorHAnsi" w:hAnsiTheme="minorHAnsi" w:cstheme="minorHAnsi"/>
                <w:bCs/>
                <w:sz w:val="22"/>
                <w:szCs w:val="22"/>
                <w:lang w:eastAsia="en-IN"/>
              </w:rPr>
              <w:t xml:space="preserve">roundwater will be stored in a 600m3 </w:t>
            </w:r>
            <w:proofErr w:type="spellStart"/>
            <w:r w:rsidR="00B234E1" w:rsidRPr="0007492D">
              <w:rPr>
                <w:rFonts w:asciiTheme="minorHAnsi" w:hAnsiTheme="minorHAnsi" w:cstheme="minorHAnsi"/>
                <w:bCs/>
                <w:sz w:val="22"/>
                <w:szCs w:val="22"/>
                <w:lang w:eastAsia="en-IN"/>
              </w:rPr>
              <w:t>Pretank</w:t>
            </w:r>
            <w:proofErr w:type="spellEnd"/>
            <w:r w:rsidR="00B234E1" w:rsidRPr="0007492D">
              <w:rPr>
                <w:rFonts w:asciiTheme="minorHAnsi" w:hAnsiTheme="minorHAnsi" w:cstheme="minorHAnsi"/>
                <w:bCs/>
                <w:sz w:val="22"/>
                <w:szCs w:val="22"/>
                <w:lang w:eastAsia="en-IN"/>
              </w:rPr>
              <w:t>.</w:t>
            </w:r>
          </w:p>
        </w:tc>
      </w:tr>
      <w:tr w:rsidR="00B234E1" w:rsidRPr="0007492D" w14:paraId="5AA74043" w14:textId="77777777" w:rsidTr="00945527">
        <w:tc>
          <w:tcPr>
            <w:tcW w:w="2693" w:type="dxa"/>
            <w:shd w:val="clear" w:color="auto" w:fill="DBE5F1" w:themeFill="accent1" w:themeFillTint="33"/>
            <w:vAlign w:val="center"/>
          </w:tcPr>
          <w:p w14:paraId="220332CF" w14:textId="27AC9131" w:rsidR="00B234E1" w:rsidRPr="0007492D" w:rsidRDefault="00B234E1" w:rsidP="006B5951">
            <w:pPr>
              <w:pStyle w:val="ListParagraph"/>
              <w:spacing w:line="360" w:lineRule="auto"/>
              <w:ind w:left="0" w:right="27"/>
              <w:rPr>
                <w:rFonts w:asciiTheme="minorHAnsi" w:hAnsiTheme="minorHAnsi" w:cstheme="minorHAnsi"/>
                <w:b/>
                <w:sz w:val="22"/>
                <w:szCs w:val="22"/>
                <w:lang w:eastAsia="en-IN"/>
              </w:rPr>
            </w:pPr>
            <w:r w:rsidRPr="0007492D">
              <w:rPr>
                <w:rFonts w:asciiTheme="minorHAnsi" w:hAnsiTheme="minorHAnsi" w:cstheme="minorHAnsi"/>
                <w:b/>
                <w:sz w:val="22"/>
                <w:szCs w:val="22"/>
                <w:lang w:eastAsia="en-IN"/>
              </w:rPr>
              <w:t>Feeding of Material</w:t>
            </w:r>
          </w:p>
        </w:tc>
        <w:tc>
          <w:tcPr>
            <w:tcW w:w="6379" w:type="dxa"/>
          </w:tcPr>
          <w:p w14:paraId="439E2B4F" w14:textId="77777777" w:rsidR="006B5951" w:rsidRPr="0007492D" w:rsidRDefault="006B595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Feedstock processing system is simple and reliable.</w:t>
            </w:r>
          </w:p>
          <w:p w14:paraId="40CE548A" w14:textId="25F04C8B" w:rsidR="006B5951" w:rsidRPr="0007492D" w:rsidRDefault="006B595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Feedstocks are added using a side-mounted hopper attached to each primary digester.</w:t>
            </w:r>
          </w:p>
          <w:p w14:paraId="41107B81" w14:textId="77777777" w:rsidR="006B5951" w:rsidRPr="0007492D" w:rsidRDefault="006B595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Solids are mixed with liquids to make the solid feedstock pumpable.</w:t>
            </w:r>
          </w:p>
          <w:p w14:paraId="6FC10344" w14:textId="66A41D9A" w:rsidR="00B234E1" w:rsidRPr="0007492D" w:rsidRDefault="006B595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Solid feedstock will be transported by its own wheel loader, while liquid material will be pumped directly.</w:t>
            </w:r>
          </w:p>
        </w:tc>
      </w:tr>
      <w:tr w:rsidR="00B234E1" w:rsidRPr="0007492D" w14:paraId="0DB55858" w14:textId="77777777" w:rsidTr="00945527">
        <w:tc>
          <w:tcPr>
            <w:tcW w:w="2693" w:type="dxa"/>
            <w:shd w:val="clear" w:color="auto" w:fill="DBE5F1" w:themeFill="accent1" w:themeFillTint="33"/>
            <w:vAlign w:val="center"/>
          </w:tcPr>
          <w:p w14:paraId="5D592E38" w14:textId="69BDA562" w:rsidR="00B234E1" w:rsidRPr="0007492D" w:rsidRDefault="00B234E1" w:rsidP="006B5951">
            <w:pPr>
              <w:pStyle w:val="ListParagraph"/>
              <w:spacing w:line="360" w:lineRule="auto"/>
              <w:ind w:left="0" w:right="27"/>
              <w:rPr>
                <w:rFonts w:asciiTheme="minorHAnsi" w:hAnsiTheme="minorHAnsi" w:cstheme="minorHAnsi"/>
                <w:b/>
                <w:sz w:val="22"/>
                <w:szCs w:val="22"/>
                <w:lang w:eastAsia="en-IN"/>
              </w:rPr>
            </w:pPr>
            <w:r w:rsidRPr="0007492D">
              <w:rPr>
                <w:rFonts w:asciiTheme="minorHAnsi" w:hAnsiTheme="minorHAnsi" w:cstheme="minorHAnsi"/>
                <w:b/>
                <w:sz w:val="22"/>
                <w:szCs w:val="22"/>
                <w:lang w:eastAsia="en-IN"/>
              </w:rPr>
              <w:t>Digestion Technologies</w:t>
            </w:r>
          </w:p>
        </w:tc>
        <w:tc>
          <w:tcPr>
            <w:tcW w:w="6379" w:type="dxa"/>
          </w:tcPr>
          <w:p w14:paraId="6E1EC279" w14:textId="4DDDE777" w:rsidR="006B5951" w:rsidRPr="0007492D" w:rsidRDefault="006B595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 xml:space="preserve">Digestion temperature will be mesophilic in the range of 40-43 °C to </w:t>
            </w:r>
            <w:r w:rsidR="00164180" w:rsidRPr="00164180">
              <w:rPr>
                <w:rFonts w:asciiTheme="minorHAnsi" w:hAnsiTheme="minorHAnsi" w:cstheme="minorHAnsi"/>
                <w:bCs/>
                <w:sz w:val="22"/>
                <w:szCs w:val="22"/>
                <w:lang w:eastAsia="en-IN"/>
              </w:rPr>
              <w:t xml:space="preserve">aid in </w:t>
            </w:r>
            <w:r w:rsidR="009B2D8A" w:rsidRPr="00164180">
              <w:rPr>
                <w:rFonts w:asciiTheme="minorHAnsi" w:hAnsiTheme="minorHAnsi" w:cstheme="minorHAnsi"/>
                <w:bCs/>
                <w:sz w:val="22"/>
                <w:szCs w:val="22"/>
                <w:lang w:eastAsia="en-IN"/>
              </w:rPr>
              <w:t>anaerobic</w:t>
            </w:r>
            <w:r w:rsidR="00164180" w:rsidRPr="00164180">
              <w:rPr>
                <w:rFonts w:asciiTheme="minorHAnsi" w:hAnsiTheme="minorHAnsi" w:cstheme="minorHAnsi"/>
                <w:bCs/>
                <w:sz w:val="22"/>
                <w:szCs w:val="22"/>
                <w:lang w:eastAsia="en-IN"/>
              </w:rPr>
              <w:t xml:space="preserve"> digestion process of the feedstock</w:t>
            </w:r>
            <w:r w:rsidR="009B2D8A">
              <w:rPr>
                <w:rFonts w:asciiTheme="minorHAnsi" w:hAnsiTheme="minorHAnsi" w:cstheme="minorHAnsi"/>
                <w:bCs/>
                <w:sz w:val="22"/>
                <w:szCs w:val="22"/>
                <w:lang w:eastAsia="en-IN"/>
              </w:rPr>
              <w:t>.</w:t>
            </w:r>
          </w:p>
          <w:p w14:paraId="2B42EB64" w14:textId="77777777" w:rsidR="006B5951" w:rsidRPr="0007492D" w:rsidRDefault="006B595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 xml:space="preserve">Both digesters will be mounted with a double membrane gas </w:t>
            </w:r>
            <w:r w:rsidRPr="0007492D">
              <w:rPr>
                <w:rFonts w:asciiTheme="minorHAnsi" w:hAnsiTheme="minorHAnsi" w:cstheme="minorHAnsi"/>
                <w:bCs/>
                <w:sz w:val="22"/>
                <w:szCs w:val="22"/>
                <w:lang w:eastAsia="en-IN"/>
              </w:rPr>
              <w:lastRenderedPageBreak/>
              <w:t>holder.</w:t>
            </w:r>
          </w:p>
          <w:p w14:paraId="414EF90E" w14:textId="0D23A378" w:rsidR="00B234E1" w:rsidRPr="0007492D" w:rsidRDefault="006B595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Each gas holder is expected to store approximately 2,300m3 of biogas in variable gas storage and 3,000m3 in total.</w:t>
            </w:r>
          </w:p>
        </w:tc>
      </w:tr>
      <w:tr w:rsidR="00B234E1" w:rsidRPr="0007492D" w14:paraId="6A3F410D" w14:textId="77777777" w:rsidTr="00945527">
        <w:tc>
          <w:tcPr>
            <w:tcW w:w="2693" w:type="dxa"/>
            <w:shd w:val="clear" w:color="auto" w:fill="DBE5F1" w:themeFill="accent1" w:themeFillTint="33"/>
            <w:vAlign w:val="center"/>
          </w:tcPr>
          <w:p w14:paraId="010ADBAC" w14:textId="5BFBD859" w:rsidR="00B234E1" w:rsidRPr="0007492D" w:rsidRDefault="00B234E1" w:rsidP="006B5951">
            <w:pPr>
              <w:pStyle w:val="ListParagraph"/>
              <w:spacing w:line="360" w:lineRule="auto"/>
              <w:ind w:left="0" w:right="27"/>
              <w:rPr>
                <w:rFonts w:asciiTheme="minorHAnsi" w:hAnsiTheme="minorHAnsi" w:cstheme="minorHAnsi"/>
                <w:b/>
                <w:sz w:val="22"/>
                <w:szCs w:val="22"/>
                <w:lang w:eastAsia="en-IN"/>
              </w:rPr>
            </w:pPr>
            <w:r w:rsidRPr="0007492D">
              <w:rPr>
                <w:rFonts w:asciiTheme="minorHAnsi" w:hAnsiTheme="minorHAnsi" w:cstheme="minorHAnsi"/>
                <w:b/>
                <w:sz w:val="22"/>
                <w:szCs w:val="22"/>
                <w:lang w:eastAsia="en-IN"/>
              </w:rPr>
              <w:lastRenderedPageBreak/>
              <w:t>Gas Purification</w:t>
            </w:r>
          </w:p>
        </w:tc>
        <w:tc>
          <w:tcPr>
            <w:tcW w:w="6379" w:type="dxa"/>
          </w:tcPr>
          <w:p w14:paraId="1E37668C" w14:textId="77777777" w:rsidR="006B5951" w:rsidRPr="0007492D" w:rsidRDefault="006B595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 xml:space="preserve">Humidity is removed by the gas condensing in the pipes, leaving an ammonia rich condensate in the pipes. </w:t>
            </w:r>
          </w:p>
          <w:p w14:paraId="05823659" w14:textId="3D855474" w:rsidR="006B5951" w:rsidRPr="0007492D" w:rsidRDefault="009B2D8A"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9B2D8A">
              <w:rPr>
                <w:rFonts w:asciiTheme="minorHAnsi" w:hAnsiTheme="minorHAnsi" w:cstheme="minorHAnsi"/>
                <w:bCs/>
                <w:sz w:val="22"/>
                <w:szCs w:val="22"/>
                <w:lang w:eastAsia="en-IN"/>
              </w:rPr>
              <w:t>A O</w:t>
            </w:r>
            <w:r w:rsidRPr="009B2D8A">
              <w:rPr>
                <w:rFonts w:asciiTheme="minorHAnsi" w:hAnsiTheme="minorHAnsi" w:cstheme="minorHAnsi"/>
                <w:bCs/>
                <w:sz w:val="22"/>
                <w:szCs w:val="22"/>
                <w:vertAlign w:val="subscript"/>
                <w:lang w:eastAsia="en-IN"/>
              </w:rPr>
              <w:t>2</w:t>
            </w:r>
            <w:r w:rsidRPr="009B2D8A">
              <w:rPr>
                <w:rFonts w:asciiTheme="minorHAnsi" w:hAnsiTheme="minorHAnsi" w:cstheme="minorHAnsi"/>
                <w:bCs/>
                <w:sz w:val="22"/>
                <w:szCs w:val="22"/>
                <w:lang w:eastAsia="en-IN"/>
              </w:rPr>
              <w:t xml:space="preserve"> micro-dosing system and </w:t>
            </w:r>
            <w:r w:rsidR="006B5951" w:rsidRPr="0007492D">
              <w:rPr>
                <w:rFonts w:asciiTheme="minorHAnsi" w:hAnsiTheme="minorHAnsi" w:cstheme="minorHAnsi"/>
                <w:bCs/>
                <w:sz w:val="22"/>
                <w:szCs w:val="22"/>
                <w:lang w:eastAsia="en-IN"/>
              </w:rPr>
              <w:t xml:space="preserve">Ferric compounds will also be used to reduce H2S levels in the digester. </w:t>
            </w:r>
          </w:p>
          <w:p w14:paraId="189A15B3" w14:textId="68865BF2" w:rsidR="00B234E1" w:rsidRPr="0007492D" w:rsidRDefault="006B595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VOC, the remaining H2S and siloxanes will then be removed by activated carbon filters</w:t>
            </w:r>
          </w:p>
        </w:tc>
      </w:tr>
      <w:tr w:rsidR="00B234E1" w:rsidRPr="0007492D" w14:paraId="5F798C6A" w14:textId="77777777" w:rsidTr="00945527">
        <w:tc>
          <w:tcPr>
            <w:tcW w:w="2693" w:type="dxa"/>
            <w:shd w:val="clear" w:color="auto" w:fill="DBE5F1" w:themeFill="accent1" w:themeFillTint="33"/>
            <w:vAlign w:val="center"/>
          </w:tcPr>
          <w:p w14:paraId="17AF90F0" w14:textId="5B2C0F66" w:rsidR="00B234E1" w:rsidRPr="0007492D" w:rsidRDefault="00B234E1" w:rsidP="006B5951">
            <w:pPr>
              <w:pStyle w:val="ListParagraph"/>
              <w:spacing w:line="360" w:lineRule="auto"/>
              <w:ind w:left="0" w:right="27"/>
              <w:rPr>
                <w:rFonts w:asciiTheme="minorHAnsi" w:hAnsiTheme="minorHAnsi" w:cstheme="minorHAnsi"/>
                <w:b/>
                <w:sz w:val="22"/>
                <w:szCs w:val="22"/>
                <w:lang w:eastAsia="en-IN"/>
              </w:rPr>
            </w:pPr>
            <w:r w:rsidRPr="0007492D">
              <w:rPr>
                <w:rFonts w:asciiTheme="minorHAnsi" w:hAnsiTheme="minorHAnsi" w:cstheme="minorHAnsi"/>
                <w:b/>
                <w:sz w:val="22"/>
                <w:szCs w:val="22"/>
                <w:lang w:eastAsia="en-IN"/>
              </w:rPr>
              <w:t>Gas Upgrading</w:t>
            </w:r>
          </w:p>
        </w:tc>
        <w:tc>
          <w:tcPr>
            <w:tcW w:w="6379" w:type="dxa"/>
          </w:tcPr>
          <w:p w14:paraId="05E4FE30" w14:textId="77777777" w:rsidR="006B5951" w:rsidRPr="0007492D" w:rsidRDefault="006B595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A membrane system will be used to upgrade the biogas to biomethane.</w:t>
            </w:r>
          </w:p>
          <w:p w14:paraId="41B4A1B9" w14:textId="77777777" w:rsidR="006B5951" w:rsidRPr="0007492D" w:rsidRDefault="006B5951" w:rsidP="00983C6E">
            <w:pPr>
              <w:pStyle w:val="ListParagraph"/>
              <w:numPr>
                <w:ilvl w:val="0"/>
                <w:numId w:val="37"/>
              </w:numPr>
              <w:spacing w:line="360" w:lineRule="auto"/>
              <w:ind w:left="312" w:right="69"/>
              <w:jc w:val="both"/>
              <w:rPr>
                <w:rFonts w:asciiTheme="minorHAnsi" w:hAnsiTheme="minorHAnsi" w:cstheme="minorHAnsi"/>
                <w:bCs/>
                <w:sz w:val="22"/>
                <w:szCs w:val="22"/>
                <w:lang w:eastAsia="en-IN"/>
              </w:rPr>
            </w:pPr>
            <w:r w:rsidRPr="0007492D">
              <w:rPr>
                <w:rFonts w:asciiTheme="minorHAnsi" w:hAnsiTheme="minorHAnsi" w:cstheme="minorHAnsi"/>
                <w:bCs/>
                <w:sz w:val="22"/>
                <w:szCs w:val="22"/>
                <w:lang w:eastAsia="en-IN"/>
              </w:rPr>
              <w:t>Membranes gave been used in over 50% of AD plants since 2017.</w:t>
            </w:r>
          </w:p>
          <w:p w14:paraId="45581710" w14:textId="1758D519" w:rsidR="00B234E1" w:rsidRPr="0007492D" w:rsidRDefault="006B5951" w:rsidP="00983C6E">
            <w:pPr>
              <w:pStyle w:val="ListParagraph"/>
              <w:numPr>
                <w:ilvl w:val="0"/>
                <w:numId w:val="37"/>
              </w:numPr>
              <w:spacing w:line="360" w:lineRule="auto"/>
              <w:ind w:left="312" w:right="69"/>
              <w:jc w:val="both"/>
              <w:rPr>
                <w:rFonts w:asciiTheme="minorHAnsi" w:hAnsiTheme="minorHAnsi" w:cstheme="minorHAnsi"/>
                <w:b/>
                <w:sz w:val="22"/>
                <w:szCs w:val="22"/>
                <w:lang w:eastAsia="en-IN"/>
              </w:rPr>
            </w:pPr>
            <w:r w:rsidRPr="0007492D">
              <w:rPr>
                <w:rFonts w:asciiTheme="minorHAnsi" w:hAnsiTheme="minorHAnsi" w:cstheme="minorHAnsi"/>
                <w:bCs/>
                <w:sz w:val="22"/>
                <w:szCs w:val="22"/>
                <w:lang w:eastAsia="en-IN"/>
              </w:rPr>
              <w:t>Afterwards, the biomethane will then be compressed and sent to the gas grid via pipeline</w:t>
            </w:r>
            <w:r w:rsidR="00B928CE">
              <w:rPr>
                <w:rFonts w:asciiTheme="minorHAnsi" w:hAnsiTheme="minorHAnsi" w:cstheme="minorHAnsi"/>
                <w:bCs/>
                <w:sz w:val="22"/>
                <w:szCs w:val="22"/>
                <w:lang w:eastAsia="en-IN"/>
              </w:rPr>
              <w:t>.</w:t>
            </w:r>
          </w:p>
        </w:tc>
      </w:tr>
    </w:tbl>
    <w:p w14:paraId="687A426A" w14:textId="7524B9F7" w:rsidR="003D6A94" w:rsidRPr="006B5951" w:rsidRDefault="008751AE" w:rsidP="006B5951">
      <w:pPr>
        <w:autoSpaceDE w:val="0"/>
        <w:autoSpaceDN w:val="0"/>
        <w:adjustRightInd w:val="0"/>
        <w:spacing w:before="240" w:after="240" w:line="360" w:lineRule="auto"/>
        <w:ind w:left="709" w:right="-143"/>
        <w:jc w:val="both"/>
        <w:rPr>
          <w:rFonts w:ascii="Arial" w:hAnsi="Arial" w:cs="Arial"/>
          <w:sz w:val="22"/>
          <w:szCs w:val="22"/>
          <w:lang w:eastAsia="en-IN"/>
        </w:rPr>
      </w:pPr>
      <w:r w:rsidRPr="006B5951">
        <w:rPr>
          <w:rFonts w:ascii="Arial" w:hAnsi="Arial" w:cs="Arial"/>
          <w:sz w:val="22"/>
          <w:szCs w:val="22"/>
          <w:lang w:eastAsia="en-IN"/>
        </w:rPr>
        <w:t>The present Bio-waste to Bio-CNG system operates on a</w:t>
      </w:r>
      <w:r w:rsidR="00A47982" w:rsidRPr="006B5951">
        <w:rPr>
          <w:rFonts w:ascii="Arial" w:hAnsi="Arial" w:cs="Arial"/>
          <w:sz w:val="22"/>
          <w:szCs w:val="22"/>
          <w:lang w:eastAsia="en-IN"/>
        </w:rPr>
        <w:t xml:space="preserve"> </w:t>
      </w:r>
      <w:r w:rsidR="00B234E1" w:rsidRPr="006B5951">
        <w:rPr>
          <w:rFonts w:ascii="Arial" w:hAnsi="Arial" w:cs="Arial"/>
          <w:sz w:val="22"/>
          <w:szCs w:val="22"/>
          <w:lang w:eastAsia="en-IN"/>
        </w:rPr>
        <w:t>two-phase</w:t>
      </w:r>
      <w:r w:rsidR="00A47982" w:rsidRPr="006B5951">
        <w:rPr>
          <w:rFonts w:ascii="Arial" w:hAnsi="Arial" w:cs="Arial"/>
          <w:sz w:val="22"/>
          <w:szCs w:val="22"/>
          <w:lang w:eastAsia="en-IN"/>
        </w:rPr>
        <w:t xml:space="preserve"> </w:t>
      </w:r>
      <w:r w:rsidR="009B2D8A" w:rsidRPr="009B2D8A">
        <w:rPr>
          <w:rFonts w:ascii="Arial" w:hAnsi="Arial" w:cs="Arial"/>
          <w:sz w:val="22"/>
          <w:szCs w:val="22"/>
          <w:lang w:eastAsia="en-IN"/>
        </w:rPr>
        <w:t>mesophilic</w:t>
      </w:r>
      <w:r w:rsidR="00A47982" w:rsidRPr="006B5951">
        <w:rPr>
          <w:rFonts w:ascii="Arial" w:hAnsi="Arial" w:cs="Arial"/>
          <w:sz w:val="22"/>
          <w:szCs w:val="22"/>
          <w:lang w:eastAsia="en-IN"/>
        </w:rPr>
        <w:t xml:space="preserve"> process.</w:t>
      </w:r>
      <w:r w:rsidR="003D6A94" w:rsidRPr="006B5951">
        <w:rPr>
          <w:rFonts w:ascii="Arial" w:hAnsi="Arial" w:cs="Arial"/>
          <w:sz w:val="22"/>
          <w:szCs w:val="22"/>
          <w:lang w:eastAsia="en-IN"/>
        </w:rPr>
        <w:t xml:space="preserve"> Technical specification of the proposed Bio-CNG plant is presented in the below table:</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5"/>
        <w:gridCol w:w="4426"/>
        <w:gridCol w:w="1859"/>
        <w:gridCol w:w="1998"/>
      </w:tblGrid>
      <w:tr w:rsidR="003D6A94" w:rsidRPr="00A47982" w14:paraId="43BC8863" w14:textId="77777777" w:rsidTr="003C265C">
        <w:trPr>
          <w:trHeight w:val="91"/>
        </w:trPr>
        <w:tc>
          <w:tcPr>
            <w:tcW w:w="5000" w:type="pct"/>
            <w:gridSpan w:val="4"/>
            <w:shd w:val="clear" w:color="000000" w:fill="002060"/>
            <w:vAlign w:val="center"/>
          </w:tcPr>
          <w:p w14:paraId="3552C782" w14:textId="77777777" w:rsidR="003D6A94" w:rsidRPr="00A47982" w:rsidRDefault="003D6A94" w:rsidP="00E22DC1">
            <w:pPr>
              <w:jc w:val="center"/>
              <w:rPr>
                <w:rFonts w:asciiTheme="minorHAnsi" w:hAnsiTheme="minorHAnsi" w:cstheme="minorHAnsi"/>
                <w:b/>
                <w:bCs/>
                <w:color w:val="FFFFFF"/>
                <w:sz w:val="22"/>
                <w:szCs w:val="22"/>
                <w:lang w:val="en-US"/>
              </w:rPr>
            </w:pPr>
            <w:r w:rsidRPr="00A47982">
              <w:rPr>
                <w:rFonts w:asciiTheme="minorHAnsi" w:hAnsiTheme="minorHAnsi" w:cstheme="minorHAnsi"/>
                <w:b/>
                <w:sz w:val="22"/>
                <w:szCs w:val="22"/>
                <w:lang w:eastAsia="en-IN"/>
              </w:rPr>
              <w:t xml:space="preserve">Biogas Plant Technical </w:t>
            </w:r>
            <w:r>
              <w:rPr>
                <w:rFonts w:asciiTheme="minorHAnsi" w:hAnsiTheme="minorHAnsi" w:cstheme="minorHAnsi"/>
                <w:b/>
                <w:sz w:val="22"/>
                <w:szCs w:val="22"/>
                <w:lang w:eastAsia="en-IN"/>
              </w:rPr>
              <w:t>Specification</w:t>
            </w:r>
          </w:p>
        </w:tc>
      </w:tr>
      <w:tr w:rsidR="003D6A94" w:rsidRPr="00A47982" w14:paraId="56DC0A4E" w14:textId="77777777" w:rsidTr="00B928CE">
        <w:trPr>
          <w:trHeight w:val="300"/>
        </w:trPr>
        <w:tc>
          <w:tcPr>
            <w:tcW w:w="468" w:type="pct"/>
            <w:shd w:val="clear" w:color="auto" w:fill="DBE5F1" w:themeFill="accent1" w:themeFillTint="33"/>
            <w:vAlign w:val="center"/>
            <w:hideMark/>
          </w:tcPr>
          <w:p w14:paraId="32C926B7" w14:textId="77777777" w:rsidR="003D6A94" w:rsidRPr="00A47982" w:rsidRDefault="003D6A94" w:rsidP="00E22DC1">
            <w:pPr>
              <w:jc w:val="center"/>
              <w:rPr>
                <w:rFonts w:asciiTheme="minorHAnsi" w:hAnsiTheme="minorHAnsi" w:cstheme="minorHAnsi"/>
                <w:b/>
                <w:bCs/>
                <w:sz w:val="22"/>
                <w:szCs w:val="22"/>
              </w:rPr>
            </w:pPr>
            <w:r w:rsidRPr="00A47982">
              <w:rPr>
                <w:rFonts w:asciiTheme="minorHAnsi" w:hAnsiTheme="minorHAnsi" w:cstheme="minorHAnsi"/>
                <w:b/>
                <w:bCs/>
                <w:sz w:val="22"/>
                <w:szCs w:val="22"/>
                <w:lang w:val="en-US"/>
              </w:rPr>
              <w:t>S. No.</w:t>
            </w:r>
          </w:p>
        </w:tc>
        <w:tc>
          <w:tcPr>
            <w:tcW w:w="2422" w:type="pct"/>
            <w:shd w:val="clear" w:color="auto" w:fill="DBE5F1" w:themeFill="accent1" w:themeFillTint="33"/>
            <w:vAlign w:val="center"/>
            <w:hideMark/>
          </w:tcPr>
          <w:p w14:paraId="69DF11C5" w14:textId="77777777" w:rsidR="003D6A94" w:rsidRPr="00A47982" w:rsidRDefault="003D6A94" w:rsidP="00E22DC1">
            <w:pPr>
              <w:jc w:val="center"/>
              <w:rPr>
                <w:rFonts w:asciiTheme="minorHAnsi" w:hAnsiTheme="minorHAnsi" w:cstheme="minorHAnsi"/>
                <w:b/>
                <w:bCs/>
                <w:sz w:val="22"/>
                <w:szCs w:val="22"/>
              </w:rPr>
            </w:pPr>
            <w:r w:rsidRPr="00A47982">
              <w:rPr>
                <w:rFonts w:asciiTheme="minorHAnsi" w:hAnsiTheme="minorHAnsi" w:cstheme="minorHAnsi"/>
                <w:b/>
                <w:bCs/>
                <w:sz w:val="22"/>
                <w:szCs w:val="22"/>
                <w:lang w:val="en-US"/>
              </w:rPr>
              <w:t>Characteristics</w:t>
            </w:r>
          </w:p>
        </w:tc>
        <w:tc>
          <w:tcPr>
            <w:tcW w:w="1017" w:type="pct"/>
            <w:shd w:val="clear" w:color="auto" w:fill="DBE5F1" w:themeFill="accent1" w:themeFillTint="33"/>
            <w:vAlign w:val="center"/>
            <w:hideMark/>
          </w:tcPr>
          <w:p w14:paraId="2DB9A3DC" w14:textId="77777777" w:rsidR="003D6A94" w:rsidRPr="00A47982" w:rsidRDefault="003D6A94" w:rsidP="00E22DC1">
            <w:pPr>
              <w:jc w:val="center"/>
              <w:rPr>
                <w:rFonts w:asciiTheme="minorHAnsi" w:hAnsiTheme="minorHAnsi" w:cstheme="minorHAnsi"/>
                <w:b/>
                <w:bCs/>
                <w:sz w:val="22"/>
                <w:szCs w:val="22"/>
              </w:rPr>
            </w:pPr>
            <w:r w:rsidRPr="00A47982">
              <w:rPr>
                <w:rFonts w:asciiTheme="minorHAnsi" w:hAnsiTheme="minorHAnsi" w:cstheme="minorHAnsi"/>
                <w:b/>
                <w:bCs/>
                <w:sz w:val="22"/>
                <w:szCs w:val="22"/>
                <w:lang w:val="en-US"/>
              </w:rPr>
              <w:t>Values</w:t>
            </w:r>
          </w:p>
        </w:tc>
        <w:tc>
          <w:tcPr>
            <w:tcW w:w="1093" w:type="pct"/>
            <w:shd w:val="clear" w:color="auto" w:fill="DBE5F1" w:themeFill="accent1" w:themeFillTint="33"/>
            <w:vAlign w:val="center"/>
            <w:hideMark/>
          </w:tcPr>
          <w:p w14:paraId="45CFFAF9" w14:textId="77777777" w:rsidR="003D6A94" w:rsidRPr="00A47982" w:rsidRDefault="003D6A94" w:rsidP="00E22DC1">
            <w:pPr>
              <w:jc w:val="center"/>
              <w:rPr>
                <w:rFonts w:asciiTheme="minorHAnsi" w:hAnsiTheme="minorHAnsi" w:cstheme="minorHAnsi"/>
                <w:b/>
                <w:bCs/>
                <w:sz w:val="22"/>
                <w:szCs w:val="22"/>
              </w:rPr>
            </w:pPr>
            <w:r w:rsidRPr="00A47982">
              <w:rPr>
                <w:rFonts w:asciiTheme="minorHAnsi" w:hAnsiTheme="minorHAnsi" w:cstheme="minorHAnsi"/>
                <w:b/>
                <w:bCs/>
                <w:sz w:val="22"/>
                <w:szCs w:val="22"/>
                <w:lang w:val="en-US"/>
              </w:rPr>
              <w:t>Figures</w:t>
            </w:r>
          </w:p>
        </w:tc>
      </w:tr>
      <w:tr w:rsidR="003D6A94" w:rsidRPr="00A47982" w14:paraId="7EA736DD" w14:textId="77777777" w:rsidTr="00B928CE">
        <w:trPr>
          <w:trHeight w:val="300"/>
        </w:trPr>
        <w:tc>
          <w:tcPr>
            <w:tcW w:w="468" w:type="pct"/>
            <w:shd w:val="clear" w:color="auto" w:fill="auto"/>
            <w:vAlign w:val="center"/>
            <w:hideMark/>
          </w:tcPr>
          <w:p w14:paraId="52844919"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w:t>
            </w:r>
          </w:p>
        </w:tc>
        <w:tc>
          <w:tcPr>
            <w:tcW w:w="2422" w:type="pct"/>
            <w:shd w:val="clear" w:color="auto" w:fill="auto"/>
            <w:vAlign w:val="center"/>
            <w:hideMark/>
          </w:tcPr>
          <w:p w14:paraId="37F51A1A"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Quantity of feedstock</w:t>
            </w:r>
          </w:p>
        </w:tc>
        <w:tc>
          <w:tcPr>
            <w:tcW w:w="1017" w:type="pct"/>
            <w:shd w:val="clear" w:color="auto" w:fill="auto"/>
            <w:vAlign w:val="center"/>
            <w:hideMark/>
          </w:tcPr>
          <w:p w14:paraId="50F71F00"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Tons / day</w:t>
            </w:r>
          </w:p>
        </w:tc>
        <w:tc>
          <w:tcPr>
            <w:tcW w:w="1093" w:type="pct"/>
            <w:shd w:val="clear" w:color="auto" w:fill="auto"/>
            <w:vAlign w:val="center"/>
            <w:hideMark/>
          </w:tcPr>
          <w:p w14:paraId="336D2EBF"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125 to 130</w:t>
            </w:r>
          </w:p>
        </w:tc>
      </w:tr>
      <w:tr w:rsidR="003D6A94" w:rsidRPr="00A47982" w14:paraId="7F426F0C" w14:textId="77777777" w:rsidTr="00B928CE">
        <w:trPr>
          <w:trHeight w:val="300"/>
        </w:trPr>
        <w:tc>
          <w:tcPr>
            <w:tcW w:w="468" w:type="pct"/>
            <w:shd w:val="clear" w:color="auto" w:fill="auto"/>
            <w:vAlign w:val="center"/>
            <w:hideMark/>
          </w:tcPr>
          <w:p w14:paraId="6FF0C88C"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2</w:t>
            </w:r>
          </w:p>
        </w:tc>
        <w:tc>
          <w:tcPr>
            <w:tcW w:w="2422" w:type="pct"/>
            <w:shd w:val="clear" w:color="auto" w:fill="auto"/>
            <w:vAlign w:val="center"/>
            <w:hideMark/>
          </w:tcPr>
          <w:p w14:paraId="034AA444"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TS% &amp; VS%</w:t>
            </w:r>
          </w:p>
        </w:tc>
        <w:tc>
          <w:tcPr>
            <w:tcW w:w="1017" w:type="pct"/>
            <w:shd w:val="clear" w:color="auto" w:fill="auto"/>
            <w:vAlign w:val="center"/>
            <w:hideMark/>
          </w:tcPr>
          <w:p w14:paraId="618C6C7D"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w:t>
            </w:r>
          </w:p>
        </w:tc>
        <w:tc>
          <w:tcPr>
            <w:tcW w:w="1093" w:type="pct"/>
            <w:shd w:val="clear" w:color="auto" w:fill="auto"/>
            <w:vAlign w:val="center"/>
            <w:hideMark/>
          </w:tcPr>
          <w:p w14:paraId="632AE28F"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As Per Given Data</w:t>
            </w:r>
          </w:p>
        </w:tc>
      </w:tr>
      <w:tr w:rsidR="003D6A94" w:rsidRPr="00A47982" w14:paraId="40ED67A8" w14:textId="77777777" w:rsidTr="00B928CE">
        <w:trPr>
          <w:trHeight w:val="300"/>
        </w:trPr>
        <w:tc>
          <w:tcPr>
            <w:tcW w:w="468" w:type="pct"/>
            <w:shd w:val="clear" w:color="auto" w:fill="auto"/>
            <w:vAlign w:val="center"/>
            <w:hideMark/>
          </w:tcPr>
          <w:p w14:paraId="32AB1D2A"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3</w:t>
            </w:r>
          </w:p>
        </w:tc>
        <w:tc>
          <w:tcPr>
            <w:tcW w:w="2422" w:type="pct"/>
            <w:shd w:val="clear" w:color="auto" w:fill="auto"/>
            <w:vAlign w:val="center"/>
            <w:hideMark/>
          </w:tcPr>
          <w:p w14:paraId="698AAD32"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Biogas Plant Design Capacity</w:t>
            </w:r>
          </w:p>
        </w:tc>
        <w:tc>
          <w:tcPr>
            <w:tcW w:w="1017" w:type="pct"/>
            <w:shd w:val="clear" w:color="auto" w:fill="auto"/>
            <w:vAlign w:val="center"/>
            <w:hideMark/>
          </w:tcPr>
          <w:p w14:paraId="0823484F"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 day</w:t>
            </w:r>
          </w:p>
        </w:tc>
        <w:tc>
          <w:tcPr>
            <w:tcW w:w="1093" w:type="pct"/>
            <w:shd w:val="clear" w:color="auto" w:fill="auto"/>
            <w:vAlign w:val="center"/>
            <w:hideMark/>
          </w:tcPr>
          <w:p w14:paraId="4C99BCD0"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14,000</w:t>
            </w:r>
          </w:p>
        </w:tc>
      </w:tr>
      <w:tr w:rsidR="003D6A94" w:rsidRPr="00A47982" w14:paraId="170A685B" w14:textId="77777777" w:rsidTr="00B928CE">
        <w:trPr>
          <w:trHeight w:val="300"/>
        </w:trPr>
        <w:tc>
          <w:tcPr>
            <w:tcW w:w="468" w:type="pct"/>
            <w:shd w:val="clear" w:color="auto" w:fill="auto"/>
            <w:vAlign w:val="center"/>
            <w:hideMark/>
          </w:tcPr>
          <w:p w14:paraId="6EAE67AD"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4</w:t>
            </w:r>
          </w:p>
        </w:tc>
        <w:tc>
          <w:tcPr>
            <w:tcW w:w="2422" w:type="pct"/>
            <w:shd w:val="clear" w:color="auto" w:fill="auto"/>
            <w:vAlign w:val="center"/>
            <w:hideMark/>
          </w:tcPr>
          <w:p w14:paraId="33CC5B46"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Biogas yield(Generation)</w:t>
            </w:r>
          </w:p>
        </w:tc>
        <w:tc>
          <w:tcPr>
            <w:tcW w:w="1017" w:type="pct"/>
            <w:shd w:val="clear" w:color="auto" w:fill="auto"/>
            <w:vAlign w:val="center"/>
            <w:hideMark/>
          </w:tcPr>
          <w:p w14:paraId="41D656FC"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 day</w:t>
            </w:r>
          </w:p>
        </w:tc>
        <w:tc>
          <w:tcPr>
            <w:tcW w:w="1093" w:type="pct"/>
            <w:shd w:val="clear" w:color="auto" w:fill="auto"/>
            <w:vAlign w:val="center"/>
            <w:hideMark/>
          </w:tcPr>
          <w:p w14:paraId="56D3D11F"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12,762</w:t>
            </w:r>
          </w:p>
        </w:tc>
      </w:tr>
      <w:tr w:rsidR="003D6A94" w:rsidRPr="00A47982" w14:paraId="49180FC1" w14:textId="77777777" w:rsidTr="00B928CE">
        <w:trPr>
          <w:trHeight w:val="300"/>
        </w:trPr>
        <w:tc>
          <w:tcPr>
            <w:tcW w:w="468" w:type="pct"/>
            <w:shd w:val="clear" w:color="auto" w:fill="auto"/>
            <w:vAlign w:val="center"/>
            <w:hideMark/>
          </w:tcPr>
          <w:p w14:paraId="05523996"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5</w:t>
            </w:r>
          </w:p>
        </w:tc>
        <w:tc>
          <w:tcPr>
            <w:tcW w:w="2422" w:type="pct"/>
            <w:shd w:val="clear" w:color="auto" w:fill="auto"/>
            <w:vAlign w:val="center"/>
            <w:hideMark/>
          </w:tcPr>
          <w:p w14:paraId="3E77F0C1"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Methane content СН4</w:t>
            </w:r>
          </w:p>
        </w:tc>
        <w:tc>
          <w:tcPr>
            <w:tcW w:w="1017" w:type="pct"/>
            <w:shd w:val="clear" w:color="auto" w:fill="auto"/>
            <w:vAlign w:val="center"/>
            <w:hideMark/>
          </w:tcPr>
          <w:p w14:paraId="1A5BFDF9"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w:t>
            </w:r>
          </w:p>
        </w:tc>
        <w:tc>
          <w:tcPr>
            <w:tcW w:w="1093" w:type="pct"/>
            <w:shd w:val="clear" w:color="auto" w:fill="auto"/>
            <w:vAlign w:val="center"/>
            <w:hideMark/>
          </w:tcPr>
          <w:p w14:paraId="562AF579"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55-60</w:t>
            </w:r>
          </w:p>
        </w:tc>
      </w:tr>
      <w:tr w:rsidR="003D6A94" w:rsidRPr="00A47982" w14:paraId="51EF0432" w14:textId="77777777" w:rsidTr="00B928CE">
        <w:trPr>
          <w:trHeight w:val="300"/>
        </w:trPr>
        <w:tc>
          <w:tcPr>
            <w:tcW w:w="468" w:type="pct"/>
            <w:shd w:val="clear" w:color="auto" w:fill="auto"/>
            <w:vAlign w:val="center"/>
            <w:hideMark/>
          </w:tcPr>
          <w:p w14:paraId="3B212F10"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6</w:t>
            </w:r>
          </w:p>
        </w:tc>
        <w:tc>
          <w:tcPr>
            <w:tcW w:w="2422" w:type="pct"/>
            <w:shd w:val="clear" w:color="auto" w:fill="auto"/>
            <w:vAlign w:val="center"/>
            <w:hideMark/>
          </w:tcPr>
          <w:p w14:paraId="03174B63"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Calorific value</w:t>
            </w:r>
          </w:p>
        </w:tc>
        <w:tc>
          <w:tcPr>
            <w:tcW w:w="1017" w:type="pct"/>
            <w:shd w:val="clear" w:color="auto" w:fill="auto"/>
            <w:vAlign w:val="center"/>
            <w:hideMark/>
          </w:tcPr>
          <w:p w14:paraId="2FB3CEE3"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Cal</w:t>
            </w:r>
          </w:p>
        </w:tc>
        <w:tc>
          <w:tcPr>
            <w:tcW w:w="1093" w:type="pct"/>
            <w:shd w:val="clear" w:color="auto" w:fill="auto"/>
            <w:vAlign w:val="center"/>
            <w:hideMark/>
          </w:tcPr>
          <w:p w14:paraId="20149D9B"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4500-4708</w:t>
            </w:r>
          </w:p>
        </w:tc>
      </w:tr>
      <w:tr w:rsidR="003D6A94" w:rsidRPr="00A47982" w14:paraId="19F0D158" w14:textId="77777777" w:rsidTr="00B928CE">
        <w:trPr>
          <w:trHeight w:val="300"/>
        </w:trPr>
        <w:tc>
          <w:tcPr>
            <w:tcW w:w="468" w:type="pct"/>
            <w:shd w:val="clear" w:color="auto" w:fill="auto"/>
            <w:vAlign w:val="center"/>
            <w:hideMark/>
          </w:tcPr>
          <w:p w14:paraId="5980D78A"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7</w:t>
            </w:r>
          </w:p>
        </w:tc>
        <w:tc>
          <w:tcPr>
            <w:tcW w:w="2422" w:type="pct"/>
            <w:shd w:val="clear" w:color="auto" w:fill="auto"/>
            <w:vAlign w:val="center"/>
            <w:hideMark/>
          </w:tcPr>
          <w:p w14:paraId="3ED9C01F"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Number of digesters</w:t>
            </w:r>
          </w:p>
        </w:tc>
        <w:tc>
          <w:tcPr>
            <w:tcW w:w="1017" w:type="pct"/>
            <w:shd w:val="clear" w:color="auto" w:fill="auto"/>
            <w:vAlign w:val="center"/>
            <w:hideMark/>
          </w:tcPr>
          <w:p w14:paraId="42AC29D2"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Pcs.</w:t>
            </w:r>
          </w:p>
        </w:tc>
        <w:tc>
          <w:tcPr>
            <w:tcW w:w="1093" w:type="pct"/>
            <w:shd w:val="clear" w:color="auto" w:fill="auto"/>
            <w:vAlign w:val="center"/>
            <w:hideMark/>
          </w:tcPr>
          <w:p w14:paraId="61CD3ED8"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2</w:t>
            </w:r>
          </w:p>
        </w:tc>
      </w:tr>
      <w:tr w:rsidR="003D6A94" w:rsidRPr="00A47982" w14:paraId="6B268A60" w14:textId="77777777" w:rsidTr="00B928CE">
        <w:trPr>
          <w:trHeight w:val="300"/>
        </w:trPr>
        <w:tc>
          <w:tcPr>
            <w:tcW w:w="468" w:type="pct"/>
            <w:shd w:val="clear" w:color="auto" w:fill="auto"/>
            <w:vAlign w:val="center"/>
            <w:hideMark/>
          </w:tcPr>
          <w:p w14:paraId="469BCD86"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8</w:t>
            </w:r>
          </w:p>
        </w:tc>
        <w:tc>
          <w:tcPr>
            <w:tcW w:w="2422" w:type="pct"/>
            <w:shd w:val="clear" w:color="auto" w:fill="auto"/>
            <w:vAlign w:val="center"/>
            <w:hideMark/>
          </w:tcPr>
          <w:p w14:paraId="62285C21"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Digester volume (overall)</w:t>
            </w:r>
          </w:p>
        </w:tc>
        <w:tc>
          <w:tcPr>
            <w:tcW w:w="1017" w:type="pct"/>
            <w:shd w:val="clear" w:color="auto" w:fill="auto"/>
            <w:vAlign w:val="center"/>
            <w:hideMark/>
          </w:tcPr>
          <w:p w14:paraId="41633EA5"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w:t>
            </w:r>
          </w:p>
        </w:tc>
        <w:tc>
          <w:tcPr>
            <w:tcW w:w="1093" w:type="pct"/>
            <w:shd w:val="clear" w:color="auto" w:fill="auto"/>
            <w:vAlign w:val="center"/>
            <w:hideMark/>
          </w:tcPr>
          <w:p w14:paraId="176725EC" w14:textId="52ED22E1" w:rsidR="003D6A94" w:rsidRPr="00A47982" w:rsidRDefault="00B928CE" w:rsidP="00E22DC1">
            <w:pPr>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10895</w:t>
            </w:r>
          </w:p>
        </w:tc>
      </w:tr>
      <w:tr w:rsidR="003D6A94" w:rsidRPr="00A47982" w14:paraId="652CF600" w14:textId="77777777" w:rsidTr="00B928CE">
        <w:trPr>
          <w:trHeight w:val="300"/>
        </w:trPr>
        <w:tc>
          <w:tcPr>
            <w:tcW w:w="468" w:type="pct"/>
            <w:shd w:val="clear" w:color="auto" w:fill="auto"/>
            <w:vAlign w:val="center"/>
            <w:hideMark/>
          </w:tcPr>
          <w:p w14:paraId="40977531"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9</w:t>
            </w:r>
          </w:p>
        </w:tc>
        <w:tc>
          <w:tcPr>
            <w:tcW w:w="2422" w:type="pct"/>
            <w:shd w:val="clear" w:color="auto" w:fill="auto"/>
            <w:vAlign w:val="center"/>
            <w:hideMark/>
          </w:tcPr>
          <w:p w14:paraId="0D77BD6F"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Number of gasholders</w:t>
            </w:r>
          </w:p>
        </w:tc>
        <w:tc>
          <w:tcPr>
            <w:tcW w:w="1017" w:type="pct"/>
            <w:shd w:val="clear" w:color="auto" w:fill="auto"/>
            <w:vAlign w:val="center"/>
            <w:hideMark/>
          </w:tcPr>
          <w:p w14:paraId="45AAFCA1"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Pcs.</w:t>
            </w:r>
          </w:p>
        </w:tc>
        <w:tc>
          <w:tcPr>
            <w:tcW w:w="1093" w:type="pct"/>
            <w:shd w:val="clear" w:color="auto" w:fill="auto"/>
            <w:vAlign w:val="center"/>
            <w:hideMark/>
          </w:tcPr>
          <w:p w14:paraId="4BAA73E5"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2</w:t>
            </w:r>
          </w:p>
        </w:tc>
      </w:tr>
      <w:tr w:rsidR="003D6A94" w:rsidRPr="00A47982" w14:paraId="1051C075" w14:textId="77777777" w:rsidTr="00B928CE">
        <w:trPr>
          <w:trHeight w:val="300"/>
        </w:trPr>
        <w:tc>
          <w:tcPr>
            <w:tcW w:w="468" w:type="pct"/>
            <w:shd w:val="clear" w:color="auto" w:fill="auto"/>
            <w:vAlign w:val="center"/>
            <w:hideMark/>
          </w:tcPr>
          <w:p w14:paraId="08E647BA"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10</w:t>
            </w:r>
          </w:p>
        </w:tc>
        <w:tc>
          <w:tcPr>
            <w:tcW w:w="2422" w:type="pct"/>
            <w:shd w:val="clear" w:color="auto" w:fill="auto"/>
            <w:vAlign w:val="center"/>
            <w:hideMark/>
          </w:tcPr>
          <w:p w14:paraId="055A695D"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Temperature in the digester</w:t>
            </w:r>
          </w:p>
        </w:tc>
        <w:tc>
          <w:tcPr>
            <w:tcW w:w="1017" w:type="pct"/>
            <w:shd w:val="clear" w:color="auto" w:fill="auto"/>
            <w:vAlign w:val="center"/>
            <w:hideMark/>
          </w:tcPr>
          <w:p w14:paraId="7888D080"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0С</w:t>
            </w:r>
          </w:p>
        </w:tc>
        <w:tc>
          <w:tcPr>
            <w:tcW w:w="1093" w:type="pct"/>
            <w:shd w:val="clear" w:color="auto" w:fill="auto"/>
            <w:vAlign w:val="center"/>
            <w:hideMark/>
          </w:tcPr>
          <w:p w14:paraId="33B3B5C9" w14:textId="68FED76F" w:rsidR="003D6A94" w:rsidRPr="00A47982" w:rsidRDefault="00B928CE" w:rsidP="00E22DC1">
            <w:pPr>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40-42</w:t>
            </w:r>
          </w:p>
        </w:tc>
      </w:tr>
      <w:tr w:rsidR="003D6A94" w:rsidRPr="00A47982" w14:paraId="10319572" w14:textId="77777777" w:rsidTr="00B928CE">
        <w:trPr>
          <w:trHeight w:val="300"/>
        </w:trPr>
        <w:tc>
          <w:tcPr>
            <w:tcW w:w="468" w:type="pct"/>
            <w:shd w:val="clear" w:color="auto" w:fill="auto"/>
            <w:vAlign w:val="center"/>
            <w:hideMark/>
          </w:tcPr>
          <w:p w14:paraId="2B50F337"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11</w:t>
            </w:r>
          </w:p>
        </w:tc>
        <w:tc>
          <w:tcPr>
            <w:tcW w:w="2422" w:type="pct"/>
            <w:shd w:val="clear" w:color="auto" w:fill="auto"/>
            <w:vAlign w:val="center"/>
            <w:hideMark/>
          </w:tcPr>
          <w:p w14:paraId="5B8F4CFC"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Pressure in the digester</w:t>
            </w:r>
          </w:p>
        </w:tc>
        <w:tc>
          <w:tcPr>
            <w:tcW w:w="1017" w:type="pct"/>
            <w:shd w:val="clear" w:color="auto" w:fill="auto"/>
            <w:vAlign w:val="center"/>
            <w:hideMark/>
          </w:tcPr>
          <w:p w14:paraId="23894EBE" w14:textId="77777777" w:rsidR="003D6A94" w:rsidRPr="00A47982" w:rsidRDefault="003D6A94" w:rsidP="00E22DC1">
            <w:pPr>
              <w:jc w:val="center"/>
              <w:rPr>
                <w:rFonts w:asciiTheme="minorHAnsi" w:hAnsiTheme="minorHAnsi" w:cstheme="minorHAnsi"/>
                <w:color w:val="000000"/>
                <w:sz w:val="22"/>
                <w:szCs w:val="22"/>
              </w:rPr>
            </w:pPr>
            <w:proofErr w:type="spellStart"/>
            <w:r w:rsidRPr="00A47982">
              <w:rPr>
                <w:rFonts w:asciiTheme="minorHAnsi" w:hAnsiTheme="minorHAnsi" w:cstheme="minorHAnsi"/>
                <w:color w:val="000000"/>
                <w:sz w:val="22"/>
                <w:szCs w:val="22"/>
                <w:lang w:val="en-US"/>
              </w:rPr>
              <w:t>KPа</w:t>
            </w:r>
            <w:proofErr w:type="spellEnd"/>
          </w:p>
        </w:tc>
        <w:tc>
          <w:tcPr>
            <w:tcW w:w="1093" w:type="pct"/>
            <w:shd w:val="clear" w:color="auto" w:fill="auto"/>
            <w:vAlign w:val="center"/>
            <w:hideMark/>
          </w:tcPr>
          <w:p w14:paraId="659E97C7"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0.5</w:t>
            </w:r>
          </w:p>
        </w:tc>
      </w:tr>
      <w:tr w:rsidR="003D6A94" w:rsidRPr="00A47982" w14:paraId="39DAF29D" w14:textId="77777777" w:rsidTr="00B928CE">
        <w:trPr>
          <w:trHeight w:val="570"/>
        </w:trPr>
        <w:tc>
          <w:tcPr>
            <w:tcW w:w="468" w:type="pct"/>
            <w:shd w:val="clear" w:color="auto" w:fill="auto"/>
            <w:vAlign w:val="center"/>
            <w:hideMark/>
          </w:tcPr>
          <w:p w14:paraId="593EFC52"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12</w:t>
            </w:r>
          </w:p>
        </w:tc>
        <w:tc>
          <w:tcPr>
            <w:tcW w:w="2422" w:type="pct"/>
            <w:shd w:val="clear" w:color="auto" w:fill="auto"/>
            <w:vAlign w:val="center"/>
            <w:hideMark/>
          </w:tcPr>
          <w:p w14:paraId="6062C1AF"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Overall dimensions of the digester (diameter / height) Approx.</w:t>
            </w:r>
          </w:p>
        </w:tc>
        <w:tc>
          <w:tcPr>
            <w:tcW w:w="1017" w:type="pct"/>
            <w:shd w:val="clear" w:color="auto" w:fill="auto"/>
            <w:vAlign w:val="center"/>
            <w:hideMark/>
          </w:tcPr>
          <w:p w14:paraId="47AD45FE" w14:textId="5F52E300"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Mt</w:t>
            </w:r>
            <w:r w:rsidR="00BC4221">
              <w:rPr>
                <w:rFonts w:asciiTheme="minorHAnsi" w:hAnsiTheme="minorHAnsi" w:cstheme="minorHAnsi"/>
                <w:color w:val="000000"/>
                <w:sz w:val="22"/>
                <w:szCs w:val="22"/>
                <w:lang w:val="en-US"/>
              </w:rPr>
              <w:t>.</w:t>
            </w:r>
          </w:p>
        </w:tc>
        <w:tc>
          <w:tcPr>
            <w:tcW w:w="1093" w:type="pct"/>
            <w:shd w:val="clear" w:color="auto" w:fill="auto"/>
            <w:vAlign w:val="center"/>
            <w:hideMark/>
          </w:tcPr>
          <w:p w14:paraId="5D62FEEF" w14:textId="2F819EA0" w:rsidR="003D6A94" w:rsidRPr="00A47982" w:rsidRDefault="00B928CE" w:rsidP="00E22DC1">
            <w:pPr>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34/12</w:t>
            </w:r>
          </w:p>
        </w:tc>
      </w:tr>
      <w:tr w:rsidR="003D6A94" w:rsidRPr="00A47982" w14:paraId="4DBE25B2" w14:textId="77777777" w:rsidTr="00B928CE">
        <w:trPr>
          <w:trHeight w:val="70"/>
        </w:trPr>
        <w:tc>
          <w:tcPr>
            <w:tcW w:w="468" w:type="pct"/>
            <w:shd w:val="clear" w:color="auto" w:fill="auto"/>
            <w:vAlign w:val="center"/>
            <w:hideMark/>
          </w:tcPr>
          <w:p w14:paraId="1F9A3812"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13</w:t>
            </w:r>
          </w:p>
        </w:tc>
        <w:tc>
          <w:tcPr>
            <w:tcW w:w="2422" w:type="pct"/>
            <w:shd w:val="clear" w:color="auto" w:fill="auto"/>
            <w:vAlign w:val="center"/>
            <w:hideMark/>
          </w:tcPr>
          <w:p w14:paraId="7A65C581"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Solid fertilizers yield (70-80% wet)</w:t>
            </w:r>
          </w:p>
        </w:tc>
        <w:tc>
          <w:tcPr>
            <w:tcW w:w="1017" w:type="pct"/>
            <w:shd w:val="clear" w:color="auto" w:fill="auto"/>
            <w:vAlign w:val="center"/>
            <w:hideMark/>
          </w:tcPr>
          <w:p w14:paraId="2D56E432" w14:textId="14A292BB" w:rsidR="003D6A94" w:rsidRPr="00A47982" w:rsidRDefault="00D15BB5" w:rsidP="00E22DC1">
            <w:pPr>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Tons /Day</w:t>
            </w:r>
          </w:p>
        </w:tc>
        <w:tc>
          <w:tcPr>
            <w:tcW w:w="1093" w:type="pct"/>
            <w:shd w:val="clear" w:color="auto" w:fill="auto"/>
            <w:vAlign w:val="center"/>
            <w:hideMark/>
          </w:tcPr>
          <w:p w14:paraId="797D0F3A" w14:textId="0BB9838F" w:rsidR="003D6A94" w:rsidRPr="00A47982" w:rsidRDefault="00D15BB5" w:rsidP="00E22DC1">
            <w:pPr>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107</w:t>
            </w:r>
          </w:p>
        </w:tc>
      </w:tr>
      <w:tr w:rsidR="003D6A94" w:rsidRPr="00A47982" w14:paraId="490E16FF" w14:textId="77777777" w:rsidTr="003C265C">
        <w:trPr>
          <w:trHeight w:val="70"/>
        </w:trPr>
        <w:tc>
          <w:tcPr>
            <w:tcW w:w="5000" w:type="pct"/>
            <w:gridSpan w:val="4"/>
            <w:shd w:val="clear" w:color="000000" w:fill="002060"/>
            <w:vAlign w:val="center"/>
            <w:hideMark/>
          </w:tcPr>
          <w:p w14:paraId="14923BD5" w14:textId="77777777" w:rsidR="003D6A94" w:rsidRPr="00A47982" w:rsidRDefault="003D6A94" w:rsidP="00E22DC1">
            <w:pPr>
              <w:jc w:val="center"/>
              <w:rPr>
                <w:rFonts w:asciiTheme="minorHAnsi" w:hAnsiTheme="minorHAnsi" w:cstheme="minorHAnsi"/>
                <w:b/>
                <w:bCs/>
                <w:color w:val="FFFFFF"/>
                <w:sz w:val="22"/>
                <w:szCs w:val="22"/>
              </w:rPr>
            </w:pPr>
            <w:r w:rsidRPr="00A47982">
              <w:rPr>
                <w:rFonts w:asciiTheme="minorHAnsi" w:hAnsiTheme="minorHAnsi" w:cstheme="minorHAnsi"/>
                <w:b/>
                <w:bCs/>
                <w:color w:val="FFFFFF"/>
                <w:sz w:val="22"/>
                <w:szCs w:val="22"/>
                <w:lang w:val="en-US"/>
              </w:rPr>
              <w:t xml:space="preserve">Biogas </w:t>
            </w:r>
            <w:r>
              <w:rPr>
                <w:rFonts w:asciiTheme="minorHAnsi" w:hAnsiTheme="minorHAnsi" w:cstheme="minorHAnsi"/>
                <w:b/>
                <w:bCs/>
                <w:color w:val="FFFFFF"/>
                <w:sz w:val="22"/>
                <w:szCs w:val="22"/>
                <w:lang w:val="en-US"/>
              </w:rPr>
              <w:t>t</w:t>
            </w:r>
            <w:r w:rsidRPr="00A47982">
              <w:rPr>
                <w:rFonts w:asciiTheme="minorHAnsi" w:hAnsiTheme="minorHAnsi" w:cstheme="minorHAnsi"/>
                <w:b/>
                <w:bCs/>
                <w:color w:val="FFFFFF"/>
                <w:sz w:val="22"/>
                <w:szCs w:val="22"/>
                <w:lang w:val="en-US"/>
              </w:rPr>
              <w:t>o Bio-CNG plant characteristics</w:t>
            </w:r>
          </w:p>
        </w:tc>
      </w:tr>
      <w:tr w:rsidR="003D6A94" w:rsidRPr="00A47982" w14:paraId="58217F56" w14:textId="77777777" w:rsidTr="00B928CE">
        <w:trPr>
          <w:trHeight w:val="70"/>
        </w:trPr>
        <w:tc>
          <w:tcPr>
            <w:tcW w:w="468" w:type="pct"/>
            <w:shd w:val="clear" w:color="auto" w:fill="auto"/>
            <w:vAlign w:val="center"/>
          </w:tcPr>
          <w:p w14:paraId="3C950C74" w14:textId="0009B085" w:rsidR="003D6A94" w:rsidRPr="00A47982" w:rsidRDefault="00B928CE" w:rsidP="00E22DC1">
            <w:pPr>
              <w:jc w:val="center"/>
              <w:rPr>
                <w:rFonts w:asciiTheme="minorHAnsi" w:hAnsiTheme="minorHAnsi" w:cstheme="minorHAnsi"/>
                <w:color w:val="000000"/>
                <w:sz w:val="22"/>
                <w:szCs w:val="22"/>
              </w:rPr>
            </w:pPr>
            <w:r>
              <w:rPr>
                <w:rFonts w:asciiTheme="minorHAnsi" w:hAnsiTheme="minorHAnsi" w:cstheme="minorHAnsi"/>
                <w:color w:val="000000"/>
                <w:sz w:val="22"/>
                <w:szCs w:val="22"/>
              </w:rPr>
              <w:t>14</w:t>
            </w:r>
          </w:p>
        </w:tc>
        <w:tc>
          <w:tcPr>
            <w:tcW w:w="2422" w:type="pct"/>
            <w:shd w:val="clear" w:color="auto" w:fill="auto"/>
            <w:vAlign w:val="center"/>
            <w:hideMark/>
          </w:tcPr>
          <w:p w14:paraId="3D0B937C" w14:textId="77777777" w:rsidR="003D6A94" w:rsidRPr="00A47982" w:rsidRDefault="003D6A94" w:rsidP="00E22DC1">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Biogas Upgrading Capacity</w:t>
            </w:r>
          </w:p>
        </w:tc>
        <w:tc>
          <w:tcPr>
            <w:tcW w:w="1017" w:type="pct"/>
            <w:shd w:val="clear" w:color="auto" w:fill="auto"/>
            <w:vAlign w:val="center"/>
            <w:hideMark/>
          </w:tcPr>
          <w:p w14:paraId="0025D19F" w14:textId="32795C6A"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M3/hr</w:t>
            </w:r>
            <w:r w:rsidR="00BC4221">
              <w:rPr>
                <w:rFonts w:asciiTheme="minorHAnsi" w:hAnsiTheme="minorHAnsi" w:cstheme="minorHAnsi"/>
                <w:color w:val="000000"/>
                <w:sz w:val="22"/>
                <w:szCs w:val="22"/>
                <w:lang w:val="en-US"/>
              </w:rPr>
              <w:t>.</w:t>
            </w:r>
          </w:p>
        </w:tc>
        <w:tc>
          <w:tcPr>
            <w:tcW w:w="1093" w:type="pct"/>
            <w:shd w:val="clear" w:color="auto" w:fill="auto"/>
            <w:vAlign w:val="center"/>
            <w:hideMark/>
          </w:tcPr>
          <w:p w14:paraId="45E75E82" w14:textId="77777777" w:rsidR="003D6A94" w:rsidRPr="00A47982" w:rsidRDefault="003D6A94" w:rsidP="00E22DC1">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700</w:t>
            </w:r>
          </w:p>
        </w:tc>
      </w:tr>
      <w:tr w:rsidR="00B928CE" w:rsidRPr="00A47982" w14:paraId="18B2AC21" w14:textId="77777777" w:rsidTr="00B928CE">
        <w:trPr>
          <w:trHeight w:val="70"/>
        </w:trPr>
        <w:tc>
          <w:tcPr>
            <w:tcW w:w="468" w:type="pct"/>
            <w:shd w:val="clear" w:color="auto" w:fill="auto"/>
            <w:vAlign w:val="center"/>
          </w:tcPr>
          <w:p w14:paraId="181EF3DD" w14:textId="62E4AC49" w:rsidR="00B928CE" w:rsidRPr="00A47982" w:rsidRDefault="00B928CE" w:rsidP="00B928CE">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15</w:t>
            </w:r>
          </w:p>
        </w:tc>
        <w:tc>
          <w:tcPr>
            <w:tcW w:w="2422" w:type="pct"/>
            <w:shd w:val="clear" w:color="auto" w:fill="auto"/>
            <w:vAlign w:val="center"/>
            <w:hideMark/>
          </w:tcPr>
          <w:p w14:paraId="767E3528" w14:textId="77777777" w:rsidR="00B928CE" w:rsidRPr="00A47982" w:rsidRDefault="00B928CE" w:rsidP="00B928CE">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Methane</w:t>
            </w:r>
          </w:p>
        </w:tc>
        <w:tc>
          <w:tcPr>
            <w:tcW w:w="1017" w:type="pct"/>
            <w:shd w:val="clear" w:color="auto" w:fill="auto"/>
            <w:vAlign w:val="center"/>
            <w:hideMark/>
          </w:tcPr>
          <w:p w14:paraId="62CA317F" w14:textId="77777777" w:rsidR="00B928CE" w:rsidRPr="00A47982" w:rsidRDefault="00B928CE" w:rsidP="00B928CE">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w:t>
            </w:r>
          </w:p>
        </w:tc>
        <w:tc>
          <w:tcPr>
            <w:tcW w:w="1093" w:type="pct"/>
            <w:shd w:val="clear" w:color="auto" w:fill="auto"/>
            <w:vAlign w:val="center"/>
            <w:hideMark/>
          </w:tcPr>
          <w:p w14:paraId="01D9B99F" w14:textId="6750852E" w:rsidR="00B928CE" w:rsidRPr="00A47982" w:rsidRDefault="00B928CE" w:rsidP="00B928CE">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&gt;95-9</w:t>
            </w:r>
            <w:r>
              <w:rPr>
                <w:rFonts w:asciiTheme="minorHAnsi" w:hAnsiTheme="minorHAnsi" w:cstheme="minorHAnsi"/>
                <w:color w:val="000000"/>
                <w:sz w:val="22"/>
                <w:szCs w:val="22"/>
                <w:lang w:val="en-US"/>
              </w:rPr>
              <w:t>8</w:t>
            </w:r>
          </w:p>
        </w:tc>
      </w:tr>
      <w:tr w:rsidR="00B928CE" w:rsidRPr="00A47982" w14:paraId="122902D8" w14:textId="77777777" w:rsidTr="00B928CE">
        <w:trPr>
          <w:trHeight w:val="70"/>
        </w:trPr>
        <w:tc>
          <w:tcPr>
            <w:tcW w:w="468" w:type="pct"/>
            <w:shd w:val="clear" w:color="auto" w:fill="auto"/>
            <w:vAlign w:val="center"/>
          </w:tcPr>
          <w:p w14:paraId="19823DA4" w14:textId="79B25CD5" w:rsidR="00B928CE" w:rsidRPr="00A47982" w:rsidRDefault="00B928CE" w:rsidP="00B928CE">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16</w:t>
            </w:r>
          </w:p>
        </w:tc>
        <w:tc>
          <w:tcPr>
            <w:tcW w:w="2422" w:type="pct"/>
            <w:shd w:val="clear" w:color="auto" w:fill="auto"/>
            <w:vAlign w:val="center"/>
            <w:hideMark/>
          </w:tcPr>
          <w:p w14:paraId="34838A48" w14:textId="77777777" w:rsidR="00B928CE" w:rsidRPr="00A47982" w:rsidRDefault="00B928CE" w:rsidP="00B928CE">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Booster Compressor</w:t>
            </w:r>
          </w:p>
        </w:tc>
        <w:tc>
          <w:tcPr>
            <w:tcW w:w="1017" w:type="pct"/>
            <w:shd w:val="clear" w:color="auto" w:fill="auto"/>
            <w:vAlign w:val="center"/>
            <w:hideMark/>
          </w:tcPr>
          <w:p w14:paraId="355CAD7F" w14:textId="74DB2FC3" w:rsidR="00B928CE" w:rsidRPr="00A47982" w:rsidRDefault="00B928CE" w:rsidP="00B928CE">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M3/hr</w:t>
            </w:r>
            <w:r w:rsidR="00BC4221">
              <w:rPr>
                <w:rFonts w:asciiTheme="minorHAnsi" w:hAnsiTheme="minorHAnsi" w:cstheme="minorHAnsi"/>
                <w:color w:val="000000"/>
                <w:sz w:val="22"/>
                <w:szCs w:val="22"/>
                <w:lang w:val="en-US"/>
              </w:rPr>
              <w:t>.</w:t>
            </w:r>
          </w:p>
        </w:tc>
        <w:tc>
          <w:tcPr>
            <w:tcW w:w="1093" w:type="pct"/>
            <w:shd w:val="clear" w:color="auto" w:fill="auto"/>
            <w:vAlign w:val="center"/>
            <w:hideMark/>
          </w:tcPr>
          <w:p w14:paraId="3F78A399" w14:textId="77777777" w:rsidR="00B928CE" w:rsidRPr="00A47982" w:rsidRDefault="00B928CE" w:rsidP="00B928CE">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350-400</w:t>
            </w:r>
          </w:p>
        </w:tc>
      </w:tr>
      <w:tr w:rsidR="00B928CE" w:rsidRPr="00A47982" w14:paraId="51203A78" w14:textId="77777777" w:rsidTr="00B928CE">
        <w:trPr>
          <w:trHeight w:val="70"/>
        </w:trPr>
        <w:tc>
          <w:tcPr>
            <w:tcW w:w="468" w:type="pct"/>
            <w:shd w:val="clear" w:color="auto" w:fill="auto"/>
            <w:vAlign w:val="center"/>
          </w:tcPr>
          <w:p w14:paraId="4A5EDF47" w14:textId="4AA0624C" w:rsidR="00B928CE" w:rsidRPr="00A47982" w:rsidRDefault="00B928CE" w:rsidP="00B928CE">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17</w:t>
            </w:r>
          </w:p>
        </w:tc>
        <w:tc>
          <w:tcPr>
            <w:tcW w:w="2422" w:type="pct"/>
            <w:shd w:val="clear" w:color="auto" w:fill="auto"/>
            <w:vAlign w:val="center"/>
            <w:hideMark/>
          </w:tcPr>
          <w:p w14:paraId="34A87339" w14:textId="77777777" w:rsidR="00B928CE" w:rsidRPr="00A47982" w:rsidRDefault="00B928CE" w:rsidP="00B928CE">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 xml:space="preserve">electrical power Connected Load </w:t>
            </w:r>
          </w:p>
        </w:tc>
        <w:tc>
          <w:tcPr>
            <w:tcW w:w="1017" w:type="pct"/>
            <w:shd w:val="clear" w:color="auto" w:fill="auto"/>
            <w:vAlign w:val="center"/>
            <w:hideMark/>
          </w:tcPr>
          <w:p w14:paraId="3D590FAC" w14:textId="77777777" w:rsidR="00B928CE" w:rsidRPr="00A47982" w:rsidRDefault="00B928CE" w:rsidP="00B928CE">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KW</w:t>
            </w:r>
          </w:p>
        </w:tc>
        <w:tc>
          <w:tcPr>
            <w:tcW w:w="1093" w:type="pct"/>
            <w:shd w:val="clear" w:color="auto" w:fill="auto"/>
            <w:vAlign w:val="center"/>
            <w:hideMark/>
          </w:tcPr>
          <w:p w14:paraId="1CBB1BA5" w14:textId="77777777" w:rsidR="00B928CE" w:rsidRPr="00A47982" w:rsidRDefault="00B928CE" w:rsidP="00B928CE">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440</w:t>
            </w:r>
          </w:p>
        </w:tc>
      </w:tr>
      <w:tr w:rsidR="00B928CE" w:rsidRPr="00A47982" w14:paraId="05E9AC80" w14:textId="77777777" w:rsidTr="003C265C">
        <w:trPr>
          <w:trHeight w:val="70"/>
        </w:trPr>
        <w:tc>
          <w:tcPr>
            <w:tcW w:w="468" w:type="pct"/>
            <w:shd w:val="clear" w:color="auto" w:fill="auto"/>
            <w:vAlign w:val="center"/>
            <w:hideMark/>
          </w:tcPr>
          <w:p w14:paraId="5C6FE9E7" w14:textId="28E837F8" w:rsidR="00B928CE" w:rsidRPr="00A47982" w:rsidRDefault="00B928CE" w:rsidP="00B928CE">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18</w:t>
            </w:r>
          </w:p>
        </w:tc>
        <w:tc>
          <w:tcPr>
            <w:tcW w:w="2422" w:type="pct"/>
            <w:shd w:val="clear" w:color="auto" w:fill="auto"/>
            <w:vAlign w:val="center"/>
            <w:hideMark/>
          </w:tcPr>
          <w:p w14:paraId="4C6D3ABA" w14:textId="77777777" w:rsidR="00B928CE" w:rsidRPr="00A47982" w:rsidRDefault="00B928CE" w:rsidP="00B928CE">
            <w:pP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Total Electrical power Running Load</w:t>
            </w:r>
          </w:p>
        </w:tc>
        <w:tc>
          <w:tcPr>
            <w:tcW w:w="1017" w:type="pct"/>
            <w:shd w:val="clear" w:color="auto" w:fill="auto"/>
            <w:vAlign w:val="center"/>
            <w:hideMark/>
          </w:tcPr>
          <w:p w14:paraId="1572DC6C" w14:textId="77777777" w:rsidR="00B928CE" w:rsidRPr="00A47982" w:rsidRDefault="00B928CE" w:rsidP="00B928CE">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kW</w:t>
            </w:r>
          </w:p>
        </w:tc>
        <w:tc>
          <w:tcPr>
            <w:tcW w:w="1093" w:type="pct"/>
            <w:shd w:val="clear" w:color="auto" w:fill="auto"/>
            <w:vAlign w:val="center"/>
            <w:hideMark/>
          </w:tcPr>
          <w:p w14:paraId="727ECF75" w14:textId="77777777" w:rsidR="00B928CE" w:rsidRPr="00A47982" w:rsidRDefault="00B928CE" w:rsidP="00B928CE">
            <w:pPr>
              <w:jc w:val="center"/>
              <w:rPr>
                <w:rFonts w:asciiTheme="minorHAnsi" w:hAnsiTheme="minorHAnsi" w:cstheme="minorHAnsi"/>
                <w:color w:val="000000"/>
                <w:sz w:val="22"/>
                <w:szCs w:val="22"/>
              </w:rPr>
            </w:pPr>
            <w:r w:rsidRPr="00A47982">
              <w:rPr>
                <w:rFonts w:asciiTheme="minorHAnsi" w:hAnsiTheme="minorHAnsi" w:cstheme="minorHAnsi"/>
                <w:color w:val="000000"/>
                <w:sz w:val="22"/>
                <w:szCs w:val="22"/>
                <w:lang w:val="en-US"/>
              </w:rPr>
              <w:t>345</w:t>
            </w:r>
          </w:p>
        </w:tc>
      </w:tr>
    </w:tbl>
    <w:p w14:paraId="01236CE8" w14:textId="77777777" w:rsidR="002F1F03" w:rsidRDefault="002F1F03" w:rsidP="002F1F03">
      <w:pPr>
        <w:pStyle w:val="ListParagraph"/>
        <w:spacing w:line="360" w:lineRule="auto"/>
        <w:ind w:left="709" w:right="-143"/>
        <w:jc w:val="both"/>
        <w:rPr>
          <w:rFonts w:ascii="Arial" w:hAnsi="Arial" w:cs="Arial"/>
          <w:b/>
          <w:sz w:val="22"/>
          <w:szCs w:val="22"/>
          <w:lang w:eastAsia="en-IN"/>
        </w:rPr>
      </w:pPr>
    </w:p>
    <w:p w14:paraId="4715BBED" w14:textId="77777777" w:rsidR="00954B7B" w:rsidRPr="000A380D" w:rsidRDefault="00954B7B" w:rsidP="00983C6E">
      <w:pPr>
        <w:pStyle w:val="ListParagraph"/>
        <w:numPr>
          <w:ilvl w:val="0"/>
          <w:numId w:val="38"/>
        </w:numPr>
        <w:spacing w:after="240"/>
        <w:ind w:left="709" w:right="-143" w:hanging="425"/>
        <w:jc w:val="both"/>
        <w:rPr>
          <w:rFonts w:ascii="Arial" w:hAnsi="Arial" w:cs="Arial"/>
          <w:b/>
          <w:sz w:val="22"/>
          <w:szCs w:val="22"/>
          <w:lang w:eastAsia="en-IN"/>
        </w:rPr>
      </w:pPr>
      <w:r w:rsidRPr="000A380D">
        <w:rPr>
          <w:rFonts w:ascii="Arial" w:hAnsi="Arial" w:cs="Arial"/>
          <w:b/>
          <w:sz w:val="22"/>
          <w:szCs w:val="22"/>
          <w:lang w:eastAsia="en-IN"/>
        </w:rPr>
        <w:lastRenderedPageBreak/>
        <w:t>TECHNOLOGY USED:</w:t>
      </w:r>
    </w:p>
    <w:p w14:paraId="27D73D0E" w14:textId="77777777" w:rsidR="002F1F03" w:rsidRPr="002F1F03" w:rsidRDefault="00D8212D" w:rsidP="00983C6E">
      <w:pPr>
        <w:pStyle w:val="ListParagraph"/>
        <w:numPr>
          <w:ilvl w:val="0"/>
          <w:numId w:val="39"/>
        </w:numPr>
        <w:autoSpaceDE w:val="0"/>
        <w:autoSpaceDN w:val="0"/>
        <w:adjustRightInd w:val="0"/>
        <w:spacing w:before="240"/>
        <w:ind w:left="1134" w:right="-143" w:hanging="425"/>
        <w:jc w:val="both"/>
        <w:rPr>
          <w:rFonts w:ascii="Arial" w:hAnsi="Arial" w:cs="Arial"/>
          <w:sz w:val="22"/>
          <w:szCs w:val="22"/>
          <w:lang w:eastAsia="en-IN"/>
        </w:rPr>
      </w:pPr>
      <w:r>
        <w:rPr>
          <w:rFonts w:ascii="Arial" w:hAnsi="Arial" w:cs="Arial"/>
          <w:b/>
          <w:sz w:val="22"/>
          <w:szCs w:val="22"/>
          <w:lang w:eastAsia="en-IN"/>
        </w:rPr>
        <w:t>TECHNOLOGY SUPPLIER, EPC</w:t>
      </w:r>
      <w:r w:rsidR="0037153F">
        <w:rPr>
          <w:rFonts w:ascii="Arial" w:hAnsi="Arial" w:cs="Arial"/>
          <w:b/>
          <w:sz w:val="22"/>
          <w:szCs w:val="22"/>
          <w:lang w:eastAsia="en-IN"/>
        </w:rPr>
        <w:t xml:space="preserve"> CONTRACTOR</w:t>
      </w:r>
      <w:r>
        <w:rPr>
          <w:rFonts w:ascii="Arial" w:hAnsi="Arial" w:cs="Arial"/>
          <w:b/>
          <w:sz w:val="22"/>
          <w:szCs w:val="22"/>
          <w:lang w:eastAsia="en-IN"/>
        </w:rPr>
        <w:t xml:space="preserve">: </w:t>
      </w:r>
    </w:p>
    <w:p w14:paraId="6B1B2114" w14:textId="25FD4C44" w:rsidR="003714F5" w:rsidRDefault="002F1F03" w:rsidP="003714F5">
      <w:pPr>
        <w:pStyle w:val="ListParagraph"/>
        <w:autoSpaceDE w:val="0"/>
        <w:autoSpaceDN w:val="0"/>
        <w:adjustRightInd w:val="0"/>
        <w:spacing w:before="240" w:line="360" w:lineRule="auto"/>
        <w:ind w:left="1134" w:right="-143"/>
        <w:jc w:val="both"/>
        <w:rPr>
          <w:rFonts w:ascii="Arial" w:hAnsi="Arial" w:cs="Arial"/>
          <w:sz w:val="22"/>
          <w:szCs w:val="22"/>
          <w:lang w:eastAsia="en-IN"/>
        </w:rPr>
      </w:pPr>
      <w:r>
        <w:rPr>
          <w:rFonts w:ascii="Arial" w:hAnsi="Arial" w:cs="Arial"/>
          <w:sz w:val="22"/>
          <w:szCs w:val="22"/>
          <w:lang w:eastAsia="en-IN"/>
        </w:rPr>
        <w:t xml:space="preserve">As per the contract agreement executed on </w:t>
      </w:r>
      <w:r w:rsidR="00C0521D">
        <w:rPr>
          <w:rFonts w:ascii="Arial" w:hAnsi="Arial" w:cs="Arial"/>
          <w:sz w:val="22"/>
          <w:szCs w:val="22"/>
          <w:lang w:eastAsia="en-IN"/>
        </w:rPr>
        <w:t>17</w:t>
      </w:r>
      <w:r w:rsidR="00C0521D" w:rsidRPr="00C0521D">
        <w:rPr>
          <w:rFonts w:ascii="Arial" w:hAnsi="Arial" w:cs="Arial"/>
          <w:sz w:val="22"/>
          <w:szCs w:val="22"/>
          <w:vertAlign w:val="superscript"/>
          <w:lang w:eastAsia="en-IN"/>
        </w:rPr>
        <w:t>th</w:t>
      </w:r>
      <w:r w:rsidR="00C0521D">
        <w:rPr>
          <w:rFonts w:ascii="Arial" w:hAnsi="Arial" w:cs="Arial"/>
          <w:sz w:val="22"/>
          <w:szCs w:val="22"/>
          <w:lang w:eastAsia="en-IN"/>
        </w:rPr>
        <w:t xml:space="preserve"> February</w:t>
      </w:r>
      <w:r>
        <w:rPr>
          <w:rFonts w:ascii="Arial" w:hAnsi="Arial" w:cs="Arial"/>
          <w:sz w:val="22"/>
          <w:szCs w:val="22"/>
          <w:lang w:eastAsia="en-IN"/>
        </w:rPr>
        <w:t xml:space="preserve"> 202</w:t>
      </w:r>
      <w:r w:rsidR="00C0521D">
        <w:rPr>
          <w:rFonts w:ascii="Arial" w:hAnsi="Arial" w:cs="Arial"/>
          <w:sz w:val="22"/>
          <w:szCs w:val="22"/>
          <w:lang w:eastAsia="en-IN"/>
        </w:rPr>
        <w:t>5</w:t>
      </w:r>
      <w:r>
        <w:rPr>
          <w:rFonts w:ascii="Arial" w:hAnsi="Arial" w:cs="Arial"/>
          <w:sz w:val="22"/>
          <w:szCs w:val="22"/>
          <w:lang w:eastAsia="en-IN"/>
        </w:rPr>
        <w:t xml:space="preserve">, </w:t>
      </w:r>
      <w:r w:rsidR="00E22DC1">
        <w:rPr>
          <w:rFonts w:ascii="Arial" w:hAnsi="Arial" w:cs="Arial"/>
          <w:sz w:val="22"/>
          <w:szCs w:val="22"/>
          <w:lang w:eastAsia="en-IN"/>
        </w:rPr>
        <w:t xml:space="preserve">M/s </w:t>
      </w:r>
      <w:r w:rsidR="00C0521D">
        <w:rPr>
          <w:rFonts w:ascii="Arial" w:hAnsi="Arial" w:cs="Arial"/>
          <w:sz w:val="22"/>
          <w:szCs w:val="22"/>
          <w:lang w:eastAsia="en-IN"/>
        </w:rPr>
        <w:t>ISGEC</w:t>
      </w:r>
      <w:r w:rsidR="00C0521D" w:rsidRPr="00C0521D">
        <w:rPr>
          <w:rFonts w:ascii="Arial" w:hAnsi="Arial" w:cs="Arial"/>
          <w:sz w:val="22"/>
          <w:szCs w:val="22"/>
          <w:lang w:eastAsia="en-IN"/>
        </w:rPr>
        <w:t xml:space="preserve"> </w:t>
      </w:r>
      <w:r w:rsidR="00C0521D">
        <w:rPr>
          <w:rFonts w:ascii="Arial" w:hAnsi="Arial" w:cs="Arial"/>
          <w:sz w:val="22"/>
          <w:szCs w:val="22"/>
          <w:lang w:eastAsia="en-IN"/>
        </w:rPr>
        <w:t>H</w:t>
      </w:r>
      <w:r w:rsidR="00C0521D" w:rsidRPr="00C0521D">
        <w:rPr>
          <w:rFonts w:ascii="Arial" w:hAnsi="Arial" w:cs="Arial"/>
          <w:sz w:val="22"/>
          <w:szCs w:val="22"/>
          <w:lang w:eastAsia="en-IN"/>
        </w:rPr>
        <w:t xml:space="preserve">eavy </w:t>
      </w:r>
      <w:r w:rsidR="00C0521D">
        <w:rPr>
          <w:rFonts w:ascii="Arial" w:hAnsi="Arial" w:cs="Arial"/>
          <w:sz w:val="22"/>
          <w:szCs w:val="22"/>
          <w:lang w:eastAsia="en-IN"/>
        </w:rPr>
        <w:t>E</w:t>
      </w:r>
      <w:r w:rsidR="00C0521D" w:rsidRPr="00C0521D">
        <w:rPr>
          <w:rFonts w:ascii="Arial" w:hAnsi="Arial" w:cs="Arial"/>
          <w:sz w:val="22"/>
          <w:szCs w:val="22"/>
          <w:lang w:eastAsia="en-IN"/>
        </w:rPr>
        <w:t xml:space="preserve">ngineering </w:t>
      </w:r>
      <w:r w:rsidR="00C0521D">
        <w:rPr>
          <w:rFonts w:ascii="Arial" w:hAnsi="Arial" w:cs="Arial"/>
          <w:sz w:val="22"/>
          <w:szCs w:val="22"/>
          <w:lang w:eastAsia="en-IN"/>
        </w:rPr>
        <w:t>L</w:t>
      </w:r>
      <w:r w:rsidR="00C0521D" w:rsidRPr="00C0521D">
        <w:rPr>
          <w:rFonts w:ascii="Arial" w:hAnsi="Arial" w:cs="Arial"/>
          <w:sz w:val="22"/>
          <w:szCs w:val="22"/>
          <w:lang w:eastAsia="en-IN"/>
        </w:rPr>
        <w:t>td</w:t>
      </w:r>
      <w:r>
        <w:rPr>
          <w:rFonts w:ascii="Arial" w:hAnsi="Arial" w:cs="Arial"/>
          <w:sz w:val="22"/>
          <w:szCs w:val="22"/>
          <w:lang w:eastAsia="en-IN"/>
        </w:rPr>
        <w:t xml:space="preserve"> has been appointed as the EPC </w:t>
      </w:r>
      <w:r w:rsidR="00B928CE">
        <w:rPr>
          <w:rFonts w:ascii="Arial" w:hAnsi="Arial" w:cs="Arial"/>
          <w:sz w:val="22"/>
          <w:szCs w:val="22"/>
          <w:lang w:eastAsia="en-IN"/>
        </w:rPr>
        <w:t>contractor</w:t>
      </w:r>
      <w:r>
        <w:rPr>
          <w:rFonts w:ascii="Arial" w:hAnsi="Arial" w:cs="Arial"/>
          <w:sz w:val="22"/>
          <w:szCs w:val="22"/>
          <w:lang w:eastAsia="en-IN"/>
        </w:rPr>
        <w:t xml:space="preserve"> by the Company for commission</w:t>
      </w:r>
      <w:r w:rsidR="0008641C">
        <w:rPr>
          <w:rFonts w:ascii="Arial" w:hAnsi="Arial" w:cs="Arial"/>
          <w:sz w:val="22"/>
          <w:szCs w:val="22"/>
          <w:lang w:eastAsia="en-IN"/>
        </w:rPr>
        <w:t xml:space="preserve">ing the proposed Bio-CNG plant. </w:t>
      </w:r>
      <w:r w:rsidRPr="0008641C">
        <w:rPr>
          <w:rFonts w:ascii="Arial" w:hAnsi="Arial" w:cs="Arial"/>
          <w:sz w:val="22"/>
          <w:szCs w:val="22"/>
          <w:lang w:eastAsia="en-IN"/>
        </w:rPr>
        <w:t>As per the data/information provided by the client/company</w:t>
      </w:r>
      <w:r w:rsidR="003714F5">
        <w:rPr>
          <w:rFonts w:ascii="Arial" w:hAnsi="Arial" w:cs="Arial"/>
          <w:sz w:val="22"/>
          <w:szCs w:val="22"/>
          <w:lang w:eastAsia="en-IN"/>
        </w:rPr>
        <w:t xml:space="preserve"> and available on public domain</w:t>
      </w:r>
      <w:r w:rsidRPr="0008641C">
        <w:rPr>
          <w:rFonts w:ascii="Arial" w:hAnsi="Arial" w:cs="Arial"/>
          <w:sz w:val="22"/>
          <w:szCs w:val="22"/>
          <w:lang w:eastAsia="en-IN"/>
        </w:rPr>
        <w:t xml:space="preserve">, </w:t>
      </w:r>
      <w:r w:rsidR="002D6D04" w:rsidRPr="002D6D04">
        <w:rPr>
          <w:rFonts w:ascii="Arial" w:hAnsi="Arial" w:cs="Arial"/>
          <w:sz w:val="22"/>
          <w:szCs w:val="22"/>
          <w:lang w:eastAsia="en-IN"/>
        </w:rPr>
        <w:t>ISGEC, a globally recognized engineering and construction firm, brings extensive experience in executing large-scale sugar plants, distilleries, refineries, and power projects. With a track record of delivering over 220 sugar plants, 900+ cane crushing mills, 800+ boilers, and 60+ power plants across 51 countries, ISGEC is well-equipped to handle complex EPC (Engineering, Procurement, and Construction) projects.</w:t>
      </w:r>
    </w:p>
    <w:p w14:paraId="5B333375" w14:textId="77777777" w:rsidR="002D6D04" w:rsidRPr="002D6D04" w:rsidRDefault="002D6D04" w:rsidP="002D6D04">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2D6D04">
        <w:rPr>
          <w:rFonts w:ascii="Arial" w:hAnsi="Arial" w:cs="Arial"/>
          <w:sz w:val="22"/>
          <w:szCs w:val="22"/>
          <w:lang w:eastAsia="en-IN"/>
        </w:rPr>
        <w:t xml:space="preserve">For the </w:t>
      </w:r>
      <w:proofErr w:type="spellStart"/>
      <w:r w:rsidRPr="002D6D04">
        <w:rPr>
          <w:rFonts w:ascii="Arial" w:hAnsi="Arial" w:cs="Arial"/>
          <w:sz w:val="22"/>
          <w:szCs w:val="22"/>
          <w:lang w:eastAsia="en-IN"/>
        </w:rPr>
        <w:t>Dera</w:t>
      </w:r>
      <w:proofErr w:type="spellEnd"/>
      <w:r w:rsidRPr="002D6D04">
        <w:rPr>
          <w:rFonts w:ascii="Arial" w:hAnsi="Arial" w:cs="Arial"/>
          <w:sz w:val="22"/>
          <w:szCs w:val="22"/>
          <w:lang w:eastAsia="en-IN"/>
        </w:rPr>
        <w:t xml:space="preserve"> </w:t>
      </w:r>
      <w:proofErr w:type="spellStart"/>
      <w:r w:rsidRPr="002D6D04">
        <w:rPr>
          <w:rFonts w:ascii="Arial" w:hAnsi="Arial" w:cs="Arial"/>
          <w:sz w:val="22"/>
          <w:szCs w:val="22"/>
          <w:lang w:eastAsia="en-IN"/>
        </w:rPr>
        <w:t>Bassi</w:t>
      </w:r>
      <w:proofErr w:type="spellEnd"/>
      <w:r w:rsidRPr="002D6D04">
        <w:rPr>
          <w:rFonts w:ascii="Arial" w:hAnsi="Arial" w:cs="Arial"/>
          <w:sz w:val="22"/>
          <w:szCs w:val="22"/>
          <w:lang w:eastAsia="en-IN"/>
        </w:rPr>
        <w:t xml:space="preserve"> CBG project, ISGEC has been appointed as the EPC contractor, responsible for the engineering, procurement, installation, and commissioning of all plant components, excluding the process technology and core equipment supplied directly by Sauter Biogas GmbH. The developer retains primary responsibility for securing permits, with ISGEC providing ad-hoc assistance or taking on delegated responsibilities as needed.</w:t>
      </w:r>
    </w:p>
    <w:p w14:paraId="4C29FCCD" w14:textId="77777777" w:rsidR="00563673" w:rsidRDefault="002D6D04" w:rsidP="003714F5">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2D6D04">
        <w:rPr>
          <w:rFonts w:ascii="Arial" w:hAnsi="Arial" w:cs="Arial"/>
          <w:sz w:val="22"/>
          <w:szCs w:val="22"/>
          <w:lang w:eastAsia="en-IN"/>
        </w:rPr>
        <w:t xml:space="preserve">Given the specialized biogas technology involved, ISGEC will work in close collaboration with Sauter Biogas to ensure seamless integration, installation, and operational efficiency of the plant. The completed facility is designed to inject compressed biogas (CBG) directly into the City Gas Distribution (CGD) grid, facilitated by GAIL, </w:t>
      </w:r>
      <w:r w:rsidR="00563673" w:rsidRPr="00563673">
        <w:rPr>
          <w:rFonts w:ascii="Arial" w:hAnsi="Arial" w:cs="Arial"/>
          <w:sz w:val="22"/>
          <w:szCs w:val="22"/>
          <w:lang w:eastAsia="en-IN"/>
        </w:rPr>
        <w:t>in the</w:t>
      </w:r>
      <w:r w:rsidR="00563673" w:rsidRPr="00563673">
        <w:t xml:space="preserve"> </w:t>
      </w:r>
      <w:r w:rsidR="00563673" w:rsidRPr="00F404ED">
        <w:rPr>
          <w:rFonts w:ascii="Arial" w:hAnsi="Arial" w:cs="Arial"/>
          <w:sz w:val="22"/>
          <w:szCs w:val="22"/>
        </w:rPr>
        <w:t>Geographical</w:t>
      </w:r>
      <w:r w:rsidR="00563673" w:rsidRPr="00563673">
        <w:rPr>
          <w:rFonts w:ascii="Arial" w:hAnsi="Arial" w:cs="Arial"/>
          <w:sz w:val="22"/>
          <w:szCs w:val="22"/>
        </w:rPr>
        <w:t xml:space="preserve"> </w:t>
      </w:r>
      <w:r w:rsidR="00563673" w:rsidRPr="00F404ED">
        <w:rPr>
          <w:rFonts w:ascii="Arial" w:hAnsi="Arial" w:cs="Arial"/>
          <w:sz w:val="22"/>
          <w:szCs w:val="22"/>
        </w:rPr>
        <w:t>Area of Chandigarh [GA-2.01] in the State of Chandigarh, Har</w:t>
      </w:r>
      <w:r w:rsidR="00563673" w:rsidRPr="00563673">
        <w:rPr>
          <w:rFonts w:ascii="Arial" w:hAnsi="Arial" w:cs="Arial"/>
          <w:sz w:val="22"/>
          <w:szCs w:val="22"/>
        </w:rPr>
        <w:t>y</w:t>
      </w:r>
      <w:r w:rsidR="00563673" w:rsidRPr="00F404ED">
        <w:rPr>
          <w:rFonts w:ascii="Arial" w:hAnsi="Arial" w:cs="Arial"/>
          <w:sz w:val="22"/>
          <w:szCs w:val="22"/>
        </w:rPr>
        <w:t>ana, Punjab &amp; Himachal</w:t>
      </w:r>
      <w:r w:rsidR="00563673" w:rsidRPr="00563673">
        <w:rPr>
          <w:rFonts w:ascii="Arial" w:hAnsi="Arial" w:cs="Arial"/>
          <w:sz w:val="22"/>
          <w:szCs w:val="22"/>
        </w:rPr>
        <w:t xml:space="preserve"> Pradesh</w:t>
      </w:r>
      <w:r w:rsidR="00563673" w:rsidRPr="00563673">
        <w:rPr>
          <w:rFonts w:ascii="Arial" w:hAnsi="Arial" w:cs="Arial"/>
          <w:sz w:val="22"/>
          <w:szCs w:val="22"/>
          <w:lang w:eastAsia="en-IN"/>
        </w:rPr>
        <w:t xml:space="preserve"> operated by </w:t>
      </w:r>
      <w:r w:rsidR="00563673" w:rsidRPr="00563673">
        <w:rPr>
          <w:rFonts w:ascii="Arial" w:hAnsi="Arial" w:cs="Arial"/>
          <w:sz w:val="22"/>
          <w:szCs w:val="22"/>
        </w:rPr>
        <w:t>Indian Oil-Adani Gas Private Limited</w:t>
      </w:r>
      <w:r w:rsidR="00563673" w:rsidRPr="00563673">
        <w:rPr>
          <w:rFonts w:ascii="Arial" w:hAnsi="Arial" w:cs="Arial"/>
          <w:sz w:val="22"/>
          <w:szCs w:val="22"/>
          <w:lang w:eastAsia="en-IN"/>
        </w:rPr>
        <w:t xml:space="preserve"> under</w:t>
      </w:r>
      <w:r w:rsidR="00563673" w:rsidRPr="00051A8E">
        <w:rPr>
          <w:rFonts w:ascii="Arial" w:hAnsi="Arial" w:cs="Arial"/>
          <w:sz w:val="22"/>
          <w:szCs w:val="22"/>
          <w:lang w:eastAsia="en-IN"/>
        </w:rPr>
        <w:t xml:space="preserve"> t</w:t>
      </w:r>
      <w:r w:rsidR="00563673" w:rsidRPr="00ED2B9A">
        <w:rPr>
          <w:rFonts w:ascii="Arial" w:hAnsi="Arial" w:cs="Arial"/>
          <w:sz w:val="22"/>
          <w:szCs w:val="22"/>
          <w:lang w:eastAsia="en-IN"/>
        </w:rPr>
        <w:t>he terms of CBG-CDG Synchronization scheme</w:t>
      </w:r>
      <w:r w:rsidR="00563673">
        <w:rPr>
          <w:rFonts w:ascii="Arial" w:hAnsi="Arial" w:cs="Arial"/>
          <w:sz w:val="22"/>
          <w:szCs w:val="22"/>
          <w:lang w:eastAsia="en-IN"/>
        </w:rPr>
        <w:t>.</w:t>
      </w:r>
    </w:p>
    <w:p w14:paraId="0B744AB7" w14:textId="373C6D3A" w:rsidR="003714F5" w:rsidRDefault="003714F5" w:rsidP="003714F5">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3714F5">
        <w:rPr>
          <w:rFonts w:ascii="Arial" w:hAnsi="Arial" w:cs="Arial"/>
          <w:sz w:val="22"/>
          <w:szCs w:val="22"/>
          <w:lang w:eastAsia="en-IN"/>
        </w:rPr>
        <w:t xml:space="preserve">The project uses </w:t>
      </w:r>
      <w:proofErr w:type="spellStart"/>
      <w:r w:rsidRPr="003714F5">
        <w:rPr>
          <w:rFonts w:ascii="Arial" w:hAnsi="Arial" w:cs="Arial"/>
          <w:sz w:val="22"/>
          <w:szCs w:val="22"/>
          <w:lang w:eastAsia="en-IN"/>
        </w:rPr>
        <w:t>PlanEnergi</w:t>
      </w:r>
      <w:proofErr w:type="spellEnd"/>
      <w:r w:rsidR="00B928CE">
        <w:rPr>
          <w:rFonts w:ascii="Arial" w:hAnsi="Arial" w:cs="Arial"/>
          <w:sz w:val="22"/>
          <w:szCs w:val="22"/>
          <w:lang w:eastAsia="en-IN"/>
        </w:rPr>
        <w:t xml:space="preserve"> as Owner’s Engineer</w:t>
      </w:r>
      <w:r w:rsidRPr="003714F5">
        <w:rPr>
          <w:rFonts w:ascii="Arial" w:hAnsi="Arial" w:cs="Arial"/>
          <w:sz w:val="22"/>
          <w:szCs w:val="22"/>
          <w:lang w:eastAsia="en-IN"/>
        </w:rPr>
        <w:t xml:space="preserve"> and will employ the biogas solution provided by German Biogas firm Sauter. </w:t>
      </w:r>
      <w:r>
        <w:rPr>
          <w:rFonts w:ascii="Arial" w:hAnsi="Arial" w:cs="Arial"/>
          <w:sz w:val="22"/>
          <w:szCs w:val="22"/>
          <w:lang w:eastAsia="en-IN"/>
        </w:rPr>
        <w:t>The company has</w:t>
      </w:r>
      <w:r w:rsidR="00FA59D9" w:rsidRPr="00FA59D9">
        <w:rPr>
          <w:rFonts w:ascii="Arial" w:hAnsi="Arial" w:cs="Arial"/>
          <w:sz w:val="22"/>
          <w:szCs w:val="22"/>
          <w:lang w:eastAsia="en-IN"/>
        </w:rPr>
        <w:t xml:space="preserve"> an LOI with Sauter, and will sign the commercial agreement upon achieving financial closure</w:t>
      </w:r>
      <w:r w:rsidR="00FA59D9">
        <w:rPr>
          <w:rFonts w:ascii="Arial" w:hAnsi="Arial" w:cs="Arial"/>
          <w:sz w:val="22"/>
          <w:szCs w:val="22"/>
          <w:lang w:eastAsia="en-IN"/>
        </w:rPr>
        <w:t xml:space="preserve"> as per the information shared with us</w:t>
      </w:r>
      <w:r>
        <w:rPr>
          <w:rFonts w:ascii="Arial" w:hAnsi="Arial" w:cs="Arial"/>
          <w:sz w:val="22"/>
          <w:szCs w:val="22"/>
          <w:lang w:eastAsia="en-IN"/>
        </w:rPr>
        <w:t xml:space="preserve">. </w:t>
      </w:r>
      <w:r w:rsidR="00FA59D9" w:rsidRPr="00FA59D9">
        <w:rPr>
          <w:rFonts w:ascii="Arial" w:hAnsi="Arial" w:cs="Arial"/>
          <w:sz w:val="22"/>
          <w:szCs w:val="22"/>
          <w:lang w:eastAsia="en-IN"/>
        </w:rPr>
        <w:t>The contract draft proposed by Sauter Biogas GmbH also includes an assured raw gas production volume of 550 m3/hr (ref. Sauter quotation and contract proposal).</w:t>
      </w:r>
      <w:r w:rsidR="00FA59D9">
        <w:rPr>
          <w:rFonts w:ascii="Arial" w:hAnsi="Arial" w:cs="Arial"/>
          <w:sz w:val="22"/>
          <w:szCs w:val="22"/>
          <w:lang w:eastAsia="en-IN"/>
        </w:rPr>
        <w:t xml:space="preserve"> </w:t>
      </w:r>
      <w:r w:rsidRPr="003714F5">
        <w:rPr>
          <w:rFonts w:ascii="Arial" w:hAnsi="Arial" w:cs="Arial"/>
          <w:sz w:val="22"/>
          <w:szCs w:val="22"/>
          <w:lang w:eastAsia="en-IN"/>
        </w:rPr>
        <w:t>Sauter Biogas GmbH is a globally recognized biogas plant developer, founded by Stefan and Norbert Sauter, with a legacy of innovation dating back to 1992, when they built their first biogas plant on the family farm. Over the decades, the company has pioneered several advanced biogas plant designs, with a strong focus on processing diverse organic residues.</w:t>
      </w:r>
      <w:r w:rsidR="00FA59D9" w:rsidRPr="00FA59D9">
        <w:t xml:space="preserve"> </w:t>
      </w:r>
    </w:p>
    <w:p w14:paraId="6238DC23" w14:textId="70B1AAF7" w:rsidR="003714F5" w:rsidRPr="003714F5" w:rsidRDefault="003714F5" w:rsidP="003714F5">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3714F5">
        <w:rPr>
          <w:rFonts w:ascii="Arial" w:hAnsi="Arial" w:cs="Arial"/>
          <w:sz w:val="22"/>
          <w:szCs w:val="22"/>
          <w:lang w:eastAsia="en-IN"/>
        </w:rPr>
        <w:lastRenderedPageBreak/>
        <w:t>The company’s patented biogas system was first implemented in 2006, and since then, Sauter Biogas has developed over 50 plants across four continents, with capacities ranging from 75 kW to 6 MW. Their expertise spans the full spectrum of biogas project development, including:</w:t>
      </w:r>
    </w:p>
    <w:p w14:paraId="699AD2EB" w14:textId="77777777" w:rsidR="003714F5" w:rsidRDefault="003714F5" w:rsidP="00983C6E">
      <w:pPr>
        <w:pStyle w:val="ListParagraph"/>
        <w:numPr>
          <w:ilvl w:val="0"/>
          <w:numId w:val="56"/>
        </w:numPr>
        <w:autoSpaceDE w:val="0"/>
        <w:autoSpaceDN w:val="0"/>
        <w:adjustRightInd w:val="0"/>
        <w:spacing w:line="360" w:lineRule="auto"/>
        <w:ind w:right="-143"/>
        <w:jc w:val="both"/>
        <w:rPr>
          <w:rFonts w:ascii="Arial" w:hAnsi="Arial" w:cs="Arial"/>
          <w:sz w:val="22"/>
          <w:szCs w:val="22"/>
          <w:lang w:eastAsia="en-IN"/>
        </w:rPr>
      </w:pPr>
      <w:r w:rsidRPr="003714F5">
        <w:rPr>
          <w:rFonts w:ascii="Arial" w:hAnsi="Arial" w:cs="Arial"/>
          <w:sz w:val="22"/>
          <w:szCs w:val="22"/>
          <w:lang w:eastAsia="en-IN"/>
        </w:rPr>
        <w:t xml:space="preserve">Consultation </w:t>
      </w:r>
    </w:p>
    <w:p w14:paraId="04BB0C02" w14:textId="77777777" w:rsidR="003714F5" w:rsidRDefault="003714F5" w:rsidP="00983C6E">
      <w:pPr>
        <w:pStyle w:val="ListParagraph"/>
        <w:numPr>
          <w:ilvl w:val="0"/>
          <w:numId w:val="56"/>
        </w:numPr>
        <w:autoSpaceDE w:val="0"/>
        <w:autoSpaceDN w:val="0"/>
        <w:adjustRightInd w:val="0"/>
        <w:spacing w:line="360" w:lineRule="auto"/>
        <w:ind w:right="-143"/>
        <w:jc w:val="both"/>
        <w:rPr>
          <w:rFonts w:ascii="Arial" w:hAnsi="Arial" w:cs="Arial"/>
          <w:sz w:val="22"/>
          <w:szCs w:val="22"/>
          <w:lang w:eastAsia="en-IN"/>
        </w:rPr>
      </w:pPr>
      <w:r w:rsidRPr="003714F5">
        <w:rPr>
          <w:rFonts w:ascii="Arial" w:hAnsi="Arial" w:cs="Arial"/>
          <w:sz w:val="22"/>
          <w:szCs w:val="22"/>
          <w:lang w:eastAsia="en-IN"/>
        </w:rPr>
        <w:t xml:space="preserve">Planning and authorization </w:t>
      </w:r>
    </w:p>
    <w:p w14:paraId="1E49D6CA" w14:textId="77777777" w:rsidR="003714F5" w:rsidRDefault="003714F5" w:rsidP="00983C6E">
      <w:pPr>
        <w:pStyle w:val="ListParagraph"/>
        <w:numPr>
          <w:ilvl w:val="0"/>
          <w:numId w:val="56"/>
        </w:numPr>
        <w:autoSpaceDE w:val="0"/>
        <w:autoSpaceDN w:val="0"/>
        <w:adjustRightInd w:val="0"/>
        <w:spacing w:line="360" w:lineRule="auto"/>
        <w:ind w:right="-143"/>
        <w:jc w:val="both"/>
        <w:rPr>
          <w:rFonts w:ascii="Arial" w:hAnsi="Arial" w:cs="Arial"/>
          <w:sz w:val="22"/>
          <w:szCs w:val="22"/>
          <w:lang w:eastAsia="en-IN"/>
        </w:rPr>
      </w:pPr>
      <w:r w:rsidRPr="003714F5">
        <w:rPr>
          <w:rFonts w:ascii="Arial" w:hAnsi="Arial" w:cs="Arial"/>
          <w:sz w:val="22"/>
          <w:szCs w:val="22"/>
          <w:lang w:eastAsia="en-IN"/>
        </w:rPr>
        <w:t xml:space="preserve">Plant Construction </w:t>
      </w:r>
    </w:p>
    <w:p w14:paraId="7CF6E8A8" w14:textId="77777777" w:rsidR="0007492D" w:rsidRDefault="003714F5" w:rsidP="00983C6E">
      <w:pPr>
        <w:pStyle w:val="ListParagraph"/>
        <w:numPr>
          <w:ilvl w:val="0"/>
          <w:numId w:val="56"/>
        </w:numPr>
        <w:autoSpaceDE w:val="0"/>
        <w:autoSpaceDN w:val="0"/>
        <w:adjustRightInd w:val="0"/>
        <w:spacing w:line="360" w:lineRule="auto"/>
        <w:ind w:right="-143"/>
        <w:jc w:val="both"/>
        <w:rPr>
          <w:rFonts w:ascii="Arial" w:hAnsi="Arial" w:cs="Arial"/>
          <w:sz w:val="22"/>
          <w:szCs w:val="22"/>
          <w:lang w:eastAsia="en-IN"/>
        </w:rPr>
      </w:pPr>
      <w:r>
        <w:rPr>
          <w:rFonts w:ascii="Arial" w:hAnsi="Arial" w:cs="Arial"/>
          <w:sz w:val="22"/>
          <w:szCs w:val="22"/>
          <w:lang w:eastAsia="en-IN"/>
        </w:rPr>
        <w:t>Service</w:t>
      </w:r>
    </w:p>
    <w:p w14:paraId="0AFFB7AE" w14:textId="563CFE5C" w:rsidR="003714F5" w:rsidRPr="0007492D" w:rsidRDefault="003714F5" w:rsidP="0007492D">
      <w:pPr>
        <w:autoSpaceDE w:val="0"/>
        <w:autoSpaceDN w:val="0"/>
        <w:adjustRightInd w:val="0"/>
        <w:spacing w:before="240" w:after="240" w:line="360" w:lineRule="auto"/>
        <w:ind w:left="1211" w:right="-143"/>
        <w:jc w:val="both"/>
        <w:rPr>
          <w:rFonts w:ascii="Arial" w:hAnsi="Arial" w:cs="Arial"/>
          <w:sz w:val="22"/>
          <w:szCs w:val="22"/>
          <w:lang w:eastAsia="en-IN"/>
        </w:rPr>
      </w:pPr>
      <w:r w:rsidRPr="0007492D">
        <w:rPr>
          <w:rFonts w:ascii="Arial" w:hAnsi="Arial" w:cs="Arial"/>
          <w:sz w:val="22"/>
          <w:szCs w:val="22"/>
          <w:lang w:eastAsia="en-IN"/>
        </w:rPr>
        <w:t>Sauter Biogas has successfully implemented high-efficiency plants across Europe and Asia, including:</w:t>
      </w:r>
    </w:p>
    <w:p w14:paraId="0F365446" w14:textId="425ECB1E" w:rsidR="003714F5" w:rsidRPr="003714F5" w:rsidRDefault="003714F5" w:rsidP="00983C6E">
      <w:pPr>
        <w:pStyle w:val="ListParagraph"/>
        <w:numPr>
          <w:ilvl w:val="0"/>
          <w:numId w:val="57"/>
        </w:numPr>
        <w:autoSpaceDE w:val="0"/>
        <w:autoSpaceDN w:val="0"/>
        <w:adjustRightInd w:val="0"/>
        <w:spacing w:line="360" w:lineRule="auto"/>
        <w:ind w:right="-143"/>
        <w:jc w:val="both"/>
        <w:rPr>
          <w:rFonts w:ascii="Arial" w:hAnsi="Arial" w:cs="Arial"/>
          <w:sz w:val="22"/>
          <w:szCs w:val="22"/>
          <w:lang w:eastAsia="en-IN"/>
        </w:rPr>
      </w:pPr>
      <w:proofErr w:type="spellStart"/>
      <w:r w:rsidRPr="003714F5">
        <w:rPr>
          <w:rFonts w:ascii="Arial" w:hAnsi="Arial" w:cs="Arial"/>
          <w:sz w:val="22"/>
          <w:szCs w:val="22"/>
          <w:lang w:eastAsia="en-IN"/>
        </w:rPr>
        <w:t>Vraa</w:t>
      </w:r>
      <w:proofErr w:type="spellEnd"/>
      <w:r w:rsidRPr="003714F5">
        <w:rPr>
          <w:rFonts w:ascii="Arial" w:hAnsi="Arial" w:cs="Arial"/>
          <w:sz w:val="22"/>
          <w:szCs w:val="22"/>
          <w:lang w:eastAsia="en-IN"/>
        </w:rPr>
        <w:t xml:space="preserve">, Denmark (2017) – A 30 </w:t>
      </w:r>
      <w:r w:rsidR="00FA59D9">
        <w:rPr>
          <w:rFonts w:ascii="Arial" w:hAnsi="Arial" w:cs="Arial"/>
          <w:sz w:val="22"/>
          <w:szCs w:val="22"/>
          <w:lang w:eastAsia="en-IN"/>
        </w:rPr>
        <w:t xml:space="preserve">million </w:t>
      </w:r>
      <w:r w:rsidRPr="003714F5">
        <w:rPr>
          <w:rFonts w:ascii="Arial" w:hAnsi="Arial" w:cs="Arial"/>
          <w:sz w:val="22"/>
          <w:szCs w:val="22"/>
          <w:lang w:eastAsia="en-IN"/>
        </w:rPr>
        <w:t>Sm³/year biomethane facility with four digesters.</w:t>
      </w:r>
    </w:p>
    <w:p w14:paraId="324BAE8A" w14:textId="77777777" w:rsidR="003714F5" w:rsidRPr="003714F5" w:rsidRDefault="003714F5" w:rsidP="00983C6E">
      <w:pPr>
        <w:pStyle w:val="ListParagraph"/>
        <w:numPr>
          <w:ilvl w:val="0"/>
          <w:numId w:val="57"/>
        </w:numPr>
        <w:autoSpaceDE w:val="0"/>
        <w:autoSpaceDN w:val="0"/>
        <w:adjustRightInd w:val="0"/>
        <w:spacing w:line="360" w:lineRule="auto"/>
        <w:ind w:right="-143"/>
        <w:jc w:val="both"/>
        <w:rPr>
          <w:rFonts w:ascii="Arial" w:hAnsi="Arial" w:cs="Arial"/>
          <w:sz w:val="22"/>
          <w:szCs w:val="22"/>
          <w:lang w:eastAsia="en-IN"/>
        </w:rPr>
      </w:pPr>
      <w:proofErr w:type="spellStart"/>
      <w:r w:rsidRPr="003714F5">
        <w:rPr>
          <w:rFonts w:ascii="Arial" w:hAnsi="Arial" w:cs="Arial"/>
          <w:sz w:val="22"/>
          <w:szCs w:val="22"/>
          <w:lang w:eastAsia="en-IN"/>
        </w:rPr>
        <w:t>Arnschwang</w:t>
      </w:r>
      <w:proofErr w:type="spellEnd"/>
      <w:r w:rsidRPr="003714F5">
        <w:rPr>
          <w:rFonts w:ascii="Arial" w:hAnsi="Arial" w:cs="Arial"/>
          <w:sz w:val="22"/>
          <w:szCs w:val="22"/>
          <w:lang w:eastAsia="en-IN"/>
        </w:rPr>
        <w:t>, Germany (2011) – A 2.8 MW biogas plant.</w:t>
      </w:r>
    </w:p>
    <w:p w14:paraId="1C73A4F3" w14:textId="77777777" w:rsidR="003714F5" w:rsidRPr="003714F5" w:rsidRDefault="003714F5" w:rsidP="00983C6E">
      <w:pPr>
        <w:pStyle w:val="ListParagraph"/>
        <w:numPr>
          <w:ilvl w:val="0"/>
          <w:numId w:val="57"/>
        </w:numPr>
        <w:autoSpaceDE w:val="0"/>
        <w:autoSpaceDN w:val="0"/>
        <w:adjustRightInd w:val="0"/>
        <w:spacing w:line="360" w:lineRule="auto"/>
        <w:ind w:right="-143"/>
        <w:jc w:val="both"/>
        <w:rPr>
          <w:rFonts w:ascii="Arial" w:hAnsi="Arial" w:cs="Arial"/>
          <w:sz w:val="22"/>
          <w:szCs w:val="22"/>
          <w:lang w:eastAsia="en-IN"/>
        </w:rPr>
      </w:pPr>
      <w:r w:rsidRPr="003714F5">
        <w:rPr>
          <w:rFonts w:ascii="Arial" w:hAnsi="Arial" w:cs="Arial"/>
          <w:sz w:val="22"/>
          <w:szCs w:val="22"/>
          <w:lang w:eastAsia="en-IN"/>
        </w:rPr>
        <w:t>Ferrara, Italy (2019) – A 1.2 MW biogas plant.</w:t>
      </w:r>
    </w:p>
    <w:p w14:paraId="1B8BB654" w14:textId="77777777" w:rsidR="003714F5" w:rsidRPr="003714F5" w:rsidRDefault="003714F5" w:rsidP="00983C6E">
      <w:pPr>
        <w:pStyle w:val="ListParagraph"/>
        <w:numPr>
          <w:ilvl w:val="0"/>
          <w:numId w:val="57"/>
        </w:numPr>
        <w:autoSpaceDE w:val="0"/>
        <w:autoSpaceDN w:val="0"/>
        <w:adjustRightInd w:val="0"/>
        <w:spacing w:line="360" w:lineRule="auto"/>
        <w:ind w:right="-143"/>
        <w:jc w:val="both"/>
        <w:rPr>
          <w:rFonts w:ascii="Arial" w:hAnsi="Arial" w:cs="Arial"/>
          <w:sz w:val="22"/>
          <w:szCs w:val="22"/>
          <w:lang w:eastAsia="en-IN"/>
        </w:rPr>
      </w:pPr>
      <w:r w:rsidRPr="003714F5">
        <w:rPr>
          <w:rFonts w:ascii="Arial" w:hAnsi="Arial" w:cs="Arial"/>
          <w:sz w:val="22"/>
          <w:szCs w:val="22"/>
          <w:lang w:eastAsia="en-IN"/>
        </w:rPr>
        <w:t>Malaysia (2018) – A 1 MW biogas plant.</w:t>
      </w:r>
    </w:p>
    <w:p w14:paraId="35E1BFE4" w14:textId="77777777" w:rsidR="003714F5" w:rsidRDefault="003714F5" w:rsidP="003714F5">
      <w:pPr>
        <w:autoSpaceDE w:val="0"/>
        <w:autoSpaceDN w:val="0"/>
        <w:adjustRightInd w:val="0"/>
        <w:spacing w:before="240" w:line="360" w:lineRule="auto"/>
        <w:ind w:left="1211" w:right="-143"/>
        <w:jc w:val="both"/>
        <w:rPr>
          <w:rFonts w:ascii="Arial" w:hAnsi="Arial" w:cs="Arial"/>
          <w:sz w:val="22"/>
          <w:szCs w:val="22"/>
          <w:lang w:eastAsia="en-IN"/>
        </w:rPr>
      </w:pPr>
      <w:r w:rsidRPr="003714F5">
        <w:rPr>
          <w:rFonts w:ascii="Arial" w:hAnsi="Arial" w:cs="Arial"/>
          <w:b/>
          <w:bCs/>
          <w:sz w:val="22"/>
          <w:szCs w:val="22"/>
          <w:lang w:eastAsia="en-IN"/>
        </w:rPr>
        <w:t>Technological Expertise:</w:t>
      </w:r>
      <w:r>
        <w:rPr>
          <w:rFonts w:ascii="Arial" w:hAnsi="Arial" w:cs="Arial"/>
          <w:sz w:val="22"/>
          <w:szCs w:val="22"/>
          <w:lang w:eastAsia="en-IN"/>
        </w:rPr>
        <w:t xml:space="preserve"> </w:t>
      </w:r>
      <w:r w:rsidRPr="003714F5">
        <w:rPr>
          <w:rFonts w:ascii="Arial" w:hAnsi="Arial" w:cs="Arial"/>
          <w:sz w:val="22"/>
          <w:szCs w:val="22"/>
          <w:lang w:eastAsia="en-IN"/>
        </w:rPr>
        <w:t xml:space="preserve">Sauter Biogas specializes in handling a wide range of organic feedstocks, including slurry, manure, and paddy straw, making its technology particularly suitable for residue-based biogas projects like the </w:t>
      </w:r>
      <w:proofErr w:type="spellStart"/>
      <w:r w:rsidRPr="003714F5">
        <w:rPr>
          <w:rFonts w:ascii="Arial" w:hAnsi="Arial" w:cs="Arial"/>
          <w:sz w:val="22"/>
          <w:szCs w:val="22"/>
          <w:lang w:eastAsia="en-IN"/>
        </w:rPr>
        <w:t>Dera</w:t>
      </w:r>
      <w:proofErr w:type="spellEnd"/>
      <w:r w:rsidRPr="003714F5">
        <w:rPr>
          <w:rFonts w:ascii="Arial" w:hAnsi="Arial" w:cs="Arial"/>
          <w:sz w:val="22"/>
          <w:szCs w:val="22"/>
          <w:lang w:eastAsia="en-IN"/>
        </w:rPr>
        <w:t xml:space="preserve"> </w:t>
      </w:r>
      <w:proofErr w:type="spellStart"/>
      <w:r w:rsidRPr="003714F5">
        <w:rPr>
          <w:rFonts w:ascii="Arial" w:hAnsi="Arial" w:cs="Arial"/>
          <w:sz w:val="22"/>
          <w:szCs w:val="22"/>
          <w:lang w:eastAsia="en-IN"/>
        </w:rPr>
        <w:t>Bassi</w:t>
      </w:r>
      <w:proofErr w:type="spellEnd"/>
      <w:r w:rsidRPr="003714F5">
        <w:rPr>
          <w:rFonts w:ascii="Arial" w:hAnsi="Arial" w:cs="Arial"/>
          <w:sz w:val="22"/>
          <w:szCs w:val="22"/>
          <w:lang w:eastAsia="en-IN"/>
        </w:rPr>
        <w:t xml:space="preserve"> 5TPD CBG plant. Additionally, the company’s energy-efficient irrigation system significantly reduces plant energy consumption, further enhancing operational efficiency.</w:t>
      </w:r>
    </w:p>
    <w:p w14:paraId="5878436E" w14:textId="2E3EAF8F" w:rsidR="0008641C" w:rsidRPr="003714F5" w:rsidRDefault="00760712" w:rsidP="00983C6E">
      <w:pPr>
        <w:pStyle w:val="ListParagraph"/>
        <w:numPr>
          <w:ilvl w:val="0"/>
          <w:numId w:val="39"/>
        </w:numPr>
        <w:autoSpaceDE w:val="0"/>
        <w:autoSpaceDN w:val="0"/>
        <w:adjustRightInd w:val="0"/>
        <w:spacing w:before="240"/>
        <w:ind w:left="1134" w:right="-143" w:hanging="425"/>
        <w:jc w:val="both"/>
        <w:rPr>
          <w:rFonts w:ascii="Arial" w:hAnsi="Arial" w:cs="Arial"/>
          <w:sz w:val="22"/>
          <w:szCs w:val="22"/>
          <w:lang w:eastAsia="en-IN"/>
        </w:rPr>
      </w:pPr>
      <w:r w:rsidRPr="003714F5">
        <w:rPr>
          <w:rFonts w:ascii="Arial" w:hAnsi="Arial" w:cs="Arial"/>
          <w:b/>
          <w:sz w:val="22"/>
          <w:szCs w:val="22"/>
          <w:lang w:eastAsia="en-IN"/>
        </w:rPr>
        <w:t>P</w:t>
      </w:r>
      <w:r w:rsidR="00D8212D" w:rsidRPr="003714F5">
        <w:rPr>
          <w:rFonts w:ascii="Arial" w:hAnsi="Arial" w:cs="Arial"/>
          <w:b/>
          <w:sz w:val="22"/>
          <w:szCs w:val="22"/>
          <w:lang w:eastAsia="en-IN"/>
        </w:rPr>
        <w:t>ROPOSED TECHNOLOGY:</w:t>
      </w:r>
    </w:p>
    <w:p w14:paraId="73D7E709" w14:textId="77777777" w:rsidR="00C0521D" w:rsidRPr="00C0521D" w:rsidRDefault="00C0521D" w:rsidP="00C0521D">
      <w:pPr>
        <w:pStyle w:val="ListParagraph"/>
        <w:autoSpaceDE w:val="0"/>
        <w:autoSpaceDN w:val="0"/>
        <w:adjustRightInd w:val="0"/>
        <w:spacing w:before="240" w:line="360" w:lineRule="auto"/>
        <w:ind w:left="1134" w:right="-143"/>
        <w:jc w:val="both"/>
        <w:rPr>
          <w:rFonts w:ascii="Arial" w:hAnsi="Arial" w:cs="Arial"/>
          <w:bCs/>
          <w:sz w:val="22"/>
          <w:szCs w:val="22"/>
          <w:lang w:eastAsia="en-IN"/>
        </w:rPr>
      </w:pPr>
      <w:r w:rsidRPr="00C0521D">
        <w:rPr>
          <w:rFonts w:ascii="Arial" w:hAnsi="Arial" w:cs="Arial"/>
          <w:bCs/>
          <w:sz w:val="22"/>
          <w:szCs w:val="22"/>
          <w:lang w:eastAsia="en-IN"/>
        </w:rPr>
        <w:t>Jwala Bioenergy has implemented cutting-edge biogas technology from Sauter Biogas GmbH, a globally recognized leader in biogas solutions. This advanced system is designed to enable stable and efficient biogas production from paddy straw, a challenging feedstock that requires specialized handling.</w:t>
      </w:r>
    </w:p>
    <w:p w14:paraId="4F41C96B" w14:textId="43A34764" w:rsidR="00C0521D" w:rsidRDefault="00C0521D" w:rsidP="00C0521D">
      <w:pPr>
        <w:pStyle w:val="ListParagraph"/>
        <w:autoSpaceDE w:val="0"/>
        <w:autoSpaceDN w:val="0"/>
        <w:adjustRightInd w:val="0"/>
        <w:spacing w:before="240" w:line="360" w:lineRule="auto"/>
        <w:ind w:left="1134" w:right="-143"/>
        <w:jc w:val="both"/>
        <w:rPr>
          <w:rFonts w:ascii="Arial" w:hAnsi="Arial" w:cs="Arial"/>
          <w:bCs/>
          <w:sz w:val="22"/>
          <w:szCs w:val="22"/>
          <w:lang w:eastAsia="en-IN"/>
        </w:rPr>
      </w:pPr>
      <w:r w:rsidRPr="00C0521D">
        <w:rPr>
          <w:rFonts w:ascii="Arial" w:hAnsi="Arial" w:cs="Arial"/>
          <w:bCs/>
          <w:sz w:val="22"/>
          <w:szCs w:val="22"/>
          <w:lang w:eastAsia="en-IN"/>
        </w:rPr>
        <w:t>A key advantage of the Sauter technology is its innovative reactor design, which operates without internal mechanical components such as heating hoses or stirring systems. This eliminates common failure points, significantly reducing maintenance needs while enhancing long-term reliability and operational efficiency. By minimizing mechanical interventions, the system ensures higher uptime and consistent gas yields, making it an exceptionally robust solution for commercial-scale biogas production.</w:t>
      </w:r>
    </w:p>
    <w:p w14:paraId="172DA238" w14:textId="77777777" w:rsidR="00C0521D" w:rsidRPr="00C0521D" w:rsidRDefault="00C0521D" w:rsidP="00C0521D">
      <w:pPr>
        <w:pStyle w:val="ListParagraph"/>
        <w:autoSpaceDE w:val="0"/>
        <w:autoSpaceDN w:val="0"/>
        <w:adjustRightInd w:val="0"/>
        <w:spacing w:before="240" w:line="360" w:lineRule="auto"/>
        <w:ind w:left="1134" w:right="-143"/>
        <w:jc w:val="both"/>
        <w:rPr>
          <w:rFonts w:ascii="Arial" w:hAnsi="Arial" w:cs="Arial"/>
          <w:bCs/>
          <w:sz w:val="22"/>
          <w:szCs w:val="22"/>
          <w:lang w:eastAsia="en-IN"/>
        </w:rPr>
      </w:pPr>
      <w:r w:rsidRPr="00C0521D">
        <w:rPr>
          <w:rFonts w:ascii="Arial" w:hAnsi="Arial" w:cs="Arial"/>
          <w:bCs/>
          <w:sz w:val="22"/>
          <w:szCs w:val="22"/>
          <w:lang w:eastAsia="en-IN"/>
        </w:rPr>
        <w:lastRenderedPageBreak/>
        <w:t>The biogas technology implemented by Jwala Bioenergy, in collaboration with Sauter Biogas GmbH, has a proven track record in the Danish and broader European biogas markets for processing straw-based feedstocks. With over 50 reference plants across Europe, Africa, and Asia, Sauter Biogas has demonstrated its expertise in delivering high-efficiency biomethane solutions.</w:t>
      </w:r>
    </w:p>
    <w:p w14:paraId="4CB4EA54" w14:textId="0C3DC77D" w:rsidR="00C0521D" w:rsidRPr="00C0521D" w:rsidRDefault="00C0521D" w:rsidP="00C0521D">
      <w:pPr>
        <w:pStyle w:val="ListParagraph"/>
        <w:autoSpaceDE w:val="0"/>
        <w:autoSpaceDN w:val="0"/>
        <w:adjustRightInd w:val="0"/>
        <w:spacing w:before="240" w:line="360" w:lineRule="auto"/>
        <w:ind w:left="1134" w:right="-143"/>
        <w:jc w:val="both"/>
        <w:rPr>
          <w:rFonts w:ascii="Arial" w:hAnsi="Arial" w:cs="Arial"/>
          <w:bCs/>
          <w:sz w:val="22"/>
          <w:szCs w:val="22"/>
          <w:lang w:eastAsia="en-IN"/>
        </w:rPr>
      </w:pPr>
      <w:r w:rsidRPr="00C0521D">
        <w:rPr>
          <w:rFonts w:ascii="Arial" w:hAnsi="Arial" w:cs="Arial"/>
          <w:bCs/>
          <w:sz w:val="22"/>
          <w:szCs w:val="22"/>
          <w:lang w:eastAsia="en-IN"/>
        </w:rPr>
        <w:t>A key innovation in this technology is the "Sprinkled, not stirred!</w:t>
      </w:r>
      <w:r>
        <w:rPr>
          <w:rFonts w:ascii="Arial" w:hAnsi="Arial" w:cs="Arial"/>
          <w:bCs/>
          <w:sz w:val="22"/>
          <w:szCs w:val="22"/>
          <w:lang w:eastAsia="en-IN"/>
        </w:rPr>
        <w:t xml:space="preserve"> </w:t>
      </w:r>
      <w:r w:rsidRPr="00C0521D">
        <w:rPr>
          <w:rFonts w:ascii="Arial" w:hAnsi="Arial" w:cs="Arial"/>
          <w:bCs/>
          <w:sz w:val="22"/>
          <w:szCs w:val="22"/>
          <w:vertAlign w:val="superscript"/>
          <w:lang w:eastAsia="en-IN"/>
        </w:rPr>
        <w:t>®</w:t>
      </w:r>
      <w:r w:rsidRPr="00C0521D">
        <w:rPr>
          <w:rFonts w:ascii="Arial" w:hAnsi="Arial" w:cs="Arial"/>
          <w:bCs/>
          <w:sz w:val="22"/>
          <w:szCs w:val="22"/>
          <w:lang w:eastAsia="en-IN"/>
        </w:rPr>
        <w:t>" system, which ensures optimal mixing of straw inside the reactor without the need for mechanical agitators. This enhances digestion efficiency, leading to higher biogas yields while reducing maintenance requirements.</w:t>
      </w:r>
    </w:p>
    <w:p w14:paraId="538E63E5" w14:textId="669BC763" w:rsidR="00C0521D" w:rsidRDefault="00C0521D" w:rsidP="00C0521D">
      <w:pPr>
        <w:pStyle w:val="ListParagraph"/>
        <w:autoSpaceDE w:val="0"/>
        <w:autoSpaceDN w:val="0"/>
        <w:adjustRightInd w:val="0"/>
        <w:spacing w:before="240" w:line="360" w:lineRule="auto"/>
        <w:ind w:left="1134" w:right="-143"/>
        <w:jc w:val="both"/>
        <w:rPr>
          <w:rFonts w:ascii="Arial" w:hAnsi="Arial" w:cs="Arial"/>
          <w:bCs/>
          <w:sz w:val="22"/>
          <w:szCs w:val="22"/>
          <w:lang w:eastAsia="en-IN"/>
        </w:rPr>
      </w:pPr>
      <w:r w:rsidRPr="00C0521D">
        <w:rPr>
          <w:rFonts w:ascii="Arial" w:hAnsi="Arial" w:cs="Arial"/>
          <w:bCs/>
          <w:sz w:val="22"/>
          <w:szCs w:val="22"/>
          <w:lang w:eastAsia="en-IN"/>
        </w:rPr>
        <w:t>Following the digestion process, the biogas is purified using an advanced membrane system, resulting in biomethane (CH</w:t>
      </w:r>
      <w:r w:rsidRPr="00C0521D">
        <w:rPr>
          <w:rFonts w:ascii="Cambria Math" w:hAnsi="Cambria Math" w:cs="Cambria Math"/>
          <w:bCs/>
          <w:sz w:val="22"/>
          <w:szCs w:val="22"/>
          <w:lang w:eastAsia="en-IN"/>
        </w:rPr>
        <w:t>₄</w:t>
      </w:r>
      <w:r w:rsidRPr="00C0521D">
        <w:rPr>
          <w:rFonts w:ascii="Arial" w:hAnsi="Arial" w:cs="Arial"/>
          <w:bCs/>
          <w:sz w:val="22"/>
          <w:szCs w:val="22"/>
          <w:lang w:eastAsia="en-IN"/>
        </w:rPr>
        <w:t>) with a concentration of 95</w:t>
      </w:r>
      <w:r w:rsidR="00FA59D9">
        <w:rPr>
          <w:rFonts w:ascii="Arial" w:hAnsi="Arial" w:cs="Arial"/>
          <w:bCs/>
          <w:sz w:val="22"/>
          <w:szCs w:val="22"/>
          <w:lang w:eastAsia="en-IN"/>
        </w:rPr>
        <w:t>-98</w:t>
      </w:r>
      <w:r w:rsidRPr="00C0521D">
        <w:rPr>
          <w:rFonts w:ascii="Arial" w:hAnsi="Arial" w:cs="Arial"/>
          <w:bCs/>
          <w:sz w:val="22"/>
          <w:szCs w:val="22"/>
          <w:lang w:eastAsia="en-IN"/>
        </w:rPr>
        <w:t>%. This high-purity biomethane meets regulatory standards for direct grid injection, ensuring compliance with stringent quality requirements.</w:t>
      </w:r>
    </w:p>
    <w:p w14:paraId="4FE45BF3" w14:textId="1405F524" w:rsidR="00C0521D" w:rsidRPr="00C0521D" w:rsidRDefault="00C0521D" w:rsidP="00C0521D">
      <w:pPr>
        <w:pStyle w:val="ListParagraph"/>
        <w:autoSpaceDE w:val="0"/>
        <w:autoSpaceDN w:val="0"/>
        <w:adjustRightInd w:val="0"/>
        <w:spacing w:before="240" w:line="360" w:lineRule="auto"/>
        <w:ind w:left="1134" w:right="-143"/>
        <w:jc w:val="both"/>
        <w:rPr>
          <w:rFonts w:ascii="Arial" w:hAnsi="Arial" w:cs="Arial"/>
          <w:bCs/>
          <w:sz w:val="22"/>
          <w:szCs w:val="22"/>
          <w:lang w:eastAsia="en-IN"/>
        </w:rPr>
      </w:pPr>
      <w:r w:rsidRPr="00C0521D">
        <w:rPr>
          <w:rFonts w:ascii="Arial" w:hAnsi="Arial" w:cs="Arial"/>
          <w:bCs/>
          <w:sz w:val="22"/>
          <w:szCs w:val="22"/>
          <w:lang w:eastAsia="en-IN"/>
        </w:rPr>
        <w:t>With a strong foundation in proven European biogas technology, Jwala Bioenergy’s partnership with Sauter Biogas ensures efficient, reliable, and high-yield biomethane production. The use of patented mixing technology and advanced gas purification systems positions this solution as a benchmark for straw-based biogas projects worldwide.</w:t>
      </w:r>
    </w:p>
    <w:p w14:paraId="153B80F4" w14:textId="77777777" w:rsidR="00C0521D" w:rsidRDefault="00C0521D" w:rsidP="00C0521D">
      <w:pPr>
        <w:pStyle w:val="ListParagraph"/>
        <w:spacing w:line="360" w:lineRule="auto"/>
        <w:ind w:left="709" w:right="-143"/>
        <w:jc w:val="both"/>
        <w:rPr>
          <w:rFonts w:ascii="Arial" w:hAnsi="Arial" w:cs="Arial"/>
          <w:b/>
          <w:sz w:val="22"/>
          <w:szCs w:val="22"/>
          <w:lang w:eastAsia="en-IN"/>
        </w:rPr>
      </w:pPr>
    </w:p>
    <w:p w14:paraId="3D124354" w14:textId="148A35B8" w:rsidR="00001CDF" w:rsidRDefault="00001CDF" w:rsidP="00983C6E">
      <w:pPr>
        <w:pStyle w:val="ListParagraph"/>
        <w:numPr>
          <w:ilvl w:val="0"/>
          <w:numId w:val="38"/>
        </w:numPr>
        <w:spacing w:after="240"/>
        <w:ind w:left="709" w:right="-143" w:hanging="425"/>
        <w:jc w:val="both"/>
        <w:rPr>
          <w:rFonts w:ascii="Arial" w:hAnsi="Arial" w:cs="Arial"/>
          <w:b/>
          <w:sz w:val="22"/>
          <w:szCs w:val="22"/>
          <w:lang w:eastAsia="en-IN"/>
        </w:rPr>
      </w:pPr>
      <w:r>
        <w:rPr>
          <w:rFonts w:ascii="Arial" w:hAnsi="Arial" w:cs="Arial"/>
          <w:b/>
          <w:sz w:val="22"/>
          <w:szCs w:val="22"/>
          <w:lang w:eastAsia="en-IN"/>
        </w:rPr>
        <w:t>LATEST TECHNOLOGY/</w:t>
      </w:r>
      <w:r w:rsidR="007624E5">
        <w:rPr>
          <w:rFonts w:ascii="Arial" w:hAnsi="Arial" w:cs="Arial"/>
          <w:b/>
          <w:sz w:val="22"/>
          <w:szCs w:val="22"/>
          <w:lang w:eastAsia="en-IN"/>
        </w:rPr>
        <w:t>TECHNOLOGICAL ASSESSMENT</w:t>
      </w:r>
      <w:r w:rsidR="00954B7B" w:rsidRPr="00954B7B">
        <w:rPr>
          <w:rFonts w:ascii="Arial" w:hAnsi="Arial" w:cs="Arial"/>
          <w:b/>
          <w:sz w:val="22"/>
          <w:szCs w:val="22"/>
          <w:lang w:eastAsia="en-IN"/>
        </w:rPr>
        <w:t>:</w:t>
      </w:r>
    </w:p>
    <w:p w14:paraId="00ADB8F9" w14:textId="77777777" w:rsidR="007A6513" w:rsidRDefault="007A6513" w:rsidP="00001CDF">
      <w:pPr>
        <w:pStyle w:val="ListParagraph"/>
        <w:spacing w:after="240" w:line="360" w:lineRule="auto"/>
        <w:ind w:left="709" w:right="-143"/>
        <w:jc w:val="both"/>
        <w:rPr>
          <w:rFonts w:ascii="Arial" w:hAnsi="Arial" w:cs="Arial"/>
          <w:sz w:val="22"/>
          <w:szCs w:val="22"/>
          <w:lang w:eastAsia="en-IN"/>
        </w:rPr>
      </w:pPr>
      <w:r w:rsidRPr="007A6513">
        <w:rPr>
          <w:rFonts w:ascii="Arial" w:hAnsi="Arial" w:cs="Arial"/>
          <w:sz w:val="22"/>
          <w:szCs w:val="22"/>
          <w:lang w:eastAsia="en-IN"/>
        </w:rPr>
        <w:t>Empirically</w:t>
      </w:r>
      <w:r>
        <w:rPr>
          <w:rFonts w:ascii="Arial" w:hAnsi="Arial" w:cs="Arial"/>
          <w:sz w:val="22"/>
          <w:szCs w:val="22"/>
          <w:lang w:eastAsia="en-IN"/>
        </w:rPr>
        <w:t>, b</w:t>
      </w:r>
      <w:r w:rsidRPr="007A6513">
        <w:rPr>
          <w:rFonts w:ascii="Arial" w:hAnsi="Arial" w:cs="Arial"/>
          <w:sz w:val="22"/>
          <w:szCs w:val="22"/>
          <w:lang w:eastAsia="en-IN"/>
        </w:rPr>
        <w:t>iological methanation of H2/CO2 has been tested for 151 days in a CSTR with no nutrients added. It is found that the Maximum CH4 yield was 355.8 mL/(</w:t>
      </w:r>
      <w:proofErr w:type="spellStart"/>
      <w:r w:rsidRPr="007A6513">
        <w:rPr>
          <w:rFonts w:ascii="Arial" w:hAnsi="Arial" w:cs="Arial"/>
          <w:sz w:val="22"/>
          <w:szCs w:val="22"/>
          <w:lang w:eastAsia="en-IN"/>
        </w:rPr>
        <w:t>L·d</w:t>
      </w:r>
      <w:proofErr w:type="spellEnd"/>
      <w:r w:rsidRPr="007A6513">
        <w:rPr>
          <w:rFonts w:ascii="Arial" w:hAnsi="Arial" w:cs="Arial"/>
          <w:sz w:val="22"/>
          <w:szCs w:val="22"/>
          <w:lang w:eastAsia="en-IN"/>
        </w:rPr>
        <w:t>) at a CH4 content of 94.8% and Maximum CH4 content was 99.5% at a CH4 yie</w:t>
      </w:r>
      <w:r>
        <w:rPr>
          <w:rFonts w:ascii="Arial" w:hAnsi="Arial" w:cs="Arial"/>
          <w:sz w:val="22"/>
          <w:szCs w:val="22"/>
          <w:lang w:eastAsia="en-IN"/>
        </w:rPr>
        <w:t>ld of 249.3 mL/(</w:t>
      </w:r>
      <w:proofErr w:type="spellStart"/>
      <w:r>
        <w:rPr>
          <w:rFonts w:ascii="Arial" w:hAnsi="Arial" w:cs="Arial"/>
          <w:sz w:val="22"/>
          <w:szCs w:val="22"/>
          <w:lang w:eastAsia="en-IN"/>
        </w:rPr>
        <w:t>L·d</w:t>
      </w:r>
      <w:proofErr w:type="spellEnd"/>
      <w:r>
        <w:rPr>
          <w:rFonts w:ascii="Arial" w:hAnsi="Arial" w:cs="Arial"/>
          <w:sz w:val="22"/>
          <w:szCs w:val="22"/>
          <w:lang w:eastAsia="en-IN"/>
        </w:rPr>
        <w:t>), however, r</w:t>
      </w:r>
      <w:r w:rsidRPr="007A6513">
        <w:rPr>
          <w:rFonts w:ascii="Arial" w:hAnsi="Arial" w:cs="Arial"/>
          <w:sz w:val="22"/>
          <w:szCs w:val="22"/>
          <w:lang w:eastAsia="en-IN"/>
        </w:rPr>
        <w:t>eactor ran stably at a pH around 8.5, and CO2 flow was adjusted for pH control.</w:t>
      </w:r>
    </w:p>
    <w:p w14:paraId="239DD890" w14:textId="77777777" w:rsidR="007A6513" w:rsidRDefault="007A6513" w:rsidP="007A6513">
      <w:pPr>
        <w:pStyle w:val="ListParagraph"/>
        <w:spacing w:after="240" w:line="360" w:lineRule="auto"/>
        <w:ind w:left="709" w:right="-143"/>
        <w:jc w:val="both"/>
        <w:rPr>
          <w:rFonts w:ascii="Arial" w:hAnsi="Arial" w:cs="Arial"/>
          <w:sz w:val="22"/>
          <w:szCs w:val="22"/>
          <w:lang w:eastAsia="en-IN"/>
        </w:rPr>
      </w:pPr>
      <w:r>
        <w:rPr>
          <w:rFonts w:ascii="Arial" w:hAnsi="Arial" w:cs="Arial"/>
          <w:sz w:val="22"/>
          <w:szCs w:val="22"/>
          <w:lang w:eastAsia="en-IN"/>
        </w:rPr>
        <w:t>Hence, t</w:t>
      </w:r>
      <w:r w:rsidRPr="00001CDF">
        <w:rPr>
          <w:rFonts w:ascii="Arial" w:hAnsi="Arial" w:cs="Arial"/>
          <w:sz w:val="22"/>
          <w:szCs w:val="22"/>
          <w:lang w:eastAsia="en-IN"/>
        </w:rPr>
        <w:t xml:space="preserve">he CSTR is </w:t>
      </w:r>
      <w:r>
        <w:rPr>
          <w:rFonts w:ascii="Arial" w:hAnsi="Arial" w:cs="Arial"/>
          <w:sz w:val="22"/>
          <w:szCs w:val="22"/>
          <w:lang w:eastAsia="en-IN"/>
        </w:rPr>
        <w:t>found as a historically proven and well-established technology. ~</w:t>
      </w:r>
      <w:r w:rsidRPr="00001CDF">
        <w:rPr>
          <w:rFonts w:ascii="Arial" w:hAnsi="Arial" w:cs="Arial"/>
          <w:sz w:val="22"/>
          <w:szCs w:val="22"/>
          <w:lang w:eastAsia="en-IN"/>
        </w:rPr>
        <w:t>95% of the currently us</w:t>
      </w:r>
      <w:r>
        <w:rPr>
          <w:rFonts w:ascii="Arial" w:hAnsi="Arial" w:cs="Arial"/>
          <w:sz w:val="22"/>
          <w:szCs w:val="22"/>
          <w:lang w:eastAsia="en-IN"/>
        </w:rPr>
        <w:t>ed bioreactors are of CSTR-type due to</w:t>
      </w:r>
      <w:r w:rsidRPr="00001CDF">
        <w:rPr>
          <w:rFonts w:ascii="Arial" w:hAnsi="Arial" w:cs="Arial"/>
          <w:sz w:val="22"/>
          <w:szCs w:val="22"/>
          <w:lang w:eastAsia="en-IN"/>
        </w:rPr>
        <w:t xml:space="preserve"> </w:t>
      </w:r>
      <w:r>
        <w:rPr>
          <w:rFonts w:ascii="Arial" w:hAnsi="Arial" w:cs="Arial"/>
          <w:sz w:val="22"/>
          <w:szCs w:val="22"/>
          <w:lang w:eastAsia="en-IN"/>
        </w:rPr>
        <w:t xml:space="preserve">providing </w:t>
      </w:r>
      <w:r w:rsidRPr="00001CDF">
        <w:rPr>
          <w:rFonts w:ascii="Arial" w:hAnsi="Arial" w:cs="Arial"/>
          <w:sz w:val="22"/>
          <w:szCs w:val="22"/>
          <w:lang w:eastAsia="en-IN"/>
        </w:rPr>
        <w:t>effective mixing to obtain efficient gas-liquid mass transfer. Applying CSTR in biological methanation is conductive to the application of existing equipment and reliable technology.</w:t>
      </w:r>
    </w:p>
    <w:p w14:paraId="7989D750" w14:textId="7CC5BA2B" w:rsidR="0026731B" w:rsidRDefault="00A45145" w:rsidP="007A6513">
      <w:pPr>
        <w:pStyle w:val="ListParagraph"/>
        <w:spacing w:after="240" w:line="360" w:lineRule="auto"/>
        <w:ind w:left="709" w:right="-143"/>
        <w:jc w:val="both"/>
        <w:rPr>
          <w:rFonts w:ascii="Arial" w:hAnsi="Arial" w:cs="Arial"/>
          <w:b/>
          <w:sz w:val="22"/>
          <w:szCs w:val="22"/>
          <w:lang w:eastAsia="en-IN"/>
        </w:rPr>
      </w:pPr>
      <w:r w:rsidRPr="007A6513">
        <w:rPr>
          <w:rFonts w:ascii="Arial" w:hAnsi="Arial" w:cs="Arial"/>
          <w:b/>
          <w:sz w:val="22"/>
          <w:szCs w:val="22"/>
          <w:lang w:eastAsia="en-IN"/>
        </w:rPr>
        <w:t>Thus,</w:t>
      </w:r>
      <w:r w:rsidR="0026731B" w:rsidRPr="007A6513">
        <w:rPr>
          <w:rFonts w:ascii="Arial" w:hAnsi="Arial" w:cs="Arial"/>
          <w:b/>
          <w:sz w:val="22"/>
          <w:szCs w:val="22"/>
          <w:lang w:eastAsia="en-IN"/>
        </w:rPr>
        <w:t xml:space="preserve"> as per </w:t>
      </w:r>
      <w:r w:rsidR="00C2257C" w:rsidRPr="007A6513">
        <w:rPr>
          <w:rFonts w:ascii="Arial" w:hAnsi="Arial" w:cs="Arial"/>
          <w:b/>
          <w:sz w:val="22"/>
          <w:szCs w:val="22"/>
          <w:lang w:eastAsia="en-IN"/>
        </w:rPr>
        <w:t xml:space="preserve">the above technical </w:t>
      </w:r>
      <w:r w:rsidR="007A6513" w:rsidRPr="007A6513">
        <w:rPr>
          <w:rFonts w:ascii="Arial" w:hAnsi="Arial" w:cs="Arial"/>
          <w:b/>
          <w:sz w:val="22"/>
          <w:szCs w:val="22"/>
          <w:lang w:eastAsia="en-IN"/>
        </w:rPr>
        <w:t>assessment</w:t>
      </w:r>
      <w:r w:rsidR="00C2257C" w:rsidRPr="007A6513">
        <w:rPr>
          <w:rFonts w:ascii="Arial" w:hAnsi="Arial" w:cs="Arial"/>
          <w:b/>
          <w:sz w:val="22"/>
          <w:szCs w:val="22"/>
          <w:lang w:eastAsia="en-IN"/>
        </w:rPr>
        <w:t xml:space="preserve">, M/s </w:t>
      </w:r>
      <w:r w:rsidR="00796CA8">
        <w:rPr>
          <w:rFonts w:ascii="Arial" w:hAnsi="Arial" w:cs="Arial"/>
          <w:b/>
          <w:sz w:val="22"/>
          <w:szCs w:val="22"/>
          <w:lang w:eastAsia="en-IN"/>
        </w:rPr>
        <w:t>W2Jwala Bioenergy</w:t>
      </w:r>
      <w:r w:rsidR="007A6513" w:rsidRPr="007A6513">
        <w:rPr>
          <w:rFonts w:ascii="Arial" w:hAnsi="Arial" w:cs="Arial"/>
          <w:b/>
          <w:sz w:val="22"/>
          <w:szCs w:val="22"/>
          <w:lang w:eastAsia="en-IN"/>
        </w:rPr>
        <w:t xml:space="preserve"> Pvt Ltd</w:t>
      </w:r>
      <w:r w:rsidR="00C2257C" w:rsidRPr="007A6513">
        <w:rPr>
          <w:rFonts w:ascii="Arial" w:hAnsi="Arial" w:cs="Arial"/>
          <w:b/>
          <w:sz w:val="22"/>
          <w:szCs w:val="22"/>
          <w:lang w:eastAsia="en-IN"/>
        </w:rPr>
        <w:t xml:space="preserve"> is using the</w:t>
      </w:r>
      <w:r w:rsidR="00BD2E20">
        <w:rPr>
          <w:rFonts w:ascii="Arial" w:hAnsi="Arial" w:cs="Arial"/>
          <w:b/>
          <w:sz w:val="22"/>
          <w:szCs w:val="22"/>
          <w:lang w:eastAsia="en-IN"/>
        </w:rPr>
        <w:t xml:space="preserve"> appropriate </w:t>
      </w:r>
      <w:r w:rsidR="00C2257C" w:rsidRPr="007A6513">
        <w:rPr>
          <w:rFonts w:ascii="Arial" w:hAnsi="Arial" w:cs="Arial"/>
          <w:b/>
          <w:sz w:val="22"/>
          <w:szCs w:val="22"/>
          <w:lang w:eastAsia="en-IN"/>
        </w:rPr>
        <w:t>technology which is a going on, recognized and trending in the market</w:t>
      </w:r>
      <w:r w:rsidR="00A60AE1" w:rsidRPr="007A6513">
        <w:rPr>
          <w:rFonts w:ascii="Arial" w:hAnsi="Arial" w:cs="Arial"/>
          <w:b/>
          <w:sz w:val="22"/>
          <w:szCs w:val="22"/>
          <w:lang w:eastAsia="en-IN"/>
        </w:rPr>
        <w:t xml:space="preserve"> at present</w:t>
      </w:r>
      <w:r w:rsidR="00443E16" w:rsidRPr="007A6513">
        <w:rPr>
          <w:rFonts w:ascii="Arial" w:hAnsi="Arial" w:cs="Arial"/>
          <w:b/>
          <w:sz w:val="22"/>
          <w:szCs w:val="22"/>
          <w:lang w:eastAsia="en-IN"/>
        </w:rPr>
        <w:t>. It can be commented positively that the pla</w:t>
      </w:r>
      <w:r w:rsidR="007A6513" w:rsidRPr="007A6513">
        <w:rPr>
          <w:rFonts w:ascii="Arial" w:hAnsi="Arial" w:cs="Arial"/>
          <w:b/>
          <w:sz w:val="22"/>
          <w:szCs w:val="22"/>
          <w:lang w:eastAsia="en-IN"/>
        </w:rPr>
        <w:t>nt will be running smoothly. T</w:t>
      </w:r>
      <w:r w:rsidR="00443E16" w:rsidRPr="007A6513">
        <w:rPr>
          <w:rFonts w:ascii="Arial" w:hAnsi="Arial" w:cs="Arial"/>
          <w:b/>
          <w:sz w:val="22"/>
          <w:szCs w:val="22"/>
          <w:lang w:eastAsia="en-IN"/>
        </w:rPr>
        <w:t xml:space="preserve">echnology &amp; </w:t>
      </w:r>
      <w:r w:rsidR="00F2343A" w:rsidRPr="007A6513">
        <w:rPr>
          <w:rFonts w:ascii="Arial" w:hAnsi="Arial" w:cs="Arial"/>
          <w:b/>
          <w:sz w:val="22"/>
          <w:szCs w:val="22"/>
          <w:lang w:eastAsia="en-IN"/>
        </w:rPr>
        <w:t>specification of</w:t>
      </w:r>
      <w:r w:rsidR="00443E16" w:rsidRPr="007A6513">
        <w:rPr>
          <w:rFonts w:ascii="Arial" w:hAnsi="Arial" w:cs="Arial"/>
          <w:b/>
          <w:sz w:val="22"/>
          <w:szCs w:val="22"/>
          <w:lang w:eastAsia="en-IN"/>
        </w:rPr>
        <w:t xml:space="preserve"> the plant are matching </w:t>
      </w:r>
      <w:r w:rsidR="00F2343A" w:rsidRPr="007A6513">
        <w:rPr>
          <w:rFonts w:ascii="Arial" w:hAnsi="Arial" w:cs="Arial"/>
          <w:b/>
          <w:sz w:val="22"/>
          <w:szCs w:val="22"/>
          <w:lang w:eastAsia="en-IN"/>
        </w:rPr>
        <w:t>with the need to run the plant smoothly and achieve the economies of scale.</w:t>
      </w:r>
    </w:p>
    <w:p w14:paraId="0A48F633" w14:textId="7FE0F319" w:rsidR="00C0521D" w:rsidRDefault="00C0521D" w:rsidP="00C0521D">
      <w:pPr>
        <w:pStyle w:val="ListParagraph"/>
        <w:spacing w:line="360" w:lineRule="auto"/>
        <w:ind w:left="709" w:right="-143"/>
        <w:jc w:val="both"/>
        <w:rPr>
          <w:rFonts w:ascii="Arial" w:hAnsi="Arial" w:cs="Arial"/>
          <w:b/>
          <w:sz w:val="22"/>
          <w:szCs w:val="22"/>
          <w:lang w:eastAsia="en-IN"/>
        </w:rPr>
      </w:pPr>
      <w:r w:rsidRPr="00C0521D">
        <w:rPr>
          <w:rFonts w:ascii="Arial" w:hAnsi="Arial" w:cs="Arial"/>
          <w:b/>
          <w:sz w:val="22"/>
          <w:szCs w:val="22"/>
          <w:lang w:eastAsia="en-IN"/>
        </w:rPr>
        <w:lastRenderedPageBreak/>
        <w:t xml:space="preserve">Jwala Bioenergy’s adoption of </w:t>
      </w:r>
      <w:r w:rsidRPr="00C0521D">
        <w:rPr>
          <w:rFonts w:ascii="Arial" w:hAnsi="Arial" w:cs="Arial"/>
          <w:b/>
          <w:bCs/>
          <w:sz w:val="22"/>
          <w:szCs w:val="22"/>
          <w:lang w:eastAsia="en-IN"/>
        </w:rPr>
        <w:t>Sauter Biogas technology</w:t>
      </w:r>
      <w:r w:rsidRPr="00C0521D">
        <w:rPr>
          <w:rFonts w:ascii="Arial" w:hAnsi="Arial" w:cs="Arial"/>
          <w:b/>
          <w:sz w:val="22"/>
          <w:szCs w:val="22"/>
          <w:lang w:eastAsia="en-IN"/>
        </w:rPr>
        <w:t xml:space="preserve"> reinforces its commitment to </w:t>
      </w:r>
      <w:r w:rsidRPr="00C0521D">
        <w:rPr>
          <w:rFonts w:ascii="Arial" w:hAnsi="Arial" w:cs="Arial"/>
          <w:b/>
          <w:bCs/>
          <w:sz w:val="22"/>
          <w:szCs w:val="22"/>
          <w:lang w:eastAsia="en-IN"/>
        </w:rPr>
        <w:t>high-performance, low-maintenance, and sustainable biogas production</w:t>
      </w:r>
      <w:r w:rsidRPr="00C0521D">
        <w:rPr>
          <w:rFonts w:ascii="Arial" w:hAnsi="Arial" w:cs="Arial"/>
          <w:b/>
          <w:sz w:val="22"/>
          <w:szCs w:val="22"/>
          <w:lang w:eastAsia="en-IN"/>
        </w:rPr>
        <w:t xml:space="preserve">. This strategic approach ensures </w:t>
      </w:r>
      <w:r w:rsidRPr="00C0521D">
        <w:rPr>
          <w:rFonts w:ascii="Arial" w:hAnsi="Arial" w:cs="Arial"/>
          <w:b/>
          <w:bCs/>
          <w:sz w:val="22"/>
          <w:szCs w:val="22"/>
          <w:lang w:eastAsia="en-IN"/>
        </w:rPr>
        <w:t>greater efficiency, reduced downtime, and long-term operational success</w:t>
      </w:r>
      <w:r w:rsidRPr="00C0521D">
        <w:rPr>
          <w:rFonts w:ascii="Arial" w:hAnsi="Arial" w:cs="Arial"/>
          <w:b/>
          <w:sz w:val="22"/>
          <w:szCs w:val="22"/>
          <w:lang w:eastAsia="en-IN"/>
        </w:rPr>
        <w:t xml:space="preserve">, positioning the company as a </w:t>
      </w:r>
      <w:r w:rsidRPr="00C0521D">
        <w:rPr>
          <w:rFonts w:ascii="Arial" w:hAnsi="Arial" w:cs="Arial"/>
          <w:b/>
          <w:bCs/>
          <w:sz w:val="22"/>
          <w:szCs w:val="22"/>
          <w:lang w:eastAsia="en-IN"/>
        </w:rPr>
        <w:t>leader in advanced CBG technology adoption</w:t>
      </w:r>
      <w:r w:rsidRPr="00C0521D">
        <w:rPr>
          <w:rFonts w:ascii="Arial" w:hAnsi="Arial" w:cs="Arial"/>
          <w:b/>
          <w:sz w:val="22"/>
          <w:szCs w:val="22"/>
          <w:lang w:eastAsia="en-IN"/>
        </w:rPr>
        <w:t>.</w:t>
      </w:r>
    </w:p>
    <w:p w14:paraId="6015EAB7" w14:textId="77777777" w:rsidR="00C0521D" w:rsidRPr="007A6513" w:rsidRDefault="00C0521D" w:rsidP="00C0521D">
      <w:pPr>
        <w:pStyle w:val="ListParagraph"/>
        <w:spacing w:line="360" w:lineRule="auto"/>
        <w:ind w:left="709" w:right="-143"/>
        <w:jc w:val="both"/>
        <w:rPr>
          <w:rFonts w:ascii="Arial" w:hAnsi="Arial" w:cs="Arial"/>
          <w:b/>
          <w:sz w:val="22"/>
          <w:szCs w:val="22"/>
          <w:lang w:eastAsia="en-IN"/>
        </w:rPr>
      </w:pPr>
    </w:p>
    <w:p w14:paraId="38161CF3" w14:textId="77777777" w:rsidR="00432617" w:rsidRDefault="00432617" w:rsidP="00983C6E">
      <w:pPr>
        <w:pStyle w:val="ListParagraph"/>
        <w:numPr>
          <w:ilvl w:val="0"/>
          <w:numId w:val="38"/>
        </w:numPr>
        <w:spacing w:after="240"/>
        <w:ind w:left="709" w:right="-143" w:hanging="425"/>
        <w:jc w:val="both"/>
        <w:rPr>
          <w:rFonts w:ascii="Arial" w:eastAsia="Calibri" w:hAnsi="Arial" w:cs="Arial"/>
          <w:b/>
          <w:noProof/>
          <w:color w:val="000000"/>
          <w:sz w:val="22"/>
          <w:szCs w:val="22"/>
          <w:lang w:eastAsia="en-IN"/>
        </w:rPr>
      </w:pPr>
      <w:r w:rsidRPr="00432617">
        <w:rPr>
          <w:rFonts w:ascii="Arial" w:eastAsia="Calibri" w:hAnsi="Arial" w:cs="Arial"/>
          <w:b/>
          <w:noProof/>
          <w:color w:val="000000"/>
          <w:sz w:val="22"/>
          <w:szCs w:val="22"/>
          <w:lang w:eastAsia="en-IN"/>
        </w:rPr>
        <w:t>EFFLUENT TREATMENT AND ABETMENT:</w:t>
      </w:r>
    </w:p>
    <w:p w14:paraId="43616254" w14:textId="77777777" w:rsidR="007A6513" w:rsidRPr="007A6513" w:rsidRDefault="00432617" w:rsidP="00983C6E">
      <w:pPr>
        <w:pStyle w:val="ListParagraph"/>
        <w:numPr>
          <w:ilvl w:val="0"/>
          <w:numId w:val="40"/>
        </w:numPr>
        <w:autoSpaceDE w:val="0"/>
        <w:autoSpaceDN w:val="0"/>
        <w:adjustRightInd w:val="0"/>
        <w:spacing w:before="240"/>
        <w:ind w:left="1134" w:right="-143" w:hanging="425"/>
        <w:jc w:val="both"/>
        <w:rPr>
          <w:rFonts w:ascii="Arial" w:eastAsia="Calibri" w:hAnsi="Arial" w:cs="Arial"/>
          <w:noProof/>
          <w:color w:val="000000"/>
          <w:sz w:val="22"/>
          <w:szCs w:val="22"/>
          <w:lang w:eastAsia="en-IN"/>
        </w:rPr>
      </w:pPr>
      <w:r w:rsidRPr="00432617">
        <w:rPr>
          <w:rFonts w:ascii="Arial" w:eastAsia="Calibri" w:hAnsi="Arial" w:cs="Arial"/>
          <w:b/>
          <w:noProof/>
          <w:color w:val="000000"/>
          <w:sz w:val="22"/>
          <w:szCs w:val="22"/>
          <w:lang w:eastAsia="en-IN"/>
        </w:rPr>
        <w:t>EFFLUENT TREATMENT APPROACH</w:t>
      </w:r>
      <w:r>
        <w:rPr>
          <w:rFonts w:ascii="Arial" w:eastAsia="Calibri" w:hAnsi="Arial" w:cs="Arial"/>
          <w:b/>
          <w:noProof/>
          <w:color w:val="000000"/>
          <w:sz w:val="22"/>
          <w:szCs w:val="22"/>
          <w:lang w:eastAsia="en-IN"/>
        </w:rPr>
        <w:t xml:space="preserve">: </w:t>
      </w:r>
    </w:p>
    <w:p w14:paraId="0A06185F" w14:textId="77777777" w:rsidR="00432617" w:rsidRDefault="00432617" w:rsidP="007A6513">
      <w:pPr>
        <w:pStyle w:val="ListParagraph"/>
        <w:autoSpaceDE w:val="0"/>
        <w:autoSpaceDN w:val="0"/>
        <w:adjustRightInd w:val="0"/>
        <w:spacing w:before="240" w:line="360" w:lineRule="auto"/>
        <w:ind w:left="1134" w:right="-143"/>
        <w:jc w:val="both"/>
        <w:rPr>
          <w:rFonts w:ascii="Arial" w:eastAsia="Calibri" w:hAnsi="Arial" w:cs="Arial"/>
          <w:noProof/>
          <w:color w:val="000000"/>
          <w:sz w:val="22"/>
          <w:szCs w:val="22"/>
          <w:lang w:eastAsia="en-IN"/>
        </w:rPr>
      </w:pPr>
      <w:r w:rsidRPr="00432617">
        <w:rPr>
          <w:rFonts w:ascii="Arial" w:eastAsia="Calibri" w:hAnsi="Arial" w:cs="Arial"/>
          <w:noProof/>
          <w:color w:val="000000"/>
          <w:sz w:val="22"/>
          <w:szCs w:val="22"/>
          <w:lang w:eastAsia="en-IN"/>
        </w:rPr>
        <w:t>The philosophy underlying the effluent treatment system is predicated on the sustainability principles of renew, reuse, recycle and recover. The thrust is to use renewable resources, reuse “wastes” recycle valuable inputs such as water, energy and nutrients and recover through energy efficiency initiatives energy otherwise lost.</w:t>
      </w:r>
    </w:p>
    <w:p w14:paraId="26E19E8C" w14:textId="77777777" w:rsidR="007A6513" w:rsidRPr="007A6513" w:rsidRDefault="00432617" w:rsidP="00983C6E">
      <w:pPr>
        <w:pStyle w:val="ListParagraph"/>
        <w:numPr>
          <w:ilvl w:val="0"/>
          <w:numId w:val="40"/>
        </w:numPr>
        <w:autoSpaceDE w:val="0"/>
        <w:autoSpaceDN w:val="0"/>
        <w:adjustRightInd w:val="0"/>
        <w:spacing w:before="240"/>
        <w:ind w:left="1134" w:right="-143" w:hanging="425"/>
        <w:jc w:val="both"/>
        <w:rPr>
          <w:rFonts w:ascii="Arial" w:eastAsia="Calibri" w:hAnsi="Arial" w:cs="Arial"/>
          <w:noProof/>
          <w:color w:val="000000"/>
          <w:sz w:val="22"/>
          <w:szCs w:val="22"/>
          <w:lang w:eastAsia="en-IN"/>
        </w:rPr>
      </w:pPr>
      <w:r w:rsidRPr="00432617">
        <w:rPr>
          <w:rFonts w:ascii="Arial" w:eastAsia="Calibri" w:hAnsi="Arial" w:cs="Arial"/>
          <w:b/>
          <w:noProof/>
          <w:color w:val="000000"/>
          <w:sz w:val="22"/>
          <w:szCs w:val="22"/>
          <w:lang w:eastAsia="en-IN"/>
        </w:rPr>
        <w:t>PRODUCTION PROCESS</w:t>
      </w:r>
      <w:r>
        <w:rPr>
          <w:rFonts w:ascii="Arial" w:eastAsia="Calibri" w:hAnsi="Arial" w:cs="Arial"/>
          <w:b/>
          <w:noProof/>
          <w:color w:val="000000"/>
          <w:sz w:val="22"/>
          <w:szCs w:val="22"/>
          <w:lang w:eastAsia="en-IN"/>
        </w:rPr>
        <w:t xml:space="preserve">: </w:t>
      </w:r>
    </w:p>
    <w:p w14:paraId="388C36E1" w14:textId="2A301CBC" w:rsidR="00432617" w:rsidRDefault="00432617" w:rsidP="007A6513">
      <w:pPr>
        <w:pStyle w:val="ListParagraph"/>
        <w:autoSpaceDE w:val="0"/>
        <w:autoSpaceDN w:val="0"/>
        <w:adjustRightInd w:val="0"/>
        <w:spacing w:before="240" w:line="360" w:lineRule="auto"/>
        <w:ind w:left="1134" w:right="-143"/>
        <w:jc w:val="both"/>
        <w:rPr>
          <w:rFonts w:ascii="Arial" w:eastAsia="Calibri" w:hAnsi="Arial" w:cs="Arial"/>
          <w:noProof/>
          <w:color w:val="000000"/>
          <w:sz w:val="22"/>
          <w:szCs w:val="22"/>
          <w:lang w:eastAsia="en-IN"/>
        </w:rPr>
      </w:pPr>
      <w:r w:rsidRPr="00432617">
        <w:rPr>
          <w:rFonts w:ascii="Arial" w:eastAsia="Calibri" w:hAnsi="Arial" w:cs="Arial"/>
          <w:noProof/>
          <w:color w:val="000000"/>
          <w:sz w:val="22"/>
          <w:szCs w:val="22"/>
          <w:lang w:eastAsia="en-IN"/>
        </w:rPr>
        <w:t>The biogas plant generates about 12,</w:t>
      </w:r>
      <w:r w:rsidR="00796CA8">
        <w:rPr>
          <w:rFonts w:ascii="Arial" w:eastAsia="Calibri" w:hAnsi="Arial" w:cs="Arial"/>
          <w:noProof/>
          <w:color w:val="000000"/>
          <w:sz w:val="22"/>
          <w:szCs w:val="22"/>
          <w:lang w:eastAsia="en-IN"/>
        </w:rPr>
        <w:t>0</w:t>
      </w:r>
      <w:r w:rsidRPr="00432617">
        <w:rPr>
          <w:rFonts w:ascii="Arial" w:eastAsia="Calibri" w:hAnsi="Arial" w:cs="Arial"/>
          <w:noProof/>
          <w:color w:val="000000"/>
          <w:sz w:val="22"/>
          <w:szCs w:val="22"/>
          <w:lang w:eastAsia="en-IN"/>
        </w:rPr>
        <w:t>00 m3/ day of biogas, which consists of 55-60 % methane, 36-40% CO2 and 2-5% water vapour, and contains about 1% of contaminants such as hydrogen sulphide (H2S) Ammonia (NH3) and N2 which are removed in the gas cleaning train. The cleaned gases, which contain pp</w:t>
      </w:r>
      <w:r w:rsidR="00FA59D9">
        <w:rPr>
          <w:rFonts w:ascii="Arial" w:eastAsia="Calibri" w:hAnsi="Arial" w:cs="Arial"/>
          <w:noProof/>
          <w:color w:val="000000"/>
          <w:sz w:val="22"/>
          <w:szCs w:val="22"/>
          <w:lang w:eastAsia="en-IN"/>
        </w:rPr>
        <w:t>m</w:t>
      </w:r>
      <w:r w:rsidRPr="00432617">
        <w:rPr>
          <w:rFonts w:ascii="Arial" w:eastAsia="Calibri" w:hAnsi="Arial" w:cs="Arial"/>
          <w:noProof/>
          <w:color w:val="000000"/>
          <w:sz w:val="22"/>
          <w:szCs w:val="22"/>
          <w:lang w:eastAsia="en-IN"/>
        </w:rPr>
        <w:t xml:space="preserve"> levels of the contaminants, are injected </w:t>
      </w:r>
      <w:r w:rsidR="00FA59D9" w:rsidRPr="00FA59D9">
        <w:rPr>
          <w:rFonts w:ascii="Arial" w:eastAsia="Calibri" w:hAnsi="Arial" w:cs="Arial"/>
          <w:noProof/>
          <w:color w:val="000000"/>
          <w:sz w:val="22"/>
          <w:szCs w:val="22"/>
          <w:lang w:eastAsia="en-IN"/>
        </w:rPr>
        <w:t>directly into the gas grid pipelines of CGD companies. This can be used as cooking fuel replacing PNG(D)/ LPG or a transport fuel in CNG pumps</w:t>
      </w:r>
      <w:r w:rsidR="00FA59D9">
        <w:rPr>
          <w:rFonts w:ascii="Arial" w:eastAsia="Calibri" w:hAnsi="Arial" w:cs="Arial"/>
          <w:noProof/>
          <w:color w:val="000000"/>
          <w:sz w:val="22"/>
          <w:szCs w:val="22"/>
          <w:lang w:eastAsia="en-IN"/>
        </w:rPr>
        <w:t>.</w:t>
      </w:r>
    </w:p>
    <w:p w14:paraId="76221D4B" w14:textId="77777777" w:rsidR="007A6513" w:rsidRDefault="00432617" w:rsidP="00983C6E">
      <w:pPr>
        <w:pStyle w:val="ListParagraph"/>
        <w:numPr>
          <w:ilvl w:val="0"/>
          <w:numId w:val="40"/>
        </w:numPr>
        <w:autoSpaceDE w:val="0"/>
        <w:autoSpaceDN w:val="0"/>
        <w:adjustRightInd w:val="0"/>
        <w:spacing w:before="240"/>
        <w:ind w:left="1134" w:right="-143" w:hanging="425"/>
        <w:jc w:val="both"/>
        <w:rPr>
          <w:rFonts w:ascii="Arial" w:eastAsia="Calibri" w:hAnsi="Arial" w:cs="Arial"/>
          <w:b/>
          <w:noProof/>
          <w:color w:val="000000"/>
          <w:sz w:val="22"/>
          <w:szCs w:val="22"/>
          <w:lang w:eastAsia="en-IN"/>
        </w:rPr>
      </w:pPr>
      <w:r w:rsidRPr="00432617">
        <w:rPr>
          <w:rFonts w:ascii="Arial" w:eastAsia="Calibri" w:hAnsi="Arial" w:cs="Arial"/>
          <w:b/>
          <w:noProof/>
          <w:color w:val="000000"/>
          <w:sz w:val="22"/>
          <w:szCs w:val="22"/>
          <w:lang w:eastAsia="en-IN"/>
        </w:rPr>
        <w:t xml:space="preserve">DISPOSAL OF </w:t>
      </w:r>
      <w:r w:rsidR="007A6513">
        <w:rPr>
          <w:rFonts w:ascii="Arial" w:eastAsia="Calibri" w:hAnsi="Arial" w:cs="Arial"/>
          <w:b/>
          <w:noProof/>
          <w:color w:val="000000"/>
          <w:sz w:val="22"/>
          <w:szCs w:val="22"/>
          <w:lang w:eastAsia="en-IN"/>
        </w:rPr>
        <w:t xml:space="preserve">THE </w:t>
      </w:r>
      <w:r w:rsidRPr="00432617">
        <w:rPr>
          <w:rFonts w:ascii="Arial" w:eastAsia="Calibri" w:hAnsi="Arial" w:cs="Arial"/>
          <w:b/>
          <w:noProof/>
          <w:color w:val="000000"/>
          <w:sz w:val="22"/>
          <w:szCs w:val="22"/>
          <w:lang w:eastAsia="en-IN"/>
        </w:rPr>
        <w:t>BY-PRODUCTS</w:t>
      </w:r>
      <w:r>
        <w:rPr>
          <w:rFonts w:ascii="Arial" w:eastAsia="Calibri" w:hAnsi="Arial" w:cs="Arial"/>
          <w:b/>
          <w:noProof/>
          <w:color w:val="000000"/>
          <w:sz w:val="22"/>
          <w:szCs w:val="22"/>
          <w:lang w:eastAsia="en-IN"/>
        </w:rPr>
        <w:t>:</w:t>
      </w:r>
      <w:r w:rsidR="00872DB8">
        <w:rPr>
          <w:rFonts w:ascii="Arial" w:eastAsia="Calibri" w:hAnsi="Arial" w:cs="Arial"/>
          <w:b/>
          <w:noProof/>
          <w:color w:val="000000"/>
          <w:sz w:val="22"/>
          <w:szCs w:val="22"/>
          <w:lang w:eastAsia="en-IN"/>
        </w:rPr>
        <w:t xml:space="preserve"> </w:t>
      </w:r>
    </w:p>
    <w:p w14:paraId="15CAB1FF" w14:textId="27E50599" w:rsidR="007A6513" w:rsidRDefault="00432617" w:rsidP="007A6513">
      <w:pPr>
        <w:pStyle w:val="ListParagraph"/>
        <w:autoSpaceDE w:val="0"/>
        <w:autoSpaceDN w:val="0"/>
        <w:adjustRightInd w:val="0"/>
        <w:spacing w:before="240" w:line="360" w:lineRule="auto"/>
        <w:ind w:left="1134" w:right="-143"/>
        <w:jc w:val="both"/>
        <w:rPr>
          <w:rFonts w:ascii="Arial" w:eastAsia="Calibri" w:hAnsi="Arial" w:cs="Arial"/>
          <w:noProof/>
          <w:color w:val="000000"/>
          <w:sz w:val="22"/>
          <w:szCs w:val="22"/>
          <w:lang w:eastAsia="en-IN"/>
        </w:rPr>
      </w:pPr>
      <w:r w:rsidRPr="00872DB8">
        <w:rPr>
          <w:rFonts w:ascii="Arial" w:eastAsia="Calibri" w:hAnsi="Arial" w:cs="Arial"/>
          <w:b/>
          <w:noProof/>
          <w:color w:val="000000"/>
          <w:sz w:val="22"/>
          <w:szCs w:val="22"/>
          <w:lang w:eastAsia="en-IN"/>
        </w:rPr>
        <w:t xml:space="preserve">Fertilizer by-products: </w:t>
      </w:r>
      <w:r w:rsidRPr="00872DB8">
        <w:rPr>
          <w:rFonts w:ascii="Arial" w:eastAsia="Calibri" w:hAnsi="Arial" w:cs="Arial"/>
          <w:noProof/>
          <w:color w:val="000000"/>
          <w:sz w:val="22"/>
          <w:szCs w:val="22"/>
          <w:lang w:eastAsia="en-IN"/>
        </w:rPr>
        <w:t xml:space="preserve">The plant generates about </w:t>
      </w:r>
      <w:r w:rsidR="00463DE0">
        <w:rPr>
          <w:rFonts w:ascii="Arial" w:eastAsia="Calibri" w:hAnsi="Arial" w:cs="Arial"/>
          <w:noProof/>
          <w:color w:val="000000"/>
          <w:sz w:val="22"/>
          <w:szCs w:val="22"/>
          <w:lang w:eastAsia="en-IN"/>
        </w:rPr>
        <w:t>37,450</w:t>
      </w:r>
      <w:r w:rsidR="00FA59D9">
        <w:rPr>
          <w:rFonts w:ascii="Arial" w:eastAsia="Calibri" w:hAnsi="Arial" w:cs="Arial"/>
          <w:noProof/>
          <w:color w:val="000000"/>
          <w:sz w:val="22"/>
          <w:szCs w:val="22"/>
          <w:lang w:eastAsia="en-IN"/>
        </w:rPr>
        <w:t xml:space="preserve"> TPA </w:t>
      </w:r>
      <w:r w:rsidRPr="00872DB8">
        <w:rPr>
          <w:rFonts w:ascii="Arial" w:eastAsia="Calibri" w:hAnsi="Arial" w:cs="Arial"/>
          <w:noProof/>
          <w:color w:val="000000"/>
          <w:sz w:val="22"/>
          <w:szCs w:val="22"/>
          <w:lang w:eastAsia="en-IN"/>
        </w:rPr>
        <w:t xml:space="preserve">of </w:t>
      </w:r>
      <w:r w:rsidR="00FA59D9">
        <w:rPr>
          <w:rFonts w:ascii="Arial" w:eastAsia="Calibri" w:hAnsi="Arial" w:cs="Arial"/>
          <w:noProof/>
          <w:color w:val="000000"/>
          <w:sz w:val="22"/>
          <w:szCs w:val="22"/>
          <w:lang w:eastAsia="en-IN"/>
        </w:rPr>
        <w:t>fermented organic manure</w:t>
      </w:r>
      <w:r w:rsidRPr="00872DB8">
        <w:rPr>
          <w:rFonts w:ascii="Arial" w:eastAsia="Calibri" w:hAnsi="Arial" w:cs="Arial"/>
          <w:noProof/>
          <w:color w:val="000000"/>
          <w:sz w:val="22"/>
          <w:szCs w:val="22"/>
          <w:lang w:eastAsia="en-IN"/>
        </w:rPr>
        <w:t xml:space="preserve"> from the sludge separator. This is sold as fertilizer in the market.</w:t>
      </w:r>
      <w:r w:rsidR="00872DB8">
        <w:rPr>
          <w:rFonts w:ascii="Arial" w:eastAsia="Calibri" w:hAnsi="Arial" w:cs="Arial"/>
          <w:noProof/>
          <w:color w:val="000000"/>
          <w:sz w:val="22"/>
          <w:szCs w:val="22"/>
          <w:lang w:eastAsia="en-IN"/>
        </w:rPr>
        <w:t xml:space="preserve"> </w:t>
      </w:r>
      <w:r w:rsidR="00FA59D9" w:rsidRPr="00FA59D9">
        <w:rPr>
          <w:rFonts w:ascii="Arial" w:eastAsia="Calibri" w:hAnsi="Arial" w:cs="Arial"/>
          <w:noProof/>
          <w:color w:val="000000"/>
          <w:sz w:val="22"/>
          <w:szCs w:val="22"/>
          <w:lang w:eastAsia="en-IN"/>
        </w:rPr>
        <w:t>These comply with the government's FOM standards in the FCO as amended in the Extra</w:t>
      </w:r>
      <w:r w:rsidR="00FA59D9">
        <w:rPr>
          <w:rFonts w:ascii="Arial" w:eastAsia="Calibri" w:hAnsi="Arial" w:cs="Arial"/>
          <w:noProof/>
          <w:color w:val="000000"/>
          <w:sz w:val="22"/>
          <w:szCs w:val="22"/>
          <w:lang w:eastAsia="en-IN"/>
        </w:rPr>
        <w:t>o</w:t>
      </w:r>
      <w:r w:rsidR="00FA59D9" w:rsidRPr="00FA59D9">
        <w:rPr>
          <w:rFonts w:ascii="Arial" w:eastAsia="Calibri" w:hAnsi="Arial" w:cs="Arial"/>
          <w:noProof/>
          <w:color w:val="000000"/>
          <w:sz w:val="22"/>
          <w:szCs w:val="22"/>
          <w:lang w:eastAsia="en-IN"/>
        </w:rPr>
        <w:t>rdinary Gazette dt</w:t>
      </w:r>
      <w:r w:rsidR="00FA59D9">
        <w:rPr>
          <w:rFonts w:ascii="Arial" w:eastAsia="Calibri" w:hAnsi="Arial" w:cs="Arial"/>
          <w:noProof/>
          <w:color w:val="000000"/>
          <w:sz w:val="22"/>
          <w:szCs w:val="22"/>
          <w:lang w:eastAsia="en-IN"/>
        </w:rPr>
        <w:t>b</w:t>
      </w:r>
      <w:r w:rsidR="00FA59D9" w:rsidRPr="00FA59D9">
        <w:rPr>
          <w:rFonts w:ascii="Arial" w:eastAsia="Calibri" w:hAnsi="Arial" w:cs="Arial"/>
          <w:noProof/>
          <w:color w:val="000000"/>
          <w:sz w:val="22"/>
          <w:szCs w:val="22"/>
          <w:lang w:eastAsia="en-IN"/>
        </w:rPr>
        <w:t xml:space="preserve"> May 29, 2023.</w:t>
      </w:r>
    </w:p>
    <w:p w14:paraId="1C1B3EE8" w14:textId="5AE94DD2" w:rsidR="00432617" w:rsidRDefault="00432617" w:rsidP="007A6513">
      <w:pPr>
        <w:pStyle w:val="ListParagraph"/>
        <w:autoSpaceDE w:val="0"/>
        <w:autoSpaceDN w:val="0"/>
        <w:adjustRightInd w:val="0"/>
        <w:spacing w:before="240" w:line="360" w:lineRule="auto"/>
        <w:ind w:left="1134" w:right="-143"/>
        <w:jc w:val="both"/>
        <w:rPr>
          <w:rFonts w:ascii="Arial" w:eastAsia="Calibri" w:hAnsi="Arial" w:cs="Arial"/>
          <w:noProof/>
          <w:color w:val="000000"/>
          <w:sz w:val="22"/>
          <w:szCs w:val="22"/>
          <w:lang w:eastAsia="en-IN"/>
        </w:rPr>
      </w:pPr>
      <w:r w:rsidRPr="00872DB8">
        <w:rPr>
          <w:rFonts w:ascii="Arial" w:eastAsia="Calibri" w:hAnsi="Arial" w:cs="Arial"/>
          <w:b/>
          <w:noProof/>
          <w:color w:val="000000"/>
          <w:sz w:val="22"/>
          <w:szCs w:val="22"/>
          <w:lang w:eastAsia="en-IN"/>
        </w:rPr>
        <w:t xml:space="preserve">Recycled Slurry/Water: </w:t>
      </w:r>
      <w:r w:rsidRPr="00872DB8">
        <w:rPr>
          <w:rFonts w:ascii="Arial" w:eastAsia="Calibri" w:hAnsi="Arial" w:cs="Arial"/>
          <w:noProof/>
          <w:color w:val="000000"/>
          <w:sz w:val="22"/>
          <w:szCs w:val="22"/>
          <w:lang w:eastAsia="en-IN"/>
        </w:rPr>
        <w:t>The digested slurry after process from solid liquid separator will be reused in mixing tank as live feedstock. This is mixed with the incoming fed in the hydrolysis holding tanks.</w:t>
      </w:r>
    </w:p>
    <w:p w14:paraId="435B4CED" w14:textId="77777777" w:rsidR="0007492D" w:rsidRPr="00872DB8" w:rsidRDefault="0007492D" w:rsidP="0007492D">
      <w:pPr>
        <w:pStyle w:val="ListParagraph"/>
        <w:autoSpaceDE w:val="0"/>
        <w:autoSpaceDN w:val="0"/>
        <w:adjustRightInd w:val="0"/>
        <w:spacing w:line="360" w:lineRule="auto"/>
        <w:ind w:left="1134" w:right="-143"/>
        <w:jc w:val="both"/>
        <w:rPr>
          <w:rFonts w:ascii="Arial" w:eastAsia="Calibri" w:hAnsi="Arial" w:cs="Arial"/>
          <w:b/>
          <w:noProof/>
          <w:color w:val="000000"/>
          <w:sz w:val="22"/>
          <w:szCs w:val="22"/>
          <w:lang w:eastAsia="en-IN"/>
        </w:rPr>
      </w:pPr>
    </w:p>
    <w:p w14:paraId="5C4917C1" w14:textId="77777777" w:rsidR="00EA043E" w:rsidRPr="00EA043E" w:rsidRDefault="003D0772" w:rsidP="00983C6E">
      <w:pPr>
        <w:pStyle w:val="ListParagraph"/>
        <w:numPr>
          <w:ilvl w:val="0"/>
          <w:numId w:val="38"/>
        </w:numPr>
        <w:spacing w:after="240"/>
        <w:ind w:left="709" w:right="-143" w:hanging="425"/>
        <w:jc w:val="both"/>
        <w:rPr>
          <w:rFonts w:ascii="Arial" w:eastAsia="Calibri" w:hAnsi="Arial" w:cs="Arial"/>
          <w:noProof/>
          <w:color w:val="000000"/>
          <w:sz w:val="22"/>
          <w:szCs w:val="22"/>
          <w:lang w:eastAsia="en-IN"/>
        </w:rPr>
      </w:pPr>
      <w:r w:rsidRPr="00A62E67">
        <w:rPr>
          <w:rFonts w:ascii="Arial" w:eastAsia="Calibri" w:hAnsi="Arial" w:cs="Arial"/>
          <w:b/>
          <w:noProof/>
          <w:color w:val="000000"/>
          <w:sz w:val="22"/>
          <w:szCs w:val="22"/>
          <w:lang w:eastAsia="en-IN"/>
        </w:rPr>
        <w:t xml:space="preserve">TESTING STANDARDS FOR </w:t>
      </w:r>
      <w:r w:rsidR="00BA0224">
        <w:rPr>
          <w:rFonts w:ascii="Arial" w:eastAsia="Calibri" w:hAnsi="Arial" w:cs="Arial"/>
          <w:b/>
          <w:noProof/>
          <w:color w:val="000000"/>
          <w:sz w:val="22"/>
          <w:szCs w:val="22"/>
          <w:lang w:eastAsia="en-IN"/>
        </w:rPr>
        <w:t>PRODUCTION</w:t>
      </w:r>
      <w:r>
        <w:rPr>
          <w:rFonts w:ascii="Arial" w:eastAsia="Calibri" w:hAnsi="Arial" w:cs="Arial"/>
          <w:b/>
          <w:noProof/>
          <w:color w:val="000000"/>
          <w:sz w:val="22"/>
          <w:szCs w:val="22"/>
          <w:lang w:eastAsia="en-IN"/>
        </w:rPr>
        <w:t xml:space="preserve">: </w:t>
      </w:r>
    </w:p>
    <w:p w14:paraId="3EDEC8D1" w14:textId="1BE78BAE" w:rsidR="00DD362E" w:rsidRDefault="00A45145" w:rsidP="00EA043E">
      <w:pPr>
        <w:pStyle w:val="ListParagraph"/>
        <w:spacing w:before="240" w:after="240" w:line="360" w:lineRule="auto"/>
        <w:ind w:left="709" w:right="-143"/>
        <w:jc w:val="both"/>
        <w:rPr>
          <w:rFonts w:ascii="Arial" w:eastAsia="Calibri" w:hAnsi="Arial" w:cs="Arial"/>
          <w:noProof/>
          <w:color w:val="000000"/>
          <w:sz w:val="22"/>
          <w:szCs w:val="22"/>
          <w:lang w:eastAsia="en-IN"/>
        </w:rPr>
      </w:pPr>
      <w:r w:rsidRPr="00A45145">
        <w:rPr>
          <w:rFonts w:ascii="Arial" w:eastAsia="Calibri" w:hAnsi="Arial" w:cs="Arial"/>
          <w:noProof/>
          <w:color w:val="000000"/>
          <w:sz w:val="22"/>
          <w:szCs w:val="22"/>
          <w:lang w:eastAsia="en-IN"/>
        </w:rPr>
        <w:t>In India, the testing standards for Compressed Biogas (CBG) are primarily governed by the Bureau of Indian Standards (BIS), Ministry of New and Renewable Energy (MNRE), and other regulatory bodies. The key standard for CBG is IS 16087:2016, which specifies the quality requirements for biogas used as a fuel. Below are the main parameters and standards applicable to CBG in India:</w:t>
      </w:r>
    </w:p>
    <w:p w14:paraId="6EFB9026" w14:textId="77777777" w:rsidR="00A45145" w:rsidRPr="00A45145" w:rsidRDefault="00A45145" w:rsidP="00983C6E">
      <w:pPr>
        <w:pStyle w:val="ListParagraph"/>
        <w:numPr>
          <w:ilvl w:val="0"/>
          <w:numId w:val="53"/>
        </w:numPr>
        <w:spacing w:after="240"/>
        <w:ind w:left="1134" w:right="-143" w:hanging="425"/>
        <w:rPr>
          <w:rFonts w:ascii="Arial" w:eastAsia="Calibri" w:hAnsi="Arial" w:cs="Arial"/>
          <w:b/>
          <w:noProof/>
          <w:color w:val="000000"/>
          <w:sz w:val="22"/>
          <w:szCs w:val="22"/>
          <w:lang w:val="en" w:eastAsia="en-IN"/>
        </w:rPr>
      </w:pPr>
      <w:r w:rsidRPr="00A45145">
        <w:rPr>
          <w:rFonts w:ascii="Arial" w:eastAsia="Calibri" w:hAnsi="Arial" w:cs="Arial"/>
          <w:b/>
          <w:noProof/>
          <w:color w:val="000000"/>
          <w:sz w:val="22"/>
          <w:szCs w:val="22"/>
          <w:lang w:val="en" w:eastAsia="en-IN"/>
        </w:rPr>
        <w:lastRenderedPageBreak/>
        <w:t>BIS Standards</w:t>
      </w:r>
    </w:p>
    <w:p w14:paraId="43D5E370" w14:textId="77777777" w:rsidR="00A45145" w:rsidRPr="00A45145" w:rsidRDefault="00A45145" w:rsidP="00983C6E">
      <w:pPr>
        <w:pStyle w:val="ListParagraph"/>
        <w:numPr>
          <w:ilvl w:val="0"/>
          <w:numId w:val="52"/>
        </w:numPr>
        <w:spacing w:line="360" w:lineRule="auto"/>
        <w:ind w:left="1560" w:right="-143" w:hanging="426"/>
        <w:jc w:val="both"/>
        <w:rPr>
          <w:rFonts w:ascii="Arial" w:eastAsia="Calibri" w:hAnsi="Arial" w:cs="Arial"/>
          <w:noProof/>
          <w:color w:val="000000"/>
          <w:sz w:val="22"/>
          <w:szCs w:val="22"/>
          <w:lang w:val="en" w:eastAsia="en-IN"/>
        </w:rPr>
      </w:pPr>
      <w:r w:rsidRPr="00A45145">
        <w:rPr>
          <w:rFonts w:ascii="Arial" w:eastAsia="Calibri" w:hAnsi="Arial" w:cs="Arial"/>
          <w:b/>
          <w:noProof/>
          <w:color w:val="000000"/>
          <w:sz w:val="22"/>
          <w:szCs w:val="22"/>
          <w:lang w:val="en" w:eastAsia="en-IN"/>
        </w:rPr>
        <w:t>IS 16087:2016</w:t>
      </w:r>
      <w:r w:rsidRPr="00A45145">
        <w:rPr>
          <w:rFonts w:ascii="Arial" w:eastAsia="Calibri" w:hAnsi="Arial" w:cs="Arial"/>
          <w:noProof/>
          <w:color w:val="000000"/>
          <w:sz w:val="22"/>
          <w:szCs w:val="22"/>
          <w:lang w:val="en" w:eastAsia="en-IN"/>
        </w:rPr>
        <w:t xml:space="preserve"> – Specifications for Biogas (Methane Content, Moisture, and Impurities)</w:t>
      </w:r>
    </w:p>
    <w:p w14:paraId="7F8318C6" w14:textId="77777777" w:rsidR="00A45145" w:rsidRPr="00A45145" w:rsidRDefault="00A45145" w:rsidP="00983C6E">
      <w:pPr>
        <w:pStyle w:val="ListParagraph"/>
        <w:numPr>
          <w:ilvl w:val="0"/>
          <w:numId w:val="52"/>
        </w:numPr>
        <w:spacing w:line="360" w:lineRule="auto"/>
        <w:ind w:left="1560" w:right="-143" w:hanging="426"/>
        <w:jc w:val="both"/>
        <w:rPr>
          <w:rFonts w:ascii="Arial" w:eastAsia="Calibri" w:hAnsi="Arial" w:cs="Arial"/>
          <w:noProof/>
          <w:color w:val="000000"/>
          <w:sz w:val="22"/>
          <w:szCs w:val="22"/>
          <w:lang w:val="en" w:eastAsia="en-IN"/>
        </w:rPr>
      </w:pPr>
      <w:r w:rsidRPr="00A45145">
        <w:rPr>
          <w:rFonts w:ascii="Arial" w:eastAsia="Calibri" w:hAnsi="Arial" w:cs="Arial"/>
          <w:b/>
          <w:noProof/>
          <w:color w:val="000000"/>
          <w:sz w:val="22"/>
          <w:szCs w:val="22"/>
          <w:lang w:val="en" w:eastAsia="en-IN"/>
        </w:rPr>
        <w:t>IS 15958:2020</w:t>
      </w:r>
      <w:r w:rsidRPr="00A45145">
        <w:rPr>
          <w:rFonts w:ascii="Arial" w:eastAsia="Calibri" w:hAnsi="Arial" w:cs="Arial"/>
          <w:noProof/>
          <w:color w:val="000000"/>
          <w:sz w:val="22"/>
          <w:szCs w:val="22"/>
          <w:lang w:val="en" w:eastAsia="en-IN"/>
        </w:rPr>
        <w:t xml:space="preserve"> – Guidelines for Bio-methanation</w:t>
      </w:r>
    </w:p>
    <w:p w14:paraId="635A6302" w14:textId="77777777" w:rsidR="00A45145" w:rsidRPr="00A45145" w:rsidRDefault="00A45145" w:rsidP="00983C6E">
      <w:pPr>
        <w:pStyle w:val="ListParagraph"/>
        <w:numPr>
          <w:ilvl w:val="0"/>
          <w:numId w:val="52"/>
        </w:numPr>
        <w:spacing w:after="240" w:line="360" w:lineRule="auto"/>
        <w:ind w:left="1560" w:right="-143" w:hanging="426"/>
        <w:jc w:val="both"/>
        <w:rPr>
          <w:rFonts w:ascii="Arial" w:eastAsia="Calibri" w:hAnsi="Arial" w:cs="Arial"/>
          <w:noProof/>
          <w:color w:val="000000"/>
          <w:sz w:val="22"/>
          <w:szCs w:val="22"/>
          <w:lang w:val="en" w:eastAsia="en-IN"/>
        </w:rPr>
      </w:pPr>
      <w:r w:rsidRPr="00A45145">
        <w:rPr>
          <w:rFonts w:ascii="Arial" w:eastAsia="Calibri" w:hAnsi="Arial" w:cs="Arial"/>
          <w:b/>
          <w:noProof/>
          <w:color w:val="000000"/>
          <w:sz w:val="22"/>
          <w:szCs w:val="22"/>
          <w:lang w:val="en" w:eastAsia="en-IN"/>
        </w:rPr>
        <w:t>IS 17393:2020</w:t>
      </w:r>
      <w:r w:rsidRPr="00A45145">
        <w:rPr>
          <w:rFonts w:ascii="Arial" w:eastAsia="Calibri" w:hAnsi="Arial" w:cs="Arial"/>
          <w:noProof/>
          <w:color w:val="000000"/>
          <w:sz w:val="22"/>
          <w:szCs w:val="22"/>
          <w:lang w:val="en" w:eastAsia="en-IN"/>
        </w:rPr>
        <w:t xml:space="preserve"> – Purification and Bottling of Biogas</w:t>
      </w:r>
    </w:p>
    <w:p w14:paraId="4226AD04" w14:textId="77777777" w:rsidR="00A45145" w:rsidRPr="00A45145" w:rsidRDefault="00A45145" w:rsidP="00983C6E">
      <w:pPr>
        <w:pStyle w:val="ListParagraph"/>
        <w:numPr>
          <w:ilvl w:val="0"/>
          <w:numId w:val="53"/>
        </w:numPr>
        <w:spacing w:after="240"/>
        <w:ind w:left="1134" w:right="-143" w:hanging="425"/>
        <w:rPr>
          <w:rFonts w:ascii="Arial" w:eastAsia="Calibri" w:hAnsi="Arial" w:cs="Arial"/>
          <w:b/>
          <w:noProof/>
          <w:color w:val="000000"/>
          <w:sz w:val="22"/>
          <w:szCs w:val="22"/>
          <w:lang w:val="en" w:eastAsia="en-IN"/>
        </w:rPr>
      </w:pPr>
      <w:r w:rsidRPr="00A45145">
        <w:rPr>
          <w:rFonts w:ascii="Arial" w:eastAsia="Calibri" w:hAnsi="Arial" w:cs="Arial"/>
          <w:b/>
          <w:noProof/>
          <w:color w:val="000000"/>
          <w:sz w:val="22"/>
          <w:szCs w:val="22"/>
          <w:lang w:val="en" w:eastAsia="en-IN"/>
        </w:rPr>
        <w:t>Ministry of Petroleum &amp; Natural Gas (MoPNG) – SATAT Initiative</w:t>
      </w:r>
    </w:p>
    <w:p w14:paraId="60C84566" w14:textId="77777777" w:rsidR="00A45145" w:rsidRPr="003727E6" w:rsidRDefault="00A45145" w:rsidP="00983C6E">
      <w:pPr>
        <w:pStyle w:val="ListParagraph"/>
        <w:numPr>
          <w:ilvl w:val="0"/>
          <w:numId w:val="51"/>
        </w:numPr>
        <w:spacing w:line="360" w:lineRule="auto"/>
        <w:ind w:left="1560" w:right="-143" w:hanging="426"/>
        <w:jc w:val="both"/>
        <w:rPr>
          <w:rFonts w:ascii="Arial" w:eastAsia="Calibri" w:hAnsi="Arial" w:cs="Arial"/>
          <w:noProof/>
          <w:color w:val="000000"/>
          <w:sz w:val="22"/>
          <w:szCs w:val="22"/>
          <w:lang w:val="en" w:eastAsia="en-IN"/>
        </w:rPr>
      </w:pPr>
      <w:r w:rsidRPr="00A45145">
        <w:rPr>
          <w:rFonts w:ascii="Arial" w:eastAsia="Calibri" w:hAnsi="Arial" w:cs="Arial"/>
          <w:noProof/>
          <w:color w:val="000000"/>
          <w:sz w:val="22"/>
          <w:szCs w:val="22"/>
          <w:lang w:val="en" w:eastAsia="en-IN"/>
        </w:rPr>
        <w:t xml:space="preserve">"Sustainable Alternative Towards Affordable Transportation (SATAT)" program mandates </w:t>
      </w:r>
      <w:r w:rsidRPr="003727E6">
        <w:rPr>
          <w:rFonts w:ascii="Arial" w:eastAsia="Calibri" w:hAnsi="Arial" w:cs="Arial"/>
          <w:noProof/>
          <w:color w:val="000000"/>
          <w:sz w:val="22"/>
          <w:szCs w:val="22"/>
          <w:lang w:val="en" w:eastAsia="en-IN"/>
        </w:rPr>
        <w:t>quality standards similar to Compressed Natural Gas (CNG).</w:t>
      </w:r>
    </w:p>
    <w:p w14:paraId="7E1B36D0" w14:textId="77777777" w:rsidR="00A45145" w:rsidRPr="003727E6" w:rsidRDefault="00A45145" w:rsidP="00983C6E">
      <w:pPr>
        <w:pStyle w:val="ListParagraph"/>
        <w:numPr>
          <w:ilvl w:val="0"/>
          <w:numId w:val="51"/>
        </w:numPr>
        <w:spacing w:after="240" w:line="360" w:lineRule="auto"/>
        <w:ind w:left="1560" w:right="-143" w:hanging="426"/>
        <w:jc w:val="both"/>
        <w:rPr>
          <w:rFonts w:ascii="Arial" w:eastAsia="Calibri" w:hAnsi="Arial" w:cs="Arial"/>
          <w:noProof/>
          <w:color w:val="000000"/>
          <w:sz w:val="22"/>
          <w:szCs w:val="22"/>
          <w:lang w:val="en" w:eastAsia="en-IN"/>
        </w:rPr>
      </w:pPr>
      <w:r w:rsidRPr="003727E6">
        <w:rPr>
          <w:rFonts w:ascii="Arial" w:eastAsia="Calibri" w:hAnsi="Arial" w:cs="Arial"/>
          <w:noProof/>
          <w:color w:val="000000"/>
          <w:sz w:val="22"/>
          <w:szCs w:val="22"/>
          <w:lang w:val="en" w:eastAsia="en-IN"/>
        </w:rPr>
        <w:t>Guidelines align with IS 16087:2016 and specifications for injection into city gas distribution (CGD) networks.</w:t>
      </w:r>
    </w:p>
    <w:p w14:paraId="53632414" w14:textId="33E0820C" w:rsidR="005F6B9A" w:rsidRPr="00093959" w:rsidRDefault="005F6B9A" w:rsidP="005F6B9A">
      <w:pPr>
        <w:spacing w:after="240" w:line="360" w:lineRule="auto"/>
        <w:ind w:left="709" w:right="-143"/>
        <w:jc w:val="both"/>
        <w:rPr>
          <w:rFonts w:ascii="Arial" w:eastAsia="Calibri" w:hAnsi="Arial" w:cs="Arial"/>
          <w:noProof/>
          <w:color w:val="000000"/>
          <w:sz w:val="22"/>
          <w:szCs w:val="22"/>
          <w:lang w:eastAsia="en-IN"/>
        </w:rPr>
      </w:pPr>
      <w:r w:rsidRPr="00093959">
        <w:rPr>
          <w:rFonts w:ascii="Arial" w:eastAsia="Calibri" w:hAnsi="Arial" w:cs="Arial"/>
          <w:noProof/>
          <w:color w:val="000000"/>
          <w:sz w:val="22"/>
          <w:szCs w:val="22"/>
          <w:lang w:eastAsia="en-IN"/>
        </w:rPr>
        <w:t xml:space="preserve">The following parameters </w:t>
      </w:r>
      <w:r w:rsidR="00093959" w:rsidRPr="00093959">
        <w:rPr>
          <w:rFonts w:ascii="Arial" w:eastAsia="Calibri" w:hAnsi="Arial" w:cs="Arial"/>
          <w:noProof/>
          <w:color w:val="000000"/>
          <w:sz w:val="22"/>
          <w:szCs w:val="22"/>
          <w:lang w:eastAsia="en-IN"/>
        </w:rPr>
        <w:t>will be</w:t>
      </w:r>
      <w:r w:rsidRPr="00093959">
        <w:rPr>
          <w:rFonts w:ascii="Arial" w:eastAsia="Calibri" w:hAnsi="Arial" w:cs="Arial"/>
          <w:noProof/>
          <w:color w:val="000000"/>
          <w:sz w:val="22"/>
          <w:szCs w:val="22"/>
          <w:lang w:eastAsia="en-IN"/>
        </w:rPr>
        <w:t xml:space="preserve"> tested for </w:t>
      </w:r>
      <w:r w:rsidR="00093959" w:rsidRPr="00093959">
        <w:rPr>
          <w:rFonts w:ascii="Arial" w:eastAsia="Calibri" w:hAnsi="Arial" w:cs="Arial"/>
          <w:noProof/>
          <w:color w:val="000000"/>
          <w:sz w:val="22"/>
          <w:szCs w:val="22"/>
          <w:lang w:eastAsia="en-IN"/>
        </w:rPr>
        <w:t>“PNGRB Gas Quality Specifications - Threshhold Limit for gas parameters on City or Local Gas Distribution Networks”</w:t>
      </w:r>
      <w:r w:rsidRPr="00093959">
        <w:rPr>
          <w:rFonts w:ascii="Arial" w:eastAsia="Calibri" w:hAnsi="Arial" w:cs="Arial"/>
          <w:noProof/>
          <w:color w:val="000000"/>
          <w:sz w:val="22"/>
          <w:szCs w:val="22"/>
          <w:lang w:eastAsia="en-IN"/>
        </w:rPr>
        <w:t>:</w:t>
      </w:r>
    </w:p>
    <w:tbl>
      <w:tblPr>
        <w:tblW w:w="5990" w:type="dxa"/>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1170"/>
      </w:tblGrid>
      <w:tr w:rsidR="00093959" w:rsidRPr="00093959" w14:paraId="2DF68B60" w14:textId="77777777" w:rsidTr="00093959">
        <w:trPr>
          <w:trHeight w:val="70"/>
        </w:trPr>
        <w:tc>
          <w:tcPr>
            <w:tcW w:w="4820" w:type="dxa"/>
            <w:shd w:val="clear" w:color="auto" w:fill="002060"/>
            <w:noWrap/>
            <w:vAlign w:val="center"/>
          </w:tcPr>
          <w:p w14:paraId="0C5AC707" w14:textId="77777777" w:rsidR="00093959" w:rsidRPr="00093959" w:rsidRDefault="00093959" w:rsidP="00093959">
            <w:pPr>
              <w:spacing w:line="276" w:lineRule="auto"/>
              <w:jc w:val="center"/>
              <w:rPr>
                <w:rFonts w:asciiTheme="minorHAnsi" w:hAnsiTheme="minorHAnsi" w:cstheme="minorHAnsi"/>
                <w:b/>
                <w:sz w:val="22"/>
                <w:szCs w:val="22"/>
              </w:rPr>
            </w:pPr>
            <w:r w:rsidRPr="00093959">
              <w:rPr>
                <w:rFonts w:asciiTheme="minorHAnsi" w:hAnsiTheme="minorHAnsi" w:cstheme="minorHAnsi"/>
                <w:b/>
                <w:sz w:val="22"/>
                <w:szCs w:val="22"/>
              </w:rPr>
              <w:t>Parameters</w:t>
            </w:r>
          </w:p>
        </w:tc>
        <w:tc>
          <w:tcPr>
            <w:tcW w:w="1170" w:type="dxa"/>
            <w:shd w:val="clear" w:color="auto" w:fill="002060"/>
            <w:noWrap/>
            <w:vAlign w:val="center"/>
          </w:tcPr>
          <w:p w14:paraId="11922087" w14:textId="77777777" w:rsidR="00093959" w:rsidRPr="00093959" w:rsidRDefault="00093959" w:rsidP="00093959">
            <w:pPr>
              <w:spacing w:line="276" w:lineRule="auto"/>
              <w:jc w:val="center"/>
              <w:rPr>
                <w:rFonts w:asciiTheme="minorHAnsi" w:hAnsiTheme="minorHAnsi" w:cstheme="minorHAnsi"/>
                <w:b/>
                <w:sz w:val="22"/>
                <w:szCs w:val="22"/>
              </w:rPr>
            </w:pPr>
            <w:r w:rsidRPr="00093959">
              <w:rPr>
                <w:rFonts w:asciiTheme="minorHAnsi" w:hAnsiTheme="minorHAnsi" w:cstheme="minorHAnsi"/>
                <w:b/>
                <w:sz w:val="22"/>
                <w:szCs w:val="22"/>
              </w:rPr>
              <w:t>Limit</w:t>
            </w:r>
          </w:p>
        </w:tc>
      </w:tr>
      <w:tr w:rsidR="00093959" w:rsidRPr="00093959" w14:paraId="046FC3B0" w14:textId="77777777" w:rsidTr="00093959">
        <w:trPr>
          <w:trHeight w:val="70"/>
        </w:trPr>
        <w:tc>
          <w:tcPr>
            <w:tcW w:w="4820" w:type="dxa"/>
            <w:shd w:val="clear" w:color="auto" w:fill="auto"/>
            <w:noWrap/>
            <w:vAlign w:val="center"/>
          </w:tcPr>
          <w:p w14:paraId="664D9B6B" w14:textId="36D3E881" w:rsidR="00093959" w:rsidRPr="00093959" w:rsidRDefault="00093959" w:rsidP="00093959">
            <w:pPr>
              <w:spacing w:line="276" w:lineRule="auto"/>
              <w:rPr>
                <w:rFonts w:asciiTheme="minorHAnsi" w:hAnsiTheme="minorHAnsi" w:cstheme="minorHAnsi"/>
                <w:sz w:val="22"/>
                <w:szCs w:val="22"/>
                <w:lang w:val="fr-FR"/>
              </w:rPr>
            </w:pPr>
            <w:proofErr w:type="spellStart"/>
            <w:r w:rsidRPr="00093959">
              <w:rPr>
                <w:rFonts w:asciiTheme="minorHAnsi" w:hAnsiTheme="minorHAnsi" w:cstheme="minorHAnsi"/>
                <w:sz w:val="22"/>
                <w:szCs w:val="22"/>
                <w:lang w:val="fr-FR"/>
              </w:rPr>
              <w:t>Hydrocarbons</w:t>
            </w:r>
            <w:proofErr w:type="spellEnd"/>
            <w:r w:rsidRPr="00093959">
              <w:rPr>
                <w:rFonts w:asciiTheme="minorHAnsi" w:hAnsiTheme="minorHAnsi" w:cstheme="minorHAnsi"/>
                <w:sz w:val="22"/>
                <w:szCs w:val="22"/>
                <w:lang w:val="fr-FR"/>
              </w:rPr>
              <w:t xml:space="preserve"> </w:t>
            </w:r>
            <w:proofErr w:type="spellStart"/>
            <w:r w:rsidRPr="00093959">
              <w:rPr>
                <w:rFonts w:asciiTheme="minorHAnsi" w:hAnsiTheme="minorHAnsi" w:cstheme="minorHAnsi"/>
                <w:sz w:val="22"/>
                <w:szCs w:val="22"/>
                <w:lang w:val="fr-FR"/>
              </w:rPr>
              <w:t>dew</w:t>
            </w:r>
            <w:proofErr w:type="spellEnd"/>
            <w:r w:rsidRPr="00093959">
              <w:rPr>
                <w:rFonts w:asciiTheme="minorHAnsi" w:hAnsiTheme="minorHAnsi" w:cstheme="minorHAnsi"/>
                <w:sz w:val="22"/>
                <w:szCs w:val="22"/>
                <w:lang w:val="fr-FR"/>
              </w:rPr>
              <w:t xml:space="preserve"> pt (</w:t>
            </w:r>
            <w:proofErr w:type="spellStart"/>
            <w:r w:rsidRPr="00093959">
              <w:rPr>
                <w:rFonts w:asciiTheme="minorHAnsi" w:hAnsiTheme="minorHAnsi" w:cstheme="minorHAnsi"/>
                <w:sz w:val="22"/>
                <w:szCs w:val="22"/>
                <w:lang w:val="fr-FR"/>
              </w:rPr>
              <w:t>Degree</w:t>
            </w:r>
            <w:proofErr w:type="spellEnd"/>
            <w:r w:rsidRPr="00093959">
              <w:rPr>
                <w:rFonts w:asciiTheme="minorHAnsi" w:hAnsiTheme="minorHAnsi" w:cstheme="minorHAnsi"/>
                <w:sz w:val="22"/>
                <w:szCs w:val="22"/>
                <w:lang w:val="fr-FR"/>
              </w:rPr>
              <w:t xml:space="preserve"> Celsius, max.) *</w:t>
            </w:r>
          </w:p>
        </w:tc>
        <w:tc>
          <w:tcPr>
            <w:tcW w:w="1170" w:type="dxa"/>
            <w:shd w:val="clear" w:color="auto" w:fill="auto"/>
            <w:noWrap/>
            <w:vAlign w:val="center"/>
          </w:tcPr>
          <w:p w14:paraId="4A5044E4" w14:textId="77777777" w:rsidR="00093959" w:rsidRPr="00093959" w:rsidRDefault="00093959" w:rsidP="00093959">
            <w:pPr>
              <w:spacing w:line="276" w:lineRule="auto"/>
              <w:jc w:val="center"/>
              <w:rPr>
                <w:rFonts w:asciiTheme="minorHAnsi" w:hAnsiTheme="minorHAnsi" w:cstheme="minorHAnsi"/>
                <w:sz w:val="22"/>
                <w:szCs w:val="22"/>
              </w:rPr>
            </w:pPr>
            <w:r w:rsidRPr="00093959">
              <w:rPr>
                <w:rFonts w:asciiTheme="minorHAnsi" w:hAnsiTheme="minorHAnsi" w:cstheme="minorHAnsi"/>
                <w:sz w:val="22"/>
                <w:szCs w:val="22"/>
              </w:rPr>
              <w:t>0</w:t>
            </w:r>
          </w:p>
        </w:tc>
      </w:tr>
      <w:tr w:rsidR="00093959" w:rsidRPr="00093959" w14:paraId="52647CBF" w14:textId="77777777" w:rsidTr="00093959">
        <w:trPr>
          <w:trHeight w:val="70"/>
        </w:trPr>
        <w:tc>
          <w:tcPr>
            <w:tcW w:w="4820" w:type="dxa"/>
            <w:shd w:val="clear" w:color="auto" w:fill="auto"/>
            <w:noWrap/>
            <w:vAlign w:val="center"/>
          </w:tcPr>
          <w:p w14:paraId="4EB2D6C8" w14:textId="1A17D6EA" w:rsidR="00093959" w:rsidRPr="00093959" w:rsidRDefault="00093959" w:rsidP="00093959">
            <w:pPr>
              <w:spacing w:line="276" w:lineRule="auto"/>
              <w:rPr>
                <w:rFonts w:asciiTheme="minorHAnsi" w:hAnsiTheme="minorHAnsi" w:cstheme="minorHAnsi"/>
                <w:sz w:val="22"/>
                <w:szCs w:val="22"/>
              </w:rPr>
            </w:pPr>
            <w:r w:rsidRPr="00093959">
              <w:rPr>
                <w:rFonts w:asciiTheme="minorHAnsi" w:hAnsiTheme="minorHAnsi" w:cstheme="minorHAnsi"/>
                <w:sz w:val="22"/>
                <w:szCs w:val="22"/>
              </w:rPr>
              <w:t xml:space="preserve">Water dew </w:t>
            </w:r>
            <w:proofErr w:type="spellStart"/>
            <w:r w:rsidRPr="00093959">
              <w:rPr>
                <w:rFonts w:asciiTheme="minorHAnsi" w:hAnsiTheme="minorHAnsi" w:cstheme="minorHAnsi"/>
                <w:sz w:val="22"/>
                <w:szCs w:val="22"/>
              </w:rPr>
              <w:t>pt</w:t>
            </w:r>
            <w:proofErr w:type="spellEnd"/>
            <w:r>
              <w:rPr>
                <w:rFonts w:asciiTheme="minorHAnsi" w:hAnsiTheme="minorHAnsi" w:cstheme="minorHAnsi"/>
                <w:sz w:val="22"/>
                <w:szCs w:val="22"/>
              </w:rPr>
              <w:t xml:space="preserve"> </w:t>
            </w:r>
            <w:r w:rsidRPr="00093959">
              <w:rPr>
                <w:rFonts w:asciiTheme="minorHAnsi" w:hAnsiTheme="minorHAnsi" w:cstheme="minorHAnsi"/>
                <w:sz w:val="22"/>
                <w:szCs w:val="22"/>
              </w:rPr>
              <w:t>(Degree Celsius, max) *</w:t>
            </w:r>
          </w:p>
        </w:tc>
        <w:tc>
          <w:tcPr>
            <w:tcW w:w="1170" w:type="dxa"/>
            <w:shd w:val="clear" w:color="auto" w:fill="auto"/>
            <w:noWrap/>
            <w:vAlign w:val="center"/>
          </w:tcPr>
          <w:p w14:paraId="3DE69810" w14:textId="77777777" w:rsidR="00093959" w:rsidRPr="00093959" w:rsidRDefault="00093959" w:rsidP="00093959">
            <w:pPr>
              <w:spacing w:line="276" w:lineRule="auto"/>
              <w:jc w:val="center"/>
              <w:rPr>
                <w:rFonts w:asciiTheme="minorHAnsi" w:hAnsiTheme="minorHAnsi" w:cstheme="minorHAnsi"/>
                <w:sz w:val="22"/>
                <w:szCs w:val="22"/>
              </w:rPr>
            </w:pPr>
            <w:r w:rsidRPr="00093959">
              <w:rPr>
                <w:rFonts w:asciiTheme="minorHAnsi" w:hAnsiTheme="minorHAnsi" w:cstheme="minorHAnsi"/>
                <w:sz w:val="22"/>
                <w:szCs w:val="22"/>
              </w:rPr>
              <w:t>0</w:t>
            </w:r>
          </w:p>
        </w:tc>
      </w:tr>
      <w:tr w:rsidR="00093959" w:rsidRPr="00093959" w14:paraId="428857BA" w14:textId="77777777" w:rsidTr="00093959">
        <w:trPr>
          <w:trHeight w:val="70"/>
        </w:trPr>
        <w:tc>
          <w:tcPr>
            <w:tcW w:w="4820" w:type="dxa"/>
            <w:shd w:val="clear" w:color="auto" w:fill="auto"/>
            <w:noWrap/>
            <w:vAlign w:val="center"/>
          </w:tcPr>
          <w:p w14:paraId="74128A8B" w14:textId="77777777" w:rsidR="00093959" w:rsidRPr="00093959" w:rsidRDefault="00093959" w:rsidP="00093959">
            <w:pPr>
              <w:spacing w:line="276" w:lineRule="auto"/>
              <w:rPr>
                <w:rFonts w:asciiTheme="minorHAnsi" w:hAnsiTheme="minorHAnsi" w:cstheme="minorHAnsi"/>
                <w:sz w:val="22"/>
                <w:szCs w:val="22"/>
              </w:rPr>
            </w:pPr>
            <w:r w:rsidRPr="00093959">
              <w:rPr>
                <w:rFonts w:asciiTheme="minorHAnsi" w:hAnsiTheme="minorHAnsi" w:cstheme="minorHAnsi"/>
                <w:sz w:val="22"/>
                <w:szCs w:val="22"/>
              </w:rPr>
              <w:t>Hydrogen Sulphide (ppm by wt. max.)</w:t>
            </w:r>
          </w:p>
        </w:tc>
        <w:tc>
          <w:tcPr>
            <w:tcW w:w="1170" w:type="dxa"/>
            <w:shd w:val="clear" w:color="auto" w:fill="auto"/>
            <w:noWrap/>
            <w:vAlign w:val="center"/>
          </w:tcPr>
          <w:p w14:paraId="0659EA90" w14:textId="77777777" w:rsidR="00093959" w:rsidRPr="00093959" w:rsidRDefault="00093959" w:rsidP="00093959">
            <w:pPr>
              <w:spacing w:line="276" w:lineRule="auto"/>
              <w:jc w:val="center"/>
              <w:rPr>
                <w:rFonts w:asciiTheme="minorHAnsi" w:hAnsiTheme="minorHAnsi" w:cstheme="minorHAnsi"/>
                <w:sz w:val="22"/>
                <w:szCs w:val="22"/>
              </w:rPr>
            </w:pPr>
            <w:r w:rsidRPr="00093959">
              <w:rPr>
                <w:rFonts w:asciiTheme="minorHAnsi" w:hAnsiTheme="minorHAnsi" w:cstheme="minorHAnsi"/>
                <w:sz w:val="22"/>
                <w:szCs w:val="22"/>
              </w:rPr>
              <w:t>5</w:t>
            </w:r>
          </w:p>
        </w:tc>
      </w:tr>
      <w:tr w:rsidR="00093959" w:rsidRPr="00093959" w14:paraId="4B6CC242" w14:textId="77777777" w:rsidTr="00093959">
        <w:trPr>
          <w:trHeight w:val="70"/>
        </w:trPr>
        <w:tc>
          <w:tcPr>
            <w:tcW w:w="4820" w:type="dxa"/>
            <w:shd w:val="clear" w:color="auto" w:fill="auto"/>
            <w:noWrap/>
            <w:vAlign w:val="center"/>
          </w:tcPr>
          <w:p w14:paraId="039A4401" w14:textId="77777777" w:rsidR="00093959" w:rsidRPr="00093959" w:rsidRDefault="00093959" w:rsidP="00093959">
            <w:pPr>
              <w:spacing w:line="276" w:lineRule="auto"/>
              <w:rPr>
                <w:rFonts w:asciiTheme="minorHAnsi" w:hAnsiTheme="minorHAnsi" w:cstheme="minorHAnsi"/>
                <w:sz w:val="22"/>
                <w:szCs w:val="22"/>
              </w:rPr>
            </w:pPr>
            <w:r w:rsidRPr="00093959">
              <w:rPr>
                <w:rFonts w:asciiTheme="minorHAnsi" w:hAnsiTheme="minorHAnsi" w:cstheme="minorHAnsi"/>
                <w:sz w:val="22"/>
                <w:szCs w:val="22"/>
              </w:rPr>
              <w:t>Total Sulphur (ppm by wt. max.)</w:t>
            </w:r>
          </w:p>
        </w:tc>
        <w:tc>
          <w:tcPr>
            <w:tcW w:w="1170" w:type="dxa"/>
            <w:shd w:val="clear" w:color="auto" w:fill="auto"/>
            <w:noWrap/>
            <w:vAlign w:val="center"/>
          </w:tcPr>
          <w:p w14:paraId="502F8E23" w14:textId="77777777" w:rsidR="00093959" w:rsidRPr="00093959" w:rsidRDefault="00093959" w:rsidP="00093959">
            <w:pPr>
              <w:spacing w:line="276" w:lineRule="auto"/>
              <w:jc w:val="center"/>
              <w:rPr>
                <w:rFonts w:asciiTheme="minorHAnsi" w:hAnsiTheme="minorHAnsi" w:cstheme="minorHAnsi"/>
                <w:sz w:val="22"/>
                <w:szCs w:val="22"/>
              </w:rPr>
            </w:pPr>
            <w:r w:rsidRPr="00093959">
              <w:rPr>
                <w:rFonts w:asciiTheme="minorHAnsi" w:hAnsiTheme="minorHAnsi" w:cstheme="minorHAnsi"/>
                <w:sz w:val="22"/>
                <w:szCs w:val="22"/>
              </w:rPr>
              <w:t>10</w:t>
            </w:r>
          </w:p>
        </w:tc>
      </w:tr>
      <w:tr w:rsidR="00093959" w:rsidRPr="00093959" w14:paraId="221BF9B4" w14:textId="77777777" w:rsidTr="00093959">
        <w:trPr>
          <w:trHeight w:val="164"/>
        </w:trPr>
        <w:tc>
          <w:tcPr>
            <w:tcW w:w="4820" w:type="dxa"/>
            <w:shd w:val="clear" w:color="auto" w:fill="auto"/>
            <w:noWrap/>
            <w:vAlign w:val="center"/>
          </w:tcPr>
          <w:p w14:paraId="26654D3F" w14:textId="77777777" w:rsidR="00093959" w:rsidRPr="00093959" w:rsidRDefault="00093959" w:rsidP="00093959">
            <w:pPr>
              <w:spacing w:line="276" w:lineRule="auto"/>
              <w:rPr>
                <w:rFonts w:asciiTheme="minorHAnsi" w:hAnsiTheme="minorHAnsi" w:cstheme="minorHAnsi"/>
                <w:sz w:val="22"/>
                <w:szCs w:val="22"/>
              </w:rPr>
            </w:pPr>
            <w:r w:rsidRPr="00093959">
              <w:rPr>
                <w:rFonts w:asciiTheme="minorHAnsi" w:hAnsiTheme="minorHAnsi" w:cstheme="minorHAnsi"/>
                <w:sz w:val="22"/>
                <w:szCs w:val="22"/>
              </w:rPr>
              <w:t>Carbon dioxide (mole % max.)</w:t>
            </w:r>
          </w:p>
        </w:tc>
        <w:tc>
          <w:tcPr>
            <w:tcW w:w="1170" w:type="dxa"/>
            <w:shd w:val="clear" w:color="auto" w:fill="auto"/>
            <w:noWrap/>
            <w:vAlign w:val="center"/>
          </w:tcPr>
          <w:p w14:paraId="1751399D" w14:textId="77777777" w:rsidR="00093959" w:rsidRPr="00093959" w:rsidRDefault="00093959" w:rsidP="00093959">
            <w:pPr>
              <w:spacing w:line="276" w:lineRule="auto"/>
              <w:jc w:val="center"/>
              <w:rPr>
                <w:rFonts w:asciiTheme="minorHAnsi" w:hAnsiTheme="minorHAnsi" w:cstheme="minorHAnsi"/>
                <w:sz w:val="22"/>
                <w:szCs w:val="22"/>
              </w:rPr>
            </w:pPr>
            <w:r w:rsidRPr="00093959">
              <w:rPr>
                <w:rFonts w:asciiTheme="minorHAnsi" w:hAnsiTheme="minorHAnsi" w:cstheme="minorHAnsi"/>
                <w:sz w:val="22"/>
                <w:szCs w:val="22"/>
              </w:rPr>
              <w:t>6</w:t>
            </w:r>
          </w:p>
        </w:tc>
      </w:tr>
      <w:tr w:rsidR="00093959" w:rsidRPr="00093959" w14:paraId="215ADCBD" w14:textId="77777777" w:rsidTr="00093959">
        <w:trPr>
          <w:trHeight w:val="70"/>
        </w:trPr>
        <w:tc>
          <w:tcPr>
            <w:tcW w:w="4820" w:type="dxa"/>
            <w:shd w:val="clear" w:color="auto" w:fill="auto"/>
            <w:noWrap/>
            <w:vAlign w:val="center"/>
          </w:tcPr>
          <w:p w14:paraId="264734AD" w14:textId="1F8655BE" w:rsidR="00093959" w:rsidRPr="00093959" w:rsidRDefault="00093959" w:rsidP="00093959">
            <w:pPr>
              <w:spacing w:line="276" w:lineRule="auto"/>
              <w:rPr>
                <w:rFonts w:asciiTheme="minorHAnsi" w:hAnsiTheme="minorHAnsi" w:cstheme="minorHAnsi"/>
                <w:sz w:val="22"/>
                <w:szCs w:val="22"/>
              </w:rPr>
            </w:pPr>
            <w:r w:rsidRPr="00093959">
              <w:rPr>
                <w:rFonts w:asciiTheme="minorHAnsi" w:hAnsiTheme="minorHAnsi" w:cstheme="minorHAnsi"/>
                <w:sz w:val="22"/>
                <w:szCs w:val="22"/>
              </w:rPr>
              <w:t xml:space="preserve">Total </w:t>
            </w:r>
            <w:proofErr w:type="spellStart"/>
            <w:r w:rsidRPr="00093959">
              <w:rPr>
                <w:rFonts w:asciiTheme="minorHAnsi" w:hAnsiTheme="minorHAnsi" w:cstheme="minorHAnsi"/>
                <w:sz w:val="22"/>
                <w:szCs w:val="22"/>
              </w:rPr>
              <w:t>inerts</w:t>
            </w:r>
            <w:proofErr w:type="spellEnd"/>
            <w:r w:rsidRPr="00093959">
              <w:rPr>
                <w:rFonts w:asciiTheme="minorHAnsi" w:hAnsiTheme="minorHAnsi" w:cstheme="minorHAnsi"/>
                <w:sz w:val="22"/>
                <w:szCs w:val="22"/>
              </w:rPr>
              <w:t xml:space="preserve"> (mole %)</w:t>
            </w:r>
          </w:p>
        </w:tc>
        <w:tc>
          <w:tcPr>
            <w:tcW w:w="1170" w:type="dxa"/>
            <w:shd w:val="clear" w:color="auto" w:fill="auto"/>
            <w:noWrap/>
            <w:vAlign w:val="center"/>
          </w:tcPr>
          <w:p w14:paraId="14BC92DD" w14:textId="77777777" w:rsidR="00093959" w:rsidRPr="00093959" w:rsidRDefault="00093959" w:rsidP="00093959">
            <w:pPr>
              <w:spacing w:line="276" w:lineRule="auto"/>
              <w:jc w:val="center"/>
              <w:rPr>
                <w:rFonts w:asciiTheme="minorHAnsi" w:hAnsiTheme="minorHAnsi" w:cstheme="minorHAnsi"/>
                <w:sz w:val="22"/>
                <w:szCs w:val="22"/>
              </w:rPr>
            </w:pPr>
            <w:r w:rsidRPr="00093959">
              <w:rPr>
                <w:rFonts w:asciiTheme="minorHAnsi" w:hAnsiTheme="minorHAnsi" w:cstheme="minorHAnsi"/>
                <w:sz w:val="22"/>
                <w:szCs w:val="22"/>
              </w:rPr>
              <w:t>8</w:t>
            </w:r>
          </w:p>
        </w:tc>
      </w:tr>
      <w:tr w:rsidR="00093959" w:rsidRPr="00093959" w14:paraId="693CF10B" w14:textId="77777777" w:rsidTr="00093959">
        <w:trPr>
          <w:trHeight w:val="70"/>
        </w:trPr>
        <w:tc>
          <w:tcPr>
            <w:tcW w:w="4820" w:type="dxa"/>
            <w:shd w:val="clear" w:color="auto" w:fill="auto"/>
            <w:noWrap/>
            <w:vAlign w:val="center"/>
          </w:tcPr>
          <w:p w14:paraId="35D2F7D5" w14:textId="69C401CF" w:rsidR="00093959" w:rsidRPr="00093959" w:rsidRDefault="00093959" w:rsidP="00093959">
            <w:pPr>
              <w:spacing w:line="276" w:lineRule="auto"/>
              <w:rPr>
                <w:rFonts w:asciiTheme="minorHAnsi" w:hAnsiTheme="minorHAnsi" w:cstheme="minorHAnsi"/>
                <w:sz w:val="22"/>
                <w:szCs w:val="22"/>
              </w:rPr>
            </w:pPr>
            <w:r w:rsidRPr="00093959">
              <w:rPr>
                <w:rFonts w:asciiTheme="minorHAnsi" w:hAnsiTheme="minorHAnsi" w:cstheme="minorHAnsi"/>
                <w:sz w:val="22"/>
                <w:szCs w:val="22"/>
              </w:rPr>
              <w:t>Temperature (Degree Celsius, max.)</w:t>
            </w:r>
          </w:p>
        </w:tc>
        <w:tc>
          <w:tcPr>
            <w:tcW w:w="1170" w:type="dxa"/>
            <w:shd w:val="clear" w:color="auto" w:fill="auto"/>
            <w:noWrap/>
            <w:vAlign w:val="center"/>
          </w:tcPr>
          <w:p w14:paraId="797A708E" w14:textId="77777777" w:rsidR="00093959" w:rsidRPr="00093959" w:rsidRDefault="00093959" w:rsidP="00093959">
            <w:pPr>
              <w:spacing w:line="276" w:lineRule="auto"/>
              <w:jc w:val="center"/>
              <w:rPr>
                <w:rFonts w:asciiTheme="minorHAnsi" w:hAnsiTheme="minorHAnsi" w:cstheme="minorHAnsi"/>
                <w:sz w:val="22"/>
                <w:szCs w:val="22"/>
              </w:rPr>
            </w:pPr>
            <w:r w:rsidRPr="00093959">
              <w:rPr>
                <w:rFonts w:asciiTheme="minorHAnsi" w:hAnsiTheme="minorHAnsi" w:cstheme="minorHAnsi"/>
                <w:sz w:val="22"/>
                <w:szCs w:val="22"/>
              </w:rPr>
              <w:t>55</w:t>
            </w:r>
          </w:p>
        </w:tc>
      </w:tr>
      <w:tr w:rsidR="00093959" w:rsidRPr="00093959" w14:paraId="7EE41A2F" w14:textId="77777777" w:rsidTr="00093959">
        <w:trPr>
          <w:trHeight w:val="175"/>
        </w:trPr>
        <w:tc>
          <w:tcPr>
            <w:tcW w:w="4820" w:type="dxa"/>
            <w:shd w:val="clear" w:color="auto" w:fill="auto"/>
            <w:noWrap/>
            <w:vAlign w:val="center"/>
          </w:tcPr>
          <w:p w14:paraId="61F81DC4" w14:textId="11CFBE4B" w:rsidR="00093959" w:rsidRPr="00093959" w:rsidRDefault="00093959" w:rsidP="00093959">
            <w:pPr>
              <w:spacing w:line="276" w:lineRule="auto"/>
              <w:rPr>
                <w:rFonts w:asciiTheme="minorHAnsi" w:hAnsiTheme="minorHAnsi" w:cstheme="minorHAnsi"/>
                <w:sz w:val="22"/>
                <w:szCs w:val="22"/>
              </w:rPr>
            </w:pPr>
            <w:r w:rsidRPr="00093959">
              <w:rPr>
                <w:rFonts w:asciiTheme="minorHAnsi" w:hAnsiTheme="minorHAnsi" w:cstheme="minorHAnsi"/>
                <w:sz w:val="22"/>
                <w:szCs w:val="22"/>
              </w:rPr>
              <w:t>Oxygen</w:t>
            </w:r>
            <w:r>
              <w:rPr>
                <w:rFonts w:asciiTheme="minorHAnsi" w:hAnsiTheme="minorHAnsi" w:cstheme="minorHAnsi"/>
                <w:sz w:val="22"/>
                <w:szCs w:val="22"/>
              </w:rPr>
              <w:t xml:space="preserve"> </w:t>
            </w:r>
            <w:r w:rsidRPr="00093959">
              <w:rPr>
                <w:rFonts w:asciiTheme="minorHAnsi" w:hAnsiTheme="minorHAnsi" w:cstheme="minorHAnsi"/>
                <w:sz w:val="22"/>
                <w:szCs w:val="22"/>
              </w:rPr>
              <w:t>(% mole vol. max.)</w:t>
            </w:r>
          </w:p>
        </w:tc>
        <w:tc>
          <w:tcPr>
            <w:tcW w:w="1170" w:type="dxa"/>
            <w:shd w:val="clear" w:color="auto" w:fill="auto"/>
            <w:noWrap/>
            <w:vAlign w:val="center"/>
          </w:tcPr>
          <w:p w14:paraId="069AE231" w14:textId="77777777" w:rsidR="00093959" w:rsidRPr="00093959" w:rsidRDefault="00093959" w:rsidP="00093959">
            <w:pPr>
              <w:spacing w:line="276" w:lineRule="auto"/>
              <w:jc w:val="center"/>
              <w:rPr>
                <w:rFonts w:asciiTheme="minorHAnsi" w:hAnsiTheme="minorHAnsi" w:cstheme="minorHAnsi"/>
                <w:sz w:val="22"/>
                <w:szCs w:val="22"/>
              </w:rPr>
            </w:pPr>
            <w:r w:rsidRPr="00093959">
              <w:rPr>
                <w:rFonts w:asciiTheme="minorHAnsi" w:hAnsiTheme="minorHAnsi" w:cstheme="minorHAnsi"/>
                <w:sz w:val="22"/>
                <w:szCs w:val="22"/>
              </w:rPr>
              <w:t>0.2</w:t>
            </w:r>
          </w:p>
        </w:tc>
      </w:tr>
    </w:tbl>
    <w:p w14:paraId="660BBDB4" w14:textId="6DA0D12B" w:rsidR="005F6B9A" w:rsidRPr="005F6B9A" w:rsidRDefault="005F6B9A" w:rsidP="005F6B9A">
      <w:pPr>
        <w:pStyle w:val="ListParagraph"/>
        <w:spacing w:before="240" w:after="240"/>
        <w:ind w:left="709" w:right="-143"/>
        <w:rPr>
          <w:rFonts w:ascii="Arial" w:eastAsia="Calibri" w:hAnsi="Arial" w:cs="Arial"/>
          <w:noProof/>
          <w:color w:val="000000"/>
          <w:sz w:val="22"/>
          <w:szCs w:val="22"/>
          <w:lang w:val="en" w:eastAsia="en-IN"/>
        </w:rPr>
      </w:pPr>
      <w:r w:rsidRPr="005F6B9A">
        <w:rPr>
          <w:rFonts w:ascii="Arial" w:eastAsia="Calibri" w:hAnsi="Arial" w:cs="Arial"/>
          <w:noProof/>
          <w:color w:val="000000"/>
          <w:sz w:val="22"/>
          <w:szCs w:val="22"/>
          <w:lang w:val="en" w:eastAsia="en-IN"/>
        </w:rPr>
        <w:t>The testing of compressed biogas involves:</w:t>
      </w:r>
    </w:p>
    <w:p w14:paraId="6B7995DA" w14:textId="77777777" w:rsidR="005F6B9A" w:rsidRPr="005F6B9A" w:rsidRDefault="005F6B9A" w:rsidP="00983C6E">
      <w:pPr>
        <w:pStyle w:val="ListParagraph"/>
        <w:numPr>
          <w:ilvl w:val="0"/>
          <w:numId w:val="54"/>
        </w:numPr>
        <w:spacing w:line="360" w:lineRule="auto"/>
        <w:ind w:left="1134" w:right="-143" w:hanging="425"/>
        <w:jc w:val="both"/>
        <w:rPr>
          <w:rFonts w:ascii="Arial" w:eastAsia="Calibri" w:hAnsi="Arial" w:cs="Arial"/>
          <w:noProof/>
          <w:color w:val="000000"/>
          <w:sz w:val="22"/>
          <w:szCs w:val="22"/>
          <w:lang w:val="en" w:eastAsia="en-IN"/>
        </w:rPr>
      </w:pPr>
      <w:r w:rsidRPr="005F6B9A">
        <w:rPr>
          <w:rFonts w:ascii="Arial" w:eastAsia="Calibri" w:hAnsi="Arial" w:cs="Arial"/>
          <w:b/>
          <w:noProof/>
          <w:color w:val="000000"/>
          <w:sz w:val="22"/>
          <w:szCs w:val="22"/>
          <w:lang w:val="en" w:eastAsia="en-IN"/>
        </w:rPr>
        <w:t>Gas Chromatography (GC)</w:t>
      </w:r>
      <w:r w:rsidRPr="005F6B9A">
        <w:rPr>
          <w:rFonts w:ascii="Arial" w:eastAsia="Calibri" w:hAnsi="Arial" w:cs="Arial"/>
          <w:noProof/>
          <w:color w:val="000000"/>
          <w:sz w:val="22"/>
          <w:szCs w:val="22"/>
          <w:lang w:val="en" w:eastAsia="en-IN"/>
        </w:rPr>
        <w:t xml:space="preserve"> – To analyze CH</w:t>
      </w:r>
      <w:r w:rsidRPr="005F6B9A">
        <w:rPr>
          <w:rFonts w:ascii="Cambria Math" w:eastAsia="Calibri" w:hAnsi="Cambria Math" w:cs="Cambria Math"/>
          <w:noProof/>
          <w:color w:val="000000"/>
          <w:sz w:val="22"/>
          <w:szCs w:val="22"/>
          <w:lang w:val="en" w:eastAsia="en-IN"/>
        </w:rPr>
        <w:t>₄</w:t>
      </w:r>
      <w:r w:rsidRPr="005F6B9A">
        <w:rPr>
          <w:rFonts w:ascii="Arial" w:eastAsia="Calibri" w:hAnsi="Arial" w:cs="Arial"/>
          <w:noProof/>
          <w:color w:val="000000"/>
          <w:sz w:val="22"/>
          <w:szCs w:val="22"/>
          <w:lang w:val="en" w:eastAsia="en-IN"/>
        </w:rPr>
        <w:t>, CO</w:t>
      </w:r>
      <w:r w:rsidRPr="005F6B9A">
        <w:rPr>
          <w:rFonts w:ascii="Cambria Math" w:eastAsia="Calibri" w:hAnsi="Cambria Math" w:cs="Cambria Math"/>
          <w:noProof/>
          <w:color w:val="000000"/>
          <w:sz w:val="22"/>
          <w:szCs w:val="22"/>
          <w:lang w:val="en" w:eastAsia="en-IN"/>
        </w:rPr>
        <w:t>₂</w:t>
      </w:r>
      <w:r w:rsidRPr="005F6B9A">
        <w:rPr>
          <w:rFonts w:ascii="Arial" w:eastAsia="Calibri" w:hAnsi="Arial" w:cs="Arial"/>
          <w:noProof/>
          <w:color w:val="000000"/>
          <w:sz w:val="22"/>
          <w:szCs w:val="22"/>
          <w:lang w:val="en" w:eastAsia="en-IN"/>
        </w:rPr>
        <w:t>, and O</w:t>
      </w:r>
      <w:r w:rsidRPr="005F6B9A">
        <w:rPr>
          <w:rFonts w:ascii="Cambria Math" w:eastAsia="Calibri" w:hAnsi="Cambria Math" w:cs="Cambria Math"/>
          <w:noProof/>
          <w:color w:val="000000"/>
          <w:sz w:val="22"/>
          <w:szCs w:val="22"/>
          <w:lang w:val="en" w:eastAsia="en-IN"/>
        </w:rPr>
        <w:t>₂</w:t>
      </w:r>
      <w:r w:rsidRPr="005F6B9A">
        <w:rPr>
          <w:rFonts w:ascii="Arial" w:eastAsia="Calibri" w:hAnsi="Arial" w:cs="Arial"/>
          <w:noProof/>
          <w:color w:val="000000"/>
          <w:sz w:val="22"/>
          <w:szCs w:val="22"/>
          <w:lang w:val="en" w:eastAsia="en-IN"/>
        </w:rPr>
        <w:t xml:space="preserve"> content.</w:t>
      </w:r>
    </w:p>
    <w:p w14:paraId="3276C8E1" w14:textId="77777777" w:rsidR="005F6B9A" w:rsidRPr="005F6B9A" w:rsidRDefault="005F6B9A" w:rsidP="00983C6E">
      <w:pPr>
        <w:pStyle w:val="ListParagraph"/>
        <w:numPr>
          <w:ilvl w:val="0"/>
          <w:numId w:val="54"/>
        </w:numPr>
        <w:spacing w:line="360" w:lineRule="auto"/>
        <w:ind w:left="1134" w:right="-143" w:hanging="425"/>
        <w:jc w:val="both"/>
        <w:rPr>
          <w:rFonts w:ascii="Arial" w:eastAsia="Calibri" w:hAnsi="Arial" w:cs="Arial"/>
          <w:noProof/>
          <w:color w:val="000000"/>
          <w:sz w:val="22"/>
          <w:szCs w:val="22"/>
          <w:lang w:val="en" w:eastAsia="en-IN"/>
        </w:rPr>
      </w:pPr>
      <w:r w:rsidRPr="005F6B9A">
        <w:rPr>
          <w:rFonts w:ascii="Arial" w:eastAsia="Calibri" w:hAnsi="Arial" w:cs="Arial"/>
          <w:b/>
          <w:noProof/>
          <w:color w:val="000000"/>
          <w:sz w:val="22"/>
          <w:szCs w:val="22"/>
          <w:lang w:val="en" w:eastAsia="en-IN"/>
        </w:rPr>
        <w:t>Moisture Analyzer</w:t>
      </w:r>
      <w:r w:rsidRPr="005F6B9A">
        <w:rPr>
          <w:rFonts w:ascii="Arial" w:eastAsia="Calibri" w:hAnsi="Arial" w:cs="Arial"/>
          <w:noProof/>
          <w:color w:val="000000"/>
          <w:sz w:val="22"/>
          <w:szCs w:val="22"/>
          <w:lang w:val="en" w:eastAsia="en-IN"/>
        </w:rPr>
        <w:t xml:space="preserve"> – To determine the water content.</w:t>
      </w:r>
    </w:p>
    <w:p w14:paraId="12051CCF" w14:textId="77777777" w:rsidR="005F6B9A" w:rsidRPr="005F6B9A" w:rsidRDefault="005F6B9A" w:rsidP="00983C6E">
      <w:pPr>
        <w:pStyle w:val="ListParagraph"/>
        <w:numPr>
          <w:ilvl w:val="0"/>
          <w:numId w:val="54"/>
        </w:numPr>
        <w:spacing w:line="360" w:lineRule="auto"/>
        <w:ind w:left="1134" w:right="-143" w:hanging="425"/>
        <w:jc w:val="both"/>
        <w:rPr>
          <w:rFonts w:ascii="Arial" w:eastAsia="Calibri" w:hAnsi="Arial" w:cs="Arial"/>
          <w:noProof/>
          <w:color w:val="000000"/>
          <w:sz w:val="22"/>
          <w:szCs w:val="22"/>
          <w:lang w:val="en" w:eastAsia="en-IN"/>
        </w:rPr>
      </w:pPr>
      <w:r w:rsidRPr="005F6B9A">
        <w:rPr>
          <w:rFonts w:ascii="Arial" w:eastAsia="Calibri" w:hAnsi="Arial" w:cs="Arial"/>
          <w:b/>
          <w:noProof/>
          <w:color w:val="000000"/>
          <w:sz w:val="22"/>
          <w:szCs w:val="22"/>
          <w:lang w:val="en" w:eastAsia="en-IN"/>
        </w:rPr>
        <w:t>H</w:t>
      </w:r>
      <w:r w:rsidRPr="005F6B9A">
        <w:rPr>
          <w:rFonts w:ascii="Cambria Math" w:eastAsia="Calibri" w:hAnsi="Cambria Math" w:cs="Cambria Math"/>
          <w:b/>
          <w:noProof/>
          <w:color w:val="000000"/>
          <w:sz w:val="22"/>
          <w:szCs w:val="22"/>
          <w:lang w:val="en" w:eastAsia="en-IN"/>
        </w:rPr>
        <w:t>₂</w:t>
      </w:r>
      <w:r w:rsidRPr="005F6B9A">
        <w:rPr>
          <w:rFonts w:ascii="Arial" w:eastAsia="Calibri" w:hAnsi="Arial" w:cs="Arial"/>
          <w:b/>
          <w:noProof/>
          <w:color w:val="000000"/>
          <w:sz w:val="22"/>
          <w:szCs w:val="22"/>
          <w:lang w:val="en" w:eastAsia="en-IN"/>
        </w:rPr>
        <w:t>S Analyzer</w:t>
      </w:r>
      <w:r w:rsidRPr="005F6B9A">
        <w:rPr>
          <w:rFonts w:ascii="Arial" w:eastAsia="Calibri" w:hAnsi="Arial" w:cs="Arial"/>
          <w:noProof/>
          <w:color w:val="000000"/>
          <w:sz w:val="22"/>
          <w:szCs w:val="22"/>
          <w:lang w:val="en" w:eastAsia="en-IN"/>
        </w:rPr>
        <w:t xml:space="preserve"> – To check hydrogen sulfide levels.</w:t>
      </w:r>
    </w:p>
    <w:p w14:paraId="692EE619" w14:textId="77777777" w:rsidR="005F6B9A" w:rsidRPr="005F6B9A" w:rsidRDefault="005F6B9A" w:rsidP="00983C6E">
      <w:pPr>
        <w:pStyle w:val="ListParagraph"/>
        <w:numPr>
          <w:ilvl w:val="0"/>
          <w:numId w:val="54"/>
        </w:numPr>
        <w:spacing w:line="360" w:lineRule="auto"/>
        <w:ind w:left="1134" w:right="-143" w:hanging="425"/>
        <w:jc w:val="both"/>
        <w:rPr>
          <w:rFonts w:ascii="Arial" w:eastAsia="Calibri" w:hAnsi="Arial" w:cs="Arial"/>
          <w:noProof/>
          <w:color w:val="000000"/>
          <w:sz w:val="22"/>
          <w:szCs w:val="22"/>
          <w:lang w:val="en" w:eastAsia="en-IN"/>
        </w:rPr>
      </w:pPr>
      <w:r w:rsidRPr="005F6B9A">
        <w:rPr>
          <w:rFonts w:ascii="Arial" w:eastAsia="Calibri" w:hAnsi="Arial" w:cs="Arial"/>
          <w:b/>
          <w:noProof/>
          <w:color w:val="000000"/>
          <w:sz w:val="22"/>
          <w:szCs w:val="22"/>
          <w:lang w:val="en" w:eastAsia="en-IN"/>
        </w:rPr>
        <w:t>Gas Purity Testing</w:t>
      </w:r>
      <w:r w:rsidRPr="005F6B9A">
        <w:rPr>
          <w:rFonts w:ascii="Arial" w:eastAsia="Calibri" w:hAnsi="Arial" w:cs="Arial"/>
          <w:noProof/>
          <w:color w:val="000000"/>
          <w:sz w:val="22"/>
          <w:szCs w:val="22"/>
          <w:lang w:val="en" w:eastAsia="en-IN"/>
        </w:rPr>
        <w:t xml:space="preserve"> – Ensures the removal of contaminants.</w:t>
      </w:r>
    </w:p>
    <w:p w14:paraId="473E3010" w14:textId="77777777" w:rsidR="005F6B9A" w:rsidRPr="005F6B9A" w:rsidRDefault="005F6B9A" w:rsidP="00983C6E">
      <w:pPr>
        <w:pStyle w:val="ListParagraph"/>
        <w:numPr>
          <w:ilvl w:val="0"/>
          <w:numId w:val="54"/>
        </w:numPr>
        <w:spacing w:line="360" w:lineRule="auto"/>
        <w:ind w:left="1134" w:right="-143" w:hanging="425"/>
        <w:jc w:val="both"/>
        <w:rPr>
          <w:rFonts w:ascii="Arial" w:eastAsia="Calibri" w:hAnsi="Arial" w:cs="Arial"/>
          <w:noProof/>
          <w:color w:val="000000"/>
          <w:sz w:val="22"/>
          <w:szCs w:val="22"/>
          <w:lang w:val="en" w:eastAsia="en-IN"/>
        </w:rPr>
      </w:pPr>
      <w:r w:rsidRPr="005F6B9A">
        <w:rPr>
          <w:rFonts w:ascii="Arial" w:eastAsia="Calibri" w:hAnsi="Arial" w:cs="Arial"/>
          <w:b/>
          <w:noProof/>
          <w:color w:val="000000"/>
          <w:sz w:val="22"/>
          <w:szCs w:val="22"/>
          <w:lang w:val="en" w:eastAsia="en-IN"/>
        </w:rPr>
        <w:t>Calorific Value Measurement</w:t>
      </w:r>
      <w:r w:rsidRPr="005F6B9A">
        <w:rPr>
          <w:rFonts w:ascii="Arial" w:eastAsia="Calibri" w:hAnsi="Arial" w:cs="Arial"/>
          <w:noProof/>
          <w:color w:val="000000"/>
          <w:sz w:val="22"/>
          <w:szCs w:val="22"/>
          <w:lang w:val="en" w:eastAsia="en-IN"/>
        </w:rPr>
        <w:t xml:space="preserve"> – Determines the energy content.</w:t>
      </w:r>
    </w:p>
    <w:p w14:paraId="37C6ADA1" w14:textId="77777777" w:rsidR="005F6B9A" w:rsidRPr="005F6B9A" w:rsidRDefault="005F6B9A" w:rsidP="00983C6E">
      <w:pPr>
        <w:pStyle w:val="ListParagraph"/>
        <w:numPr>
          <w:ilvl w:val="0"/>
          <w:numId w:val="54"/>
        </w:numPr>
        <w:spacing w:line="360" w:lineRule="auto"/>
        <w:ind w:left="1134" w:right="-143" w:hanging="425"/>
        <w:jc w:val="both"/>
        <w:rPr>
          <w:rFonts w:ascii="Arial" w:eastAsia="Calibri" w:hAnsi="Arial" w:cs="Arial"/>
          <w:noProof/>
          <w:color w:val="000000"/>
          <w:sz w:val="22"/>
          <w:szCs w:val="22"/>
          <w:lang w:val="en" w:eastAsia="en-IN"/>
        </w:rPr>
      </w:pPr>
      <w:r w:rsidRPr="005F6B9A">
        <w:rPr>
          <w:rFonts w:ascii="Arial" w:eastAsia="Calibri" w:hAnsi="Arial" w:cs="Arial"/>
          <w:b/>
          <w:noProof/>
          <w:color w:val="000000"/>
          <w:sz w:val="22"/>
          <w:szCs w:val="22"/>
          <w:lang w:val="en" w:eastAsia="en-IN"/>
        </w:rPr>
        <w:t>Compression and Storage Testing</w:t>
      </w:r>
      <w:r w:rsidRPr="005F6B9A">
        <w:rPr>
          <w:rFonts w:ascii="Arial" w:eastAsia="Calibri" w:hAnsi="Arial" w:cs="Arial"/>
          <w:noProof/>
          <w:color w:val="000000"/>
          <w:sz w:val="22"/>
          <w:szCs w:val="22"/>
          <w:lang w:val="en" w:eastAsia="en-IN"/>
        </w:rPr>
        <w:t xml:space="preserve"> – Ensures compliance with pressure and storage norms.</w:t>
      </w:r>
    </w:p>
    <w:p w14:paraId="7B214045" w14:textId="5ADDD186" w:rsidR="003D0772" w:rsidRPr="00F2343A" w:rsidRDefault="00BA0224" w:rsidP="003727E6">
      <w:pPr>
        <w:pStyle w:val="ListParagraph"/>
        <w:spacing w:before="240" w:line="360" w:lineRule="auto"/>
        <w:ind w:left="709" w:right="-143"/>
        <w:jc w:val="both"/>
        <w:rPr>
          <w:rFonts w:ascii="Arial" w:eastAsia="Calibri" w:hAnsi="Arial" w:cs="Arial"/>
          <w:noProof/>
          <w:color w:val="000000"/>
          <w:sz w:val="22"/>
          <w:szCs w:val="22"/>
          <w:lang w:eastAsia="en-IN"/>
        </w:rPr>
      </w:pPr>
      <w:r w:rsidRPr="00BA0224">
        <w:rPr>
          <w:rFonts w:ascii="Arial" w:eastAsia="Calibri" w:hAnsi="Arial" w:cs="Arial"/>
          <w:noProof/>
          <w:color w:val="000000"/>
          <w:sz w:val="22"/>
          <w:szCs w:val="22"/>
          <w:lang w:eastAsia="en-IN"/>
        </w:rPr>
        <w:t xml:space="preserve">As per communicated by client, </w:t>
      </w:r>
      <w:r w:rsidRPr="00BA0224">
        <w:rPr>
          <w:rFonts w:ascii="Arial" w:hAnsi="Arial" w:cs="Arial"/>
          <w:sz w:val="22"/>
          <w:szCs w:val="22"/>
          <w:lang w:eastAsia="en-IN"/>
        </w:rPr>
        <w:t>company</w:t>
      </w:r>
      <w:r w:rsidR="003D0772" w:rsidRPr="00BC6A9C">
        <w:rPr>
          <w:rFonts w:ascii="Arial" w:hAnsi="Arial" w:cs="Arial"/>
          <w:sz w:val="22"/>
          <w:szCs w:val="22"/>
          <w:lang w:eastAsia="en-IN"/>
        </w:rPr>
        <w:t xml:space="preserve"> </w:t>
      </w:r>
      <w:r w:rsidR="002660E5">
        <w:rPr>
          <w:rFonts w:ascii="Arial" w:hAnsi="Arial" w:cs="Arial"/>
          <w:sz w:val="22"/>
          <w:szCs w:val="22"/>
          <w:lang w:eastAsia="en-IN"/>
        </w:rPr>
        <w:t xml:space="preserve">will be </w:t>
      </w:r>
      <w:r w:rsidR="003D0772">
        <w:rPr>
          <w:rFonts w:ascii="Arial" w:hAnsi="Arial" w:cs="Arial"/>
          <w:sz w:val="22"/>
          <w:szCs w:val="22"/>
          <w:lang w:eastAsia="en-IN"/>
        </w:rPr>
        <w:t>having</w:t>
      </w:r>
      <w:r w:rsidR="003D0772" w:rsidRPr="00BC6A9C">
        <w:rPr>
          <w:rFonts w:ascii="Arial" w:hAnsi="Arial" w:cs="Arial"/>
          <w:sz w:val="22"/>
          <w:szCs w:val="22"/>
          <w:lang w:eastAsia="en-IN"/>
        </w:rPr>
        <w:t xml:space="preserve"> a quality control </w:t>
      </w:r>
      <w:r w:rsidR="00CA5C45">
        <w:rPr>
          <w:rFonts w:ascii="Arial" w:hAnsi="Arial" w:cs="Arial"/>
          <w:sz w:val="22"/>
          <w:szCs w:val="22"/>
          <w:lang w:eastAsia="en-IN"/>
        </w:rPr>
        <w:t>Laboratory</w:t>
      </w:r>
      <w:r w:rsidR="003D0772" w:rsidRPr="00BC6A9C">
        <w:rPr>
          <w:rFonts w:ascii="Arial" w:hAnsi="Arial" w:cs="Arial"/>
          <w:sz w:val="22"/>
          <w:szCs w:val="22"/>
          <w:lang w:eastAsia="en-IN"/>
        </w:rPr>
        <w:t>, wherein, they check the entire range on defined parameters like desig</w:t>
      </w:r>
      <w:r w:rsidR="00CA5C45">
        <w:rPr>
          <w:rFonts w:ascii="Arial" w:hAnsi="Arial" w:cs="Arial"/>
          <w:sz w:val="22"/>
          <w:szCs w:val="22"/>
          <w:lang w:eastAsia="en-IN"/>
        </w:rPr>
        <w:t xml:space="preserve">n, quality and finish. The unit </w:t>
      </w:r>
      <w:r w:rsidR="002660E5">
        <w:rPr>
          <w:rFonts w:ascii="Arial" w:hAnsi="Arial" w:cs="Arial"/>
          <w:sz w:val="22"/>
          <w:szCs w:val="22"/>
          <w:lang w:eastAsia="en-IN"/>
        </w:rPr>
        <w:t xml:space="preserve">is proposed to be </w:t>
      </w:r>
      <w:r w:rsidR="003D0772" w:rsidRPr="00BC6A9C">
        <w:rPr>
          <w:rFonts w:ascii="Arial" w:hAnsi="Arial" w:cs="Arial"/>
          <w:sz w:val="22"/>
          <w:szCs w:val="22"/>
          <w:lang w:eastAsia="en-IN"/>
        </w:rPr>
        <w:t>equipped with all the essential tools, machine, and te</w:t>
      </w:r>
      <w:r w:rsidR="002660E5">
        <w:rPr>
          <w:rFonts w:ascii="Arial" w:hAnsi="Arial" w:cs="Arial"/>
          <w:sz w:val="22"/>
          <w:szCs w:val="22"/>
          <w:lang w:eastAsia="en-IN"/>
        </w:rPr>
        <w:t>chnology in order to ensure the production quality as per the standard benchmark</w:t>
      </w:r>
      <w:r w:rsidR="003D0772" w:rsidRPr="00BC6A9C">
        <w:rPr>
          <w:rFonts w:ascii="Arial" w:hAnsi="Arial" w:cs="Arial"/>
          <w:sz w:val="22"/>
          <w:szCs w:val="22"/>
          <w:lang w:eastAsia="en-IN"/>
        </w:rPr>
        <w:t>.</w:t>
      </w:r>
    </w:p>
    <w:p w14:paraId="4FFE258B" w14:textId="77777777" w:rsidR="003727E6" w:rsidRDefault="003727E6" w:rsidP="003727E6">
      <w:pPr>
        <w:pStyle w:val="ListParagraph"/>
        <w:ind w:left="709" w:right="-143"/>
        <w:jc w:val="both"/>
        <w:rPr>
          <w:rFonts w:ascii="Arial" w:eastAsia="Calibri" w:hAnsi="Arial" w:cs="Arial"/>
          <w:b/>
          <w:noProof/>
          <w:color w:val="000000"/>
          <w:sz w:val="22"/>
          <w:szCs w:val="22"/>
          <w:lang w:eastAsia="en-IN"/>
        </w:rPr>
      </w:pPr>
    </w:p>
    <w:p w14:paraId="16331F5A" w14:textId="77777777" w:rsidR="00945527" w:rsidRDefault="00945527">
      <w:pPr>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br w:type="page"/>
      </w:r>
    </w:p>
    <w:p w14:paraId="237B40A4" w14:textId="41CDFB6B" w:rsidR="002660E5" w:rsidRDefault="004D1ECC" w:rsidP="003727E6">
      <w:pPr>
        <w:pStyle w:val="ListParagraph"/>
        <w:numPr>
          <w:ilvl w:val="0"/>
          <w:numId w:val="38"/>
        </w:numPr>
        <w:spacing w:after="240"/>
        <w:ind w:left="709" w:right="-143" w:hanging="425"/>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lastRenderedPageBreak/>
        <w:t>MANPOWER</w:t>
      </w:r>
      <w:r w:rsidR="00B24FF7" w:rsidRPr="00B33A30">
        <w:rPr>
          <w:rFonts w:ascii="Arial" w:eastAsia="Calibri" w:hAnsi="Arial" w:cs="Arial"/>
          <w:b/>
          <w:noProof/>
          <w:color w:val="000000"/>
          <w:sz w:val="22"/>
          <w:szCs w:val="22"/>
          <w:lang w:eastAsia="en-IN"/>
        </w:rPr>
        <w:t>:</w:t>
      </w:r>
      <w:r w:rsidR="00DF22AF">
        <w:rPr>
          <w:rFonts w:ascii="Arial" w:eastAsia="Calibri" w:hAnsi="Arial" w:cs="Arial"/>
          <w:b/>
          <w:noProof/>
          <w:color w:val="000000"/>
          <w:sz w:val="22"/>
          <w:szCs w:val="22"/>
          <w:lang w:eastAsia="en-IN"/>
        </w:rPr>
        <w:t xml:space="preserve"> </w:t>
      </w:r>
    </w:p>
    <w:p w14:paraId="1870FD21" w14:textId="517A4D64" w:rsidR="00DD362E" w:rsidRPr="00DD362E" w:rsidRDefault="00C558AB" w:rsidP="00DD362E">
      <w:pPr>
        <w:pStyle w:val="ListParagraph"/>
        <w:spacing w:before="240" w:after="240" w:line="360" w:lineRule="auto"/>
        <w:ind w:left="709" w:right="-143"/>
        <w:jc w:val="both"/>
        <w:rPr>
          <w:rFonts w:ascii="Arial" w:eastAsia="Calibri" w:hAnsi="Arial" w:cs="Arial"/>
          <w:noProof/>
          <w:color w:val="000000"/>
          <w:sz w:val="22"/>
          <w:szCs w:val="22"/>
        </w:rPr>
      </w:pPr>
      <w:r w:rsidRPr="00C558AB">
        <w:rPr>
          <w:rFonts w:ascii="Arial" w:eastAsia="Calibri" w:hAnsi="Arial" w:cs="Arial"/>
          <w:noProof/>
          <w:color w:val="000000"/>
          <w:sz w:val="22"/>
          <w:szCs w:val="22"/>
          <w:lang w:eastAsia="en-IN"/>
        </w:rPr>
        <w:t>As per information shared by the client/company,</w:t>
      </w:r>
      <w:r>
        <w:rPr>
          <w:rFonts w:ascii="Arial" w:eastAsia="Calibri" w:hAnsi="Arial" w:cs="Arial"/>
          <w:b/>
          <w:noProof/>
          <w:color w:val="000000"/>
          <w:sz w:val="22"/>
          <w:szCs w:val="22"/>
          <w:lang w:eastAsia="en-IN"/>
        </w:rPr>
        <w:t xml:space="preserve"> </w:t>
      </w:r>
      <w:r w:rsidR="00DD362E" w:rsidRPr="00DD362E">
        <w:rPr>
          <w:rFonts w:ascii="Arial" w:eastAsia="Calibri" w:hAnsi="Arial" w:cs="Arial"/>
          <w:noProof/>
          <w:color w:val="000000"/>
          <w:sz w:val="22"/>
          <w:szCs w:val="22"/>
        </w:rPr>
        <w:t xml:space="preserve">Jwala Bioenergy Private Limited </w:t>
      </w:r>
      <w:r w:rsidR="00DD362E">
        <w:rPr>
          <w:rFonts w:ascii="Arial" w:eastAsia="Calibri" w:hAnsi="Arial" w:cs="Arial"/>
          <w:noProof/>
          <w:color w:val="000000"/>
          <w:sz w:val="22"/>
          <w:szCs w:val="22"/>
        </w:rPr>
        <w:t>is planning to</w:t>
      </w:r>
      <w:r w:rsidR="00DD362E" w:rsidRPr="00DD362E">
        <w:rPr>
          <w:rFonts w:ascii="Arial" w:eastAsia="Calibri" w:hAnsi="Arial" w:cs="Arial"/>
          <w:noProof/>
          <w:color w:val="000000"/>
          <w:sz w:val="22"/>
          <w:szCs w:val="22"/>
        </w:rPr>
        <w:t xml:space="preserve"> outsource the Operations &amp; Maintenance (O&amp;M) of its biogas plant to a third-party service provider, which is yet to be finalized. As part of this arrangement, the selected service provider will be responsible for managing all aspects of plant operations, maintenance, and associated activities.</w:t>
      </w:r>
    </w:p>
    <w:p w14:paraId="41ABAC49" w14:textId="77777777" w:rsidR="00DD362E" w:rsidRPr="00DD362E" w:rsidRDefault="00DD362E" w:rsidP="00DD362E">
      <w:pPr>
        <w:pStyle w:val="ListParagraph"/>
        <w:spacing w:before="240" w:after="240" w:line="360" w:lineRule="auto"/>
        <w:ind w:left="709" w:right="-143"/>
        <w:jc w:val="both"/>
        <w:rPr>
          <w:rFonts w:ascii="Arial" w:eastAsia="Calibri" w:hAnsi="Arial" w:cs="Arial"/>
          <w:noProof/>
          <w:color w:val="000000"/>
          <w:sz w:val="22"/>
          <w:szCs w:val="22"/>
          <w:lang w:eastAsia="en-IN"/>
        </w:rPr>
      </w:pPr>
      <w:r w:rsidRPr="00DD362E">
        <w:rPr>
          <w:rFonts w:ascii="Arial" w:eastAsia="Calibri" w:hAnsi="Arial" w:cs="Arial"/>
          <w:noProof/>
          <w:color w:val="000000"/>
          <w:sz w:val="22"/>
          <w:szCs w:val="22"/>
          <w:lang w:eastAsia="en-IN"/>
        </w:rPr>
        <w:t>Additionally, all manpower requirements for the plant, including skilled and unskilled personnel, will be fulfilled by the outsourced service provider. Jwala Bioenergy Pvt. Ltd. will oversee the performance and compliance of the third party to ensure smooth and efficient operations while adhering to all regulatory and safety standards.</w:t>
      </w:r>
    </w:p>
    <w:p w14:paraId="71FD496E" w14:textId="77777777" w:rsidR="00DD362E" w:rsidRPr="00DD362E" w:rsidRDefault="00DD362E" w:rsidP="00DD362E">
      <w:pPr>
        <w:pStyle w:val="ListParagraph"/>
        <w:spacing w:before="240" w:after="240" w:line="360" w:lineRule="auto"/>
        <w:ind w:left="709" w:right="-143"/>
        <w:jc w:val="both"/>
        <w:rPr>
          <w:rFonts w:ascii="Arial" w:eastAsia="Calibri" w:hAnsi="Arial" w:cs="Arial"/>
          <w:noProof/>
          <w:color w:val="000000"/>
          <w:sz w:val="22"/>
          <w:szCs w:val="22"/>
          <w:lang w:eastAsia="en-IN"/>
        </w:rPr>
      </w:pPr>
      <w:r w:rsidRPr="00DD362E">
        <w:rPr>
          <w:rFonts w:ascii="Arial" w:eastAsia="Calibri" w:hAnsi="Arial" w:cs="Arial"/>
          <w:noProof/>
          <w:color w:val="000000"/>
          <w:sz w:val="22"/>
          <w:szCs w:val="22"/>
          <w:lang w:eastAsia="en-IN"/>
        </w:rPr>
        <w:t>This strategic decision aims to enhance operational efficiency, optimize resource utilization, and ensure the long-term sustainability of the biogas plant. Further details regarding the service provider selection and contractual terms will be finalized in due course.</w:t>
      </w:r>
    </w:p>
    <w:p w14:paraId="17368362" w14:textId="77777777" w:rsidR="00D15BB5" w:rsidRDefault="00D15BB5">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D06EF" w14:paraId="2ABE3D6D" w14:textId="77777777" w:rsidTr="00AD06EF">
        <w:trPr>
          <w:trHeight w:val="20"/>
        </w:trPr>
        <w:tc>
          <w:tcPr>
            <w:tcW w:w="1620" w:type="dxa"/>
            <w:shd w:val="clear" w:color="auto" w:fill="002060"/>
            <w:vAlign w:val="center"/>
          </w:tcPr>
          <w:p w14:paraId="400815AF" w14:textId="27A244CF" w:rsidR="00AD06EF" w:rsidRDefault="00B928CE" w:rsidP="00AD06EF">
            <w:pPr>
              <w:jc w:val="center"/>
              <w:rPr>
                <w:rFonts w:ascii="Arial" w:hAnsi="Arial" w:cs="Arial"/>
                <w:b/>
                <w:i/>
                <w:sz w:val="22"/>
                <w:szCs w:val="22"/>
              </w:rPr>
            </w:pPr>
            <w:r>
              <w:lastRenderedPageBreak/>
              <w:br w:type="page"/>
            </w:r>
            <w:r w:rsidR="00615045">
              <w:br w:type="page"/>
            </w:r>
            <w:r w:rsidR="00AD06EF">
              <w:rPr>
                <w:rFonts w:ascii="Arial" w:hAnsi="Arial" w:cs="Arial"/>
                <w:b/>
                <w:sz w:val="22"/>
                <w:szCs w:val="22"/>
              </w:rPr>
              <w:t>PART F</w:t>
            </w:r>
          </w:p>
        </w:tc>
        <w:tc>
          <w:tcPr>
            <w:tcW w:w="7877" w:type="dxa"/>
            <w:shd w:val="clear" w:color="auto" w:fill="DBE5F1" w:themeFill="accent1" w:themeFillTint="33"/>
            <w:vAlign w:val="center"/>
          </w:tcPr>
          <w:p w14:paraId="11349ED6" w14:textId="77777777" w:rsidR="00AD06EF" w:rsidRDefault="00AD06EF" w:rsidP="00AD06EF">
            <w:pPr>
              <w:jc w:val="center"/>
              <w:rPr>
                <w:rFonts w:ascii="Arial" w:hAnsi="Arial" w:cs="Arial"/>
                <w:b/>
                <w:sz w:val="22"/>
                <w:szCs w:val="22"/>
              </w:rPr>
            </w:pPr>
            <w:r>
              <w:rPr>
                <w:rFonts w:ascii="Arial" w:hAnsi="Arial" w:cs="Arial"/>
                <w:b/>
                <w:sz w:val="22"/>
                <w:szCs w:val="22"/>
              </w:rPr>
              <w:t>PRODUCT PROFILE</w:t>
            </w:r>
          </w:p>
        </w:tc>
      </w:tr>
    </w:tbl>
    <w:p w14:paraId="5F475596" w14:textId="77777777" w:rsidR="00AD06EF" w:rsidRDefault="00AD06EF" w:rsidP="005E1F54">
      <w:pPr>
        <w:spacing w:line="360" w:lineRule="auto"/>
      </w:pPr>
    </w:p>
    <w:p w14:paraId="4EAB5746" w14:textId="77777777" w:rsidR="00AD06EF" w:rsidRDefault="007D4C3E" w:rsidP="00983C6E">
      <w:pPr>
        <w:pStyle w:val="ListParagraph"/>
        <w:numPr>
          <w:ilvl w:val="0"/>
          <w:numId w:val="41"/>
        </w:numPr>
        <w:spacing w:after="240"/>
        <w:ind w:left="709" w:right="-143" w:hanging="425"/>
        <w:jc w:val="both"/>
        <w:rPr>
          <w:rFonts w:ascii="Arial" w:hAnsi="Arial" w:cs="Arial"/>
          <w:b/>
          <w:sz w:val="22"/>
          <w:szCs w:val="22"/>
          <w:lang w:eastAsia="en-IN"/>
        </w:rPr>
      </w:pPr>
      <w:r w:rsidRPr="00BE20B0">
        <w:rPr>
          <w:rFonts w:ascii="Arial" w:hAnsi="Arial" w:cs="Arial"/>
          <w:b/>
          <w:sz w:val="22"/>
          <w:szCs w:val="22"/>
          <w:lang w:eastAsia="en-IN"/>
        </w:rPr>
        <w:t>INTRODUCTION</w:t>
      </w:r>
      <w:r w:rsidR="005B625F" w:rsidRPr="00BE20B0">
        <w:rPr>
          <w:rFonts w:ascii="Arial" w:hAnsi="Arial" w:cs="Arial"/>
          <w:b/>
          <w:sz w:val="22"/>
          <w:szCs w:val="22"/>
          <w:lang w:eastAsia="en-IN"/>
        </w:rPr>
        <w:t>:</w:t>
      </w:r>
      <w:r w:rsidR="00D5136F">
        <w:rPr>
          <w:rFonts w:ascii="Arial" w:hAnsi="Arial" w:cs="Arial"/>
          <w:b/>
          <w:sz w:val="22"/>
          <w:szCs w:val="22"/>
          <w:lang w:eastAsia="en-IN"/>
        </w:rPr>
        <w:t xml:space="preserve"> </w:t>
      </w:r>
      <w:r w:rsidR="00581A9D">
        <w:rPr>
          <w:rFonts w:ascii="Arial" w:hAnsi="Arial" w:cs="Arial"/>
          <w:b/>
          <w:sz w:val="22"/>
          <w:szCs w:val="22"/>
          <w:lang w:eastAsia="en-IN"/>
        </w:rPr>
        <w:t xml:space="preserve"> </w:t>
      </w:r>
    </w:p>
    <w:p w14:paraId="1E3FF4F8" w14:textId="53271ED5" w:rsidR="00AD06EF" w:rsidRDefault="009C6705" w:rsidP="00ED3B1B">
      <w:pPr>
        <w:pStyle w:val="ListParagraph"/>
        <w:spacing w:after="240" w:line="360" w:lineRule="auto"/>
        <w:ind w:left="709" w:right="-71"/>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C</w:t>
      </w:r>
      <w:r w:rsidR="00581A9D" w:rsidRPr="00AD06EF">
        <w:rPr>
          <w:rFonts w:ascii="Arial" w:eastAsia="Calibri" w:hAnsi="Arial" w:cs="Arial"/>
          <w:noProof/>
          <w:color w:val="000000"/>
          <w:sz w:val="22"/>
          <w:szCs w:val="22"/>
          <w:lang w:eastAsia="en-IN"/>
        </w:rPr>
        <w:t>BG has calorific value and other properties similar to CNG and hence can be utilized as green renewable automotive fuel. Thus it can replace CNG in automotive, industrial and commercial areas. Ministry of Road Transport and Highways, Government of India had permitted usage of bio-compressed natural gas (bio- CNG) for motor vehicles as an alternate composition of the compressed natural gas (CNG).</w:t>
      </w:r>
    </w:p>
    <w:p w14:paraId="16A58E16" w14:textId="66088AAF" w:rsidR="00581A9D" w:rsidRDefault="00672943" w:rsidP="005E1F54">
      <w:pPr>
        <w:pStyle w:val="ListParagraph"/>
        <w:spacing w:line="360" w:lineRule="auto"/>
        <w:ind w:left="709" w:right="-71"/>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The c</w:t>
      </w:r>
      <w:r w:rsidR="00581A9D" w:rsidRPr="00AD06EF">
        <w:rPr>
          <w:rFonts w:ascii="Arial" w:eastAsia="Calibri" w:hAnsi="Arial" w:cs="Arial"/>
          <w:noProof/>
          <w:color w:val="000000"/>
          <w:sz w:val="22"/>
          <w:szCs w:val="22"/>
          <w:lang w:eastAsia="en-IN"/>
        </w:rPr>
        <w:t>ompressed biogas, or Bio-CNG, is likely to play a crucial role in promoting India’s transition to a sustainable energy ecosystem. Bio-CNG is a green renewable automobile fuel with calorific value and other qualities similar to compressed natural gas (CNG).</w:t>
      </w:r>
    </w:p>
    <w:p w14:paraId="70BD3D0E" w14:textId="77777777" w:rsidR="005E1F54" w:rsidRPr="00AD06EF" w:rsidRDefault="005E1F54" w:rsidP="005E1F54">
      <w:pPr>
        <w:pStyle w:val="ListParagraph"/>
        <w:spacing w:line="360" w:lineRule="auto"/>
        <w:ind w:left="709" w:right="-71"/>
        <w:jc w:val="both"/>
        <w:rPr>
          <w:rFonts w:ascii="Arial" w:eastAsia="Calibri" w:hAnsi="Arial" w:cs="Arial"/>
          <w:noProof/>
          <w:color w:val="000000"/>
          <w:sz w:val="22"/>
          <w:szCs w:val="22"/>
          <w:lang w:eastAsia="en-IN"/>
        </w:rPr>
      </w:pPr>
    </w:p>
    <w:p w14:paraId="68489A1D" w14:textId="77777777" w:rsidR="00CF0A56" w:rsidRPr="00CF0A56" w:rsidRDefault="00CF0A56" w:rsidP="00983C6E">
      <w:pPr>
        <w:pStyle w:val="ListParagraph"/>
        <w:numPr>
          <w:ilvl w:val="0"/>
          <w:numId w:val="41"/>
        </w:numPr>
        <w:ind w:left="709" w:right="-143" w:hanging="425"/>
        <w:jc w:val="both"/>
        <w:rPr>
          <w:rFonts w:ascii="Arial" w:hAnsi="Arial" w:cs="Arial"/>
          <w:b/>
          <w:sz w:val="22"/>
          <w:szCs w:val="22"/>
          <w:lang w:eastAsia="en-IN"/>
        </w:rPr>
      </w:pPr>
      <w:r>
        <w:rPr>
          <w:rFonts w:ascii="Arial" w:eastAsia="Calibri" w:hAnsi="Arial" w:cs="Arial"/>
          <w:b/>
          <w:noProof/>
          <w:color w:val="000000"/>
          <w:sz w:val="22"/>
          <w:szCs w:val="22"/>
          <w:lang w:eastAsia="en-IN"/>
        </w:rPr>
        <w:t>PRODUCT</w:t>
      </w:r>
      <w:r w:rsidR="004B1D14">
        <w:rPr>
          <w:rFonts w:ascii="Arial" w:eastAsia="Calibri" w:hAnsi="Arial" w:cs="Arial"/>
          <w:b/>
          <w:noProof/>
          <w:color w:val="000000"/>
          <w:sz w:val="22"/>
          <w:szCs w:val="22"/>
          <w:lang w:eastAsia="en-IN"/>
        </w:rPr>
        <w:t xml:space="preserve"> CATEGORY</w:t>
      </w:r>
      <w:r w:rsidR="00F1340C">
        <w:rPr>
          <w:rFonts w:ascii="Arial" w:eastAsia="Calibri" w:hAnsi="Arial" w:cs="Arial"/>
          <w:b/>
          <w:noProof/>
          <w:color w:val="000000"/>
          <w:sz w:val="22"/>
          <w:szCs w:val="22"/>
          <w:lang w:eastAsia="en-IN"/>
        </w:rPr>
        <w:t>:</w:t>
      </w:r>
      <w:r>
        <w:rPr>
          <w:rFonts w:ascii="Arial" w:eastAsia="Calibri" w:hAnsi="Arial" w:cs="Arial"/>
          <w:b/>
          <w:noProof/>
          <w:color w:val="000000"/>
          <w:sz w:val="22"/>
          <w:szCs w:val="22"/>
          <w:lang w:eastAsia="en-IN"/>
        </w:rPr>
        <w:t xml:space="preserve"> </w:t>
      </w:r>
    </w:p>
    <w:p w14:paraId="444D263F" w14:textId="77777777" w:rsidR="00887891" w:rsidRDefault="00E15B8A" w:rsidP="00983C6E">
      <w:pPr>
        <w:pStyle w:val="ListParagraph"/>
        <w:numPr>
          <w:ilvl w:val="0"/>
          <w:numId w:val="23"/>
        </w:numPr>
        <w:autoSpaceDE w:val="0"/>
        <w:autoSpaceDN w:val="0"/>
        <w:adjustRightInd w:val="0"/>
        <w:spacing w:before="240"/>
        <w:ind w:left="1134" w:right="-143" w:hanging="426"/>
        <w:jc w:val="both"/>
        <w:rPr>
          <w:rFonts w:ascii="Arial" w:hAnsi="Arial" w:cs="Arial"/>
          <w:b/>
          <w:sz w:val="22"/>
          <w:szCs w:val="22"/>
          <w:lang w:eastAsia="en-IN"/>
        </w:rPr>
      </w:pPr>
      <w:r>
        <w:rPr>
          <w:rFonts w:ascii="Arial" w:hAnsi="Arial" w:cs="Arial"/>
          <w:b/>
          <w:sz w:val="22"/>
          <w:szCs w:val="22"/>
        </w:rPr>
        <w:t>BIO CNG</w:t>
      </w:r>
      <w:r w:rsidR="00CF0A56">
        <w:rPr>
          <w:rFonts w:ascii="Arial" w:hAnsi="Arial" w:cs="Arial"/>
          <w:b/>
          <w:sz w:val="22"/>
          <w:szCs w:val="22"/>
        </w:rPr>
        <w:t>:</w:t>
      </w:r>
      <w:r>
        <w:rPr>
          <w:rFonts w:ascii="Arial" w:hAnsi="Arial" w:cs="Arial"/>
          <w:b/>
          <w:sz w:val="22"/>
          <w:szCs w:val="22"/>
        </w:rPr>
        <w:t xml:space="preserve"> </w:t>
      </w:r>
    </w:p>
    <w:p w14:paraId="5EC12550" w14:textId="0A6DC84C" w:rsidR="00CF0A56" w:rsidRPr="00BE726E" w:rsidRDefault="00501E14" w:rsidP="00ED3B1B">
      <w:pPr>
        <w:pStyle w:val="ListParagraph"/>
        <w:spacing w:before="240" w:after="240" w:line="360" w:lineRule="auto"/>
        <w:ind w:left="1134" w:right="-71"/>
        <w:jc w:val="both"/>
        <w:rPr>
          <w:rFonts w:ascii="Arial" w:eastAsia="Calibri" w:hAnsi="Arial" w:cs="Arial"/>
          <w:noProof/>
          <w:color w:val="000000"/>
          <w:sz w:val="22"/>
          <w:szCs w:val="22"/>
          <w:lang w:eastAsia="en-IN"/>
        </w:rPr>
      </w:pPr>
      <w:r w:rsidRPr="00887891">
        <w:rPr>
          <w:rFonts w:ascii="Arial" w:eastAsia="Calibri" w:hAnsi="Arial" w:cs="Arial"/>
          <w:noProof/>
          <w:color w:val="000000"/>
          <w:sz w:val="22"/>
          <w:szCs w:val="22"/>
          <w:lang w:eastAsia="en-IN"/>
        </w:rPr>
        <w:t xml:space="preserve">The </w:t>
      </w:r>
      <w:r w:rsidR="00887891">
        <w:rPr>
          <w:rFonts w:ascii="Arial" w:eastAsia="Calibri" w:hAnsi="Arial" w:cs="Arial"/>
          <w:noProof/>
          <w:color w:val="000000"/>
          <w:sz w:val="22"/>
          <w:szCs w:val="22"/>
          <w:lang w:eastAsia="en-IN"/>
        </w:rPr>
        <w:t xml:space="preserve">proposed </w:t>
      </w:r>
      <w:r w:rsidRPr="00887891">
        <w:rPr>
          <w:rFonts w:ascii="Arial" w:eastAsia="Calibri" w:hAnsi="Arial" w:cs="Arial"/>
          <w:noProof/>
          <w:color w:val="000000"/>
          <w:sz w:val="22"/>
          <w:szCs w:val="22"/>
          <w:lang w:eastAsia="en-IN"/>
        </w:rPr>
        <w:t xml:space="preserve">plant </w:t>
      </w:r>
      <w:r w:rsidR="00887891">
        <w:rPr>
          <w:rFonts w:ascii="Arial" w:eastAsia="Calibri" w:hAnsi="Arial" w:cs="Arial"/>
          <w:noProof/>
          <w:color w:val="000000"/>
          <w:sz w:val="22"/>
          <w:szCs w:val="22"/>
          <w:lang w:eastAsia="en-IN"/>
        </w:rPr>
        <w:t xml:space="preserve">will be generating </w:t>
      </w:r>
      <w:r w:rsidRPr="00887891">
        <w:rPr>
          <w:rFonts w:ascii="Arial" w:eastAsia="Calibri" w:hAnsi="Arial" w:cs="Arial"/>
          <w:noProof/>
          <w:color w:val="000000"/>
          <w:sz w:val="22"/>
          <w:szCs w:val="22"/>
          <w:lang w:eastAsia="en-IN"/>
        </w:rPr>
        <w:t xml:space="preserve">5,000 Kg/ day of Bio-CNG which has a gross calorific value of </w:t>
      </w:r>
      <w:r w:rsidR="005E1F54" w:rsidRPr="005E1F54">
        <w:rPr>
          <w:rFonts w:ascii="Arial" w:eastAsia="Calibri" w:hAnsi="Arial" w:cs="Arial"/>
          <w:noProof/>
          <w:color w:val="000000"/>
          <w:sz w:val="22"/>
          <w:szCs w:val="22"/>
          <w:lang w:eastAsia="en-IN"/>
        </w:rPr>
        <w:t>8126.222 KCa1/SCM</w:t>
      </w:r>
      <w:r w:rsidRPr="00887891">
        <w:rPr>
          <w:rFonts w:ascii="Arial" w:eastAsia="Calibri" w:hAnsi="Arial" w:cs="Arial"/>
          <w:noProof/>
          <w:color w:val="000000"/>
          <w:sz w:val="22"/>
          <w:szCs w:val="22"/>
          <w:lang w:eastAsia="en-IN"/>
        </w:rPr>
        <w:t xml:space="preserve">. </w:t>
      </w:r>
      <w:r w:rsidR="00E15B8A" w:rsidRPr="00BE726E">
        <w:rPr>
          <w:rFonts w:ascii="Arial" w:eastAsia="Calibri" w:hAnsi="Arial" w:cs="Arial"/>
          <w:noProof/>
          <w:color w:val="000000"/>
          <w:sz w:val="22"/>
          <w:szCs w:val="22"/>
          <w:lang w:eastAsia="en-IN"/>
        </w:rPr>
        <w:t xml:space="preserve">Methane is the most valuable component under the aspect of using biogas as a fuel; the other components do not contribute to the calorific value and thus are "washed out" in </w:t>
      </w:r>
      <w:r w:rsidRPr="00BE726E">
        <w:rPr>
          <w:rFonts w:ascii="Arial" w:eastAsia="Calibri" w:hAnsi="Arial" w:cs="Arial"/>
          <w:noProof/>
          <w:color w:val="000000"/>
          <w:sz w:val="22"/>
          <w:szCs w:val="22"/>
          <w:lang w:eastAsia="en-IN"/>
        </w:rPr>
        <w:t>the</w:t>
      </w:r>
      <w:r w:rsidR="00E15B8A" w:rsidRPr="00BE726E">
        <w:rPr>
          <w:rFonts w:ascii="Arial" w:eastAsia="Calibri" w:hAnsi="Arial" w:cs="Arial"/>
          <w:noProof/>
          <w:color w:val="000000"/>
          <w:sz w:val="22"/>
          <w:szCs w:val="22"/>
          <w:lang w:eastAsia="en-IN"/>
        </w:rPr>
        <w:t xml:space="preserve"> purification plants in order to obtain a gas with almost </w:t>
      </w:r>
      <w:r w:rsidR="005E1F54">
        <w:rPr>
          <w:rFonts w:ascii="Arial" w:eastAsia="Calibri" w:hAnsi="Arial" w:cs="Arial"/>
          <w:noProof/>
          <w:color w:val="000000"/>
          <w:sz w:val="22"/>
          <w:szCs w:val="22"/>
          <w:lang w:eastAsia="en-IN"/>
        </w:rPr>
        <w:t>9</w:t>
      </w:r>
      <w:r w:rsidR="009C6705">
        <w:rPr>
          <w:rFonts w:ascii="Arial" w:eastAsia="Calibri" w:hAnsi="Arial" w:cs="Arial"/>
          <w:noProof/>
          <w:color w:val="000000"/>
          <w:sz w:val="22"/>
          <w:szCs w:val="22"/>
          <w:lang w:eastAsia="en-IN"/>
        </w:rPr>
        <w:t>5-98</w:t>
      </w:r>
      <w:r w:rsidR="00E15B8A" w:rsidRPr="00BE726E">
        <w:rPr>
          <w:rFonts w:ascii="Arial" w:eastAsia="Calibri" w:hAnsi="Arial" w:cs="Arial"/>
          <w:noProof/>
          <w:color w:val="000000"/>
          <w:sz w:val="22"/>
          <w:szCs w:val="22"/>
          <w:lang w:eastAsia="en-IN"/>
        </w:rPr>
        <w:t>% CH</w:t>
      </w:r>
      <w:r w:rsidR="00E15B8A" w:rsidRPr="005E1F54">
        <w:rPr>
          <w:rFonts w:ascii="Arial" w:eastAsia="Calibri" w:hAnsi="Arial" w:cs="Arial"/>
          <w:noProof/>
          <w:color w:val="000000"/>
          <w:sz w:val="22"/>
          <w:szCs w:val="22"/>
          <w:vertAlign w:val="subscript"/>
          <w:lang w:eastAsia="en-IN"/>
        </w:rPr>
        <w:t>4</w:t>
      </w:r>
      <w:r w:rsidR="00E15B8A" w:rsidRPr="00BE726E">
        <w:rPr>
          <w:rFonts w:ascii="Arial" w:eastAsia="Calibri" w:hAnsi="Arial" w:cs="Arial"/>
          <w:noProof/>
          <w:color w:val="000000"/>
          <w:sz w:val="22"/>
          <w:szCs w:val="22"/>
          <w:lang w:eastAsia="en-IN"/>
        </w:rPr>
        <w:t>. Methane is the flammable compound in biogas.</w:t>
      </w:r>
      <w:r w:rsidR="00BE726E">
        <w:rPr>
          <w:rFonts w:ascii="Arial" w:eastAsia="Calibri" w:hAnsi="Arial" w:cs="Arial"/>
          <w:noProof/>
          <w:color w:val="000000"/>
          <w:sz w:val="22"/>
          <w:szCs w:val="22"/>
          <w:lang w:eastAsia="en-IN"/>
        </w:rPr>
        <w:t xml:space="preserve"> Composition of the purified Bio-CNG has been shown in the below table:</w:t>
      </w:r>
    </w:p>
    <w:tbl>
      <w:tblPr>
        <w:tblW w:w="8647"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544"/>
        <w:gridCol w:w="2126"/>
        <w:gridCol w:w="2977"/>
      </w:tblGrid>
      <w:tr w:rsidR="00A04BE2" w:rsidRPr="00BE726E" w14:paraId="3DADC68B" w14:textId="77777777" w:rsidTr="00BE726E">
        <w:trPr>
          <w:trHeight w:val="316"/>
        </w:trPr>
        <w:tc>
          <w:tcPr>
            <w:tcW w:w="8647" w:type="dxa"/>
            <w:gridSpan w:val="3"/>
            <w:shd w:val="clear" w:color="auto" w:fill="002060"/>
          </w:tcPr>
          <w:p w14:paraId="32C15384" w14:textId="77777777" w:rsidR="00A04BE2" w:rsidRPr="00BE726E" w:rsidRDefault="00A04BE2" w:rsidP="00BE726E">
            <w:pPr>
              <w:pStyle w:val="TableParagraph"/>
              <w:spacing w:before="1" w:line="276" w:lineRule="auto"/>
              <w:ind w:left="584" w:right="578"/>
              <w:jc w:val="center"/>
              <w:rPr>
                <w:rFonts w:asciiTheme="minorHAnsi" w:hAnsiTheme="minorHAnsi" w:cstheme="minorHAnsi"/>
                <w:b/>
              </w:rPr>
            </w:pPr>
            <w:r w:rsidRPr="00BE726E">
              <w:rPr>
                <w:rFonts w:asciiTheme="minorHAnsi" w:hAnsiTheme="minorHAnsi" w:cstheme="minorHAnsi"/>
                <w:b/>
                <w:lang w:eastAsia="en-IN"/>
              </w:rPr>
              <w:t>Composition of Purified Bio-CNG</w:t>
            </w:r>
          </w:p>
        </w:tc>
      </w:tr>
      <w:tr w:rsidR="00A04BE2" w:rsidRPr="00BE726E" w14:paraId="2705AC5C" w14:textId="77777777" w:rsidTr="00BE726E">
        <w:trPr>
          <w:trHeight w:val="316"/>
        </w:trPr>
        <w:tc>
          <w:tcPr>
            <w:tcW w:w="3544" w:type="dxa"/>
            <w:shd w:val="clear" w:color="auto" w:fill="DBE5F1" w:themeFill="accent1" w:themeFillTint="33"/>
          </w:tcPr>
          <w:p w14:paraId="4EA6A94C" w14:textId="77777777" w:rsidR="00A04BE2" w:rsidRPr="00BE726E" w:rsidRDefault="00A04BE2" w:rsidP="00BE726E">
            <w:pPr>
              <w:pStyle w:val="TableParagraph"/>
              <w:spacing w:before="1" w:line="276" w:lineRule="auto"/>
              <w:ind w:left="1221" w:right="1345"/>
              <w:jc w:val="both"/>
              <w:rPr>
                <w:rFonts w:asciiTheme="minorHAnsi" w:hAnsiTheme="minorHAnsi" w:cstheme="minorHAnsi"/>
                <w:b/>
              </w:rPr>
            </w:pPr>
            <w:r w:rsidRPr="00BE726E">
              <w:rPr>
                <w:rFonts w:asciiTheme="minorHAnsi" w:hAnsiTheme="minorHAnsi" w:cstheme="minorHAnsi"/>
                <w:b/>
              </w:rPr>
              <w:t>Ingredient</w:t>
            </w:r>
          </w:p>
        </w:tc>
        <w:tc>
          <w:tcPr>
            <w:tcW w:w="2126" w:type="dxa"/>
            <w:shd w:val="clear" w:color="auto" w:fill="DBE5F1" w:themeFill="accent1" w:themeFillTint="33"/>
          </w:tcPr>
          <w:p w14:paraId="6AB9AA8A" w14:textId="77777777" w:rsidR="00A04BE2" w:rsidRPr="00BE726E" w:rsidRDefault="00A04BE2" w:rsidP="00BE726E">
            <w:pPr>
              <w:pStyle w:val="TableParagraph"/>
              <w:spacing w:before="1" w:line="276" w:lineRule="auto"/>
              <w:ind w:left="139" w:right="129"/>
              <w:jc w:val="center"/>
              <w:rPr>
                <w:rFonts w:asciiTheme="minorHAnsi" w:hAnsiTheme="minorHAnsi" w:cstheme="minorHAnsi"/>
                <w:b/>
              </w:rPr>
            </w:pPr>
            <w:r w:rsidRPr="00BE726E">
              <w:rPr>
                <w:rFonts w:asciiTheme="minorHAnsi" w:hAnsiTheme="minorHAnsi" w:cstheme="minorHAnsi"/>
                <w:b/>
              </w:rPr>
              <w:t>Value</w:t>
            </w:r>
          </w:p>
        </w:tc>
        <w:tc>
          <w:tcPr>
            <w:tcW w:w="2977" w:type="dxa"/>
            <w:shd w:val="clear" w:color="auto" w:fill="DBE5F1" w:themeFill="accent1" w:themeFillTint="33"/>
          </w:tcPr>
          <w:p w14:paraId="6FD0597B" w14:textId="6587A1BF" w:rsidR="00A04BE2" w:rsidRPr="00BE726E" w:rsidRDefault="005E1F54" w:rsidP="00BE726E">
            <w:pPr>
              <w:pStyle w:val="TableParagraph"/>
              <w:spacing w:before="1" w:line="276" w:lineRule="auto"/>
              <w:ind w:left="584" w:right="578"/>
              <w:jc w:val="center"/>
              <w:rPr>
                <w:rFonts w:asciiTheme="minorHAnsi" w:hAnsiTheme="minorHAnsi" w:cstheme="minorHAnsi"/>
                <w:b/>
              </w:rPr>
            </w:pPr>
            <w:r>
              <w:rPr>
                <w:rFonts w:asciiTheme="minorHAnsi" w:hAnsiTheme="minorHAnsi" w:cstheme="minorHAnsi"/>
                <w:b/>
              </w:rPr>
              <w:t>Standard</w:t>
            </w:r>
          </w:p>
        </w:tc>
      </w:tr>
      <w:tr w:rsidR="005E1F54" w:rsidRPr="00BE726E" w14:paraId="65BDB65C" w14:textId="77777777" w:rsidTr="000C0E3D">
        <w:trPr>
          <w:trHeight w:val="316"/>
        </w:trPr>
        <w:tc>
          <w:tcPr>
            <w:tcW w:w="3544" w:type="dxa"/>
            <w:vAlign w:val="center"/>
          </w:tcPr>
          <w:p w14:paraId="1FB215D2" w14:textId="77777777" w:rsidR="005E1F54" w:rsidRPr="00BE726E" w:rsidRDefault="005E1F54" w:rsidP="005E1F54">
            <w:pPr>
              <w:pStyle w:val="TableParagraph"/>
              <w:spacing w:line="276" w:lineRule="auto"/>
              <w:ind w:left="105"/>
              <w:rPr>
                <w:rFonts w:asciiTheme="minorHAnsi" w:hAnsiTheme="minorHAnsi" w:cstheme="minorHAnsi"/>
              </w:rPr>
            </w:pPr>
            <w:r w:rsidRPr="00BE726E">
              <w:rPr>
                <w:rFonts w:asciiTheme="minorHAnsi" w:hAnsiTheme="minorHAnsi" w:cstheme="minorHAnsi"/>
                <w:position w:val="2"/>
              </w:rPr>
              <w:t>CH</w:t>
            </w:r>
            <w:r w:rsidRPr="005E1F54">
              <w:rPr>
                <w:rFonts w:asciiTheme="minorHAnsi" w:hAnsiTheme="minorHAnsi" w:cstheme="minorHAnsi"/>
                <w:sz w:val="20"/>
                <w:szCs w:val="20"/>
              </w:rPr>
              <w:t>4</w:t>
            </w:r>
            <w:r w:rsidRPr="00BE726E">
              <w:rPr>
                <w:rFonts w:asciiTheme="minorHAnsi" w:hAnsiTheme="minorHAnsi" w:cstheme="minorHAnsi"/>
                <w:position w:val="2"/>
              </w:rPr>
              <w:t>(Percentage)</w:t>
            </w:r>
          </w:p>
        </w:tc>
        <w:tc>
          <w:tcPr>
            <w:tcW w:w="2126" w:type="dxa"/>
            <w:vAlign w:val="center"/>
          </w:tcPr>
          <w:p w14:paraId="0DFBEF4F" w14:textId="30A9CC0D" w:rsidR="005E1F54" w:rsidRPr="00BE726E" w:rsidRDefault="009C6705" w:rsidP="005E1F54">
            <w:pPr>
              <w:pStyle w:val="TableParagraph"/>
              <w:spacing w:before="1" w:line="276" w:lineRule="auto"/>
              <w:ind w:left="139" w:right="129"/>
              <w:jc w:val="center"/>
              <w:rPr>
                <w:rFonts w:asciiTheme="minorHAnsi" w:hAnsiTheme="minorHAnsi" w:cstheme="minorHAnsi"/>
              </w:rPr>
            </w:pPr>
            <w:r>
              <w:rPr>
                <w:rFonts w:asciiTheme="minorHAnsi" w:hAnsiTheme="minorHAnsi" w:cstheme="minorHAnsi"/>
              </w:rPr>
              <w:t>&gt;</w:t>
            </w:r>
            <w:r w:rsidR="005E1F54">
              <w:rPr>
                <w:rFonts w:asciiTheme="minorHAnsi" w:hAnsiTheme="minorHAnsi" w:cstheme="minorHAnsi"/>
              </w:rPr>
              <w:t>90</w:t>
            </w:r>
            <w:r w:rsidR="005E1F54" w:rsidRPr="00BE726E">
              <w:rPr>
                <w:rFonts w:asciiTheme="minorHAnsi" w:hAnsiTheme="minorHAnsi" w:cstheme="minorHAnsi"/>
              </w:rPr>
              <w:t>%</w:t>
            </w:r>
          </w:p>
        </w:tc>
        <w:tc>
          <w:tcPr>
            <w:tcW w:w="2977" w:type="dxa"/>
          </w:tcPr>
          <w:p w14:paraId="15187142" w14:textId="5E6D0EAC" w:rsidR="005E1F54" w:rsidRPr="005E1F54" w:rsidRDefault="005E1F54" w:rsidP="005E1F54">
            <w:pPr>
              <w:pStyle w:val="TableParagraph"/>
              <w:spacing w:before="1" w:line="276" w:lineRule="auto"/>
              <w:ind w:left="584" w:right="578"/>
              <w:jc w:val="center"/>
              <w:rPr>
                <w:rFonts w:asciiTheme="minorHAnsi" w:hAnsiTheme="minorHAnsi" w:cstheme="minorHAnsi"/>
              </w:rPr>
            </w:pPr>
            <w:r w:rsidRPr="005E1F54">
              <w:rPr>
                <w:rFonts w:asciiTheme="minorHAnsi" w:hAnsiTheme="minorHAnsi" w:cstheme="minorHAnsi"/>
              </w:rPr>
              <w:t>IS 16087:2016</w:t>
            </w:r>
          </w:p>
        </w:tc>
      </w:tr>
      <w:tr w:rsidR="005E1F54" w:rsidRPr="00BE726E" w14:paraId="55FB4E97" w14:textId="77777777" w:rsidTr="000C0E3D">
        <w:trPr>
          <w:trHeight w:val="316"/>
        </w:trPr>
        <w:tc>
          <w:tcPr>
            <w:tcW w:w="3544" w:type="dxa"/>
            <w:vAlign w:val="center"/>
          </w:tcPr>
          <w:p w14:paraId="3A09C8E7" w14:textId="77777777" w:rsidR="005E1F54" w:rsidRPr="00BE726E" w:rsidRDefault="005E1F54" w:rsidP="005E1F54">
            <w:pPr>
              <w:pStyle w:val="TableParagraph"/>
              <w:spacing w:line="276" w:lineRule="auto"/>
              <w:ind w:left="105"/>
              <w:rPr>
                <w:rFonts w:asciiTheme="minorHAnsi" w:hAnsiTheme="minorHAnsi" w:cstheme="minorHAnsi"/>
              </w:rPr>
            </w:pPr>
            <w:r w:rsidRPr="00BE726E">
              <w:rPr>
                <w:rFonts w:asciiTheme="minorHAnsi" w:hAnsiTheme="minorHAnsi" w:cstheme="minorHAnsi"/>
                <w:position w:val="2"/>
              </w:rPr>
              <w:t>CO</w:t>
            </w:r>
            <w:r w:rsidRPr="005E1F54">
              <w:rPr>
                <w:rFonts w:asciiTheme="minorHAnsi" w:hAnsiTheme="minorHAnsi" w:cstheme="minorHAnsi"/>
                <w:sz w:val="20"/>
                <w:szCs w:val="20"/>
              </w:rPr>
              <w:t>2</w:t>
            </w:r>
            <w:r w:rsidRPr="00BE726E">
              <w:rPr>
                <w:rFonts w:asciiTheme="minorHAnsi" w:hAnsiTheme="minorHAnsi" w:cstheme="minorHAnsi"/>
                <w:position w:val="2"/>
              </w:rPr>
              <w:t>+</w:t>
            </w:r>
            <w:r w:rsidRPr="00BE726E">
              <w:rPr>
                <w:rFonts w:asciiTheme="minorHAnsi" w:hAnsiTheme="minorHAnsi" w:cstheme="minorHAnsi"/>
                <w:spacing w:val="-3"/>
                <w:position w:val="2"/>
              </w:rPr>
              <w:t xml:space="preserve"> </w:t>
            </w:r>
            <w:r w:rsidRPr="00BE726E">
              <w:rPr>
                <w:rFonts w:asciiTheme="minorHAnsi" w:hAnsiTheme="minorHAnsi" w:cstheme="minorHAnsi"/>
                <w:position w:val="2"/>
              </w:rPr>
              <w:t>N</w:t>
            </w:r>
            <w:r w:rsidRPr="005E1F54">
              <w:rPr>
                <w:rFonts w:asciiTheme="minorHAnsi" w:hAnsiTheme="minorHAnsi" w:cstheme="minorHAnsi"/>
                <w:sz w:val="20"/>
                <w:szCs w:val="20"/>
              </w:rPr>
              <w:t>2</w:t>
            </w:r>
            <w:r w:rsidRPr="00BE726E">
              <w:rPr>
                <w:rFonts w:asciiTheme="minorHAnsi" w:hAnsiTheme="minorHAnsi" w:cstheme="minorHAnsi"/>
                <w:spacing w:val="18"/>
              </w:rPr>
              <w:t xml:space="preserve"> </w:t>
            </w:r>
            <w:r w:rsidRPr="00BE726E">
              <w:rPr>
                <w:rFonts w:asciiTheme="minorHAnsi" w:hAnsiTheme="minorHAnsi" w:cstheme="minorHAnsi"/>
                <w:position w:val="2"/>
              </w:rPr>
              <w:t>+</w:t>
            </w:r>
            <w:r w:rsidRPr="00BE726E">
              <w:rPr>
                <w:rFonts w:asciiTheme="minorHAnsi" w:hAnsiTheme="minorHAnsi" w:cstheme="minorHAnsi"/>
                <w:spacing w:val="-3"/>
                <w:position w:val="2"/>
              </w:rPr>
              <w:t xml:space="preserve"> </w:t>
            </w:r>
            <w:r w:rsidRPr="00BE726E">
              <w:rPr>
                <w:rFonts w:asciiTheme="minorHAnsi" w:hAnsiTheme="minorHAnsi" w:cstheme="minorHAnsi"/>
                <w:position w:val="2"/>
              </w:rPr>
              <w:t>O</w:t>
            </w:r>
            <w:r w:rsidRPr="005E1F54">
              <w:rPr>
                <w:rFonts w:asciiTheme="minorHAnsi" w:hAnsiTheme="minorHAnsi" w:cstheme="minorHAnsi"/>
                <w:sz w:val="20"/>
                <w:szCs w:val="20"/>
              </w:rPr>
              <w:t>2</w:t>
            </w:r>
            <w:r w:rsidRPr="00BE726E">
              <w:rPr>
                <w:rFonts w:asciiTheme="minorHAnsi" w:hAnsiTheme="minorHAnsi" w:cstheme="minorHAnsi"/>
                <w:position w:val="2"/>
              </w:rPr>
              <w:t>(Percentage)</w:t>
            </w:r>
          </w:p>
        </w:tc>
        <w:tc>
          <w:tcPr>
            <w:tcW w:w="2126" w:type="dxa"/>
            <w:vAlign w:val="center"/>
          </w:tcPr>
          <w:p w14:paraId="246D2BD3" w14:textId="7CA06546" w:rsidR="005E1F54" w:rsidRPr="00BE726E" w:rsidRDefault="005E1F54" w:rsidP="005E1F54">
            <w:pPr>
              <w:pStyle w:val="TableParagraph"/>
              <w:spacing w:before="1" w:line="276" w:lineRule="auto"/>
              <w:ind w:left="139" w:right="129"/>
              <w:jc w:val="center"/>
              <w:rPr>
                <w:rFonts w:asciiTheme="minorHAnsi" w:hAnsiTheme="minorHAnsi" w:cstheme="minorHAnsi"/>
              </w:rPr>
            </w:pPr>
            <w:r>
              <w:rPr>
                <w:rFonts w:asciiTheme="minorHAnsi" w:hAnsiTheme="minorHAnsi" w:cstheme="minorHAnsi"/>
              </w:rPr>
              <w:t>10</w:t>
            </w:r>
            <w:r w:rsidRPr="00BE726E">
              <w:rPr>
                <w:rFonts w:asciiTheme="minorHAnsi" w:hAnsiTheme="minorHAnsi" w:cstheme="minorHAnsi"/>
              </w:rPr>
              <w:t xml:space="preserve"> %</w:t>
            </w:r>
          </w:p>
        </w:tc>
        <w:tc>
          <w:tcPr>
            <w:tcW w:w="2977" w:type="dxa"/>
          </w:tcPr>
          <w:p w14:paraId="0B36F255" w14:textId="504CB7FE" w:rsidR="005E1F54" w:rsidRPr="005E1F54" w:rsidRDefault="005E1F54" w:rsidP="005E1F54">
            <w:pPr>
              <w:pStyle w:val="TableParagraph"/>
              <w:spacing w:before="1" w:line="276" w:lineRule="auto"/>
              <w:ind w:left="584" w:right="578"/>
              <w:jc w:val="center"/>
              <w:rPr>
                <w:rFonts w:asciiTheme="minorHAnsi" w:hAnsiTheme="minorHAnsi" w:cstheme="minorHAnsi"/>
              </w:rPr>
            </w:pPr>
            <w:r w:rsidRPr="005E1F54">
              <w:rPr>
                <w:rFonts w:asciiTheme="minorHAnsi" w:hAnsiTheme="minorHAnsi" w:cstheme="minorHAnsi"/>
              </w:rPr>
              <w:t>IS 16087:2016</w:t>
            </w:r>
          </w:p>
        </w:tc>
      </w:tr>
      <w:tr w:rsidR="005E1F54" w:rsidRPr="00BE726E" w14:paraId="641F9B22" w14:textId="77777777" w:rsidTr="000C0E3D">
        <w:trPr>
          <w:trHeight w:val="316"/>
        </w:trPr>
        <w:tc>
          <w:tcPr>
            <w:tcW w:w="3544" w:type="dxa"/>
            <w:vAlign w:val="center"/>
          </w:tcPr>
          <w:p w14:paraId="2502DB09" w14:textId="77777777" w:rsidR="005E1F54" w:rsidRPr="00BE726E" w:rsidRDefault="005E1F54" w:rsidP="005E1F54">
            <w:pPr>
              <w:pStyle w:val="TableParagraph"/>
              <w:spacing w:before="1" w:line="276" w:lineRule="auto"/>
              <w:ind w:left="105"/>
              <w:rPr>
                <w:rFonts w:asciiTheme="minorHAnsi" w:hAnsiTheme="minorHAnsi" w:cstheme="minorHAnsi"/>
              </w:rPr>
            </w:pPr>
            <w:r w:rsidRPr="00BE726E">
              <w:rPr>
                <w:rFonts w:asciiTheme="minorHAnsi" w:hAnsiTheme="minorHAnsi" w:cstheme="minorHAnsi"/>
              </w:rPr>
              <w:t>Only</w:t>
            </w:r>
            <w:r w:rsidRPr="00BE726E">
              <w:rPr>
                <w:rFonts w:asciiTheme="minorHAnsi" w:hAnsiTheme="minorHAnsi" w:cstheme="minorHAnsi"/>
                <w:spacing w:val="-1"/>
              </w:rPr>
              <w:t xml:space="preserve"> </w:t>
            </w:r>
            <w:r w:rsidRPr="00BE726E">
              <w:rPr>
                <w:rFonts w:asciiTheme="minorHAnsi" w:hAnsiTheme="minorHAnsi" w:cstheme="minorHAnsi"/>
              </w:rPr>
              <w:t>CO2</w:t>
            </w:r>
          </w:p>
        </w:tc>
        <w:tc>
          <w:tcPr>
            <w:tcW w:w="2126" w:type="dxa"/>
            <w:vAlign w:val="center"/>
          </w:tcPr>
          <w:p w14:paraId="7999BC7C" w14:textId="186F7213" w:rsidR="005E1F54" w:rsidRPr="00BE726E" w:rsidRDefault="005E1F54" w:rsidP="005E1F54">
            <w:pPr>
              <w:pStyle w:val="TableParagraph"/>
              <w:spacing w:before="1" w:line="276" w:lineRule="auto"/>
              <w:ind w:left="139" w:right="129"/>
              <w:jc w:val="center"/>
              <w:rPr>
                <w:rFonts w:asciiTheme="minorHAnsi" w:hAnsiTheme="minorHAnsi" w:cstheme="minorHAnsi"/>
              </w:rPr>
            </w:pPr>
            <w:r w:rsidRPr="00BE726E">
              <w:rPr>
                <w:rFonts w:asciiTheme="minorHAnsi" w:hAnsiTheme="minorHAnsi" w:cstheme="minorHAnsi"/>
              </w:rPr>
              <w:t>4 %</w:t>
            </w:r>
          </w:p>
        </w:tc>
        <w:tc>
          <w:tcPr>
            <w:tcW w:w="2977" w:type="dxa"/>
          </w:tcPr>
          <w:p w14:paraId="19E0E78C" w14:textId="431321AC" w:rsidR="005E1F54" w:rsidRPr="005E1F54" w:rsidRDefault="005E1F54" w:rsidP="005E1F54">
            <w:pPr>
              <w:pStyle w:val="TableParagraph"/>
              <w:spacing w:before="1" w:line="276" w:lineRule="auto"/>
              <w:ind w:left="584" w:right="578"/>
              <w:jc w:val="center"/>
              <w:rPr>
                <w:rFonts w:asciiTheme="minorHAnsi" w:hAnsiTheme="minorHAnsi" w:cstheme="minorHAnsi"/>
              </w:rPr>
            </w:pPr>
            <w:r w:rsidRPr="005E1F54">
              <w:rPr>
                <w:rFonts w:asciiTheme="minorHAnsi" w:hAnsiTheme="minorHAnsi" w:cstheme="minorHAnsi"/>
              </w:rPr>
              <w:t>IS 16087:2016</w:t>
            </w:r>
          </w:p>
        </w:tc>
      </w:tr>
      <w:tr w:rsidR="005E1F54" w:rsidRPr="00BE726E" w14:paraId="1664D7BE" w14:textId="77777777" w:rsidTr="000C0E3D">
        <w:trPr>
          <w:trHeight w:val="316"/>
        </w:trPr>
        <w:tc>
          <w:tcPr>
            <w:tcW w:w="3544" w:type="dxa"/>
            <w:vAlign w:val="center"/>
          </w:tcPr>
          <w:p w14:paraId="72B5BA3A" w14:textId="77CE3C4A" w:rsidR="005E1F54" w:rsidRPr="00BE726E" w:rsidRDefault="005E1F54" w:rsidP="005E1F54">
            <w:pPr>
              <w:pStyle w:val="TableParagraph"/>
              <w:spacing w:before="1" w:line="276" w:lineRule="auto"/>
              <w:ind w:left="105"/>
              <w:rPr>
                <w:rFonts w:asciiTheme="minorHAnsi" w:hAnsiTheme="minorHAnsi" w:cstheme="minorHAnsi"/>
              </w:rPr>
            </w:pPr>
            <w:r w:rsidRPr="00BE726E">
              <w:rPr>
                <w:rFonts w:asciiTheme="minorHAnsi" w:hAnsiTheme="minorHAnsi" w:cstheme="minorHAnsi"/>
                <w:position w:val="2"/>
              </w:rPr>
              <w:t>O</w:t>
            </w:r>
            <w:r w:rsidRPr="005E1F54">
              <w:rPr>
                <w:rFonts w:asciiTheme="minorHAnsi" w:hAnsiTheme="minorHAnsi" w:cstheme="minorHAnsi"/>
                <w:sz w:val="20"/>
                <w:szCs w:val="20"/>
              </w:rPr>
              <w:t>2</w:t>
            </w:r>
            <w:r w:rsidRPr="00BE726E">
              <w:rPr>
                <w:rFonts w:asciiTheme="minorHAnsi" w:hAnsiTheme="minorHAnsi" w:cstheme="minorHAnsi"/>
                <w:position w:val="2"/>
              </w:rPr>
              <w:t>(Percentage)</w:t>
            </w:r>
          </w:p>
        </w:tc>
        <w:tc>
          <w:tcPr>
            <w:tcW w:w="2126" w:type="dxa"/>
            <w:vAlign w:val="center"/>
          </w:tcPr>
          <w:p w14:paraId="40B6496B" w14:textId="3184151B" w:rsidR="005E1F54" w:rsidRPr="00BE726E" w:rsidRDefault="005E1F54" w:rsidP="005E1F54">
            <w:pPr>
              <w:pStyle w:val="TableParagraph"/>
              <w:spacing w:before="1" w:line="276" w:lineRule="auto"/>
              <w:ind w:left="139" w:right="129"/>
              <w:jc w:val="center"/>
              <w:rPr>
                <w:rFonts w:asciiTheme="minorHAnsi" w:hAnsiTheme="minorHAnsi" w:cstheme="minorHAnsi"/>
              </w:rPr>
            </w:pPr>
            <w:r>
              <w:rPr>
                <w:rFonts w:asciiTheme="minorHAnsi" w:hAnsiTheme="minorHAnsi" w:cstheme="minorHAnsi"/>
              </w:rPr>
              <w:t>0.5%</w:t>
            </w:r>
          </w:p>
        </w:tc>
        <w:tc>
          <w:tcPr>
            <w:tcW w:w="2977" w:type="dxa"/>
          </w:tcPr>
          <w:p w14:paraId="2C2B5B93" w14:textId="4FFFAB1C" w:rsidR="005E1F54" w:rsidRPr="005E1F54" w:rsidRDefault="005E1F54" w:rsidP="005E1F54">
            <w:pPr>
              <w:pStyle w:val="TableParagraph"/>
              <w:spacing w:before="1" w:line="276" w:lineRule="auto"/>
              <w:ind w:left="584" w:right="578"/>
              <w:jc w:val="center"/>
              <w:rPr>
                <w:rFonts w:asciiTheme="minorHAnsi" w:hAnsiTheme="minorHAnsi" w:cstheme="minorHAnsi"/>
              </w:rPr>
            </w:pPr>
            <w:r w:rsidRPr="005E1F54">
              <w:rPr>
                <w:rFonts w:asciiTheme="minorHAnsi" w:hAnsiTheme="minorHAnsi" w:cstheme="minorHAnsi"/>
              </w:rPr>
              <w:t>IS 16087:2016</w:t>
            </w:r>
          </w:p>
        </w:tc>
      </w:tr>
      <w:tr w:rsidR="005E1F54" w:rsidRPr="00BE726E" w14:paraId="19A648C4" w14:textId="77777777" w:rsidTr="000C0E3D">
        <w:trPr>
          <w:trHeight w:val="321"/>
        </w:trPr>
        <w:tc>
          <w:tcPr>
            <w:tcW w:w="3544" w:type="dxa"/>
            <w:vAlign w:val="center"/>
          </w:tcPr>
          <w:p w14:paraId="2B8F46D0" w14:textId="77777777" w:rsidR="005E1F54" w:rsidRPr="00BE726E" w:rsidRDefault="005E1F54" w:rsidP="005E1F54">
            <w:pPr>
              <w:pStyle w:val="TableParagraph"/>
              <w:spacing w:before="1" w:line="276" w:lineRule="auto"/>
              <w:ind w:left="105"/>
              <w:rPr>
                <w:rFonts w:asciiTheme="minorHAnsi" w:hAnsiTheme="minorHAnsi" w:cstheme="minorHAnsi"/>
              </w:rPr>
            </w:pPr>
            <w:r w:rsidRPr="00BE726E">
              <w:rPr>
                <w:rFonts w:asciiTheme="minorHAnsi" w:hAnsiTheme="minorHAnsi" w:cstheme="minorHAnsi"/>
              </w:rPr>
              <w:t>H</w:t>
            </w:r>
            <w:r w:rsidRPr="005E1F54">
              <w:rPr>
                <w:rFonts w:asciiTheme="minorHAnsi" w:hAnsiTheme="minorHAnsi" w:cstheme="minorHAnsi"/>
                <w:vertAlign w:val="subscript"/>
              </w:rPr>
              <w:t>2</w:t>
            </w:r>
            <w:r w:rsidRPr="00BE726E">
              <w:rPr>
                <w:rFonts w:asciiTheme="minorHAnsi" w:hAnsiTheme="minorHAnsi" w:cstheme="minorHAnsi"/>
              </w:rPr>
              <w:t>S</w:t>
            </w:r>
            <w:r w:rsidRPr="00BE726E">
              <w:rPr>
                <w:rFonts w:asciiTheme="minorHAnsi" w:hAnsiTheme="minorHAnsi" w:cstheme="minorHAnsi"/>
                <w:spacing w:val="-2"/>
              </w:rPr>
              <w:t xml:space="preserve"> </w:t>
            </w:r>
            <w:r w:rsidRPr="00BE726E">
              <w:rPr>
                <w:rFonts w:asciiTheme="minorHAnsi" w:hAnsiTheme="minorHAnsi" w:cstheme="minorHAnsi"/>
              </w:rPr>
              <w:t>(Mg/M</w:t>
            </w:r>
            <w:r w:rsidRPr="00BE726E">
              <w:rPr>
                <w:rFonts w:asciiTheme="minorHAnsi" w:hAnsiTheme="minorHAnsi" w:cstheme="minorHAnsi"/>
                <w:vertAlign w:val="superscript"/>
              </w:rPr>
              <w:t>3</w:t>
            </w:r>
            <w:r w:rsidRPr="00BE726E">
              <w:rPr>
                <w:rFonts w:asciiTheme="minorHAnsi" w:hAnsiTheme="minorHAnsi" w:cstheme="minorHAnsi"/>
              </w:rPr>
              <w:t>)</w:t>
            </w:r>
          </w:p>
        </w:tc>
        <w:tc>
          <w:tcPr>
            <w:tcW w:w="2126" w:type="dxa"/>
            <w:vAlign w:val="center"/>
          </w:tcPr>
          <w:p w14:paraId="329C5CC6" w14:textId="4F5A9A47" w:rsidR="005E1F54" w:rsidRPr="00BE726E" w:rsidRDefault="005E1F54" w:rsidP="005E1F54">
            <w:pPr>
              <w:pStyle w:val="TableParagraph"/>
              <w:spacing w:before="1" w:line="276" w:lineRule="auto"/>
              <w:ind w:left="139" w:right="129"/>
              <w:jc w:val="center"/>
              <w:rPr>
                <w:rFonts w:asciiTheme="minorHAnsi" w:hAnsiTheme="minorHAnsi" w:cstheme="minorHAnsi"/>
              </w:rPr>
            </w:pPr>
            <w:r>
              <w:rPr>
                <w:rFonts w:asciiTheme="minorHAnsi" w:hAnsiTheme="minorHAnsi" w:cstheme="minorHAnsi"/>
              </w:rPr>
              <w:t>20</w:t>
            </w:r>
            <w:r w:rsidRPr="00BE726E">
              <w:rPr>
                <w:rFonts w:asciiTheme="minorHAnsi" w:hAnsiTheme="minorHAnsi" w:cstheme="minorHAnsi"/>
                <w:spacing w:val="-2"/>
              </w:rPr>
              <w:t xml:space="preserve"> </w:t>
            </w:r>
            <w:r w:rsidRPr="00BE726E">
              <w:rPr>
                <w:rFonts w:asciiTheme="minorHAnsi" w:hAnsiTheme="minorHAnsi" w:cstheme="minorHAnsi"/>
              </w:rPr>
              <w:t>(Mg/M</w:t>
            </w:r>
            <w:r w:rsidRPr="00BE726E">
              <w:rPr>
                <w:rFonts w:asciiTheme="minorHAnsi" w:hAnsiTheme="minorHAnsi" w:cstheme="minorHAnsi"/>
                <w:vertAlign w:val="superscript"/>
              </w:rPr>
              <w:t>3</w:t>
            </w:r>
            <w:r w:rsidRPr="00BE726E">
              <w:rPr>
                <w:rFonts w:asciiTheme="minorHAnsi" w:hAnsiTheme="minorHAnsi" w:cstheme="minorHAnsi"/>
              </w:rPr>
              <w:t>)</w:t>
            </w:r>
          </w:p>
        </w:tc>
        <w:tc>
          <w:tcPr>
            <w:tcW w:w="2977" w:type="dxa"/>
          </w:tcPr>
          <w:p w14:paraId="339FEF26" w14:textId="1F3675ED" w:rsidR="005E1F54" w:rsidRPr="005E1F54" w:rsidRDefault="005E1F54" w:rsidP="005E1F54">
            <w:pPr>
              <w:pStyle w:val="TableParagraph"/>
              <w:spacing w:before="1" w:line="276" w:lineRule="auto"/>
              <w:ind w:left="584" w:right="578"/>
              <w:jc w:val="center"/>
              <w:rPr>
                <w:rFonts w:asciiTheme="minorHAnsi" w:hAnsiTheme="minorHAnsi" w:cstheme="minorHAnsi"/>
              </w:rPr>
            </w:pPr>
            <w:r w:rsidRPr="005E1F54">
              <w:rPr>
                <w:rFonts w:asciiTheme="minorHAnsi" w:hAnsiTheme="minorHAnsi" w:cstheme="minorHAnsi"/>
              </w:rPr>
              <w:t>IS 16087:2016</w:t>
            </w:r>
          </w:p>
        </w:tc>
      </w:tr>
      <w:tr w:rsidR="005E1F54" w:rsidRPr="00BE726E" w14:paraId="10E64EA9" w14:textId="77777777" w:rsidTr="000C0E3D">
        <w:trPr>
          <w:trHeight w:val="273"/>
        </w:trPr>
        <w:tc>
          <w:tcPr>
            <w:tcW w:w="3544" w:type="dxa"/>
            <w:vAlign w:val="center"/>
          </w:tcPr>
          <w:p w14:paraId="1B425761" w14:textId="77777777" w:rsidR="005E1F54" w:rsidRPr="00BE726E" w:rsidRDefault="005E1F54" w:rsidP="005E1F54">
            <w:pPr>
              <w:pStyle w:val="TableParagraph"/>
              <w:spacing w:line="276" w:lineRule="auto"/>
              <w:ind w:left="105"/>
              <w:rPr>
                <w:rFonts w:asciiTheme="minorHAnsi" w:hAnsiTheme="minorHAnsi" w:cstheme="minorHAnsi"/>
              </w:rPr>
            </w:pPr>
            <w:r w:rsidRPr="00BE726E">
              <w:rPr>
                <w:rFonts w:asciiTheme="minorHAnsi" w:hAnsiTheme="minorHAnsi" w:cstheme="minorHAnsi"/>
              </w:rPr>
              <w:t>Moisture</w:t>
            </w:r>
            <w:r w:rsidRPr="00BE726E">
              <w:rPr>
                <w:rFonts w:asciiTheme="minorHAnsi" w:hAnsiTheme="minorHAnsi" w:cstheme="minorHAnsi"/>
                <w:spacing w:val="-3"/>
              </w:rPr>
              <w:t xml:space="preserve"> </w:t>
            </w:r>
            <w:r w:rsidRPr="00BE726E">
              <w:rPr>
                <w:rFonts w:asciiTheme="minorHAnsi" w:hAnsiTheme="minorHAnsi" w:cstheme="minorHAnsi"/>
              </w:rPr>
              <w:t>(Mg/M</w:t>
            </w:r>
            <w:r w:rsidRPr="00BE726E">
              <w:rPr>
                <w:rFonts w:asciiTheme="minorHAnsi" w:hAnsiTheme="minorHAnsi" w:cstheme="minorHAnsi"/>
                <w:vertAlign w:val="superscript"/>
              </w:rPr>
              <w:t>3</w:t>
            </w:r>
            <w:r w:rsidRPr="00BE726E">
              <w:rPr>
                <w:rFonts w:asciiTheme="minorHAnsi" w:hAnsiTheme="minorHAnsi" w:cstheme="minorHAnsi"/>
              </w:rPr>
              <w:t>)</w:t>
            </w:r>
          </w:p>
        </w:tc>
        <w:tc>
          <w:tcPr>
            <w:tcW w:w="2126" w:type="dxa"/>
            <w:vAlign w:val="center"/>
          </w:tcPr>
          <w:p w14:paraId="5B1EE55A" w14:textId="77777777" w:rsidR="005E1F54" w:rsidRPr="00BE726E" w:rsidRDefault="005E1F54" w:rsidP="005E1F54">
            <w:pPr>
              <w:pStyle w:val="TableParagraph"/>
              <w:spacing w:line="276" w:lineRule="auto"/>
              <w:ind w:left="139" w:right="129"/>
              <w:jc w:val="center"/>
              <w:rPr>
                <w:rFonts w:asciiTheme="minorHAnsi" w:hAnsiTheme="minorHAnsi" w:cstheme="minorHAnsi"/>
              </w:rPr>
            </w:pPr>
            <w:r w:rsidRPr="00BE726E">
              <w:rPr>
                <w:rFonts w:asciiTheme="minorHAnsi" w:hAnsiTheme="minorHAnsi" w:cstheme="minorHAnsi"/>
              </w:rPr>
              <w:t>5</w:t>
            </w:r>
            <w:r w:rsidRPr="00BE726E">
              <w:rPr>
                <w:rFonts w:asciiTheme="minorHAnsi" w:hAnsiTheme="minorHAnsi" w:cstheme="minorHAnsi"/>
                <w:spacing w:val="-2"/>
              </w:rPr>
              <w:t xml:space="preserve"> </w:t>
            </w:r>
            <w:r w:rsidRPr="00BE726E">
              <w:rPr>
                <w:rFonts w:asciiTheme="minorHAnsi" w:hAnsiTheme="minorHAnsi" w:cstheme="minorHAnsi"/>
              </w:rPr>
              <w:t>(Mg/M</w:t>
            </w:r>
            <w:r w:rsidRPr="00BE726E">
              <w:rPr>
                <w:rFonts w:asciiTheme="minorHAnsi" w:hAnsiTheme="minorHAnsi" w:cstheme="minorHAnsi"/>
                <w:vertAlign w:val="superscript"/>
              </w:rPr>
              <w:t>3</w:t>
            </w:r>
            <w:r w:rsidRPr="00BE726E">
              <w:rPr>
                <w:rFonts w:asciiTheme="minorHAnsi" w:hAnsiTheme="minorHAnsi" w:cstheme="minorHAnsi"/>
              </w:rPr>
              <w:t>)</w:t>
            </w:r>
          </w:p>
        </w:tc>
        <w:tc>
          <w:tcPr>
            <w:tcW w:w="2977" w:type="dxa"/>
          </w:tcPr>
          <w:p w14:paraId="4B51819D" w14:textId="27CAF05B" w:rsidR="005E1F54" w:rsidRPr="005E1F54" w:rsidRDefault="005E1F54" w:rsidP="005E1F54">
            <w:pPr>
              <w:pStyle w:val="TableParagraph"/>
              <w:spacing w:line="276" w:lineRule="auto"/>
              <w:ind w:left="584" w:right="578"/>
              <w:jc w:val="center"/>
              <w:rPr>
                <w:rFonts w:asciiTheme="minorHAnsi" w:hAnsiTheme="minorHAnsi" w:cstheme="minorHAnsi"/>
              </w:rPr>
            </w:pPr>
            <w:r w:rsidRPr="005E1F54">
              <w:rPr>
                <w:rFonts w:asciiTheme="minorHAnsi" w:hAnsiTheme="minorHAnsi" w:cstheme="minorHAnsi"/>
              </w:rPr>
              <w:t>IS 16087:2016</w:t>
            </w:r>
          </w:p>
        </w:tc>
      </w:tr>
    </w:tbl>
    <w:p w14:paraId="6E646F13" w14:textId="77777777" w:rsidR="004778F0" w:rsidRPr="004778F0" w:rsidRDefault="004778F0" w:rsidP="004778F0">
      <w:pPr>
        <w:pStyle w:val="ListParagraph"/>
        <w:spacing w:after="240" w:line="360" w:lineRule="auto"/>
        <w:ind w:left="709" w:right="-143"/>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14:paraId="1E062943" w14:textId="77777777" w:rsidR="00BE726E" w:rsidRDefault="00BE726E" w:rsidP="00ED3B1B">
      <w:pPr>
        <w:pStyle w:val="ListParagraph"/>
        <w:spacing w:after="240" w:line="360" w:lineRule="auto"/>
        <w:ind w:left="1134" w:right="-71"/>
        <w:jc w:val="both"/>
        <w:rPr>
          <w:rFonts w:ascii="Arial" w:eastAsia="Calibri" w:hAnsi="Arial" w:cs="Arial"/>
          <w:noProof/>
          <w:color w:val="000000"/>
          <w:sz w:val="22"/>
          <w:szCs w:val="22"/>
          <w:lang w:eastAsia="en-IN"/>
        </w:rPr>
      </w:pPr>
      <w:r w:rsidRPr="00887891">
        <w:rPr>
          <w:rFonts w:ascii="Arial" w:eastAsia="Calibri" w:hAnsi="Arial" w:cs="Arial"/>
          <w:noProof/>
          <w:color w:val="000000"/>
          <w:sz w:val="22"/>
          <w:szCs w:val="22"/>
          <w:lang w:eastAsia="en-IN"/>
        </w:rPr>
        <w:t xml:space="preserve">Bio-CNG, a clean and renewable fuel, has vast potential in India. It can be a supplement to petroleum products, if used in compressed form in the cylinders. Biogas originates from bacteria in the process of biodegradation of organic material under anaerobic conditions. </w:t>
      </w:r>
    </w:p>
    <w:p w14:paraId="6D699E78" w14:textId="77777777" w:rsidR="00A04BE2" w:rsidRPr="00BE726E" w:rsidRDefault="00A04BE2" w:rsidP="00ED3B1B">
      <w:pPr>
        <w:pStyle w:val="ListParagraph"/>
        <w:spacing w:after="240" w:line="360" w:lineRule="auto"/>
        <w:ind w:left="1134" w:right="-71"/>
        <w:jc w:val="both"/>
        <w:rPr>
          <w:rFonts w:ascii="Arial" w:eastAsia="Calibri" w:hAnsi="Arial" w:cs="Arial"/>
          <w:noProof/>
          <w:color w:val="000000"/>
          <w:sz w:val="22"/>
          <w:szCs w:val="22"/>
          <w:lang w:eastAsia="en-IN"/>
        </w:rPr>
      </w:pPr>
      <w:r w:rsidRPr="006D79C2">
        <w:rPr>
          <w:rFonts w:ascii="Arial" w:hAnsi="Arial" w:cs="Arial"/>
          <w:sz w:val="22"/>
          <w:szCs w:val="22"/>
          <w:lang w:eastAsia="en-IN"/>
        </w:rPr>
        <w:lastRenderedPageBreak/>
        <w:t xml:space="preserve">Bio CNG is </w:t>
      </w:r>
      <w:r w:rsidR="006D79C2" w:rsidRPr="006D79C2">
        <w:rPr>
          <w:rFonts w:ascii="Arial" w:hAnsi="Arial" w:cs="Arial"/>
          <w:sz w:val="22"/>
          <w:szCs w:val="22"/>
          <w:lang w:eastAsia="en-IN"/>
        </w:rPr>
        <w:t xml:space="preserve">having the applicability in various Industries </w:t>
      </w:r>
      <w:r w:rsidR="006D79C2">
        <w:rPr>
          <w:rFonts w:ascii="Arial" w:hAnsi="Arial" w:cs="Arial"/>
          <w:sz w:val="22"/>
          <w:szCs w:val="22"/>
          <w:lang w:eastAsia="en-IN"/>
        </w:rPr>
        <w:t xml:space="preserve">and used as </w:t>
      </w:r>
      <w:r w:rsidRPr="006D79C2">
        <w:rPr>
          <w:rFonts w:ascii="Arial" w:hAnsi="Arial" w:cs="Arial"/>
          <w:sz w:val="22"/>
          <w:szCs w:val="22"/>
          <w:lang w:eastAsia="en-IN"/>
        </w:rPr>
        <w:t>Automobiles Fuel</w:t>
      </w:r>
      <w:r w:rsidR="006D79C2">
        <w:rPr>
          <w:rFonts w:ascii="Arial" w:hAnsi="Arial" w:cs="Arial"/>
          <w:sz w:val="22"/>
          <w:szCs w:val="22"/>
          <w:lang w:eastAsia="en-IN"/>
        </w:rPr>
        <w:t xml:space="preserve">. It is capable to be used in </w:t>
      </w:r>
      <w:r w:rsidRPr="006D79C2">
        <w:rPr>
          <w:rFonts w:ascii="Arial" w:hAnsi="Arial" w:cs="Arial"/>
          <w:sz w:val="22"/>
          <w:szCs w:val="22"/>
          <w:lang w:eastAsia="en-IN"/>
        </w:rPr>
        <w:t xml:space="preserve">Canteens, Restaurant, Hotels, Sweet shop, </w:t>
      </w:r>
      <w:proofErr w:type="spellStart"/>
      <w:r w:rsidRPr="006D79C2">
        <w:rPr>
          <w:rFonts w:ascii="Arial" w:hAnsi="Arial" w:cs="Arial"/>
          <w:sz w:val="22"/>
          <w:szCs w:val="22"/>
          <w:lang w:eastAsia="en-IN"/>
        </w:rPr>
        <w:t>Dhabas</w:t>
      </w:r>
      <w:proofErr w:type="spellEnd"/>
      <w:r w:rsidRPr="006D79C2">
        <w:rPr>
          <w:rFonts w:ascii="Arial" w:hAnsi="Arial" w:cs="Arial"/>
          <w:sz w:val="22"/>
          <w:szCs w:val="22"/>
          <w:lang w:eastAsia="en-IN"/>
        </w:rPr>
        <w:t xml:space="preserve"> etc.</w:t>
      </w:r>
    </w:p>
    <w:tbl>
      <w:tblPr>
        <w:tblW w:w="5244" w:type="dxa"/>
        <w:tblInd w:w="2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8"/>
        <w:gridCol w:w="2976"/>
      </w:tblGrid>
      <w:tr w:rsidR="00501E14" w:rsidRPr="00BE726E" w14:paraId="4DF4B250" w14:textId="77777777" w:rsidTr="00AC37C7">
        <w:trPr>
          <w:trHeight w:val="394"/>
        </w:trPr>
        <w:tc>
          <w:tcPr>
            <w:tcW w:w="5244" w:type="dxa"/>
            <w:gridSpan w:val="2"/>
            <w:shd w:val="clear" w:color="auto" w:fill="002060"/>
            <w:vAlign w:val="center"/>
          </w:tcPr>
          <w:p w14:paraId="07F1451A" w14:textId="77777777" w:rsidR="00501E14" w:rsidRPr="00BE726E" w:rsidRDefault="00AC37C7" w:rsidP="00AC37C7">
            <w:pPr>
              <w:pStyle w:val="TableParagraph"/>
              <w:spacing w:before="0" w:line="276" w:lineRule="auto"/>
              <w:jc w:val="center"/>
              <w:rPr>
                <w:rFonts w:asciiTheme="minorHAnsi" w:hAnsiTheme="minorHAnsi" w:cstheme="minorHAnsi"/>
                <w:b/>
                <w:color w:val="FFFFFF" w:themeColor="background1"/>
              </w:rPr>
            </w:pPr>
            <w:r w:rsidRPr="00BE726E">
              <w:rPr>
                <w:rFonts w:asciiTheme="minorHAnsi" w:hAnsiTheme="minorHAnsi" w:cstheme="minorHAnsi"/>
                <w:b/>
                <w:color w:val="FFFFFF" w:themeColor="background1"/>
              </w:rPr>
              <w:t>Equivalent Quantity Of Fuel For 1 Cu M Of Biogas</w:t>
            </w:r>
          </w:p>
        </w:tc>
      </w:tr>
      <w:tr w:rsidR="00AC37C7" w:rsidRPr="00BE726E" w14:paraId="0F9C03EC" w14:textId="77777777" w:rsidTr="006D79C2">
        <w:trPr>
          <w:trHeight w:val="416"/>
        </w:trPr>
        <w:tc>
          <w:tcPr>
            <w:tcW w:w="2268" w:type="dxa"/>
            <w:shd w:val="clear" w:color="auto" w:fill="DBE5F1" w:themeFill="accent1" w:themeFillTint="33"/>
            <w:vAlign w:val="center"/>
          </w:tcPr>
          <w:p w14:paraId="3F6985EC" w14:textId="77777777" w:rsidR="00AC37C7" w:rsidRPr="00AC37C7" w:rsidRDefault="00AC37C7" w:rsidP="00AC37C7">
            <w:pPr>
              <w:pStyle w:val="TableParagraph"/>
              <w:spacing w:before="0" w:line="276" w:lineRule="auto"/>
              <w:ind w:left="110"/>
              <w:rPr>
                <w:rFonts w:asciiTheme="minorHAnsi" w:hAnsiTheme="minorHAnsi" w:cstheme="minorHAnsi"/>
                <w:b/>
              </w:rPr>
            </w:pPr>
            <w:r w:rsidRPr="00AC37C7">
              <w:rPr>
                <w:rFonts w:asciiTheme="minorHAnsi" w:hAnsiTheme="minorHAnsi" w:cstheme="minorHAnsi"/>
                <w:b/>
              </w:rPr>
              <w:t>Equivalent</w:t>
            </w:r>
          </w:p>
        </w:tc>
        <w:tc>
          <w:tcPr>
            <w:tcW w:w="2976" w:type="dxa"/>
            <w:shd w:val="clear" w:color="auto" w:fill="DBE5F1" w:themeFill="accent1" w:themeFillTint="33"/>
            <w:vAlign w:val="center"/>
          </w:tcPr>
          <w:p w14:paraId="4E4386ED" w14:textId="77777777" w:rsidR="00AC37C7" w:rsidRPr="00AC37C7" w:rsidRDefault="00AC37C7" w:rsidP="006D79C2">
            <w:pPr>
              <w:pStyle w:val="TableParagraph"/>
              <w:spacing w:before="0" w:line="276" w:lineRule="auto"/>
              <w:jc w:val="center"/>
              <w:rPr>
                <w:rFonts w:asciiTheme="minorHAnsi" w:hAnsiTheme="minorHAnsi" w:cstheme="minorHAnsi"/>
                <w:b/>
              </w:rPr>
            </w:pPr>
            <w:r w:rsidRPr="00AC37C7">
              <w:rPr>
                <w:rFonts w:asciiTheme="minorHAnsi" w:hAnsiTheme="minorHAnsi" w:cstheme="minorHAnsi"/>
                <w:b/>
              </w:rPr>
              <w:t>Value</w:t>
            </w:r>
          </w:p>
        </w:tc>
      </w:tr>
      <w:tr w:rsidR="00501E14" w:rsidRPr="00BE726E" w14:paraId="437771BE" w14:textId="77777777" w:rsidTr="006D79C2">
        <w:trPr>
          <w:trHeight w:val="392"/>
        </w:trPr>
        <w:tc>
          <w:tcPr>
            <w:tcW w:w="2268" w:type="dxa"/>
            <w:vAlign w:val="center"/>
          </w:tcPr>
          <w:p w14:paraId="6F4F35B2" w14:textId="77777777"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Biogas</w:t>
            </w:r>
          </w:p>
        </w:tc>
        <w:tc>
          <w:tcPr>
            <w:tcW w:w="2976" w:type="dxa"/>
            <w:vAlign w:val="center"/>
          </w:tcPr>
          <w:p w14:paraId="4CCBDA03" w14:textId="77777777" w:rsidR="00501E14" w:rsidRPr="00BE726E" w:rsidRDefault="00501E14" w:rsidP="005E1F54">
            <w:pPr>
              <w:pStyle w:val="TableParagraph"/>
              <w:spacing w:before="0" w:line="276" w:lineRule="auto"/>
              <w:jc w:val="center"/>
              <w:rPr>
                <w:rFonts w:asciiTheme="minorHAnsi" w:hAnsiTheme="minorHAnsi" w:cstheme="minorHAnsi"/>
              </w:rPr>
            </w:pPr>
            <w:r w:rsidRPr="00BE726E">
              <w:rPr>
                <w:rFonts w:asciiTheme="minorHAnsi" w:hAnsiTheme="minorHAnsi" w:cstheme="minorHAnsi"/>
              </w:rPr>
              <w:t>1.00</w:t>
            </w:r>
            <w:r w:rsidRPr="00BE726E">
              <w:rPr>
                <w:rFonts w:asciiTheme="minorHAnsi" w:hAnsiTheme="minorHAnsi" w:cstheme="minorHAnsi"/>
                <w:spacing w:val="-1"/>
              </w:rPr>
              <w:t xml:space="preserve"> </w:t>
            </w:r>
            <w:r w:rsidRPr="00BE726E">
              <w:rPr>
                <w:rFonts w:asciiTheme="minorHAnsi" w:hAnsiTheme="minorHAnsi" w:cstheme="minorHAnsi"/>
              </w:rPr>
              <w:t>M</w:t>
            </w:r>
            <w:r w:rsidRPr="00BE726E">
              <w:rPr>
                <w:rFonts w:asciiTheme="minorHAnsi" w:hAnsiTheme="minorHAnsi" w:cstheme="minorHAnsi"/>
                <w:vertAlign w:val="superscript"/>
              </w:rPr>
              <w:t>3</w:t>
            </w:r>
          </w:p>
        </w:tc>
      </w:tr>
      <w:tr w:rsidR="00501E14" w:rsidRPr="00BE726E" w14:paraId="045F8291" w14:textId="77777777" w:rsidTr="006D79C2">
        <w:trPr>
          <w:trHeight w:val="436"/>
        </w:trPr>
        <w:tc>
          <w:tcPr>
            <w:tcW w:w="2268" w:type="dxa"/>
            <w:vAlign w:val="center"/>
          </w:tcPr>
          <w:p w14:paraId="585358E5" w14:textId="77777777"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Kerosene</w:t>
            </w:r>
          </w:p>
        </w:tc>
        <w:tc>
          <w:tcPr>
            <w:tcW w:w="2976" w:type="dxa"/>
            <w:vAlign w:val="center"/>
          </w:tcPr>
          <w:p w14:paraId="10861EFD" w14:textId="77777777" w:rsidR="00501E14" w:rsidRPr="00BE726E" w:rsidRDefault="00501E14" w:rsidP="005E1F54">
            <w:pPr>
              <w:pStyle w:val="TableParagraph"/>
              <w:spacing w:before="0" w:line="276" w:lineRule="auto"/>
              <w:jc w:val="center"/>
              <w:rPr>
                <w:rFonts w:asciiTheme="minorHAnsi" w:hAnsiTheme="minorHAnsi" w:cstheme="minorHAnsi"/>
              </w:rPr>
            </w:pPr>
            <w:r w:rsidRPr="00BE726E">
              <w:rPr>
                <w:rFonts w:asciiTheme="minorHAnsi" w:hAnsiTheme="minorHAnsi" w:cstheme="minorHAnsi"/>
              </w:rPr>
              <w:t xml:space="preserve">0.620 </w:t>
            </w:r>
            <w:r w:rsidR="00AC37C7" w:rsidRPr="00BE726E">
              <w:rPr>
                <w:rFonts w:asciiTheme="minorHAnsi" w:hAnsiTheme="minorHAnsi" w:cstheme="minorHAnsi"/>
              </w:rPr>
              <w:t>Liter</w:t>
            </w:r>
          </w:p>
        </w:tc>
      </w:tr>
      <w:tr w:rsidR="00501E14" w:rsidRPr="00BE726E" w14:paraId="5501B24D" w14:textId="77777777" w:rsidTr="006D79C2">
        <w:trPr>
          <w:trHeight w:val="436"/>
        </w:trPr>
        <w:tc>
          <w:tcPr>
            <w:tcW w:w="2268" w:type="dxa"/>
            <w:vAlign w:val="center"/>
          </w:tcPr>
          <w:p w14:paraId="5F20A00F" w14:textId="77777777"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Fire wood</w:t>
            </w:r>
          </w:p>
        </w:tc>
        <w:tc>
          <w:tcPr>
            <w:tcW w:w="2976" w:type="dxa"/>
            <w:vAlign w:val="center"/>
          </w:tcPr>
          <w:p w14:paraId="01A93FD0" w14:textId="77777777" w:rsidR="00501E14" w:rsidRPr="00BE726E" w:rsidRDefault="00501E14" w:rsidP="005E1F54">
            <w:pPr>
              <w:pStyle w:val="TableParagraph"/>
              <w:spacing w:before="0" w:line="276" w:lineRule="auto"/>
              <w:jc w:val="center"/>
              <w:rPr>
                <w:rFonts w:asciiTheme="minorHAnsi" w:hAnsiTheme="minorHAnsi" w:cstheme="minorHAnsi"/>
              </w:rPr>
            </w:pPr>
            <w:r w:rsidRPr="00BE726E">
              <w:rPr>
                <w:rFonts w:asciiTheme="minorHAnsi" w:hAnsiTheme="minorHAnsi" w:cstheme="minorHAnsi"/>
              </w:rPr>
              <w:t>3.474 Kg</w:t>
            </w:r>
          </w:p>
        </w:tc>
      </w:tr>
      <w:tr w:rsidR="00501E14" w:rsidRPr="00BE726E" w14:paraId="1229D76E" w14:textId="77777777" w:rsidTr="006D79C2">
        <w:trPr>
          <w:trHeight w:val="436"/>
        </w:trPr>
        <w:tc>
          <w:tcPr>
            <w:tcW w:w="2268" w:type="dxa"/>
            <w:vAlign w:val="center"/>
          </w:tcPr>
          <w:p w14:paraId="3D222677" w14:textId="77777777"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Charcoal</w:t>
            </w:r>
          </w:p>
        </w:tc>
        <w:tc>
          <w:tcPr>
            <w:tcW w:w="2976" w:type="dxa"/>
            <w:vAlign w:val="center"/>
          </w:tcPr>
          <w:p w14:paraId="622A7726" w14:textId="77777777" w:rsidR="00501E14" w:rsidRPr="00BE726E" w:rsidRDefault="00501E14" w:rsidP="005E1F54">
            <w:pPr>
              <w:pStyle w:val="TableParagraph"/>
              <w:spacing w:before="0" w:line="276" w:lineRule="auto"/>
              <w:jc w:val="center"/>
              <w:rPr>
                <w:rFonts w:asciiTheme="minorHAnsi" w:hAnsiTheme="minorHAnsi" w:cstheme="minorHAnsi"/>
              </w:rPr>
            </w:pPr>
            <w:r w:rsidRPr="00BE726E">
              <w:rPr>
                <w:rFonts w:asciiTheme="minorHAnsi" w:hAnsiTheme="minorHAnsi" w:cstheme="minorHAnsi"/>
              </w:rPr>
              <w:t>1.458 Kg</w:t>
            </w:r>
          </w:p>
        </w:tc>
      </w:tr>
      <w:tr w:rsidR="00501E14" w:rsidRPr="00BE726E" w14:paraId="2CF4323E" w14:textId="77777777" w:rsidTr="006D79C2">
        <w:trPr>
          <w:trHeight w:val="441"/>
        </w:trPr>
        <w:tc>
          <w:tcPr>
            <w:tcW w:w="2268" w:type="dxa"/>
            <w:vAlign w:val="center"/>
          </w:tcPr>
          <w:p w14:paraId="6A3A5CA4" w14:textId="77777777"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Butane</w:t>
            </w:r>
          </w:p>
        </w:tc>
        <w:tc>
          <w:tcPr>
            <w:tcW w:w="2976" w:type="dxa"/>
            <w:vAlign w:val="center"/>
          </w:tcPr>
          <w:p w14:paraId="5C00FCEF" w14:textId="77777777" w:rsidR="00501E14" w:rsidRPr="00BE726E" w:rsidRDefault="00501E14" w:rsidP="005E1F54">
            <w:pPr>
              <w:pStyle w:val="TableParagraph"/>
              <w:spacing w:before="0" w:line="276" w:lineRule="auto"/>
              <w:jc w:val="center"/>
              <w:rPr>
                <w:rFonts w:asciiTheme="minorHAnsi" w:hAnsiTheme="minorHAnsi" w:cstheme="minorHAnsi"/>
              </w:rPr>
            </w:pPr>
            <w:r w:rsidRPr="00BE726E">
              <w:rPr>
                <w:rFonts w:asciiTheme="minorHAnsi" w:hAnsiTheme="minorHAnsi" w:cstheme="minorHAnsi"/>
              </w:rPr>
              <w:t>0.433 Kg</w:t>
            </w:r>
          </w:p>
        </w:tc>
      </w:tr>
      <w:tr w:rsidR="00501E14" w:rsidRPr="00BE726E" w14:paraId="452EA0F5" w14:textId="77777777" w:rsidTr="006D79C2">
        <w:trPr>
          <w:trHeight w:val="436"/>
        </w:trPr>
        <w:tc>
          <w:tcPr>
            <w:tcW w:w="2268" w:type="dxa"/>
            <w:vAlign w:val="center"/>
          </w:tcPr>
          <w:p w14:paraId="2F385110" w14:textId="77777777"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LPG</w:t>
            </w:r>
          </w:p>
        </w:tc>
        <w:tc>
          <w:tcPr>
            <w:tcW w:w="2976" w:type="dxa"/>
            <w:vAlign w:val="center"/>
          </w:tcPr>
          <w:p w14:paraId="1E8A92CE" w14:textId="77777777" w:rsidR="00501E14" w:rsidRPr="00BE726E" w:rsidRDefault="00501E14" w:rsidP="005E1F54">
            <w:pPr>
              <w:pStyle w:val="TableParagraph"/>
              <w:spacing w:before="0" w:line="276" w:lineRule="auto"/>
              <w:jc w:val="center"/>
              <w:rPr>
                <w:rFonts w:asciiTheme="minorHAnsi" w:hAnsiTheme="minorHAnsi" w:cstheme="minorHAnsi"/>
              </w:rPr>
            </w:pPr>
            <w:r w:rsidRPr="00BE726E">
              <w:rPr>
                <w:rFonts w:asciiTheme="minorHAnsi" w:hAnsiTheme="minorHAnsi" w:cstheme="minorHAnsi"/>
              </w:rPr>
              <w:t>0.456 Kg</w:t>
            </w:r>
          </w:p>
        </w:tc>
      </w:tr>
      <w:tr w:rsidR="00501E14" w:rsidRPr="00BE726E" w14:paraId="7CA035BB" w14:textId="77777777" w:rsidTr="006D79C2">
        <w:trPr>
          <w:trHeight w:val="436"/>
        </w:trPr>
        <w:tc>
          <w:tcPr>
            <w:tcW w:w="2268" w:type="dxa"/>
            <w:vAlign w:val="center"/>
          </w:tcPr>
          <w:p w14:paraId="28E1B2B8" w14:textId="77777777" w:rsidR="00501E14" w:rsidRPr="00BE726E" w:rsidRDefault="00501E14" w:rsidP="00AC37C7">
            <w:pPr>
              <w:pStyle w:val="TableParagraph"/>
              <w:spacing w:before="0" w:line="276" w:lineRule="auto"/>
              <w:ind w:left="110"/>
              <w:rPr>
                <w:rFonts w:asciiTheme="minorHAnsi" w:hAnsiTheme="minorHAnsi" w:cstheme="minorHAnsi"/>
              </w:rPr>
            </w:pPr>
            <w:r w:rsidRPr="00BE726E">
              <w:rPr>
                <w:rFonts w:asciiTheme="minorHAnsi" w:hAnsiTheme="minorHAnsi" w:cstheme="minorHAnsi"/>
              </w:rPr>
              <w:t>Electricity</w:t>
            </w:r>
          </w:p>
        </w:tc>
        <w:tc>
          <w:tcPr>
            <w:tcW w:w="2976" w:type="dxa"/>
            <w:vAlign w:val="center"/>
          </w:tcPr>
          <w:p w14:paraId="7591FCE8" w14:textId="77F63874" w:rsidR="00501E14" w:rsidRPr="00BE726E" w:rsidRDefault="005E1F54" w:rsidP="005E1F54">
            <w:pPr>
              <w:pStyle w:val="TableParagraph"/>
              <w:spacing w:before="0" w:line="276" w:lineRule="auto"/>
              <w:jc w:val="center"/>
              <w:rPr>
                <w:rFonts w:asciiTheme="minorHAnsi" w:hAnsiTheme="minorHAnsi" w:cstheme="minorHAnsi"/>
              </w:rPr>
            </w:pPr>
            <w:r>
              <w:rPr>
                <w:rFonts w:asciiTheme="minorHAnsi" w:hAnsiTheme="minorHAnsi" w:cstheme="minorHAnsi"/>
              </w:rPr>
              <w:t xml:space="preserve">1.5 </w:t>
            </w:r>
            <w:r w:rsidR="00501E14" w:rsidRPr="00BE726E">
              <w:rPr>
                <w:rFonts w:asciiTheme="minorHAnsi" w:hAnsiTheme="minorHAnsi" w:cstheme="minorHAnsi"/>
              </w:rPr>
              <w:t>Kwh</w:t>
            </w:r>
          </w:p>
        </w:tc>
      </w:tr>
    </w:tbl>
    <w:p w14:paraId="293A450A" w14:textId="77777777" w:rsidR="00501E14" w:rsidRDefault="00501E14" w:rsidP="005E1F54">
      <w:pPr>
        <w:pStyle w:val="ListParagraph"/>
        <w:autoSpaceDE w:val="0"/>
        <w:autoSpaceDN w:val="0"/>
        <w:adjustRightInd w:val="0"/>
        <w:spacing w:line="360" w:lineRule="auto"/>
        <w:ind w:left="1134" w:right="-143"/>
        <w:jc w:val="both"/>
        <w:rPr>
          <w:rFonts w:ascii="Arial" w:hAnsi="Arial" w:cs="Arial"/>
          <w:color w:val="212529"/>
          <w:sz w:val="22"/>
          <w:szCs w:val="22"/>
          <w:lang w:eastAsia="en-IN"/>
        </w:rPr>
      </w:pPr>
    </w:p>
    <w:p w14:paraId="7B133F2A" w14:textId="1C6D7192" w:rsidR="008A059E" w:rsidRDefault="008A059E" w:rsidP="00AF2A76">
      <w:pPr>
        <w:autoSpaceDE w:val="0"/>
        <w:autoSpaceDN w:val="0"/>
        <w:adjustRightInd w:val="0"/>
        <w:spacing w:after="240" w:line="360" w:lineRule="auto"/>
        <w:ind w:left="1134" w:right="-71"/>
        <w:jc w:val="both"/>
        <w:rPr>
          <w:rFonts w:ascii="Arial" w:hAnsi="Arial" w:cs="Arial"/>
          <w:sz w:val="22"/>
          <w:szCs w:val="22"/>
        </w:rPr>
      </w:pPr>
      <w:r w:rsidRPr="008A059E">
        <w:rPr>
          <w:rFonts w:ascii="Arial" w:hAnsi="Arial" w:cs="Arial"/>
          <w:sz w:val="22"/>
          <w:szCs w:val="22"/>
        </w:rPr>
        <w:t>Biogas supplied at Delivery Point, for injection in the pipeline network of Buyer, shall meet</w:t>
      </w:r>
      <w:r>
        <w:rPr>
          <w:rFonts w:ascii="Arial" w:hAnsi="Arial" w:cs="Arial"/>
          <w:sz w:val="22"/>
          <w:szCs w:val="22"/>
        </w:rPr>
        <w:t xml:space="preserve"> </w:t>
      </w:r>
      <w:r w:rsidRPr="008A059E">
        <w:rPr>
          <w:rFonts w:ascii="Arial" w:hAnsi="Arial" w:cs="Arial"/>
          <w:sz w:val="22"/>
          <w:szCs w:val="22"/>
        </w:rPr>
        <w:t>following PNGRB specifications (as amended) for natural gas in CGD networks:</w:t>
      </w:r>
    </w:p>
    <w:tbl>
      <w:tblPr>
        <w:tblStyle w:val="TableGrid"/>
        <w:tblW w:w="0" w:type="auto"/>
        <w:tblInd w:w="1242" w:type="dxa"/>
        <w:tblLook w:val="04A0" w:firstRow="1" w:lastRow="0" w:firstColumn="1" w:lastColumn="0" w:noHBand="0" w:noVBand="1"/>
      </w:tblPr>
      <w:tblGrid>
        <w:gridCol w:w="6487"/>
        <w:gridCol w:w="2160"/>
      </w:tblGrid>
      <w:tr w:rsidR="00AF2A76" w:rsidRPr="008A059E" w14:paraId="572E9F9B" w14:textId="77777777" w:rsidTr="0077593D">
        <w:tc>
          <w:tcPr>
            <w:tcW w:w="8647" w:type="dxa"/>
            <w:gridSpan w:val="2"/>
            <w:shd w:val="clear" w:color="auto" w:fill="002060"/>
          </w:tcPr>
          <w:p w14:paraId="0E546836" w14:textId="2E114630" w:rsidR="00AF2A76" w:rsidRPr="00AF2A76" w:rsidRDefault="00AF2A76" w:rsidP="00AF2A76">
            <w:pPr>
              <w:pStyle w:val="ListParagraph"/>
              <w:autoSpaceDE w:val="0"/>
              <w:autoSpaceDN w:val="0"/>
              <w:adjustRightInd w:val="0"/>
              <w:spacing w:line="276" w:lineRule="auto"/>
              <w:ind w:left="-112" w:right="-143"/>
              <w:jc w:val="center"/>
              <w:rPr>
                <w:rFonts w:asciiTheme="minorHAnsi" w:hAnsiTheme="minorHAnsi" w:cstheme="minorHAnsi"/>
                <w:b/>
                <w:color w:val="FFFFFF" w:themeColor="background1"/>
                <w:sz w:val="22"/>
                <w:szCs w:val="22"/>
                <w:lang w:eastAsia="en-IN"/>
              </w:rPr>
            </w:pPr>
            <w:r w:rsidRPr="00AF2A76">
              <w:rPr>
                <w:rFonts w:asciiTheme="minorHAnsi" w:hAnsiTheme="minorHAnsi" w:cstheme="minorHAnsi"/>
                <w:b/>
                <w:sz w:val="22"/>
                <w:szCs w:val="22"/>
                <w:lang w:eastAsia="en-IN"/>
              </w:rPr>
              <w:t>PNGRB gas Specifications for Pipeline supply</w:t>
            </w:r>
          </w:p>
        </w:tc>
      </w:tr>
      <w:tr w:rsidR="00AF2A76" w:rsidRPr="008A059E" w14:paraId="154F4BB4" w14:textId="77777777" w:rsidTr="0077593D">
        <w:trPr>
          <w:trHeight w:val="180"/>
        </w:trPr>
        <w:tc>
          <w:tcPr>
            <w:tcW w:w="8647" w:type="dxa"/>
            <w:gridSpan w:val="2"/>
            <w:shd w:val="clear" w:color="auto" w:fill="DBE5F1" w:themeFill="accent1" w:themeFillTint="33"/>
          </w:tcPr>
          <w:p w14:paraId="1DE92C25" w14:textId="30930DD5" w:rsidR="00AF2A76" w:rsidRPr="00AF2A76" w:rsidRDefault="00AF2A76" w:rsidP="00AF2A76">
            <w:pPr>
              <w:pStyle w:val="ListParagraph"/>
              <w:autoSpaceDE w:val="0"/>
              <w:autoSpaceDN w:val="0"/>
              <w:adjustRightInd w:val="0"/>
              <w:spacing w:line="276" w:lineRule="auto"/>
              <w:ind w:left="-112" w:right="-143"/>
              <w:jc w:val="center"/>
              <w:rPr>
                <w:rFonts w:asciiTheme="minorHAnsi" w:hAnsiTheme="minorHAnsi" w:cstheme="minorHAnsi"/>
                <w:b/>
                <w:bCs/>
                <w:i/>
                <w:iCs/>
                <w:sz w:val="22"/>
                <w:szCs w:val="22"/>
                <w:lang w:eastAsia="en-IN"/>
              </w:rPr>
            </w:pPr>
            <w:r w:rsidRPr="00AF2A76">
              <w:rPr>
                <w:rFonts w:asciiTheme="minorHAnsi" w:hAnsiTheme="minorHAnsi" w:cstheme="minorHAnsi"/>
                <w:b/>
                <w:bCs/>
                <w:i/>
                <w:iCs/>
                <w:sz w:val="22"/>
                <w:szCs w:val="22"/>
                <w:lang w:eastAsia="en-IN"/>
              </w:rPr>
              <w:t>Schedule – VI</w:t>
            </w:r>
          </w:p>
        </w:tc>
      </w:tr>
      <w:tr w:rsidR="00AF2A76" w:rsidRPr="008A059E" w14:paraId="063149FD" w14:textId="77777777" w:rsidTr="0077593D">
        <w:tc>
          <w:tcPr>
            <w:tcW w:w="8647" w:type="dxa"/>
            <w:gridSpan w:val="2"/>
            <w:shd w:val="clear" w:color="auto" w:fill="DBE5F1" w:themeFill="accent1" w:themeFillTint="33"/>
          </w:tcPr>
          <w:p w14:paraId="3F1AE789" w14:textId="0BBCA17D" w:rsidR="00AF2A76" w:rsidRPr="00AF2A76" w:rsidRDefault="00AF2A76" w:rsidP="00AF2A76">
            <w:pPr>
              <w:pStyle w:val="ListParagraph"/>
              <w:autoSpaceDE w:val="0"/>
              <w:autoSpaceDN w:val="0"/>
              <w:adjustRightInd w:val="0"/>
              <w:spacing w:line="276" w:lineRule="auto"/>
              <w:ind w:left="-112" w:right="-143"/>
              <w:jc w:val="center"/>
              <w:rPr>
                <w:rFonts w:asciiTheme="minorHAnsi" w:hAnsiTheme="minorHAnsi" w:cstheme="minorHAnsi"/>
                <w:b/>
                <w:bCs/>
                <w:i/>
                <w:iCs/>
                <w:sz w:val="22"/>
                <w:szCs w:val="22"/>
                <w:lang w:eastAsia="en-IN"/>
              </w:rPr>
            </w:pPr>
            <w:r w:rsidRPr="00AF2A76">
              <w:rPr>
                <w:rFonts w:asciiTheme="minorHAnsi" w:hAnsiTheme="minorHAnsi" w:cstheme="minorHAnsi"/>
                <w:b/>
                <w:bCs/>
                <w:i/>
                <w:iCs/>
                <w:sz w:val="22"/>
                <w:szCs w:val="22"/>
                <w:lang w:eastAsia="en-IN"/>
              </w:rPr>
              <w:t>(See Regulation 7(1))</w:t>
            </w:r>
          </w:p>
        </w:tc>
      </w:tr>
      <w:tr w:rsidR="00AF2A76" w:rsidRPr="008A059E" w14:paraId="6E2CEFBF" w14:textId="77777777" w:rsidTr="0077593D">
        <w:tc>
          <w:tcPr>
            <w:tcW w:w="8647" w:type="dxa"/>
            <w:gridSpan w:val="2"/>
            <w:shd w:val="clear" w:color="auto" w:fill="DBE5F1" w:themeFill="accent1" w:themeFillTint="33"/>
          </w:tcPr>
          <w:p w14:paraId="395788EE" w14:textId="05666733" w:rsidR="00AF2A76" w:rsidRPr="00AF2A76" w:rsidRDefault="00AF2A76" w:rsidP="00AF2A76">
            <w:pPr>
              <w:pStyle w:val="ListParagraph"/>
              <w:spacing w:line="276" w:lineRule="auto"/>
              <w:ind w:left="0" w:right="1"/>
              <w:jc w:val="center"/>
              <w:rPr>
                <w:rFonts w:asciiTheme="minorHAnsi" w:hAnsiTheme="minorHAnsi" w:cstheme="minorHAnsi"/>
                <w:b/>
                <w:bCs/>
                <w:i/>
                <w:iCs/>
                <w:sz w:val="22"/>
                <w:szCs w:val="22"/>
                <w:lang w:eastAsia="en-IN"/>
              </w:rPr>
            </w:pPr>
            <w:r w:rsidRPr="00AF2A76">
              <w:rPr>
                <w:rFonts w:asciiTheme="minorHAnsi" w:hAnsiTheme="minorHAnsi" w:cstheme="minorHAnsi"/>
                <w:b/>
                <w:bCs/>
                <w:i/>
                <w:iCs/>
                <w:sz w:val="22"/>
                <w:szCs w:val="22"/>
                <w:lang w:eastAsia="en-IN"/>
              </w:rPr>
              <w:t>Threshold limit for gas parameters on City or Local Natural Gas Distribution Network</w:t>
            </w:r>
          </w:p>
        </w:tc>
      </w:tr>
      <w:tr w:rsidR="008A059E" w:rsidRPr="008A059E" w14:paraId="098BFF60" w14:textId="77777777" w:rsidTr="0077593D">
        <w:tc>
          <w:tcPr>
            <w:tcW w:w="6487" w:type="dxa"/>
            <w:shd w:val="clear" w:color="auto" w:fill="DBE5F1" w:themeFill="accent1" w:themeFillTint="33"/>
          </w:tcPr>
          <w:p w14:paraId="62EF5AA3" w14:textId="44A7A0C9" w:rsidR="008A059E" w:rsidRPr="00AF2A76" w:rsidRDefault="008A059E" w:rsidP="008A059E">
            <w:pPr>
              <w:pStyle w:val="ListParagraph"/>
              <w:autoSpaceDE w:val="0"/>
              <w:autoSpaceDN w:val="0"/>
              <w:adjustRightInd w:val="0"/>
              <w:spacing w:line="276" w:lineRule="auto"/>
              <w:ind w:left="0" w:right="-143"/>
              <w:jc w:val="both"/>
              <w:rPr>
                <w:rFonts w:asciiTheme="minorHAnsi" w:hAnsiTheme="minorHAnsi" w:cstheme="minorHAnsi"/>
                <w:b/>
                <w:sz w:val="22"/>
                <w:szCs w:val="22"/>
                <w:lang w:eastAsia="en-IN"/>
              </w:rPr>
            </w:pPr>
            <w:r w:rsidRPr="00AF2A76">
              <w:rPr>
                <w:rFonts w:asciiTheme="minorHAnsi" w:hAnsiTheme="minorHAnsi" w:cstheme="minorHAnsi"/>
                <w:b/>
                <w:sz w:val="22"/>
                <w:szCs w:val="22"/>
                <w:lang w:eastAsia="en-IN"/>
              </w:rPr>
              <w:t>Parameters</w:t>
            </w:r>
          </w:p>
        </w:tc>
        <w:tc>
          <w:tcPr>
            <w:tcW w:w="2160" w:type="dxa"/>
            <w:shd w:val="clear" w:color="auto" w:fill="DBE5F1" w:themeFill="accent1" w:themeFillTint="33"/>
          </w:tcPr>
          <w:p w14:paraId="1374F948" w14:textId="4F71915D" w:rsidR="008A059E" w:rsidRPr="00AF2A76" w:rsidRDefault="008A059E" w:rsidP="00AF2A76">
            <w:pPr>
              <w:pStyle w:val="ListParagraph"/>
              <w:autoSpaceDE w:val="0"/>
              <w:autoSpaceDN w:val="0"/>
              <w:adjustRightInd w:val="0"/>
              <w:spacing w:line="276" w:lineRule="auto"/>
              <w:ind w:left="-112" w:right="-143"/>
              <w:jc w:val="center"/>
              <w:rPr>
                <w:rFonts w:asciiTheme="minorHAnsi" w:hAnsiTheme="minorHAnsi" w:cstheme="minorHAnsi"/>
                <w:b/>
                <w:sz w:val="22"/>
                <w:szCs w:val="22"/>
                <w:lang w:eastAsia="en-IN"/>
              </w:rPr>
            </w:pPr>
            <w:r w:rsidRPr="00AF2A76">
              <w:rPr>
                <w:rFonts w:asciiTheme="minorHAnsi" w:hAnsiTheme="minorHAnsi" w:cstheme="minorHAnsi"/>
                <w:b/>
                <w:sz w:val="22"/>
                <w:szCs w:val="22"/>
                <w:lang w:eastAsia="en-IN"/>
              </w:rPr>
              <w:t>Limit</w:t>
            </w:r>
          </w:p>
        </w:tc>
      </w:tr>
      <w:tr w:rsidR="008A059E" w:rsidRPr="008A059E" w14:paraId="1FAACB3D" w14:textId="77777777" w:rsidTr="0077593D">
        <w:tc>
          <w:tcPr>
            <w:tcW w:w="6487" w:type="dxa"/>
          </w:tcPr>
          <w:p w14:paraId="5AD0AC89" w14:textId="586C0982" w:rsidR="008A059E" w:rsidRPr="008A059E" w:rsidRDefault="008A059E" w:rsidP="008A059E">
            <w:pPr>
              <w:pStyle w:val="ListParagraph"/>
              <w:autoSpaceDE w:val="0"/>
              <w:autoSpaceDN w:val="0"/>
              <w:adjustRightInd w:val="0"/>
              <w:spacing w:line="276" w:lineRule="auto"/>
              <w:ind w:left="0" w:right="-143"/>
              <w:jc w:val="both"/>
              <w:rPr>
                <w:rFonts w:asciiTheme="minorHAnsi" w:hAnsiTheme="minorHAnsi" w:cstheme="minorHAnsi"/>
                <w:bCs/>
                <w:sz w:val="22"/>
                <w:szCs w:val="22"/>
                <w:lang w:eastAsia="en-IN"/>
              </w:rPr>
            </w:pPr>
            <w:r w:rsidRPr="008A059E">
              <w:rPr>
                <w:rFonts w:asciiTheme="minorHAnsi" w:hAnsiTheme="minorHAnsi" w:cstheme="minorHAnsi"/>
                <w:bCs/>
                <w:sz w:val="22"/>
                <w:szCs w:val="22"/>
                <w:lang w:eastAsia="en-IN"/>
              </w:rPr>
              <w:t>Hydrocarbon dew point (Degree Celsius, max.)</w:t>
            </w:r>
          </w:p>
        </w:tc>
        <w:tc>
          <w:tcPr>
            <w:tcW w:w="2160" w:type="dxa"/>
          </w:tcPr>
          <w:p w14:paraId="1277F97C" w14:textId="52E27A12" w:rsidR="008A059E" w:rsidRPr="008A059E" w:rsidRDefault="008A059E" w:rsidP="00AF2A76">
            <w:pPr>
              <w:pStyle w:val="ListParagraph"/>
              <w:autoSpaceDE w:val="0"/>
              <w:autoSpaceDN w:val="0"/>
              <w:adjustRightInd w:val="0"/>
              <w:spacing w:line="276" w:lineRule="auto"/>
              <w:ind w:left="-112" w:right="-143"/>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w:t>
            </w:r>
          </w:p>
        </w:tc>
      </w:tr>
      <w:tr w:rsidR="008A059E" w:rsidRPr="008A059E" w14:paraId="3192F453" w14:textId="77777777" w:rsidTr="0077593D">
        <w:tc>
          <w:tcPr>
            <w:tcW w:w="6487" w:type="dxa"/>
          </w:tcPr>
          <w:p w14:paraId="764397AF" w14:textId="06CF626F" w:rsidR="008A059E" w:rsidRPr="008A059E" w:rsidRDefault="008A059E" w:rsidP="008A059E">
            <w:pPr>
              <w:pStyle w:val="ListParagraph"/>
              <w:autoSpaceDE w:val="0"/>
              <w:autoSpaceDN w:val="0"/>
              <w:adjustRightInd w:val="0"/>
              <w:spacing w:line="276" w:lineRule="auto"/>
              <w:ind w:left="0" w:right="-143"/>
              <w:jc w:val="both"/>
              <w:rPr>
                <w:rFonts w:asciiTheme="minorHAnsi" w:hAnsiTheme="minorHAnsi" w:cstheme="minorHAnsi"/>
                <w:bCs/>
                <w:sz w:val="22"/>
                <w:szCs w:val="22"/>
                <w:lang w:eastAsia="en-IN"/>
              </w:rPr>
            </w:pPr>
            <w:r w:rsidRPr="008A059E">
              <w:rPr>
                <w:rFonts w:asciiTheme="minorHAnsi" w:hAnsiTheme="minorHAnsi" w:cstheme="minorHAnsi"/>
                <w:bCs/>
                <w:sz w:val="22"/>
                <w:szCs w:val="22"/>
                <w:lang w:eastAsia="en-IN"/>
              </w:rPr>
              <w:t>Water dew point (Degree Celsius, max.)</w:t>
            </w:r>
          </w:p>
        </w:tc>
        <w:tc>
          <w:tcPr>
            <w:tcW w:w="2160" w:type="dxa"/>
          </w:tcPr>
          <w:p w14:paraId="1A1EFB14" w14:textId="5571E3D9" w:rsidR="008A059E" w:rsidRPr="008A059E" w:rsidRDefault="008A059E" w:rsidP="00AF2A76">
            <w:pPr>
              <w:pStyle w:val="ListParagraph"/>
              <w:autoSpaceDE w:val="0"/>
              <w:autoSpaceDN w:val="0"/>
              <w:adjustRightInd w:val="0"/>
              <w:spacing w:line="276" w:lineRule="auto"/>
              <w:ind w:left="-112" w:right="-143"/>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w:t>
            </w:r>
          </w:p>
        </w:tc>
      </w:tr>
      <w:tr w:rsidR="008A059E" w:rsidRPr="008A059E" w14:paraId="37EFC6AC" w14:textId="77777777" w:rsidTr="0077593D">
        <w:tc>
          <w:tcPr>
            <w:tcW w:w="6487" w:type="dxa"/>
          </w:tcPr>
          <w:p w14:paraId="6DB3E79F" w14:textId="5CFFF02C" w:rsidR="008A059E" w:rsidRPr="008A059E" w:rsidRDefault="008A059E" w:rsidP="008A059E">
            <w:pPr>
              <w:pStyle w:val="ListParagraph"/>
              <w:autoSpaceDE w:val="0"/>
              <w:autoSpaceDN w:val="0"/>
              <w:adjustRightInd w:val="0"/>
              <w:spacing w:line="276" w:lineRule="auto"/>
              <w:ind w:left="0" w:right="-143"/>
              <w:jc w:val="both"/>
              <w:rPr>
                <w:rFonts w:asciiTheme="minorHAnsi" w:hAnsiTheme="minorHAnsi" w:cstheme="minorHAnsi"/>
                <w:bCs/>
                <w:sz w:val="22"/>
                <w:szCs w:val="22"/>
                <w:lang w:eastAsia="en-IN"/>
              </w:rPr>
            </w:pPr>
            <w:r w:rsidRPr="008A059E">
              <w:rPr>
                <w:rFonts w:asciiTheme="minorHAnsi" w:hAnsiTheme="minorHAnsi" w:cstheme="minorHAnsi"/>
                <w:bCs/>
                <w:sz w:val="22"/>
                <w:szCs w:val="22"/>
                <w:lang w:eastAsia="en-IN"/>
              </w:rPr>
              <w:t xml:space="preserve">Hydrogen Sulphide (ppm by </w:t>
            </w:r>
            <w:proofErr w:type="spellStart"/>
            <w:r w:rsidRPr="008A059E">
              <w:rPr>
                <w:rFonts w:asciiTheme="minorHAnsi" w:hAnsiTheme="minorHAnsi" w:cstheme="minorHAnsi"/>
                <w:bCs/>
                <w:sz w:val="22"/>
                <w:szCs w:val="22"/>
                <w:lang w:eastAsia="en-IN"/>
              </w:rPr>
              <w:t>wt</w:t>
            </w:r>
            <w:proofErr w:type="spellEnd"/>
            <w:r w:rsidRPr="008A059E">
              <w:rPr>
                <w:rFonts w:asciiTheme="minorHAnsi" w:hAnsiTheme="minorHAnsi" w:cstheme="minorHAnsi"/>
                <w:bCs/>
                <w:sz w:val="22"/>
                <w:szCs w:val="22"/>
                <w:lang w:eastAsia="en-IN"/>
              </w:rPr>
              <w:t>, max.)</w:t>
            </w:r>
          </w:p>
        </w:tc>
        <w:tc>
          <w:tcPr>
            <w:tcW w:w="2160" w:type="dxa"/>
          </w:tcPr>
          <w:p w14:paraId="29C9A5F1" w14:textId="0D3ED779" w:rsidR="008A059E" w:rsidRPr="008A059E" w:rsidRDefault="008A059E" w:rsidP="00AF2A76">
            <w:pPr>
              <w:pStyle w:val="ListParagraph"/>
              <w:autoSpaceDE w:val="0"/>
              <w:autoSpaceDN w:val="0"/>
              <w:adjustRightInd w:val="0"/>
              <w:spacing w:line="276" w:lineRule="auto"/>
              <w:ind w:left="-112" w:right="-143"/>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5</w:t>
            </w:r>
          </w:p>
        </w:tc>
      </w:tr>
      <w:tr w:rsidR="008A059E" w:rsidRPr="008A059E" w14:paraId="49B1EA4F" w14:textId="77777777" w:rsidTr="0077593D">
        <w:tc>
          <w:tcPr>
            <w:tcW w:w="6487" w:type="dxa"/>
          </w:tcPr>
          <w:p w14:paraId="04A59033" w14:textId="6CF9A39E" w:rsidR="008A059E" w:rsidRPr="008A059E" w:rsidRDefault="008A059E" w:rsidP="008A059E">
            <w:pPr>
              <w:pStyle w:val="ListParagraph"/>
              <w:autoSpaceDE w:val="0"/>
              <w:autoSpaceDN w:val="0"/>
              <w:adjustRightInd w:val="0"/>
              <w:spacing w:line="276" w:lineRule="auto"/>
              <w:ind w:left="0" w:right="-143"/>
              <w:jc w:val="both"/>
              <w:rPr>
                <w:rFonts w:asciiTheme="minorHAnsi" w:hAnsiTheme="minorHAnsi" w:cstheme="minorHAnsi"/>
                <w:bCs/>
                <w:sz w:val="22"/>
                <w:szCs w:val="22"/>
                <w:lang w:eastAsia="en-IN"/>
              </w:rPr>
            </w:pPr>
            <w:r w:rsidRPr="008A059E">
              <w:rPr>
                <w:rFonts w:asciiTheme="minorHAnsi" w:hAnsiTheme="minorHAnsi" w:cstheme="minorHAnsi"/>
                <w:bCs/>
                <w:sz w:val="22"/>
                <w:szCs w:val="22"/>
                <w:lang w:eastAsia="en-IN"/>
              </w:rPr>
              <w:t xml:space="preserve">Total Sulphur (ppm by </w:t>
            </w:r>
            <w:proofErr w:type="spellStart"/>
            <w:r w:rsidRPr="008A059E">
              <w:rPr>
                <w:rFonts w:asciiTheme="minorHAnsi" w:hAnsiTheme="minorHAnsi" w:cstheme="minorHAnsi"/>
                <w:bCs/>
                <w:sz w:val="22"/>
                <w:szCs w:val="22"/>
                <w:lang w:eastAsia="en-IN"/>
              </w:rPr>
              <w:t>wt</w:t>
            </w:r>
            <w:proofErr w:type="spellEnd"/>
            <w:r w:rsidRPr="008A059E">
              <w:rPr>
                <w:rFonts w:asciiTheme="minorHAnsi" w:hAnsiTheme="minorHAnsi" w:cstheme="minorHAnsi"/>
                <w:bCs/>
                <w:sz w:val="22"/>
                <w:szCs w:val="22"/>
                <w:lang w:eastAsia="en-IN"/>
              </w:rPr>
              <w:t>, max.)</w:t>
            </w:r>
          </w:p>
        </w:tc>
        <w:tc>
          <w:tcPr>
            <w:tcW w:w="2160" w:type="dxa"/>
          </w:tcPr>
          <w:p w14:paraId="5E99B497" w14:textId="3DD83A4C" w:rsidR="008A059E" w:rsidRPr="008A059E" w:rsidRDefault="008A059E" w:rsidP="00AF2A76">
            <w:pPr>
              <w:pStyle w:val="ListParagraph"/>
              <w:autoSpaceDE w:val="0"/>
              <w:autoSpaceDN w:val="0"/>
              <w:adjustRightInd w:val="0"/>
              <w:spacing w:line="276" w:lineRule="auto"/>
              <w:ind w:left="-112" w:right="-143"/>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10</w:t>
            </w:r>
          </w:p>
        </w:tc>
      </w:tr>
      <w:tr w:rsidR="008A059E" w:rsidRPr="008A059E" w14:paraId="208C3482" w14:textId="77777777" w:rsidTr="0077593D">
        <w:tc>
          <w:tcPr>
            <w:tcW w:w="6487" w:type="dxa"/>
          </w:tcPr>
          <w:p w14:paraId="4976B04A" w14:textId="5EBCD052" w:rsidR="008A059E" w:rsidRPr="008A059E" w:rsidRDefault="008A059E" w:rsidP="008A059E">
            <w:pPr>
              <w:pStyle w:val="ListParagraph"/>
              <w:autoSpaceDE w:val="0"/>
              <w:autoSpaceDN w:val="0"/>
              <w:adjustRightInd w:val="0"/>
              <w:spacing w:line="276" w:lineRule="auto"/>
              <w:ind w:left="0" w:right="-143"/>
              <w:jc w:val="both"/>
              <w:rPr>
                <w:rFonts w:asciiTheme="minorHAnsi" w:hAnsiTheme="minorHAnsi" w:cstheme="minorHAnsi"/>
                <w:bCs/>
                <w:sz w:val="22"/>
                <w:szCs w:val="22"/>
                <w:lang w:eastAsia="en-IN"/>
              </w:rPr>
            </w:pPr>
            <w:r w:rsidRPr="008A059E">
              <w:rPr>
                <w:rFonts w:asciiTheme="minorHAnsi" w:hAnsiTheme="minorHAnsi" w:cstheme="minorHAnsi"/>
                <w:bCs/>
                <w:sz w:val="22"/>
                <w:szCs w:val="22"/>
                <w:lang w:eastAsia="en-IN"/>
              </w:rPr>
              <w:t>Carbon dioxide (mol%, max.)</w:t>
            </w:r>
          </w:p>
        </w:tc>
        <w:tc>
          <w:tcPr>
            <w:tcW w:w="2160" w:type="dxa"/>
          </w:tcPr>
          <w:p w14:paraId="6955EDAF" w14:textId="2B414CD4" w:rsidR="008A059E" w:rsidRPr="008A059E" w:rsidRDefault="008A059E" w:rsidP="00AF2A76">
            <w:pPr>
              <w:pStyle w:val="ListParagraph"/>
              <w:autoSpaceDE w:val="0"/>
              <w:autoSpaceDN w:val="0"/>
              <w:adjustRightInd w:val="0"/>
              <w:spacing w:line="276" w:lineRule="auto"/>
              <w:ind w:left="-112" w:right="-143"/>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6</w:t>
            </w:r>
          </w:p>
        </w:tc>
      </w:tr>
      <w:tr w:rsidR="008A059E" w:rsidRPr="008A059E" w14:paraId="732CBF91" w14:textId="77777777" w:rsidTr="0077593D">
        <w:tc>
          <w:tcPr>
            <w:tcW w:w="6487" w:type="dxa"/>
          </w:tcPr>
          <w:p w14:paraId="3DC72237" w14:textId="28BD7CD7" w:rsidR="008A059E" w:rsidRPr="008A059E" w:rsidRDefault="008A059E" w:rsidP="008A059E">
            <w:pPr>
              <w:pStyle w:val="ListParagraph"/>
              <w:autoSpaceDE w:val="0"/>
              <w:autoSpaceDN w:val="0"/>
              <w:adjustRightInd w:val="0"/>
              <w:spacing w:line="276" w:lineRule="auto"/>
              <w:ind w:left="0" w:right="-143"/>
              <w:jc w:val="both"/>
              <w:rPr>
                <w:rFonts w:asciiTheme="minorHAnsi" w:hAnsiTheme="minorHAnsi" w:cstheme="minorHAnsi"/>
                <w:bCs/>
                <w:sz w:val="22"/>
                <w:szCs w:val="22"/>
                <w:lang w:eastAsia="en-IN"/>
              </w:rPr>
            </w:pPr>
            <w:r w:rsidRPr="008A059E">
              <w:rPr>
                <w:rFonts w:asciiTheme="minorHAnsi" w:hAnsiTheme="minorHAnsi" w:cstheme="minorHAnsi"/>
                <w:bCs/>
                <w:sz w:val="22"/>
                <w:szCs w:val="22"/>
                <w:lang w:eastAsia="en-IN"/>
              </w:rPr>
              <w:t xml:space="preserve">Total </w:t>
            </w:r>
            <w:proofErr w:type="spellStart"/>
            <w:r w:rsidRPr="008A059E">
              <w:rPr>
                <w:rFonts w:asciiTheme="minorHAnsi" w:hAnsiTheme="minorHAnsi" w:cstheme="minorHAnsi"/>
                <w:bCs/>
                <w:sz w:val="22"/>
                <w:szCs w:val="22"/>
                <w:lang w:eastAsia="en-IN"/>
              </w:rPr>
              <w:t>inerts</w:t>
            </w:r>
            <w:proofErr w:type="spellEnd"/>
            <w:r w:rsidRPr="008A059E">
              <w:rPr>
                <w:rFonts w:asciiTheme="minorHAnsi" w:hAnsiTheme="minorHAnsi" w:cstheme="minorHAnsi"/>
                <w:bCs/>
                <w:sz w:val="22"/>
                <w:szCs w:val="22"/>
                <w:lang w:eastAsia="en-IN"/>
              </w:rPr>
              <w:t xml:space="preserve"> (mol%)</w:t>
            </w:r>
          </w:p>
        </w:tc>
        <w:tc>
          <w:tcPr>
            <w:tcW w:w="2160" w:type="dxa"/>
          </w:tcPr>
          <w:p w14:paraId="1B785A4B" w14:textId="20DFA9C1" w:rsidR="008A059E" w:rsidRPr="008A059E" w:rsidRDefault="008A059E" w:rsidP="00AF2A76">
            <w:pPr>
              <w:pStyle w:val="ListParagraph"/>
              <w:autoSpaceDE w:val="0"/>
              <w:autoSpaceDN w:val="0"/>
              <w:adjustRightInd w:val="0"/>
              <w:spacing w:line="276" w:lineRule="auto"/>
              <w:ind w:left="-112" w:right="-143"/>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8</w:t>
            </w:r>
          </w:p>
        </w:tc>
      </w:tr>
      <w:tr w:rsidR="008A059E" w:rsidRPr="008A059E" w14:paraId="356F6F26" w14:textId="77777777" w:rsidTr="0077593D">
        <w:tc>
          <w:tcPr>
            <w:tcW w:w="6487" w:type="dxa"/>
          </w:tcPr>
          <w:p w14:paraId="16BE1317" w14:textId="22F4F9F4" w:rsidR="008A059E" w:rsidRPr="008A059E" w:rsidRDefault="008A059E" w:rsidP="008A059E">
            <w:pPr>
              <w:pStyle w:val="ListParagraph"/>
              <w:autoSpaceDE w:val="0"/>
              <w:autoSpaceDN w:val="0"/>
              <w:adjustRightInd w:val="0"/>
              <w:spacing w:line="276" w:lineRule="auto"/>
              <w:ind w:left="0" w:right="-143"/>
              <w:jc w:val="both"/>
              <w:rPr>
                <w:rFonts w:asciiTheme="minorHAnsi" w:hAnsiTheme="minorHAnsi" w:cstheme="minorHAnsi"/>
                <w:bCs/>
                <w:sz w:val="22"/>
                <w:szCs w:val="22"/>
                <w:lang w:eastAsia="en-IN"/>
              </w:rPr>
            </w:pPr>
            <w:r w:rsidRPr="008A059E">
              <w:rPr>
                <w:rFonts w:asciiTheme="minorHAnsi" w:hAnsiTheme="minorHAnsi" w:cstheme="minorHAnsi"/>
                <w:bCs/>
                <w:sz w:val="22"/>
                <w:szCs w:val="22"/>
                <w:lang w:eastAsia="en-IN"/>
              </w:rPr>
              <w:t>Temperature (Degree Celsius, max.)</w:t>
            </w:r>
          </w:p>
        </w:tc>
        <w:tc>
          <w:tcPr>
            <w:tcW w:w="2160" w:type="dxa"/>
          </w:tcPr>
          <w:p w14:paraId="14EF251C" w14:textId="2FCC490B" w:rsidR="008A059E" w:rsidRPr="008A059E" w:rsidRDefault="008A059E" w:rsidP="00AF2A76">
            <w:pPr>
              <w:pStyle w:val="ListParagraph"/>
              <w:autoSpaceDE w:val="0"/>
              <w:autoSpaceDN w:val="0"/>
              <w:adjustRightInd w:val="0"/>
              <w:spacing w:line="276" w:lineRule="auto"/>
              <w:ind w:left="-112" w:right="-143"/>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55</w:t>
            </w:r>
          </w:p>
        </w:tc>
      </w:tr>
      <w:tr w:rsidR="008A059E" w:rsidRPr="008A059E" w14:paraId="5DEE4819" w14:textId="77777777" w:rsidTr="0077593D">
        <w:tc>
          <w:tcPr>
            <w:tcW w:w="6487" w:type="dxa"/>
          </w:tcPr>
          <w:p w14:paraId="60E0DF88" w14:textId="2786AC68" w:rsidR="008A059E" w:rsidRPr="008A059E" w:rsidRDefault="008A059E" w:rsidP="008A059E">
            <w:pPr>
              <w:pStyle w:val="ListParagraph"/>
              <w:autoSpaceDE w:val="0"/>
              <w:autoSpaceDN w:val="0"/>
              <w:adjustRightInd w:val="0"/>
              <w:spacing w:line="276" w:lineRule="auto"/>
              <w:ind w:left="0" w:right="-143"/>
              <w:jc w:val="both"/>
              <w:rPr>
                <w:rFonts w:asciiTheme="minorHAnsi" w:hAnsiTheme="minorHAnsi" w:cstheme="minorHAnsi"/>
                <w:bCs/>
                <w:sz w:val="22"/>
                <w:szCs w:val="22"/>
                <w:lang w:eastAsia="en-IN"/>
              </w:rPr>
            </w:pPr>
            <w:r w:rsidRPr="008A059E">
              <w:rPr>
                <w:rFonts w:asciiTheme="minorHAnsi" w:hAnsiTheme="minorHAnsi" w:cstheme="minorHAnsi"/>
                <w:bCs/>
                <w:sz w:val="22"/>
                <w:szCs w:val="22"/>
                <w:lang w:eastAsia="en-IN"/>
              </w:rPr>
              <w:t>Temperature (Degree Celsius, min.)</w:t>
            </w:r>
          </w:p>
        </w:tc>
        <w:tc>
          <w:tcPr>
            <w:tcW w:w="2160" w:type="dxa"/>
          </w:tcPr>
          <w:p w14:paraId="2DEC510E" w14:textId="37FC4E35" w:rsidR="008A059E" w:rsidRPr="008A059E" w:rsidRDefault="008A059E" w:rsidP="00AF2A76">
            <w:pPr>
              <w:pStyle w:val="ListParagraph"/>
              <w:autoSpaceDE w:val="0"/>
              <w:autoSpaceDN w:val="0"/>
              <w:adjustRightInd w:val="0"/>
              <w:spacing w:line="276" w:lineRule="auto"/>
              <w:ind w:left="-112" w:right="-143"/>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10-20</w:t>
            </w:r>
          </w:p>
        </w:tc>
      </w:tr>
      <w:tr w:rsidR="008A059E" w:rsidRPr="008A059E" w14:paraId="055DC6E8" w14:textId="77777777" w:rsidTr="0077593D">
        <w:tc>
          <w:tcPr>
            <w:tcW w:w="6487" w:type="dxa"/>
          </w:tcPr>
          <w:p w14:paraId="4473D838" w14:textId="0BC5B6D1" w:rsidR="008A059E" w:rsidRPr="008A059E" w:rsidRDefault="008A059E" w:rsidP="008A059E">
            <w:pPr>
              <w:pStyle w:val="ListParagraph"/>
              <w:autoSpaceDE w:val="0"/>
              <w:autoSpaceDN w:val="0"/>
              <w:adjustRightInd w:val="0"/>
              <w:spacing w:line="276" w:lineRule="auto"/>
              <w:ind w:left="0" w:right="-143"/>
              <w:jc w:val="both"/>
              <w:rPr>
                <w:rFonts w:asciiTheme="minorHAnsi" w:hAnsiTheme="minorHAnsi" w:cstheme="minorHAnsi"/>
                <w:bCs/>
                <w:sz w:val="22"/>
                <w:szCs w:val="22"/>
                <w:lang w:eastAsia="en-IN"/>
              </w:rPr>
            </w:pPr>
            <w:r w:rsidRPr="008A059E">
              <w:rPr>
                <w:rFonts w:asciiTheme="minorHAnsi" w:hAnsiTheme="minorHAnsi" w:cstheme="minorHAnsi"/>
                <w:bCs/>
                <w:sz w:val="22"/>
                <w:szCs w:val="22"/>
                <w:lang w:eastAsia="en-IN"/>
              </w:rPr>
              <w:t>Oxygen (% mol. vol. max.)</w:t>
            </w:r>
          </w:p>
        </w:tc>
        <w:tc>
          <w:tcPr>
            <w:tcW w:w="2160" w:type="dxa"/>
          </w:tcPr>
          <w:p w14:paraId="2B3AAF24" w14:textId="64D956CC" w:rsidR="008A059E" w:rsidRPr="008A059E" w:rsidRDefault="008A059E" w:rsidP="00AF2A76">
            <w:pPr>
              <w:pStyle w:val="ListParagraph"/>
              <w:autoSpaceDE w:val="0"/>
              <w:autoSpaceDN w:val="0"/>
              <w:adjustRightInd w:val="0"/>
              <w:spacing w:line="276" w:lineRule="auto"/>
              <w:ind w:left="-112" w:right="-143"/>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0.2</w:t>
            </w:r>
          </w:p>
        </w:tc>
      </w:tr>
      <w:tr w:rsidR="008A059E" w:rsidRPr="008A059E" w14:paraId="2A1454C5" w14:textId="77777777" w:rsidTr="0077593D">
        <w:tc>
          <w:tcPr>
            <w:tcW w:w="6487" w:type="dxa"/>
          </w:tcPr>
          <w:p w14:paraId="579FDF5E" w14:textId="3CB275D7" w:rsidR="008A059E" w:rsidRPr="008A059E" w:rsidRDefault="008A059E" w:rsidP="008A059E">
            <w:pPr>
              <w:pStyle w:val="ListParagraph"/>
              <w:autoSpaceDE w:val="0"/>
              <w:autoSpaceDN w:val="0"/>
              <w:adjustRightInd w:val="0"/>
              <w:spacing w:line="276" w:lineRule="auto"/>
              <w:ind w:left="0"/>
              <w:jc w:val="both"/>
              <w:rPr>
                <w:rFonts w:asciiTheme="minorHAnsi" w:hAnsiTheme="minorHAnsi" w:cstheme="minorHAnsi"/>
                <w:bCs/>
                <w:sz w:val="22"/>
                <w:szCs w:val="22"/>
                <w:lang w:eastAsia="en-IN"/>
              </w:rPr>
            </w:pPr>
            <w:proofErr w:type="spellStart"/>
            <w:r w:rsidRPr="008A059E">
              <w:rPr>
                <w:rFonts w:asciiTheme="minorHAnsi" w:hAnsiTheme="minorHAnsi" w:cstheme="minorHAnsi"/>
                <w:bCs/>
                <w:sz w:val="22"/>
                <w:szCs w:val="22"/>
                <w:lang w:eastAsia="en-IN"/>
              </w:rPr>
              <w:t>Wobbe</w:t>
            </w:r>
            <w:proofErr w:type="spellEnd"/>
            <w:r w:rsidRPr="008A059E">
              <w:rPr>
                <w:rFonts w:asciiTheme="minorHAnsi" w:hAnsiTheme="minorHAnsi" w:cstheme="minorHAnsi"/>
                <w:bCs/>
                <w:sz w:val="22"/>
                <w:szCs w:val="22"/>
                <w:lang w:eastAsia="en-IN"/>
              </w:rPr>
              <w:t xml:space="preserve"> Index (for domestic consumers), MJ/SCM</w:t>
            </w:r>
          </w:p>
        </w:tc>
        <w:tc>
          <w:tcPr>
            <w:tcW w:w="2160" w:type="dxa"/>
          </w:tcPr>
          <w:p w14:paraId="2B48FCBB" w14:textId="1B7467F2" w:rsidR="008A059E" w:rsidRPr="008A059E" w:rsidRDefault="008A059E" w:rsidP="00AF2A76">
            <w:pPr>
              <w:pStyle w:val="ListParagraph"/>
              <w:autoSpaceDE w:val="0"/>
              <w:autoSpaceDN w:val="0"/>
              <w:adjustRightInd w:val="0"/>
              <w:spacing w:line="276" w:lineRule="auto"/>
              <w:ind w:left="-112" w:right="-143"/>
              <w:jc w:val="center"/>
              <w:rPr>
                <w:rFonts w:asciiTheme="minorHAnsi" w:hAnsiTheme="minorHAnsi" w:cstheme="minorHAnsi"/>
                <w:bCs/>
                <w:sz w:val="22"/>
                <w:szCs w:val="22"/>
                <w:lang w:eastAsia="en-IN"/>
              </w:rPr>
            </w:pPr>
            <w:r>
              <w:rPr>
                <w:rFonts w:asciiTheme="minorHAnsi" w:hAnsiTheme="minorHAnsi" w:cstheme="minorHAnsi"/>
                <w:bCs/>
                <w:sz w:val="22"/>
                <w:szCs w:val="22"/>
                <w:lang w:eastAsia="en-IN"/>
              </w:rPr>
              <w:t>39-53</w:t>
            </w:r>
          </w:p>
        </w:tc>
      </w:tr>
    </w:tbl>
    <w:p w14:paraId="021269FD" w14:textId="78967DF0" w:rsidR="00AD7D2A" w:rsidRPr="00AD7D2A" w:rsidRDefault="00AD7D2A" w:rsidP="00AD7D2A">
      <w:pPr>
        <w:pStyle w:val="ListParagraph"/>
        <w:autoSpaceDE w:val="0"/>
        <w:autoSpaceDN w:val="0"/>
        <w:adjustRightInd w:val="0"/>
        <w:spacing w:before="240" w:after="240" w:line="360" w:lineRule="auto"/>
        <w:ind w:left="1134" w:right="-143"/>
        <w:jc w:val="both"/>
        <w:rPr>
          <w:rFonts w:ascii="Arial" w:hAnsi="Arial" w:cs="Arial"/>
          <w:bCs/>
          <w:sz w:val="22"/>
          <w:szCs w:val="22"/>
          <w:lang w:eastAsia="en-IN"/>
        </w:rPr>
      </w:pPr>
      <w:r w:rsidRPr="00AD7D2A">
        <w:rPr>
          <w:rFonts w:ascii="Arial" w:hAnsi="Arial" w:cs="Arial"/>
          <w:bCs/>
          <w:sz w:val="22"/>
          <w:szCs w:val="22"/>
          <w:lang w:eastAsia="en-IN"/>
        </w:rPr>
        <w:t>A critical aspect of pipeline specifications is the stringent control of gas composition, including ultra-low hydrogen sulphide (H</w:t>
      </w:r>
      <w:r w:rsidRPr="00AD7D2A">
        <w:rPr>
          <w:rFonts w:ascii="Cambria Math" w:hAnsi="Cambria Math" w:cs="Cambria Math"/>
          <w:bCs/>
          <w:sz w:val="22"/>
          <w:szCs w:val="22"/>
          <w:lang w:eastAsia="en-IN"/>
        </w:rPr>
        <w:t>₂</w:t>
      </w:r>
      <w:r w:rsidRPr="00AD7D2A">
        <w:rPr>
          <w:rFonts w:ascii="Arial" w:hAnsi="Arial" w:cs="Arial"/>
          <w:bCs/>
          <w:sz w:val="22"/>
          <w:szCs w:val="22"/>
          <w:lang w:eastAsia="en-IN"/>
        </w:rPr>
        <w:t xml:space="preserve">S) levels (&lt;5 ppm), oxygen content below 0.2% mol vol, and low moisture levels (dew point of 0°C or lower). Additionally, the </w:t>
      </w:r>
      <w:proofErr w:type="spellStart"/>
      <w:r w:rsidRPr="00AD7D2A">
        <w:rPr>
          <w:rFonts w:ascii="Arial" w:hAnsi="Arial" w:cs="Arial"/>
          <w:bCs/>
          <w:sz w:val="22"/>
          <w:szCs w:val="22"/>
          <w:lang w:eastAsia="en-IN"/>
        </w:rPr>
        <w:t>Wobbe</w:t>
      </w:r>
      <w:proofErr w:type="spellEnd"/>
      <w:r w:rsidRPr="00AD7D2A">
        <w:rPr>
          <w:rFonts w:ascii="Arial" w:hAnsi="Arial" w:cs="Arial"/>
          <w:bCs/>
          <w:sz w:val="22"/>
          <w:szCs w:val="22"/>
          <w:lang w:eastAsia="en-IN"/>
        </w:rPr>
        <w:t xml:space="preserve"> Index serves as a key indicator of methane content, with Indian City Gas Distribution (CGD) companies typically requiring a </w:t>
      </w:r>
      <w:proofErr w:type="spellStart"/>
      <w:r w:rsidRPr="00AD7D2A">
        <w:rPr>
          <w:rFonts w:ascii="Arial" w:hAnsi="Arial" w:cs="Arial"/>
          <w:bCs/>
          <w:sz w:val="22"/>
          <w:szCs w:val="22"/>
          <w:lang w:eastAsia="en-IN"/>
        </w:rPr>
        <w:t>Wobbe</w:t>
      </w:r>
      <w:proofErr w:type="spellEnd"/>
      <w:r w:rsidRPr="00AD7D2A">
        <w:rPr>
          <w:rFonts w:ascii="Arial" w:hAnsi="Arial" w:cs="Arial"/>
          <w:bCs/>
          <w:sz w:val="22"/>
          <w:szCs w:val="22"/>
          <w:lang w:eastAsia="en-IN"/>
        </w:rPr>
        <w:t xml:space="preserve"> Index of 46 or higher, corresponding to a methane content of 95% or more.</w:t>
      </w:r>
    </w:p>
    <w:p w14:paraId="2665F5F7" w14:textId="35EA75A0" w:rsidR="002400F5" w:rsidRPr="00A45145" w:rsidRDefault="00501E14" w:rsidP="00983C6E">
      <w:pPr>
        <w:pStyle w:val="ListParagraph"/>
        <w:numPr>
          <w:ilvl w:val="0"/>
          <w:numId w:val="23"/>
        </w:numPr>
        <w:autoSpaceDE w:val="0"/>
        <w:autoSpaceDN w:val="0"/>
        <w:adjustRightInd w:val="0"/>
        <w:spacing w:after="240"/>
        <w:ind w:left="1134" w:right="-143" w:hanging="426"/>
        <w:jc w:val="both"/>
        <w:rPr>
          <w:rFonts w:ascii="Arial" w:hAnsi="Arial" w:cs="Arial"/>
          <w:b/>
          <w:sz w:val="22"/>
          <w:szCs w:val="22"/>
          <w:lang w:eastAsia="en-IN"/>
        </w:rPr>
      </w:pPr>
      <w:r w:rsidRPr="00A45145">
        <w:rPr>
          <w:rFonts w:ascii="Arial" w:hAnsi="Arial" w:cs="Arial"/>
          <w:b/>
          <w:sz w:val="22"/>
          <w:szCs w:val="22"/>
          <w:lang w:eastAsia="en-IN"/>
        </w:rPr>
        <w:t xml:space="preserve">ORGANIC </w:t>
      </w:r>
      <w:r w:rsidR="00AD7D2A">
        <w:rPr>
          <w:rFonts w:ascii="Arial" w:hAnsi="Arial" w:cs="Arial"/>
          <w:b/>
          <w:sz w:val="22"/>
          <w:szCs w:val="22"/>
          <w:lang w:eastAsia="en-IN"/>
        </w:rPr>
        <w:t>FERTILIZER</w:t>
      </w:r>
      <w:r w:rsidRPr="00A45145">
        <w:rPr>
          <w:rFonts w:ascii="Arial" w:hAnsi="Arial" w:cs="Arial"/>
          <w:b/>
          <w:color w:val="212529"/>
          <w:sz w:val="22"/>
          <w:szCs w:val="22"/>
          <w:lang w:eastAsia="en-IN"/>
        </w:rPr>
        <w:t xml:space="preserve">: </w:t>
      </w:r>
    </w:p>
    <w:p w14:paraId="065C35F0" w14:textId="027CEB7C" w:rsidR="00AD7D2A" w:rsidRDefault="002400F5" w:rsidP="00AD7D2A">
      <w:pPr>
        <w:pStyle w:val="ListParagraph"/>
        <w:spacing w:after="240" w:line="360" w:lineRule="auto"/>
        <w:ind w:left="1134" w:right="-143"/>
        <w:jc w:val="both"/>
        <w:rPr>
          <w:rFonts w:ascii="Arial" w:hAnsi="Arial" w:cs="Arial"/>
          <w:bCs/>
          <w:sz w:val="22"/>
          <w:szCs w:val="22"/>
          <w:lang w:eastAsia="en-IN"/>
        </w:rPr>
      </w:pPr>
      <w:r w:rsidRPr="002400F5">
        <w:rPr>
          <w:rFonts w:ascii="Arial" w:hAnsi="Arial" w:cs="Arial"/>
          <w:bCs/>
          <w:sz w:val="22"/>
          <w:szCs w:val="22"/>
          <w:lang w:val="en" w:eastAsia="en-IN"/>
        </w:rPr>
        <w:lastRenderedPageBreak/>
        <w:t xml:space="preserve">One of the major by-products of a Compressed Biogas (CBG) plant is digestate, a nutrient-rich organic by-product. </w:t>
      </w:r>
      <w:r w:rsidR="00AD7D2A" w:rsidRPr="00AD7D2A">
        <w:rPr>
          <w:rFonts w:ascii="Arial" w:hAnsi="Arial" w:cs="Arial"/>
          <w:bCs/>
          <w:sz w:val="22"/>
          <w:szCs w:val="22"/>
          <w:lang w:val="en" w:eastAsia="en-IN"/>
        </w:rPr>
        <w:t>This falls under the classification of Fermented Organic Manure (FOM) as per order dt</w:t>
      </w:r>
      <w:r w:rsidR="00AD7D2A">
        <w:rPr>
          <w:rFonts w:ascii="Arial" w:hAnsi="Arial" w:cs="Arial"/>
          <w:bCs/>
          <w:sz w:val="22"/>
          <w:szCs w:val="22"/>
          <w:lang w:val="en" w:eastAsia="en-IN"/>
        </w:rPr>
        <w:t>.</w:t>
      </w:r>
      <w:r w:rsidR="00AD7D2A" w:rsidRPr="00AD7D2A">
        <w:rPr>
          <w:rFonts w:ascii="Arial" w:hAnsi="Arial" w:cs="Arial"/>
          <w:bCs/>
          <w:sz w:val="22"/>
          <w:szCs w:val="22"/>
          <w:lang w:val="en" w:eastAsia="en-IN"/>
        </w:rPr>
        <w:t xml:space="preserve"> May 29, 2023 </w:t>
      </w:r>
      <w:r w:rsidRPr="002400F5">
        <w:rPr>
          <w:rFonts w:ascii="Arial" w:hAnsi="Arial" w:cs="Arial"/>
          <w:bCs/>
          <w:sz w:val="22"/>
          <w:szCs w:val="22"/>
          <w:lang w:val="en" w:eastAsia="en-IN"/>
        </w:rPr>
        <w:t>Digestate is the material left after anaerobic digestion of organic waste, such as agricultural residues, food waste, and animal manure. It is used as an organic soil conditioner and fertilizer.</w:t>
      </w:r>
      <w:r w:rsidR="00AD7D2A">
        <w:rPr>
          <w:rFonts w:ascii="Arial" w:hAnsi="Arial" w:cs="Arial"/>
          <w:bCs/>
          <w:sz w:val="22"/>
          <w:szCs w:val="22"/>
          <w:lang w:val="en" w:eastAsia="en-IN"/>
        </w:rPr>
        <w:t xml:space="preserve"> </w:t>
      </w:r>
      <w:r w:rsidR="00AD7D2A" w:rsidRPr="00AD7D2A">
        <w:rPr>
          <w:rFonts w:ascii="Arial" w:hAnsi="Arial" w:cs="Arial"/>
          <w:bCs/>
          <w:sz w:val="22"/>
          <w:szCs w:val="22"/>
          <w:lang w:eastAsia="en-IN"/>
        </w:rPr>
        <w:t>The choice of input feedstocks - rice straw, cow dung and poultry waste were purposely chosen so as to ensure a higher nutrition in the residues than purely rice straw.</w:t>
      </w:r>
    </w:p>
    <w:p w14:paraId="6D878949" w14:textId="01C9AAF2" w:rsidR="00AC37C7" w:rsidRDefault="00501E14" w:rsidP="00ED3B1B">
      <w:pPr>
        <w:pStyle w:val="ListParagraph"/>
        <w:spacing w:after="240" w:line="360" w:lineRule="auto"/>
        <w:ind w:left="1134" w:right="-71"/>
        <w:jc w:val="both"/>
        <w:rPr>
          <w:rFonts w:ascii="Arial" w:eastAsia="Calibri" w:hAnsi="Arial" w:cs="Arial"/>
          <w:noProof/>
          <w:color w:val="000000"/>
          <w:sz w:val="22"/>
          <w:szCs w:val="22"/>
          <w:lang w:eastAsia="en-IN"/>
        </w:rPr>
      </w:pPr>
      <w:r w:rsidRPr="00AC37C7">
        <w:rPr>
          <w:rFonts w:ascii="Arial" w:eastAsia="Calibri" w:hAnsi="Arial" w:cs="Arial"/>
          <w:noProof/>
          <w:color w:val="000000"/>
          <w:sz w:val="22"/>
          <w:szCs w:val="22"/>
          <w:lang w:eastAsia="en-IN"/>
        </w:rPr>
        <w:t xml:space="preserve">The plant has a capacity to produce </w:t>
      </w:r>
      <w:r w:rsidR="00463DE0">
        <w:rPr>
          <w:rFonts w:ascii="Arial" w:eastAsia="Calibri" w:hAnsi="Arial" w:cs="Arial"/>
          <w:noProof/>
          <w:color w:val="000000"/>
          <w:sz w:val="22"/>
          <w:szCs w:val="22"/>
          <w:lang w:eastAsia="en-IN"/>
        </w:rPr>
        <w:t>37,450</w:t>
      </w:r>
      <w:r w:rsidR="00AD7D2A">
        <w:rPr>
          <w:rFonts w:ascii="Arial" w:eastAsia="Calibri" w:hAnsi="Arial" w:cs="Arial"/>
          <w:noProof/>
          <w:color w:val="000000"/>
          <w:sz w:val="22"/>
          <w:szCs w:val="22"/>
          <w:lang w:eastAsia="en-IN"/>
        </w:rPr>
        <w:t xml:space="preserve"> TPA</w:t>
      </w:r>
      <w:r w:rsidRPr="00AC37C7">
        <w:rPr>
          <w:rFonts w:ascii="Arial" w:eastAsia="Calibri" w:hAnsi="Arial" w:cs="Arial"/>
          <w:noProof/>
          <w:color w:val="000000"/>
          <w:sz w:val="22"/>
          <w:szCs w:val="22"/>
          <w:lang w:eastAsia="en-IN"/>
        </w:rPr>
        <w:t xml:space="preserve"> of solid organic fertilizers</w:t>
      </w:r>
      <w:r w:rsidR="005654DA" w:rsidRPr="00AC37C7">
        <w:rPr>
          <w:rFonts w:ascii="Arial" w:eastAsia="Calibri" w:hAnsi="Arial" w:cs="Arial"/>
          <w:noProof/>
          <w:color w:val="000000"/>
          <w:sz w:val="22"/>
          <w:szCs w:val="22"/>
          <w:lang w:eastAsia="en-IN"/>
        </w:rPr>
        <w:t>.</w:t>
      </w:r>
      <w:r w:rsidRPr="00AC37C7">
        <w:rPr>
          <w:rFonts w:ascii="Arial" w:eastAsia="Calibri" w:hAnsi="Arial" w:cs="Arial"/>
          <w:noProof/>
          <w:color w:val="000000"/>
          <w:sz w:val="22"/>
          <w:szCs w:val="22"/>
          <w:lang w:eastAsia="en-IN"/>
        </w:rPr>
        <w:t xml:space="preserve"> The material drawn from the digester is</w:t>
      </w:r>
      <w:r w:rsidR="00AC37C7">
        <w:rPr>
          <w:rFonts w:ascii="Arial" w:eastAsia="Calibri" w:hAnsi="Arial" w:cs="Arial"/>
          <w:noProof/>
          <w:color w:val="000000"/>
          <w:sz w:val="22"/>
          <w:szCs w:val="22"/>
          <w:lang w:eastAsia="en-IN"/>
        </w:rPr>
        <w:t xml:space="preserve"> called </w:t>
      </w:r>
      <w:r w:rsidR="00AD7D2A" w:rsidRPr="00AD7D2A">
        <w:rPr>
          <w:rFonts w:ascii="Arial" w:eastAsia="Calibri" w:hAnsi="Arial" w:cs="Arial"/>
          <w:noProof/>
          <w:color w:val="000000"/>
          <w:sz w:val="22"/>
          <w:szCs w:val="22"/>
          <w:lang w:eastAsia="en-IN"/>
        </w:rPr>
        <w:t>Organic Carbon Enhancers as per GoI/ MoAFW notification SO.897(E) dated 17 Feb 2025</w:t>
      </w:r>
      <w:r w:rsidR="00AC37C7">
        <w:rPr>
          <w:rFonts w:ascii="Arial" w:eastAsia="Calibri" w:hAnsi="Arial" w:cs="Arial"/>
          <w:noProof/>
          <w:color w:val="000000"/>
          <w:sz w:val="22"/>
          <w:szCs w:val="22"/>
          <w:lang w:eastAsia="en-IN"/>
        </w:rPr>
        <w:t xml:space="preserve">, which </w:t>
      </w:r>
      <w:r w:rsidRPr="00AC37C7">
        <w:rPr>
          <w:rFonts w:ascii="Arial" w:eastAsia="Calibri" w:hAnsi="Arial" w:cs="Arial"/>
          <w:noProof/>
          <w:color w:val="000000"/>
          <w:sz w:val="22"/>
          <w:szCs w:val="22"/>
          <w:lang w:eastAsia="en-IN"/>
        </w:rPr>
        <w:t xml:space="preserve">is rich in nutrients (ammonia, phosphorus, potassium, and more than a dozen trace elements) and is an excellent soil conditioner. </w:t>
      </w:r>
    </w:p>
    <w:p w14:paraId="53402DE6" w14:textId="77777777" w:rsidR="002400F5" w:rsidRPr="002400F5" w:rsidRDefault="00AC37C7" w:rsidP="002400F5">
      <w:pPr>
        <w:pStyle w:val="ListParagraph"/>
        <w:spacing w:after="240" w:line="360" w:lineRule="auto"/>
        <w:ind w:left="1134" w:right="-71"/>
        <w:jc w:val="both"/>
        <w:rPr>
          <w:rFonts w:ascii="Arial" w:hAnsi="Arial" w:cs="Arial"/>
          <w:sz w:val="22"/>
          <w:szCs w:val="22"/>
          <w:lang w:val="en" w:eastAsia="en-IN"/>
        </w:rPr>
      </w:pPr>
      <w:r w:rsidRPr="00AC37C7">
        <w:rPr>
          <w:rFonts w:ascii="Arial" w:hAnsi="Arial" w:cs="Arial"/>
          <w:b/>
          <w:sz w:val="22"/>
          <w:szCs w:val="22"/>
          <w:lang w:eastAsia="en-IN"/>
        </w:rPr>
        <w:t xml:space="preserve">Quality of </w:t>
      </w:r>
      <w:r w:rsidR="00FB18FA">
        <w:rPr>
          <w:rFonts w:ascii="Arial" w:hAnsi="Arial" w:cs="Arial"/>
          <w:b/>
          <w:sz w:val="22"/>
          <w:szCs w:val="22"/>
          <w:lang w:eastAsia="en-IN"/>
        </w:rPr>
        <w:t xml:space="preserve">Organic </w:t>
      </w:r>
      <w:r w:rsidRPr="00AC37C7">
        <w:rPr>
          <w:rFonts w:ascii="Arial" w:hAnsi="Arial" w:cs="Arial"/>
          <w:b/>
          <w:sz w:val="22"/>
          <w:szCs w:val="22"/>
          <w:lang w:eastAsia="en-IN"/>
        </w:rPr>
        <w:t>Manure</w:t>
      </w:r>
      <w:r w:rsidR="00BE20B0" w:rsidRPr="00AC37C7">
        <w:rPr>
          <w:rFonts w:ascii="Arial" w:hAnsi="Arial" w:cs="Arial"/>
          <w:b/>
          <w:color w:val="212529"/>
          <w:sz w:val="22"/>
          <w:szCs w:val="22"/>
          <w:lang w:eastAsia="en-IN"/>
        </w:rPr>
        <w:t>:</w:t>
      </w:r>
      <w:r w:rsidR="00CA55D8" w:rsidRPr="00AC37C7">
        <w:rPr>
          <w:rFonts w:ascii="Arial" w:hAnsi="Arial" w:cs="Arial"/>
          <w:b/>
          <w:color w:val="212529"/>
          <w:sz w:val="22"/>
          <w:szCs w:val="22"/>
          <w:lang w:eastAsia="en-IN"/>
        </w:rPr>
        <w:t xml:space="preserve"> </w:t>
      </w:r>
      <w:r w:rsidR="00672943">
        <w:rPr>
          <w:rFonts w:ascii="Arial" w:hAnsi="Arial" w:cs="Arial"/>
          <w:sz w:val="22"/>
          <w:szCs w:val="22"/>
          <w:lang w:eastAsia="en-IN"/>
        </w:rPr>
        <w:t>The C:</w:t>
      </w:r>
      <w:r w:rsidR="00CA55D8" w:rsidRPr="00AC37C7">
        <w:rPr>
          <w:rFonts w:ascii="Arial" w:hAnsi="Arial" w:cs="Arial"/>
          <w:sz w:val="22"/>
          <w:szCs w:val="22"/>
          <w:lang w:eastAsia="en-IN"/>
        </w:rPr>
        <w:t>N ratio of organic manure is between 12:1 to 16:1. It is a good so</w:t>
      </w:r>
      <w:r w:rsidR="00672943">
        <w:rPr>
          <w:rFonts w:ascii="Arial" w:hAnsi="Arial" w:cs="Arial"/>
          <w:sz w:val="22"/>
          <w:szCs w:val="22"/>
          <w:lang w:eastAsia="en-IN"/>
        </w:rPr>
        <w:t>urce of nitrogen, phosphorous, potassium and i</w:t>
      </w:r>
      <w:r w:rsidR="00CA55D8" w:rsidRPr="00AC37C7">
        <w:rPr>
          <w:rFonts w:ascii="Arial" w:hAnsi="Arial" w:cs="Arial"/>
          <w:sz w:val="22"/>
          <w:szCs w:val="22"/>
          <w:lang w:eastAsia="en-IN"/>
        </w:rPr>
        <w:t xml:space="preserve">ron. </w:t>
      </w:r>
      <w:r w:rsidR="002400F5" w:rsidRPr="002400F5">
        <w:rPr>
          <w:rFonts w:ascii="Arial" w:hAnsi="Arial" w:cs="Arial"/>
          <w:sz w:val="22"/>
          <w:szCs w:val="22"/>
          <w:lang w:val="en" w:eastAsia="en-IN"/>
        </w:rPr>
        <w:t>The composition of digestate varies depending on the feedstock used in the CBG plant, but it generally contains:</w:t>
      </w:r>
    </w:p>
    <w:tbl>
      <w:tblPr>
        <w:tblW w:w="5528" w:type="dxa"/>
        <w:tblInd w:w="2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693"/>
      </w:tblGrid>
      <w:tr w:rsidR="00CA55D8" w:rsidRPr="00FB18FA" w14:paraId="2CCBEA45" w14:textId="77777777" w:rsidTr="002031E1">
        <w:trPr>
          <w:trHeight w:val="231"/>
        </w:trPr>
        <w:tc>
          <w:tcPr>
            <w:tcW w:w="5528" w:type="dxa"/>
            <w:gridSpan w:val="2"/>
            <w:shd w:val="clear" w:color="auto" w:fill="002060"/>
            <w:noWrap/>
            <w:vAlign w:val="bottom"/>
          </w:tcPr>
          <w:p w14:paraId="431C3938" w14:textId="28D4D33B" w:rsidR="00CA55D8" w:rsidRPr="00FB18FA" w:rsidRDefault="00FB18FA" w:rsidP="00FB18FA">
            <w:pPr>
              <w:spacing w:line="360" w:lineRule="auto"/>
              <w:jc w:val="center"/>
              <w:rPr>
                <w:rFonts w:asciiTheme="minorHAnsi" w:hAnsiTheme="minorHAnsi" w:cstheme="minorHAnsi"/>
                <w:b/>
                <w:color w:val="FFFFFF" w:themeColor="background1"/>
                <w:sz w:val="22"/>
                <w:szCs w:val="22"/>
              </w:rPr>
            </w:pPr>
            <w:r w:rsidRPr="00FB18FA">
              <w:rPr>
                <w:rFonts w:asciiTheme="minorHAnsi" w:hAnsiTheme="minorHAnsi" w:cstheme="minorHAnsi"/>
                <w:b/>
                <w:color w:val="FFFFFF" w:themeColor="background1"/>
                <w:sz w:val="22"/>
                <w:szCs w:val="22"/>
              </w:rPr>
              <w:t xml:space="preserve">Elemental Composition </w:t>
            </w:r>
            <w:r w:rsidR="002400F5">
              <w:rPr>
                <w:rFonts w:asciiTheme="minorHAnsi" w:hAnsiTheme="minorHAnsi" w:cstheme="minorHAnsi"/>
                <w:b/>
                <w:color w:val="FFFFFF" w:themeColor="background1"/>
                <w:sz w:val="22"/>
                <w:szCs w:val="22"/>
              </w:rPr>
              <w:t>o</w:t>
            </w:r>
            <w:r w:rsidRPr="00FB18FA">
              <w:rPr>
                <w:rFonts w:asciiTheme="minorHAnsi" w:hAnsiTheme="minorHAnsi" w:cstheme="minorHAnsi"/>
                <w:b/>
                <w:color w:val="FFFFFF" w:themeColor="background1"/>
                <w:sz w:val="22"/>
                <w:szCs w:val="22"/>
              </w:rPr>
              <w:t>f Organic Manure</w:t>
            </w:r>
          </w:p>
        </w:tc>
      </w:tr>
      <w:tr w:rsidR="00CA55D8" w:rsidRPr="00FB18FA" w14:paraId="27696B64" w14:textId="77777777" w:rsidTr="00AD7D2A">
        <w:trPr>
          <w:trHeight w:val="300"/>
        </w:trPr>
        <w:tc>
          <w:tcPr>
            <w:tcW w:w="2835" w:type="dxa"/>
            <w:shd w:val="clear" w:color="auto" w:fill="auto"/>
            <w:noWrap/>
            <w:vAlign w:val="center"/>
          </w:tcPr>
          <w:p w14:paraId="25E71323" w14:textId="697B3EDF"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Calcium </w:t>
            </w:r>
            <w:r w:rsidR="002400F5">
              <w:rPr>
                <w:rFonts w:asciiTheme="minorHAnsi" w:hAnsiTheme="minorHAnsi" w:cstheme="minorHAnsi"/>
                <w:color w:val="000000"/>
                <w:sz w:val="22"/>
                <w:szCs w:val="22"/>
                <w:lang w:val="en-US"/>
              </w:rPr>
              <w:t>(Ca)</w:t>
            </w:r>
          </w:p>
        </w:tc>
        <w:tc>
          <w:tcPr>
            <w:tcW w:w="2693" w:type="dxa"/>
            <w:shd w:val="clear" w:color="auto" w:fill="auto"/>
            <w:noWrap/>
            <w:vAlign w:val="center"/>
          </w:tcPr>
          <w:p w14:paraId="2CD5F6CA" w14:textId="2A152007" w:rsidR="00CA55D8" w:rsidRPr="00FB18FA" w:rsidRDefault="002400F5" w:rsidP="00FB18FA">
            <w:pPr>
              <w:spacing w:line="360" w:lineRule="auto"/>
              <w:ind w:left="-108"/>
              <w:jc w:val="center"/>
              <w:rPr>
                <w:rFonts w:asciiTheme="minorHAnsi" w:hAnsiTheme="minorHAnsi" w:cstheme="minorHAnsi"/>
                <w:color w:val="000000"/>
                <w:sz w:val="22"/>
                <w:szCs w:val="22"/>
              </w:rPr>
            </w:pPr>
            <w:r>
              <w:rPr>
                <w:rFonts w:asciiTheme="minorHAnsi" w:hAnsiTheme="minorHAnsi" w:cstheme="minorHAnsi"/>
                <w:color w:val="000000"/>
                <w:sz w:val="22"/>
                <w:szCs w:val="22"/>
              </w:rPr>
              <w:t>1-3</w:t>
            </w:r>
            <w:r w:rsidR="00501E14" w:rsidRPr="00FB18FA">
              <w:rPr>
                <w:rFonts w:asciiTheme="minorHAnsi" w:hAnsiTheme="minorHAnsi" w:cstheme="minorHAnsi"/>
                <w:color w:val="000000"/>
                <w:sz w:val="22"/>
                <w:szCs w:val="22"/>
              </w:rPr>
              <w:t xml:space="preserve"> %</w:t>
            </w:r>
          </w:p>
        </w:tc>
      </w:tr>
      <w:tr w:rsidR="00CA55D8" w:rsidRPr="00FB18FA" w14:paraId="5619A574" w14:textId="77777777" w:rsidTr="00AD7D2A">
        <w:trPr>
          <w:trHeight w:val="300"/>
        </w:trPr>
        <w:tc>
          <w:tcPr>
            <w:tcW w:w="2835" w:type="dxa"/>
            <w:shd w:val="clear" w:color="auto" w:fill="auto"/>
            <w:noWrap/>
            <w:vAlign w:val="center"/>
            <w:hideMark/>
          </w:tcPr>
          <w:p w14:paraId="1249A429" w14:textId="6B304CC2" w:rsidR="00CA55D8" w:rsidRPr="00FB18FA" w:rsidRDefault="002400F5" w:rsidP="00FB18FA">
            <w:pPr>
              <w:rPr>
                <w:rFonts w:asciiTheme="minorHAnsi" w:hAnsiTheme="minorHAnsi" w:cstheme="minorHAnsi"/>
                <w:color w:val="000000"/>
                <w:sz w:val="22"/>
                <w:szCs w:val="22"/>
              </w:rPr>
            </w:pPr>
            <w:r>
              <w:rPr>
                <w:rFonts w:asciiTheme="minorHAnsi" w:hAnsiTheme="minorHAnsi" w:cstheme="minorHAnsi"/>
                <w:color w:val="000000"/>
                <w:sz w:val="22"/>
                <w:szCs w:val="22"/>
                <w:lang w:val="en-US"/>
              </w:rPr>
              <w:t>Carbon (C)</w:t>
            </w:r>
          </w:p>
        </w:tc>
        <w:tc>
          <w:tcPr>
            <w:tcW w:w="2693" w:type="dxa"/>
            <w:shd w:val="clear" w:color="auto" w:fill="auto"/>
            <w:noWrap/>
            <w:vAlign w:val="center"/>
            <w:hideMark/>
          </w:tcPr>
          <w:p w14:paraId="2E2B81A7" w14:textId="2FCCCC3E" w:rsidR="00CA55D8" w:rsidRPr="00FB18FA" w:rsidRDefault="002400F5" w:rsidP="00FB18FA">
            <w:pPr>
              <w:spacing w:line="360" w:lineRule="auto"/>
              <w:ind w:left="-108"/>
              <w:jc w:val="center"/>
              <w:rPr>
                <w:rFonts w:asciiTheme="minorHAnsi" w:hAnsiTheme="minorHAnsi" w:cstheme="minorHAnsi"/>
                <w:color w:val="000000"/>
                <w:sz w:val="22"/>
                <w:szCs w:val="22"/>
              </w:rPr>
            </w:pPr>
            <w:r>
              <w:rPr>
                <w:rFonts w:asciiTheme="minorHAnsi" w:hAnsiTheme="minorHAnsi" w:cstheme="minorHAnsi"/>
                <w:color w:val="000000"/>
                <w:sz w:val="22"/>
                <w:szCs w:val="22"/>
              </w:rPr>
              <w:t>35-50</w:t>
            </w:r>
            <w:r w:rsidR="00501E14" w:rsidRPr="00FB18FA">
              <w:rPr>
                <w:rFonts w:asciiTheme="minorHAnsi" w:hAnsiTheme="minorHAnsi" w:cstheme="minorHAnsi"/>
                <w:color w:val="000000"/>
                <w:sz w:val="22"/>
                <w:szCs w:val="22"/>
              </w:rPr>
              <w:t>%</w:t>
            </w:r>
          </w:p>
        </w:tc>
      </w:tr>
      <w:tr w:rsidR="00CA55D8" w:rsidRPr="00FB18FA" w14:paraId="4830EE0D" w14:textId="77777777" w:rsidTr="00AD7D2A">
        <w:trPr>
          <w:trHeight w:val="300"/>
        </w:trPr>
        <w:tc>
          <w:tcPr>
            <w:tcW w:w="2835" w:type="dxa"/>
            <w:shd w:val="clear" w:color="auto" w:fill="auto"/>
            <w:noWrap/>
            <w:vAlign w:val="center"/>
            <w:hideMark/>
          </w:tcPr>
          <w:p w14:paraId="30ED3F6A" w14:textId="5CE02F62"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Magnesium </w:t>
            </w:r>
            <w:r w:rsidR="002400F5">
              <w:rPr>
                <w:rFonts w:asciiTheme="minorHAnsi" w:hAnsiTheme="minorHAnsi" w:cstheme="minorHAnsi"/>
                <w:color w:val="000000"/>
                <w:sz w:val="22"/>
                <w:szCs w:val="22"/>
                <w:lang w:val="en-US"/>
              </w:rPr>
              <w:t>(Mg)</w:t>
            </w:r>
          </w:p>
        </w:tc>
        <w:tc>
          <w:tcPr>
            <w:tcW w:w="2693" w:type="dxa"/>
            <w:shd w:val="clear" w:color="auto" w:fill="auto"/>
            <w:noWrap/>
            <w:vAlign w:val="center"/>
            <w:hideMark/>
          </w:tcPr>
          <w:p w14:paraId="18A68B0B" w14:textId="2D2B569F" w:rsidR="00CA55D8" w:rsidRPr="00FB18FA" w:rsidRDefault="00CA55D8" w:rsidP="00FB18FA">
            <w:pPr>
              <w:spacing w:line="360" w:lineRule="auto"/>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w:t>
            </w:r>
            <w:r w:rsidR="002400F5">
              <w:rPr>
                <w:rFonts w:asciiTheme="minorHAnsi" w:hAnsiTheme="minorHAnsi" w:cstheme="minorHAnsi"/>
                <w:color w:val="000000"/>
                <w:sz w:val="22"/>
                <w:szCs w:val="22"/>
              </w:rPr>
              <w:t>2-1.5</w:t>
            </w:r>
            <w:r w:rsidR="00501E14" w:rsidRPr="00FB18FA">
              <w:rPr>
                <w:rFonts w:asciiTheme="minorHAnsi" w:hAnsiTheme="minorHAnsi" w:cstheme="minorHAnsi"/>
                <w:color w:val="000000"/>
                <w:sz w:val="22"/>
                <w:szCs w:val="22"/>
              </w:rPr>
              <w:t>%</w:t>
            </w:r>
          </w:p>
        </w:tc>
      </w:tr>
      <w:tr w:rsidR="00CA55D8" w:rsidRPr="00FB18FA" w14:paraId="35D5385C" w14:textId="77777777" w:rsidTr="00AD7D2A">
        <w:trPr>
          <w:trHeight w:val="300"/>
        </w:trPr>
        <w:tc>
          <w:tcPr>
            <w:tcW w:w="2835" w:type="dxa"/>
            <w:shd w:val="clear" w:color="auto" w:fill="auto"/>
            <w:noWrap/>
            <w:vAlign w:val="center"/>
            <w:hideMark/>
          </w:tcPr>
          <w:p w14:paraId="18294663" w14:textId="3A4F50E6" w:rsidR="00CA55D8" w:rsidRPr="00FB18FA" w:rsidRDefault="002400F5" w:rsidP="00FB18FA">
            <w:pPr>
              <w:rPr>
                <w:rFonts w:asciiTheme="minorHAnsi" w:hAnsiTheme="minorHAnsi" w:cstheme="minorHAnsi"/>
                <w:color w:val="000000"/>
                <w:sz w:val="22"/>
                <w:szCs w:val="22"/>
              </w:rPr>
            </w:pPr>
            <w:r>
              <w:rPr>
                <w:rFonts w:asciiTheme="minorHAnsi" w:hAnsiTheme="minorHAnsi" w:cstheme="minorHAnsi"/>
                <w:color w:val="000000"/>
                <w:sz w:val="22"/>
                <w:szCs w:val="22"/>
                <w:lang w:val="en-US"/>
              </w:rPr>
              <w:t>Sulphur (S)</w:t>
            </w:r>
          </w:p>
        </w:tc>
        <w:tc>
          <w:tcPr>
            <w:tcW w:w="2693" w:type="dxa"/>
            <w:shd w:val="clear" w:color="auto" w:fill="auto"/>
            <w:noWrap/>
            <w:vAlign w:val="center"/>
            <w:hideMark/>
          </w:tcPr>
          <w:p w14:paraId="027DF965" w14:textId="6A7957D5" w:rsidR="00CA55D8" w:rsidRPr="00FB18FA" w:rsidRDefault="002400F5" w:rsidP="00FB18FA">
            <w:pPr>
              <w:spacing w:line="360" w:lineRule="auto"/>
              <w:ind w:left="-108"/>
              <w:jc w:val="center"/>
              <w:rPr>
                <w:rFonts w:asciiTheme="minorHAnsi" w:hAnsiTheme="minorHAnsi" w:cstheme="minorHAnsi"/>
                <w:color w:val="000000"/>
                <w:sz w:val="22"/>
                <w:szCs w:val="22"/>
              </w:rPr>
            </w:pPr>
            <w:r>
              <w:rPr>
                <w:rFonts w:asciiTheme="minorHAnsi" w:hAnsiTheme="minorHAnsi" w:cstheme="minorHAnsi"/>
                <w:color w:val="000000"/>
                <w:sz w:val="22"/>
                <w:szCs w:val="22"/>
              </w:rPr>
              <w:t>0.2-1</w:t>
            </w:r>
            <w:r w:rsidR="00501E14" w:rsidRPr="00FB18FA">
              <w:rPr>
                <w:rFonts w:asciiTheme="minorHAnsi" w:hAnsiTheme="minorHAnsi" w:cstheme="minorHAnsi"/>
                <w:color w:val="000000"/>
                <w:sz w:val="22"/>
                <w:szCs w:val="22"/>
              </w:rPr>
              <w:t>%</w:t>
            </w:r>
          </w:p>
        </w:tc>
      </w:tr>
      <w:tr w:rsidR="00CA55D8" w:rsidRPr="00FB18FA" w14:paraId="462220D8" w14:textId="77777777" w:rsidTr="00AD7D2A">
        <w:trPr>
          <w:trHeight w:val="300"/>
        </w:trPr>
        <w:tc>
          <w:tcPr>
            <w:tcW w:w="2835" w:type="dxa"/>
            <w:shd w:val="clear" w:color="auto" w:fill="auto"/>
            <w:noWrap/>
            <w:vAlign w:val="center"/>
            <w:hideMark/>
          </w:tcPr>
          <w:p w14:paraId="4FE002C1" w14:textId="53A74834"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Nitrogen </w:t>
            </w:r>
            <w:r w:rsidR="002400F5">
              <w:rPr>
                <w:rFonts w:asciiTheme="minorHAnsi" w:hAnsiTheme="minorHAnsi" w:cstheme="minorHAnsi"/>
                <w:color w:val="000000"/>
                <w:sz w:val="22"/>
                <w:szCs w:val="22"/>
                <w:lang w:val="en-US"/>
              </w:rPr>
              <w:t>(N)</w:t>
            </w:r>
          </w:p>
        </w:tc>
        <w:tc>
          <w:tcPr>
            <w:tcW w:w="2693" w:type="dxa"/>
            <w:shd w:val="clear" w:color="auto" w:fill="auto"/>
            <w:noWrap/>
            <w:vAlign w:val="center"/>
            <w:hideMark/>
          </w:tcPr>
          <w:p w14:paraId="5FD69515" w14:textId="64FFE32B" w:rsidR="00CA55D8" w:rsidRPr="00FB18FA" w:rsidRDefault="002400F5" w:rsidP="00FB18FA">
            <w:pPr>
              <w:spacing w:line="360" w:lineRule="auto"/>
              <w:ind w:left="-108"/>
              <w:jc w:val="center"/>
              <w:rPr>
                <w:rFonts w:asciiTheme="minorHAnsi" w:hAnsiTheme="minorHAnsi" w:cstheme="minorHAnsi"/>
                <w:color w:val="000000"/>
                <w:sz w:val="22"/>
                <w:szCs w:val="22"/>
              </w:rPr>
            </w:pPr>
            <w:r>
              <w:rPr>
                <w:rFonts w:asciiTheme="minorHAnsi" w:hAnsiTheme="minorHAnsi" w:cstheme="minorHAnsi"/>
                <w:color w:val="000000"/>
                <w:sz w:val="22"/>
                <w:szCs w:val="22"/>
              </w:rPr>
              <w:t>1.5-4</w:t>
            </w:r>
            <w:r w:rsidR="00501E14" w:rsidRPr="00FB18FA">
              <w:rPr>
                <w:rFonts w:asciiTheme="minorHAnsi" w:hAnsiTheme="minorHAnsi" w:cstheme="minorHAnsi"/>
                <w:color w:val="000000"/>
                <w:sz w:val="22"/>
                <w:szCs w:val="22"/>
              </w:rPr>
              <w:t>%</w:t>
            </w:r>
          </w:p>
        </w:tc>
      </w:tr>
      <w:tr w:rsidR="00CA55D8" w:rsidRPr="00FB18FA" w14:paraId="519B2EF5" w14:textId="77777777" w:rsidTr="00AD7D2A">
        <w:trPr>
          <w:trHeight w:val="300"/>
        </w:trPr>
        <w:tc>
          <w:tcPr>
            <w:tcW w:w="2835" w:type="dxa"/>
            <w:shd w:val="clear" w:color="auto" w:fill="auto"/>
            <w:noWrap/>
            <w:vAlign w:val="center"/>
            <w:hideMark/>
          </w:tcPr>
          <w:p w14:paraId="2652CC9F" w14:textId="59373621"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Phosphorous</w:t>
            </w:r>
            <w:r w:rsidR="002400F5">
              <w:rPr>
                <w:rFonts w:asciiTheme="minorHAnsi" w:hAnsiTheme="minorHAnsi" w:cstheme="minorHAnsi"/>
                <w:color w:val="000000"/>
                <w:sz w:val="22"/>
                <w:szCs w:val="22"/>
                <w:lang w:val="en-US"/>
              </w:rPr>
              <w:t xml:space="preserve"> (P)</w:t>
            </w:r>
            <w:r w:rsidRPr="00FB18FA">
              <w:rPr>
                <w:rFonts w:asciiTheme="minorHAnsi" w:hAnsiTheme="minorHAnsi" w:cstheme="minorHAnsi"/>
                <w:color w:val="000000"/>
                <w:sz w:val="22"/>
                <w:szCs w:val="22"/>
                <w:lang w:val="en-US"/>
              </w:rPr>
              <w:t xml:space="preserve"> </w:t>
            </w:r>
          </w:p>
        </w:tc>
        <w:tc>
          <w:tcPr>
            <w:tcW w:w="2693" w:type="dxa"/>
            <w:shd w:val="clear" w:color="auto" w:fill="auto"/>
            <w:noWrap/>
            <w:vAlign w:val="center"/>
            <w:hideMark/>
          </w:tcPr>
          <w:p w14:paraId="5180B48C" w14:textId="5CECB5D4" w:rsidR="00CA55D8" w:rsidRPr="00FB18FA" w:rsidRDefault="00CA55D8" w:rsidP="00FB18FA">
            <w:pPr>
              <w:spacing w:line="360" w:lineRule="auto"/>
              <w:ind w:left="-108"/>
              <w:jc w:val="center"/>
              <w:rPr>
                <w:rFonts w:asciiTheme="minorHAnsi" w:hAnsiTheme="minorHAnsi" w:cstheme="minorHAnsi"/>
                <w:color w:val="000000"/>
                <w:sz w:val="22"/>
                <w:szCs w:val="22"/>
              </w:rPr>
            </w:pPr>
            <w:r w:rsidRPr="00FB18FA">
              <w:rPr>
                <w:rFonts w:asciiTheme="minorHAnsi" w:hAnsiTheme="minorHAnsi" w:cstheme="minorHAnsi"/>
                <w:color w:val="000000"/>
                <w:sz w:val="22"/>
                <w:szCs w:val="22"/>
              </w:rPr>
              <w:t>0.</w:t>
            </w:r>
            <w:r w:rsidR="002400F5">
              <w:rPr>
                <w:rFonts w:asciiTheme="minorHAnsi" w:hAnsiTheme="minorHAnsi" w:cstheme="minorHAnsi"/>
                <w:color w:val="000000"/>
                <w:sz w:val="22"/>
                <w:szCs w:val="22"/>
              </w:rPr>
              <w:t>5</w:t>
            </w:r>
            <w:r w:rsidRPr="00FB18FA">
              <w:rPr>
                <w:rFonts w:asciiTheme="minorHAnsi" w:hAnsiTheme="minorHAnsi" w:cstheme="minorHAnsi"/>
                <w:color w:val="000000"/>
                <w:sz w:val="22"/>
                <w:szCs w:val="22"/>
              </w:rPr>
              <w:t>-</w:t>
            </w:r>
            <w:r w:rsidR="002400F5">
              <w:rPr>
                <w:rFonts w:asciiTheme="minorHAnsi" w:hAnsiTheme="minorHAnsi" w:cstheme="minorHAnsi"/>
                <w:color w:val="000000"/>
                <w:sz w:val="22"/>
                <w:szCs w:val="22"/>
              </w:rPr>
              <w:t>2</w:t>
            </w:r>
            <w:r w:rsidR="00501E14" w:rsidRPr="00FB18FA">
              <w:rPr>
                <w:rFonts w:asciiTheme="minorHAnsi" w:hAnsiTheme="minorHAnsi" w:cstheme="minorHAnsi"/>
                <w:color w:val="000000"/>
                <w:sz w:val="22"/>
                <w:szCs w:val="22"/>
              </w:rPr>
              <w:t>%</w:t>
            </w:r>
          </w:p>
        </w:tc>
      </w:tr>
      <w:tr w:rsidR="00CA55D8" w:rsidRPr="00FB18FA" w14:paraId="5A826DA5" w14:textId="77777777" w:rsidTr="00AD7D2A">
        <w:trPr>
          <w:trHeight w:val="300"/>
        </w:trPr>
        <w:tc>
          <w:tcPr>
            <w:tcW w:w="2835" w:type="dxa"/>
            <w:shd w:val="clear" w:color="auto" w:fill="auto"/>
            <w:noWrap/>
            <w:vAlign w:val="center"/>
            <w:hideMark/>
          </w:tcPr>
          <w:p w14:paraId="0E103FDE" w14:textId="310B8390" w:rsidR="00CA55D8" w:rsidRPr="00FB18FA" w:rsidRDefault="00CA55D8" w:rsidP="00FB18FA">
            <w:pPr>
              <w:rPr>
                <w:rFonts w:asciiTheme="minorHAnsi" w:hAnsiTheme="minorHAnsi" w:cstheme="minorHAnsi"/>
                <w:color w:val="000000"/>
                <w:sz w:val="22"/>
                <w:szCs w:val="22"/>
              </w:rPr>
            </w:pPr>
            <w:r w:rsidRPr="00FB18FA">
              <w:rPr>
                <w:rFonts w:asciiTheme="minorHAnsi" w:hAnsiTheme="minorHAnsi" w:cstheme="minorHAnsi"/>
                <w:color w:val="000000"/>
                <w:sz w:val="22"/>
                <w:szCs w:val="22"/>
                <w:lang w:val="en-US"/>
              </w:rPr>
              <w:t xml:space="preserve">Potassium </w:t>
            </w:r>
            <w:r w:rsidR="002400F5">
              <w:rPr>
                <w:rFonts w:asciiTheme="minorHAnsi" w:hAnsiTheme="minorHAnsi" w:cstheme="minorHAnsi"/>
                <w:color w:val="000000"/>
                <w:sz w:val="22"/>
                <w:szCs w:val="22"/>
                <w:lang w:val="en-US"/>
              </w:rPr>
              <w:t>(K)</w:t>
            </w:r>
          </w:p>
        </w:tc>
        <w:tc>
          <w:tcPr>
            <w:tcW w:w="2693" w:type="dxa"/>
            <w:shd w:val="clear" w:color="auto" w:fill="auto"/>
            <w:noWrap/>
            <w:vAlign w:val="center"/>
            <w:hideMark/>
          </w:tcPr>
          <w:p w14:paraId="206EECE2" w14:textId="6DD7152D" w:rsidR="00CA55D8" w:rsidRPr="00FB18FA" w:rsidRDefault="002400F5" w:rsidP="00FB18FA">
            <w:pPr>
              <w:spacing w:line="360" w:lineRule="auto"/>
              <w:ind w:left="-108"/>
              <w:jc w:val="center"/>
              <w:rPr>
                <w:rFonts w:asciiTheme="minorHAnsi" w:hAnsiTheme="minorHAnsi" w:cstheme="minorHAnsi"/>
                <w:color w:val="000000"/>
                <w:sz w:val="22"/>
                <w:szCs w:val="22"/>
              </w:rPr>
            </w:pPr>
            <w:r>
              <w:rPr>
                <w:rFonts w:asciiTheme="minorHAnsi" w:hAnsiTheme="minorHAnsi" w:cstheme="minorHAnsi"/>
                <w:color w:val="000000"/>
                <w:sz w:val="22"/>
                <w:szCs w:val="22"/>
              </w:rPr>
              <w:t>1-5%</w:t>
            </w:r>
          </w:p>
        </w:tc>
      </w:tr>
    </w:tbl>
    <w:p w14:paraId="135A2DF8" w14:textId="19C5E6BA" w:rsidR="002400F5" w:rsidRDefault="005654DA" w:rsidP="002400F5">
      <w:pPr>
        <w:pStyle w:val="ListParagraph"/>
        <w:spacing w:before="240" w:line="360" w:lineRule="auto"/>
        <w:ind w:left="1134" w:right="-71"/>
        <w:jc w:val="both"/>
        <w:rPr>
          <w:rFonts w:ascii="Arial" w:eastAsia="Calibri" w:hAnsi="Arial" w:cs="Arial"/>
          <w:noProof/>
          <w:color w:val="000000"/>
          <w:sz w:val="22"/>
          <w:szCs w:val="22"/>
          <w:lang w:eastAsia="en-IN"/>
        </w:rPr>
      </w:pPr>
      <w:r w:rsidRPr="00FB18FA">
        <w:rPr>
          <w:rFonts w:ascii="Arial" w:eastAsia="Calibri" w:hAnsi="Arial" w:cs="Arial"/>
          <w:noProof/>
          <w:color w:val="000000"/>
          <w:sz w:val="22"/>
          <w:szCs w:val="22"/>
          <w:lang w:eastAsia="en-IN"/>
        </w:rPr>
        <w:t xml:space="preserve">In other words, one ton of </w:t>
      </w:r>
      <w:r w:rsidR="00AD7D2A">
        <w:rPr>
          <w:rFonts w:ascii="Arial" w:eastAsia="Calibri" w:hAnsi="Arial" w:cs="Arial"/>
          <w:noProof/>
          <w:color w:val="000000"/>
          <w:sz w:val="22"/>
          <w:szCs w:val="22"/>
          <w:lang w:eastAsia="en-IN"/>
        </w:rPr>
        <w:t>organic manure</w:t>
      </w:r>
      <w:r w:rsidRPr="00FB18FA">
        <w:rPr>
          <w:rFonts w:ascii="Arial" w:eastAsia="Calibri" w:hAnsi="Arial" w:cs="Arial"/>
          <w:noProof/>
          <w:color w:val="000000"/>
          <w:sz w:val="22"/>
          <w:szCs w:val="22"/>
          <w:lang w:eastAsia="en-IN"/>
        </w:rPr>
        <w:t xml:space="preserve"> provides 44 kg of nutrients as compared to 19 Kg through farmyard manure and 27 Kg by compost. Micro nutrients such as zinc (Zn), copper (Cu) and manganese present in the original material are also recovered in biogas slurry and can proved useful to crops when used as organic manure. </w:t>
      </w:r>
    </w:p>
    <w:p w14:paraId="3AA839DF" w14:textId="43078A87" w:rsidR="004F5881" w:rsidRPr="002400F5" w:rsidRDefault="002400F5" w:rsidP="002400F5">
      <w:pPr>
        <w:pStyle w:val="ListParagraph"/>
        <w:spacing w:before="240" w:line="360" w:lineRule="auto"/>
        <w:ind w:left="1134" w:right="-71"/>
        <w:jc w:val="both"/>
        <w:rPr>
          <w:rFonts w:ascii="Arial" w:hAnsi="Arial" w:cs="Arial"/>
          <w:sz w:val="8"/>
          <w:szCs w:val="22"/>
          <w:lang w:eastAsia="en-IN"/>
        </w:rPr>
      </w:pPr>
      <w:r>
        <w:rPr>
          <w:rFonts w:ascii="Arial" w:eastAsia="Calibri" w:hAnsi="Arial" w:cs="Arial"/>
          <w:noProof/>
          <w:color w:val="000000"/>
          <w:sz w:val="22"/>
          <w:szCs w:val="22"/>
          <w:lang w:eastAsia="en-IN"/>
        </w:rPr>
        <w:t>T</w:t>
      </w:r>
      <w:r w:rsidR="004F5881" w:rsidRPr="002400F5">
        <w:rPr>
          <w:rFonts w:ascii="Arial" w:eastAsia="Calibri" w:hAnsi="Arial" w:cs="Arial"/>
          <w:noProof/>
          <w:color w:val="000000"/>
          <w:sz w:val="22"/>
          <w:szCs w:val="22"/>
          <w:lang w:eastAsia="en-IN"/>
        </w:rPr>
        <w:t xml:space="preserve">he organic manure </w:t>
      </w:r>
      <w:r w:rsidR="004A48F6" w:rsidRPr="002400F5">
        <w:rPr>
          <w:rFonts w:ascii="Arial" w:eastAsia="Calibri" w:hAnsi="Arial" w:cs="Arial"/>
          <w:noProof/>
          <w:color w:val="000000"/>
          <w:sz w:val="22"/>
          <w:szCs w:val="22"/>
          <w:lang w:eastAsia="en-IN"/>
        </w:rPr>
        <w:t>is</w:t>
      </w:r>
      <w:r w:rsidR="004F5881" w:rsidRPr="002400F5">
        <w:rPr>
          <w:rFonts w:ascii="Arial" w:eastAsia="Calibri" w:hAnsi="Arial" w:cs="Arial"/>
          <w:noProof/>
          <w:color w:val="000000"/>
          <w:sz w:val="22"/>
          <w:szCs w:val="22"/>
          <w:lang w:eastAsia="en-IN"/>
        </w:rPr>
        <w:t xml:space="preserve"> </w:t>
      </w:r>
      <w:r w:rsidR="004A48F6" w:rsidRPr="002400F5">
        <w:rPr>
          <w:rFonts w:ascii="Arial" w:eastAsia="Calibri" w:hAnsi="Arial" w:cs="Arial"/>
          <w:noProof/>
          <w:color w:val="000000"/>
          <w:sz w:val="22"/>
          <w:szCs w:val="22"/>
          <w:lang w:eastAsia="en-IN"/>
        </w:rPr>
        <w:t xml:space="preserve">recommended for </w:t>
      </w:r>
      <w:r w:rsidR="004F5881" w:rsidRPr="002400F5">
        <w:rPr>
          <w:rFonts w:ascii="Arial" w:eastAsia="Calibri" w:hAnsi="Arial" w:cs="Arial"/>
          <w:noProof/>
          <w:color w:val="000000"/>
          <w:sz w:val="22"/>
          <w:szCs w:val="22"/>
          <w:lang w:eastAsia="en-IN"/>
        </w:rPr>
        <w:t>Short term crops</w:t>
      </w:r>
      <w:r w:rsidR="004A48F6" w:rsidRPr="002400F5">
        <w:rPr>
          <w:rFonts w:ascii="Arial" w:eastAsia="Calibri" w:hAnsi="Arial" w:cs="Arial"/>
          <w:noProof/>
          <w:color w:val="000000"/>
          <w:sz w:val="22"/>
          <w:szCs w:val="22"/>
          <w:lang w:eastAsia="en-IN"/>
        </w:rPr>
        <w:t xml:space="preserve"> such as vegetables and f</w:t>
      </w:r>
      <w:r w:rsidR="004F5881" w:rsidRPr="002400F5">
        <w:rPr>
          <w:rFonts w:ascii="Arial" w:eastAsia="Calibri" w:hAnsi="Arial" w:cs="Arial"/>
          <w:noProof/>
          <w:color w:val="000000"/>
          <w:sz w:val="22"/>
          <w:szCs w:val="22"/>
          <w:lang w:eastAsia="en-IN"/>
        </w:rPr>
        <w:t>odder</w:t>
      </w:r>
      <w:r w:rsidR="004A48F6" w:rsidRPr="002400F5">
        <w:rPr>
          <w:rFonts w:ascii="Arial" w:eastAsia="Calibri" w:hAnsi="Arial" w:cs="Arial"/>
          <w:noProof/>
          <w:color w:val="000000"/>
          <w:sz w:val="22"/>
          <w:szCs w:val="22"/>
          <w:lang w:eastAsia="en-IN"/>
        </w:rPr>
        <w:t xml:space="preserve">, </w:t>
      </w:r>
      <w:r w:rsidR="004F5881" w:rsidRPr="002400F5">
        <w:rPr>
          <w:rFonts w:ascii="Arial" w:eastAsia="Calibri" w:hAnsi="Arial" w:cs="Arial"/>
          <w:noProof/>
          <w:color w:val="000000"/>
          <w:sz w:val="22"/>
          <w:szCs w:val="22"/>
          <w:lang w:eastAsia="en-IN"/>
        </w:rPr>
        <w:t>Mid-term crops</w:t>
      </w:r>
      <w:r w:rsidR="004A48F6" w:rsidRPr="002400F5">
        <w:rPr>
          <w:rFonts w:ascii="Arial" w:eastAsia="Calibri" w:hAnsi="Arial" w:cs="Arial"/>
          <w:noProof/>
          <w:color w:val="000000"/>
          <w:sz w:val="22"/>
          <w:szCs w:val="22"/>
          <w:lang w:eastAsia="en-IN"/>
        </w:rPr>
        <w:t xml:space="preserve"> such as wheat, cotton, rice, potato, sugarcane and m</w:t>
      </w:r>
      <w:r w:rsidR="004F5881" w:rsidRPr="002400F5">
        <w:rPr>
          <w:rFonts w:ascii="Arial" w:eastAsia="Calibri" w:hAnsi="Arial" w:cs="Arial"/>
          <w:noProof/>
          <w:color w:val="000000"/>
          <w:sz w:val="22"/>
          <w:szCs w:val="22"/>
          <w:lang w:eastAsia="en-IN"/>
        </w:rPr>
        <w:t>aize</w:t>
      </w:r>
      <w:r w:rsidR="004A48F6" w:rsidRPr="002400F5">
        <w:rPr>
          <w:rFonts w:ascii="Arial" w:eastAsia="Calibri" w:hAnsi="Arial" w:cs="Arial"/>
          <w:noProof/>
          <w:color w:val="000000"/>
          <w:sz w:val="22"/>
          <w:szCs w:val="22"/>
          <w:lang w:eastAsia="en-IN"/>
        </w:rPr>
        <w:t xml:space="preserve"> and </w:t>
      </w:r>
      <w:r w:rsidR="004F5881" w:rsidRPr="002400F5">
        <w:rPr>
          <w:rFonts w:ascii="Arial" w:eastAsia="Calibri" w:hAnsi="Arial" w:cs="Arial"/>
          <w:noProof/>
          <w:color w:val="000000"/>
          <w:sz w:val="22"/>
          <w:szCs w:val="22"/>
          <w:lang w:eastAsia="en-IN"/>
        </w:rPr>
        <w:t>Long term crops</w:t>
      </w:r>
      <w:r w:rsidR="004A48F6" w:rsidRPr="002400F5">
        <w:rPr>
          <w:rFonts w:ascii="Arial" w:eastAsia="Calibri" w:hAnsi="Arial" w:cs="Arial"/>
          <w:noProof/>
          <w:color w:val="000000"/>
          <w:sz w:val="22"/>
          <w:szCs w:val="22"/>
          <w:lang w:eastAsia="en-IN"/>
        </w:rPr>
        <w:t xml:space="preserve"> such as kinnow, guava, grapes, m</w:t>
      </w:r>
      <w:r w:rsidR="004F5881" w:rsidRPr="002400F5">
        <w:rPr>
          <w:rFonts w:ascii="Arial" w:eastAsia="Calibri" w:hAnsi="Arial" w:cs="Arial"/>
          <w:noProof/>
          <w:color w:val="000000"/>
          <w:sz w:val="22"/>
          <w:szCs w:val="22"/>
          <w:lang w:eastAsia="en-IN"/>
        </w:rPr>
        <w:t>a</w:t>
      </w:r>
      <w:r w:rsidR="004A48F6" w:rsidRPr="002400F5">
        <w:rPr>
          <w:rFonts w:ascii="Arial" w:eastAsia="Calibri" w:hAnsi="Arial" w:cs="Arial"/>
          <w:noProof/>
          <w:color w:val="000000"/>
          <w:sz w:val="22"/>
          <w:szCs w:val="22"/>
          <w:lang w:eastAsia="en-IN"/>
        </w:rPr>
        <w:t>ngo, lemon and a</w:t>
      </w:r>
      <w:r w:rsidR="004F5881" w:rsidRPr="002400F5">
        <w:rPr>
          <w:rFonts w:ascii="Arial" w:eastAsia="Calibri" w:hAnsi="Arial" w:cs="Arial"/>
          <w:noProof/>
          <w:color w:val="000000"/>
          <w:sz w:val="22"/>
          <w:szCs w:val="22"/>
          <w:lang w:eastAsia="en-IN"/>
        </w:rPr>
        <w:t>pple</w:t>
      </w:r>
      <w:r w:rsidR="004A48F6" w:rsidRPr="002400F5">
        <w:rPr>
          <w:rFonts w:ascii="Arial" w:eastAsia="Calibri" w:hAnsi="Arial" w:cs="Arial"/>
          <w:noProof/>
          <w:color w:val="000000"/>
          <w:sz w:val="22"/>
          <w:szCs w:val="22"/>
          <w:lang w:eastAsia="en-IN"/>
        </w:rPr>
        <w:t xml:space="preserve"> as per the shown inbelow table:</w:t>
      </w:r>
    </w:p>
    <w:p w14:paraId="62C0FF65" w14:textId="77777777" w:rsidR="004F5881" w:rsidRPr="007C5BC3" w:rsidRDefault="004F5881" w:rsidP="004F5881">
      <w:pPr>
        <w:spacing w:line="360" w:lineRule="auto"/>
        <w:ind w:left="1134" w:right="-143"/>
        <w:jc w:val="both"/>
        <w:rPr>
          <w:rFonts w:ascii="Arial" w:hAnsi="Arial" w:cs="Arial"/>
          <w:sz w:val="8"/>
          <w:szCs w:val="22"/>
          <w:lang w:eastAsia="en-IN"/>
        </w:rPr>
      </w:pPr>
    </w:p>
    <w:tbl>
      <w:tblPr>
        <w:tblW w:w="8647"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77"/>
        <w:gridCol w:w="1843"/>
        <w:gridCol w:w="3827"/>
      </w:tblGrid>
      <w:tr w:rsidR="00561B68" w:rsidRPr="004F5881" w14:paraId="63CF46F2" w14:textId="77777777" w:rsidTr="00187834">
        <w:trPr>
          <w:trHeight w:val="316"/>
        </w:trPr>
        <w:tc>
          <w:tcPr>
            <w:tcW w:w="8647" w:type="dxa"/>
            <w:gridSpan w:val="3"/>
            <w:shd w:val="clear" w:color="auto" w:fill="002060"/>
            <w:vAlign w:val="center"/>
          </w:tcPr>
          <w:p w14:paraId="2112A84D" w14:textId="77777777" w:rsidR="00561B68" w:rsidRPr="004F5881" w:rsidRDefault="00561B68" w:rsidP="00561B68">
            <w:pPr>
              <w:pStyle w:val="TableParagraph"/>
              <w:spacing w:before="0"/>
              <w:ind w:left="187" w:right="142"/>
              <w:jc w:val="center"/>
              <w:rPr>
                <w:rFonts w:ascii="Calibri" w:hAnsi="Calibri" w:cs="Calibri"/>
                <w:b/>
                <w:color w:val="FFFFFF" w:themeColor="background1"/>
              </w:rPr>
            </w:pPr>
            <w:r>
              <w:rPr>
                <w:rFonts w:ascii="Calibri" w:hAnsi="Calibri" w:cs="Calibri"/>
                <w:b/>
                <w:color w:val="FFFFFF" w:themeColor="background1"/>
              </w:rPr>
              <w:t>Application of organic manure</w:t>
            </w:r>
          </w:p>
        </w:tc>
      </w:tr>
      <w:tr w:rsidR="004F5881" w:rsidRPr="004F5881" w14:paraId="35EE19F7" w14:textId="77777777" w:rsidTr="00561B68">
        <w:trPr>
          <w:trHeight w:val="316"/>
        </w:trPr>
        <w:tc>
          <w:tcPr>
            <w:tcW w:w="2977" w:type="dxa"/>
            <w:shd w:val="clear" w:color="auto" w:fill="DBE5F1" w:themeFill="accent1" w:themeFillTint="33"/>
            <w:vAlign w:val="center"/>
          </w:tcPr>
          <w:p w14:paraId="21E19BDD" w14:textId="77777777" w:rsidR="004F5881" w:rsidRPr="00561B68" w:rsidRDefault="004F5881" w:rsidP="004A48F6">
            <w:pPr>
              <w:pStyle w:val="TableParagraph"/>
              <w:spacing w:before="0"/>
              <w:ind w:left="142"/>
              <w:rPr>
                <w:rFonts w:ascii="Calibri" w:hAnsi="Calibri" w:cs="Calibri"/>
                <w:b/>
              </w:rPr>
            </w:pPr>
            <w:r w:rsidRPr="00561B68">
              <w:rPr>
                <w:rFonts w:ascii="Calibri" w:hAnsi="Calibri" w:cs="Calibri"/>
                <w:b/>
              </w:rPr>
              <w:lastRenderedPageBreak/>
              <w:t>Crop</w:t>
            </w:r>
          </w:p>
        </w:tc>
        <w:tc>
          <w:tcPr>
            <w:tcW w:w="1843" w:type="dxa"/>
            <w:shd w:val="clear" w:color="auto" w:fill="DBE5F1" w:themeFill="accent1" w:themeFillTint="33"/>
            <w:vAlign w:val="center"/>
          </w:tcPr>
          <w:p w14:paraId="672540FA" w14:textId="77777777" w:rsidR="004F5881" w:rsidRPr="00561B68" w:rsidRDefault="004F5881" w:rsidP="004A48F6">
            <w:pPr>
              <w:pStyle w:val="TableParagraph"/>
              <w:spacing w:before="0"/>
              <w:jc w:val="center"/>
              <w:rPr>
                <w:rFonts w:ascii="Calibri" w:hAnsi="Calibri" w:cs="Calibri"/>
                <w:b/>
              </w:rPr>
            </w:pPr>
            <w:r w:rsidRPr="00561B68">
              <w:rPr>
                <w:rFonts w:ascii="Calibri" w:hAnsi="Calibri" w:cs="Calibri"/>
                <w:b/>
              </w:rPr>
              <w:t>Doses</w:t>
            </w:r>
          </w:p>
        </w:tc>
        <w:tc>
          <w:tcPr>
            <w:tcW w:w="3827" w:type="dxa"/>
            <w:shd w:val="clear" w:color="auto" w:fill="DBE5F1" w:themeFill="accent1" w:themeFillTint="33"/>
            <w:vAlign w:val="center"/>
          </w:tcPr>
          <w:p w14:paraId="1B3AB2E7" w14:textId="77777777" w:rsidR="004F5881" w:rsidRPr="00561B68" w:rsidRDefault="004F5881" w:rsidP="004A48F6">
            <w:pPr>
              <w:pStyle w:val="TableParagraph"/>
              <w:spacing w:before="0"/>
              <w:ind w:left="187" w:right="142"/>
              <w:jc w:val="both"/>
              <w:rPr>
                <w:rFonts w:ascii="Calibri" w:hAnsi="Calibri" w:cs="Calibri"/>
                <w:b/>
              </w:rPr>
            </w:pPr>
            <w:r w:rsidRPr="00561B68">
              <w:rPr>
                <w:rFonts w:ascii="Calibri" w:hAnsi="Calibri" w:cs="Calibri"/>
                <w:b/>
              </w:rPr>
              <w:t>Time</w:t>
            </w:r>
            <w:r w:rsidRPr="00561B68">
              <w:rPr>
                <w:rFonts w:ascii="Calibri" w:hAnsi="Calibri" w:cs="Calibri"/>
                <w:b/>
                <w:spacing w:val="-2"/>
              </w:rPr>
              <w:t xml:space="preserve"> </w:t>
            </w:r>
            <w:r w:rsidRPr="00561B68">
              <w:rPr>
                <w:rFonts w:ascii="Calibri" w:hAnsi="Calibri" w:cs="Calibri"/>
                <w:b/>
              </w:rPr>
              <w:t>of</w:t>
            </w:r>
            <w:r w:rsidRPr="00561B68">
              <w:rPr>
                <w:rFonts w:ascii="Calibri" w:hAnsi="Calibri" w:cs="Calibri"/>
                <w:b/>
                <w:spacing w:val="-1"/>
              </w:rPr>
              <w:t xml:space="preserve"> </w:t>
            </w:r>
            <w:r w:rsidRPr="00561B68">
              <w:rPr>
                <w:rFonts w:ascii="Calibri" w:hAnsi="Calibri" w:cs="Calibri"/>
                <w:b/>
              </w:rPr>
              <w:t>application</w:t>
            </w:r>
          </w:p>
        </w:tc>
      </w:tr>
      <w:tr w:rsidR="004F5881" w:rsidRPr="004F5881" w14:paraId="0F3B6DB5" w14:textId="77777777" w:rsidTr="001D7A61">
        <w:trPr>
          <w:trHeight w:val="70"/>
        </w:trPr>
        <w:tc>
          <w:tcPr>
            <w:tcW w:w="2977" w:type="dxa"/>
            <w:vAlign w:val="center"/>
          </w:tcPr>
          <w:p w14:paraId="0A66EE9A" w14:textId="77777777" w:rsidR="004F5881" w:rsidRPr="004F5881" w:rsidRDefault="004F5881" w:rsidP="004A48F6">
            <w:pPr>
              <w:pStyle w:val="TableParagraph"/>
              <w:spacing w:before="0"/>
              <w:ind w:left="142"/>
              <w:rPr>
                <w:rFonts w:ascii="Calibri" w:hAnsi="Calibri" w:cs="Calibri"/>
              </w:rPr>
            </w:pPr>
            <w:r w:rsidRPr="004F5881">
              <w:rPr>
                <w:rFonts w:ascii="Calibri" w:hAnsi="Calibri" w:cs="Calibri"/>
              </w:rPr>
              <w:t>Wheat,</w:t>
            </w:r>
            <w:r w:rsidRPr="004F5881">
              <w:rPr>
                <w:rFonts w:ascii="Calibri" w:hAnsi="Calibri" w:cs="Calibri"/>
                <w:spacing w:val="-3"/>
              </w:rPr>
              <w:t xml:space="preserve"> </w:t>
            </w:r>
            <w:r w:rsidRPr="004F5881">
              <w:rPr>
                <w:rFonts w:ascii="Calibri" w:hAnsi="Calibri" w:cs="Calibri"/>
              </w:rPr>
              <w:t>Rice,</w:t>
            </w:r>
            <w:r w:rsidRPr="004F5881">
              <w:rPr>
                <w:rFonts w:ascii="Calibri" w:hAnsi="Calibri" w:cs="Calibri"/>
                <w:spacing w:val="-2"/>
              </w:rPr>
              <w:t xml:space="preserve"> </w:t>
            </w:r>
            <w:r w:rsidRPr="004F5881">
              <w:rPr>
                <w:rFonts w:ascii="Calibri" w:hAnsi="Calibri" w:cs="Calibri"/>
              </w:rPr>
              <w:t>Maize</w:t>
            </w:r>
            <w:r w:rsidRPr="004F5881">
              <w:rPr>
                <w:rFonts w:ascii="Calibri" w:hAnsi="Calibri" w:cs="Calibri"/>
                <w:spacing w:val="-3"/>
              </w:rPr>
              <w:t xml:space="preserve"> </w:t>
            </w:r>
            <w:r w:rsidRPr="004F5881">
              <w:rPr>
                <w:rFonts w:ascii="Calibri" w:hAnsi="Calibri" w:cs="Calibri"/>
              </w:rPr>
              <w:t>and</w:t>
            </w:r>
            <w:r w:rsidR="004A48F6">
              <w:rPr>
                <w:rFonts w:ascii="Calibri" w:hAnsi="Calibri" w:cs="Calibri"/>
              </w:rPr>
              <w:t xml:space="preserve"> </w:t>
            </w:r>
            <w:r w:rsidRPr="004F5881">
              <w:rPr>
                <w:rFonts w:ascii="Calibri" w:hAnsi="Calibri" w:cs="Calibri"/>
              </w:rPr>
              <w:t>Cotton</w:t>
            </w:r>
          </w:p>
        </w:tc>
        <w:tc>
          <w:tcPr>
            <w:tcW w:w="1843" w:type="dxa"/>
            <w:vAlign w:val="center"/>
          </w:tcPr>
          <w:p w14:paraId="29DC4391" w14:textId="77777777" w:rsidR="004F5881" w:rsidRPr="004F5881" w:rsidRDefault="004F5881" w:rsidP="004A48F6">
            <w:pPr>
              <w:pStyle w:val="TableParagraph"/>
              <w:spacing w:before="0"/>
              <w:jc w:val="center"/>
              <w:rPr>
                <w:rFonts w:ascii="Calibri" w:hAnsi="Calibri" w:cs="Calibri"/>
              </w:rPr>
            </w:pPr>
            <w:r w:rsidRPr="004F5881">
              <w:rPr>
                <w:rFonts w:ascii="Calibri" w:hAnsi="Calibri" w:cs="Calibri"/>
              </w:rPr>
              <w:t>200-400</w:t>
            </w:r>
            <w:r w:rsidRPr="004F5881">
              <w:rPr>
                <w:rFonts w:ascii="Calibri" w:hAnsi="Calibri" w:cs="Calibri"/>
                <w:spacing w:val="-1"/>
              </w:rPr>
              <w:t xml:space="preserve"> </w:t>
            </w:r>
            <w:r w:rsidRPr="004F5881">
              <w:rPr>
                <w:rFonts w:ascii="Calibri" w:hAnsi="Calibri" w:cs="Calibri"/>
              </w:rPr>
              <w:t>Kg/Acre</w:t>
            </w:r>
          </w:p>
        </w:tc>
        <w:tc>
          <w:tcPr>
            <w:tcW w:w="3827" w:type="dxa"/>
            <w:vAlign w:val="center"/>
          </w:tcPr>
          <w:p w14:paraId="0218DF4E" w14:textId="77777777" w:rsidR="004F5881" w:rsidRPr="004F5881" w:rsidRDefault="004F5881" w:rsidP="00561B68">
            <w:pPr>
              <w:pStyle w:val="TableParagraph"/>
              <w:spacing w:before="0"/>
              <w:ind w:left="187" w:right="142"/>
              <w:jc w:val="both"/>
              <w:rPr>
                <w:rFonts w:ascii="Calibri" w:hAnsi="Calibri" w:cs="Calibri"/>
              </w:rPr>
            </w:pPr>
            <w:r w:rsidRPr="004F5881">
              <w:rPr>
                <w:rFonts w:ascii="Calibri" w:hAnsi="Calibri" w:cs="Calibri"/>
              </w:rPr>
              <w:t>During</w:t>
            </w:r>
            <w:r w:rsidRPr="004F5881">
              <w:rPr>
                <w:rFonts w:ascii="Calibri" w:hAnsi="Calibri" w:cs="Calibri"/>
                <w:spacing w:val="-1"/>
              </w:rPr>
              <w:t xml:space="preserve"> </w:t>
            </w:r>
            <w:r w:rsidRPr="004F5881">
              <w:rPr>
                <w:rFonts w:ascii="Calibri" w:hAnsi="Calibri" w:cs="Calibri"/>
              </w:rPr>
              <w:t>preparation</w:t>
            </w:r>
            <w:r w:rsidRPr="004F5881">
              <w:rPr>
                <w:rFonts w:ascii="Calibri" w:hAnsi="Calibri" w:cs="Calibri"/>
                <w:spacing w:val="-1"/>
              </w:rPr>
              <w:t xml:space="preserve"> </w:t>
            </w:r>
            <w:r w:rsidRPr="004F5881">
              <w:rPr>
                <w:rFonts w:ascii="Calibri" w:hAnsi="Calibri" w:cs="Calibri"/>
              </w:rPr>
              <w:t>of</w:t>
            </w:r>
            <w:r w:rsidRPr="004F5881">
              <w:rPr>
                <w:rFonts w:ascii="Calibri" w:hAnsi="Calibri" w:cs="Calibri"/>
                <w:spacing w:val="-1"/>
              </w:rPr>
              <w:t xml:space="preserve"> </w:t>
            </w:r>
            <w:r w:rsidRPr="004F5881">
              <w:rPr>
                <w:rFonts w:ascii="Calibri" w:hAnsi="Calibri" w:cs="Calibri"/>
              </w:rPr>
              <w:t>Land</w:t>
            </w:r>
            <w:r w:rsidRPr="004F5881">
              <w:rPr>
                <w:rFonts w:ascii="Calibri" w:hAnsi="Calibri" w:cs="Calibri"/>
                <w:spacing w:val="-1"/>
              </w:rPr>
              <w:t xml:space="preserve"> </w:t>
            </w:r>
            <w:r w:rsidRPr="004F5881">
              <w:rPr>
                <w:rFonts w:ascii="Calibri" w:hAnsi="Calibri" w:cs="Calibri"/>
              </w:rPr>
              <w:t>for</w:t>
            </w:r>
            <w:r w:rsidR="00561B68">
              <w:rPr>
                <w:rFonts w:ascii="Calibri" w:hAnsi="Calibri" w:cs="Calibri"/>
              </w:rPr>
              <w:t xml:space="preserve"> </w:t>
            </w:r>
            <w:r w:rsidRPr="004F5881">
              <w:rPr>
                <w:rFonts w:ascii="Calibri" w:hAnsi="Calibri" w:cs="Calibri"/>
              </w:rPr>
              <w:t>Sowing</w:t>
            </w:r>
          </w:p>
        </w:tc>
      </w:tr>
      <w:tr w:rsidR="004F5881" w:rsidRPr="004F5881" w14:paraId="586F50E4" w14:textId="77777777" w:rsidTr="00561B68">
        <w:trPr>
          <w:trHeight w:val="494"/>
        </w:trPr>
        <w:tc>
          <w:tcPr>
            <w:tcW w:w="2977" w:type="dxa"/>
            <w:vAlign w:val="center"/>
          </w:tcPr>
          <w:p w14:paraId="75EC7F56" w14:textId="77777777" w:rsidR="004F5881" w:rsidRPr="004F5881" w:rsidRDefault="004F5881" w:rsidP="004A48F6">
            <w:pPr>
              <w:pStyle w:val="TableParagraph"/>
              <w:spacing w:before="0"/>
              <w:ind w:left="142"/>
              <w:rPr>
                <w:rFonts w:ascii="Calibri" w:hAnsi="Calibri" w:cs="Calibri"/>
              </w:rPr>
            </w:pPr>
            <w:r w:rsidRPr="004F5881">
              <w:rPr>
                <w:rFonts w:ascii="Calibri" w:hAnsi="Calibri" w:cs="Calibri"/>
              </w:rPr>
              <w:t>Sugarcane,</w:t>
            </w:r>
            <w:r w:rsidRPr="004F5881">
              <w:rPr>
                <w:rFonts w:ascii="Calibri" w:hAnsi="Calibri" w:cs="Calibri"/>
                <w:spacing w:val="-3"/>
              </w:rPr>
              <w:t xml:space="preserve"> </w:t>
            </w:r>
            <w:r w:rsidRPr="004F5881">
              <w:rPr>
                <w:rFonts w:ascii="Calibri" w:hAnsi="Calibri" w:cs="Calibri"/>
              </w:rPr>
              <w:t>Potato</w:t>
            </w:r>
          </w:p>
        </w:tc>
        <w:tc>
          <w:tcPr>
            <w:tcW w:w="1843" w:type="dxa"/>
            <w:vAlign w:val="center"/>
          </w:tcPr>
          <w:p w14:paraId="0CDDFB22" w14:textId="77777777" w:rsidR="004F5881" w:rsidRPr="004F5881" w:rsidRDefault="004F5881" w:rsidP="004A48F6">
            <w:pPr>
              <w:pStyle w:val="TableParagraph"/>
              <w:spacing w:before="0"/>
              <w:jc w:val="center"/>
              <w:rPr>
                <w:rFonts w:ascii="Calibri" w:hAnsi="Calibri" w:cs="Calibri"/>
              </w:rPr>
            </w:pPr>
            <w:r w:rsidRPr="004F5881">
              <w:rPr>
                <w:rFonts w:ascii="Calibri" w:hAnsi="Calibri" w:cs="Calibri"/>
              </w:rPr>
              <w:t>400-800</w:t>
            </w:r>
            <w:r w:rsidRPr="004F5881">
              <w:rPr>
                <w:rFonts w:ascii="Calibri" w:hAnsi="Calibri" w:cs="Calibri"/>
                <w:spacing w:val="-1"/>
              </w:rPr>
              <w:t xml:space="preserve"> </w:t>
            </w:r>
            <w:r w:rsidRPr="004F5881">
              <w:rPr>
                <w:rFonts w:ascii="Calibri" w:hAnsi="Calibri" w:cs="Calibri"/>
              </w:rPr>
              <w:t>Kg/Acre</w:t>
            </w:r>
          </w:p>
        </w:tc>
        <w:tc>
          <w:tcPr>
            <w:tcW w:w="3827" w:type="dxa"/>
            <w:vAlign w:val="center"/>
          </w:tcPr>
          <w:p w14:paraId="3AF8089D" w14:textId="77777777" w:rsidR="004F5881" w:rsidRPr="004F5881" w:rsidRDefault="004F5881" w:rsidP="004A48F6">
            <w:pPr>
              <w:pStyle w:val="TableParagraph"/>
              <w:spacing w:before="0"/>
              <w:ind w:left="187" w:right="142" w:hanging="1"/>
              <w:jc w:val="both"/>
              <w:rPr>
                <w:rFonts w:ascii="Calibri" w:hAnsi="Calibri" w:cs="Calibri"/>
              </w:rPr>
            </w:pPr>
            <w:r w:rsidRPr="004F5881">
              <w:rPr>
                <w:rFonts w:ascii="Calibri" w:hAnsi="Calibri" w:cs="Calibri"/>
              </w:rPr>
              <w:t>Half Dose of Manure during</w:t>
            </w:r>
            <w:r w:rsidRPr="004F5881">
              <w:rPr>
                <w:rFonts w:ascii="Calibri" w:hAnsi="Calibri" w:cs="Calibri"/>
                <w:spacing w:val="1"/>
              </w:rPr>
              <w:t xml:space="preserve"> </w:t>
            </w:r>
            <w:r w:rsidRPr="004F5881">
              <w:rPr>
                <w:rFonts w:ascii="Calibri" w:hAnsi="Calibri" w:cs="Calibri"/>
              </w:rPr>
              <w:t>preparation of Land and</w:t>
            </w:r>
            <w:r w:rsidRPr="004F5881">
              <w:rPr>
                <w:rFonts w:ascii="Calibri" w:hAnsi="Calibri" w:cs="Calibri"/>
                <w:spacing w:val="1"/>
              </w:rPr>
              <w:t xml:space="preserve"> </w:t>
            </w:r>
            <w:r w:rsidRPr="004F5881">
              <w:rPr>
                <w:rFonts w:ascii="Calibri" w:hAnsi="Calibri" w:cs="Calibri"/>
              </w:rPr>
              <w:t>remaining</w:t>
            </w:r>
            <w:r w:rsidRPr="004F5881">
              <w:rPr>
                <w:rFonts w:ascii="Calibri" w:hAnsi="Calibri" w:cs="Calibri"/>
                <w:spacing w:val="-3"/>
              </w:rPr>
              <w:t xml:space="preserve"> </w:t>
            </w:r>
            <w:r w:rsidRPr="004F5881">
              <w:rPr>
                <w:rFonts w:ascii="Calibri" w:hAnsi="Calibri" w:cs="Calibri"/>
              </w:rPr>
              <w:t>half</w:t>
            </w:r>
            <w:r w:rsidRPr="004F5881">
              <w:rPr>
                <w:rFonts w:ascii="Calibri" w:hAnsi="Calibri" w:cs="Calibri"/>
                <w:spacing w:val="-3"/>
              </w:rPr>
              <w:t xml:space="preserve"> </w:t>
            </w:r>
            <w:r w:rsidRPr="004F5881">
              <w:rPr>
                <w:rFonts w:ascii="Calibri" w:hAnsi="Calibri" w:cs="Calibri"/>
              </w:rPr>
              <w:t>after</w:t>
            </w:r>
            <w:r w:rsidRPr="004F5881">
              <w:rPr>
                <w:rFonts w:ascii="Calibri" w:hAnsi="Calibri" w:cs="Calibri"/>
                <w:spacing w:val="-2"/>
              </w:rPr>
              <w:t xml:space="preserve"> </w:t>
            </w:r>
            <w:r w:rsidRPr="004F5881">
              <w:rPr>
                <w:rFonts w:ascii="Calibri" w:hAnsi="Calibri" w:cs="Calibri"/>
              </w:rPr>
              <w:t>two-three</w:t>
            </w:r>
            <w:r w:rsidR="007C5BC3">
              <w:rPr>
                <w:rFonts w:ascii="Calibri" w:hAnsi="Calibri" w:cs="Calibri"/>
              </w:rPr>
              <w:t xml:space="preserve"> </w:t>
            </w:r>
            <w:r w:rsidRPr="004F5881">
              <w:rPr>
                <w:rFonts w:ascii="Calibri" w:hAnsi="Calibri" w:cs="Calibri"/>
              </w:rPr>
              <w:t>months</w:t>
            </w:r>
            <w:r w:rsidRPr="004F5881">
              <w:rPr>
                <w:rFonts w:ascii="Calibri" w:hAnsi="Calibri" w:cs="Calibri"/>
                <w:spacing w:val="-1"/>
              </w:rPr>
              <w:t xml:space="preserve"> </w:t>
            </w:r>
            <w:r w:rsidRPr="004F5881">
              <w:rPr>
                <w:rFonts w:ascii="Calibri" w:hAnsi="Calibri" w:cs="Calibri"/>
              </w:rPr>
              <w:t>of sowing</w:t>
            </w:r>
          </w:p>
        </w:tc>
      </w:tr>
      <w:tr w:rsidR="004F5881" w:rsidRPr="004F5881" w14:paraId="6ABAF20E" w14:textId="77777777" w:rsidTr="001D7A61">
        <w:trPr>
          <w:trHeight w:val="70"/>
        </w:trPr>
        <w:tc>
          <w:tcPr>
            <w:tcW w:w="2977" w:type="dxa"/>
            <w:vAlign w:val="center"/>
          </w:tcPr>
          <w:p w14:paraId="417F1D36" w14:textId="77777777" w:rsidR="004F5881" w:rsidRPr="004F5881" w:rsidRDefault="004F5881" w:rsidP="004A48F6">
            <w:pPr>
              <w:pStyle w:val="TableParagraph"/>
              <w:spacing w:before="0"/>
              <w:ind w:left="142"/>
              <w:rPr>
                <w:rFonts w:ascii="Calibri" w:hAnsi="Calibri" w:cs="Calibri"/>
              </w:rPr>
            </w:pPr>
            <w:r w:rsidRPr="004F5881">
              <w:rPr>
                <w:rFonts w:ascii="Calibri" w:hAnsi="Calibri" w:cs="Calibri"/>
              </w:rPr>
              <w:t>Vegetable</w:t>
            </w:r>
          </w:p>
        </w:tc>
        <w:tc>
          <w:tcPr>
            <w:tcW w:w="1843" w:type="dxa"/>
            <w:vAlign w:val="center"/>
          </w:tcPr>
          <w:p w14:paraId="4490670D" w14:textId="77777777" w:rsidR="004F5881" w:rsidRPr="004F5881" w:rsidRDefault="004F5881" w:rsidP="004A48F6">
            <w:pPr>
              <w:pStyle w:val="TableParagraph"/>
              <w:spacing w:before="0"/>
              <w:jc w:val="center"/>
              <w:rPr>
                <w:rFonts w:ascii="Calibri" w:hAnsi="Calibri" w:cs="Calibri"/>
              </w:rPr>
            </w:pPr>
            <w:r w:rsidRPr="004F5881">
              <w:rPr>
                <w:rFonts w:ascii="Calibri" w:hAnsi="Calibri" w:cs="Calibri"/>
              </w:rPr>
              <w:t>200-400</w:t>
            </w:r>
            <w:r w:rsidRPr="004F5881">
              <w:rPr>
                <w:rFonts w:ascii="Calibri" w:hAnsi="Calibri" w:cs="Calibri"/>
                <w:spacing w:val="-1"/>
              </w:rPr>
              <w:t xml:space="preserve"> </w:t>
            </w:r>
            <w:r w:rsidRPr="004F5881">
              <w:rPr>
                <w:rFonts w:ascii="Calibri" w:hAnsi="Calibri" w:cs="Calibri"/>
              </w:rPr>
              <w:t>Kg/Acre</w:t>
            </w:r>
          </w:p>
        </w:tc>
        <w:tc>
          <w:tcPr>
            <w:tcW w:w="3827" w:type="dxa"/>
            <w:vAlign w:val="center"/>
          </w:tcPr>
          <w:p w14:paraId="72CE2DAB" w14:textId="77777777" w:rsidR="004F5881" w:rsidRPr="004F5881" w:rsidRDefault="004F5881" w:rsidP="004A48F6">
            <w:pPr>
              <w:pStyle w:val="TableParagraph"/>
              <w:spacing w:before="0"/>
              <w:ind w:left="187" w:right="142"/>
              <w:jc w:val="both"/>
              <w:rPr>
                <w:rFonts w:ascii="Calibri" w:hAnsi="Calibri" w:cs="Calibri"/>
              </w:rPr>
            </w:pPr>
            <w:r w:rsidRPr="004F5881">
              <w:rPr>
                <w:rFonts w:ascii="Calibri" w:hAnsi="Calibri" w:cs="Calibri"/>
              </w:rPr>
              <w:t>20-30</w:t>
            </w:r>
            <w:r w:rsidRPr="004F5881">
              <w:rPr>
                <w:rFonts w:ascii="Calibri" w:hAnsi="Calibri" w:cs="Calibri"/>
                <w:spacing w:val="-2"/>
              </w:rPr>
              <w:t xml:space="preserve"> </w:t>
            </w:r>
            <w:r w:rsidRPr="004F5881">
              <w:rPr>
                <w:rFonts w:ascii="Calibri" w:hAnsi="Calibri" w:cs="Calibri"/>
              </w:rPr>
              <w:t>Days</w:t>
            </w:r>
            <w:r w:rsidRPr="004F5881">
              <w:rPr>
                <w:rFonts w:ascii="Calibri" w:hAnsi="Calibri" w:cs="Calibri"/>
                <w:spacing w:val="-2"/>
              </w:rPr>
              <w:t xml:space="preserve"> </w:t>
            </w:r>
            <w:r w:rsidRPr="004F5881">
              <w:rPr>
                <w:rFonts w:ascii="Calibri" w:hAnsi="Calibri" w:cs="Calibri"/>
              </w:rPr>
              <w:t>after</w:t>
            </w:r>
            <w:r w:rsidRPr="004F5881">
              <w:rPr>
                <w:rFonts w:ascii="Calibri" w:hAnsi="Calibri" w:cs="Calibri"/>
                <w:spacing w:val="-2"/>
              </w:rPr>
              <w:t xml:space="preserve"> </w:t>
            </w:r>
            <w:r w:rsidRPr="004F5881">
              <w:rPr>
                <w:rFonts w:ascii="Calibri" w:hAnsi="Calibri" w:cs="Calibri"/>
              </w:rPr>
              <w:t>plantation</w:t>
            </w:r>
          </w:p>
        </w:tc>
      </w:tr>
      <w:tr w:rsidR="004F5881" w:rsidRPr="004F5881" w14:paraId="1CD14613" w14:textId="77777777" w:rsidTr="001D7A61">
        <w:trPr>
          <w:trHeight w:val="325"/>
        </w:trPr>
        <w:tc>
          <w:tcPr>
            <w:tcW w:w="2977" w:type="dxa"/>
            <w:vAlign w:val="center"/>
          </w:tcPr>
          <w:p w14:paraId="20E4E385" w14:textId="77777777" w:rsidR="004F5881" w:rsidRPr="004F5881" w:rsidRDefault="004F5881" w:rsidP="006B73BB">
            <w:pPr>
              <w:pStyle w:val="TableParagraph"/>
              <w:spacing w:before="0" w:line="237" w:lineRule="auto"/>
              <w:ind w:left="142"/>
              <w:rPr>
                <w:rFonts w:ascii="Calibri" w:hAnsi="Calibri" w:cs="Calibri"/>
              </w:rPr>
            </w:pPr>
            <w:proofErr w:type="spellStart"/>
            <w:r w:rsidRPr="004F5881">
              <w:rPr>
                <w:rFonts w:ascii="Calibri" w:hAnsi="Calibri" w:cs="Calibri"/>
              </w:rPr>
              <w:t>Kinnow</w:t>
            </w:r>
            <w:proofErr w:type="spellEnd"/>
            <w:r w:rsidRPr="004F5881">
              <w:rPr>
                <w:rFonts w:ascii="Calibri" w:hAnsi="Calibri" w:cs="Calibri"/>
              </w:rPr>
              <w:t xml:space="preserve">, Guava, </w:t>
            </w:r>
            <w:r w:rsidR="006B73BB">
              <w:rPr>
                <w:rFonts w:ascii="Calibri" w:hAnsi="Calibri" w:cs="Calibri"/>
              </w:rPr>
              <w:t>g</w:t>
            </w:r>
            <w:r w:rsidRPr="004F5881">
              <w:rPr>
                <w:rFonts w:ascii="Calibri" w:hAnsi="Calibri" w:cs="Calibri"/>
              </w:rPr>
              <w:t>rapes,</w:t>
            </w:r>
            <w:r w:rsidRPr="004F5881">
              <w:rPr>
                <w:rFonts w:ascii="Calibri" w:hAnsi="Calibri" w:cs="Calibri"/>
                <w:spacing w:val="-58"/>
              </w:rPr>
              <w:t xml:space="preserve"> </w:t>
            </w:r>
            <w:r w:rsidRPr="004F5881">
              <w:rPr>
                <w:rFonts w:ascii="Calibri" w:hAnsi="Calibri" w:cs="Calibri"/>
              </w:rPr>
              <w:t>Mango,</w:t>
            </w:r>
            <w:r w:rsidRPr="004F5881">
              <w:rPr>
                <w:rFonts w:ascii="Calibri" w:hAnsi="Calibri" w:cs="Calibri"/>
                <w:spacing w:val="-1"/>
              </w:rPr>
              <w:t xml:space="preserve"> </w:t>
            </w:r>
            <w:r w:rsidRPr="004F5881">
              <w:rPr>
                <w:rFonts w:ascii="Calibri" w:hAnsi="Calibri" w:cs="Calibri"/>
              </w:rPr>
              <w:t>Lemon and</w:t>
            </w:r>
            <w:r w:rsidR="006B73BB">
              <w:rPr>
                <w:rFonts w:ascii="Calibri" w:hAnsi="Calibri" w:cs="Calibri"/>
              </w:rPr>
              <w:t xml:space="preserve"> </w:t>
            </w:r>
            <w:r w:rsidRPr="004F5881">
              <w:rPr>
                <w:rFonts w:ascii="Calibri" w:hAnsi="Calibri" w:cs="Calibri"/>
              </w:rPr>
              <w:t>Apple.</w:t>
            </w:r>
          </w:p>
        </w:tc>
        <w:tc>
          <w:tcPr>
            <w:tcW w:w="1843" w:type="dxa"/>
            <w:vAlign w:val="center"/>
          </w:tcPr>
          <w:p w14:paraId="07F93664" w14:textId="77777777" w:rsidR="004F5881" w:rsidRPr="004F5881" w:rsidRDefault="004F5881" w:rsidP="004A48F6">
            <w:pPr>
              <w:pStyle w:val="TableParagraph"/>
              <w:spacing w:before="0"/>
              <w:jc w:val="center"/>
              <w:rPr>
                <w:rFonts w:ascii="Calibri" w:hAnsi="Calibri" w:cs="Calibri"/>
              </w:rPr>
            </w:pPr>
            <w:r w:rsidRPr="004F5881">
              <w:rPr>
                <w:rFonts w:ascii="Calibri" w:hAnsi="Calibri" w:cs="Calibri"/>
              </w:rPr>
              <w:t>5-10</w:t>
            </w:r>
            <w:r w:rsidRPr="004F5881">
              <w:rPr>
                <w:rFonts w:ascii="Calibri" w:hAnsi="Calibri" w:cs="Calibri"/>
                <w:spacing w:val="-1"/>
              </w:rPr>
              <w:t xml:space="preserve"> </w:t>
            </w:r>
            <w:r w:rsidRPr="004F5881">
              <w:rPr>
                <w:rFonts w:ascii="Calibri" w:hAnsi="Calibri" w:cs="Calibri"/>
              </w:rPr>
              <w:t>Kg/tree</w:t>
            </w:r>
          </w:p>
        </w:tc>
        <w:tc>
          <w:tcPr>
            <w:tcW w:w="3827" w:type="dxa"/>
            <w:vAlign w:val="center"/>
          </w:tcPr>
          <w:p w14:paraId="7EA86255" w14:textId="77777777" w:rsidR="004F5881" w:rsidRPr="004F5881" w:rsidRDefault="004F5881" w:rsidP="004A48F6">
            <w:pPr>
              <w:pStyle w:val="TableParagraph"/>
              <w:spacing w:before="0"/>
              <w:ind w:left="187" w:right="142"/>
              <w:jc w:val="both"/>
              <w:rPr>
                <w:rFonts w:ascii="Calibri" w:hAnsi="Calibri" w:cs="Calibri"/>
              </w:rPr>
            </w:pPr>
            <w:r w:rsidRPr="004F5881">
              <w:rPr>
                <w:rFonts w:ascii="Calibri" w:hAnsi="Calibri" w:cs="Calibri"/>
              </w:rPr>
              <w:t>Two</w:t>
            </w:r>
            <w:r w:rsidRPr="004F5881">
              <w:rPr>
                <w:rFonts w:ascii="Calibri" w:hAnsi="Calibri" w:cs="Calibri"/>
                <w:spacing w:val="-1"/>
              </w:rPr>
              <w:t xml:space="preserve"> </w:t>
            </w:r>
            <w:r w:rsidRPr="004F5881">
              <w:rPr>
                <w:rFonts w:ascii="Calibri" w:hAnsi="Calibri" w:cs="Calibri"/>
              </w:rPr>
              <w:t>times</w:t>
            </w:r>
            <w:r w:rsidRPr="004F5881">
              <w:rPr>
                <w:rFonts w:ascii="Calibri" w:hAnsi="Calibri" w:cs="Calibri"/>
                <w:spacing w:val="-1"/>
              </w:rPr>
              <w:t xml:space="preserve"> </w:t>
            </w:r>
            <w:r w:rsidRPr="004F5881">
              <w:rPr>
                <w:rFonts w:ascii="Calibri" w:hAnsi="Calibri" w:cs="Calibri"/>
              </w:rPr>
              <w:t>in a</w:t>
            </w:r>
            <w:r w:rsidRPr="004F5881">
              <w:rPr>
                <w:rFonts w:ascii="Calibri" w:hAnsi="Calibri" w:cs="Calibri"/>
                <w:spacing w:val="-2"/>
              </w:rPr>
              <w:t xml:space="preserve"> </w:t>
            </w:r>
            <w:r w:rsidRPr="004F5881">
              <w:rPr>
                <w:rFonts w:ascii="Calibri" w:hAnsi="Calibri" w:cs="Calibri"/>
              </w:rPr>
              <w:t>year</w:t>
            </w:r>
          </w:p>
        </w:tc>
      </w:tr>
    </w:tbl>
    <w:p w14:paraId="237A0FA9" w14:textId="77777777" w:rsidR="004A6A85" w:rsidRDefault="004A6A85" w:rsidP="00561B68">
      <w:pPr>
        <w:pStyle w:val="ListParagraph"/>
        <w:autoSpaceDE w:val="0"/>
        <w:autoSpaceDN w:val="0"/>
        <w:adjustRightInd w:val="0"/>
        <w:spacing w:line="360" w:lineRule="auto"/>
        <w:ind w:left="1134" w:right="-143"/>
        <w:jc w:val="both"/>
        <w:rPr>
          <w:rFonts w:ascii="Arial" w:hAnsi="Arial" w:cs="Arial"/>
          <w:sz w:val="22"/>
          <w:szCs w:val="22"/>
          <w:lang w:eastAsia="en-IN"/>
        </w:rPr>
      </w:pPr>
    </w:p>
    <w:p w14:paraId="1CB7882F" w14:textId="6D437A85" w:rsidR="00AC37C7" w:rsidRDefault="00AC37C7" w:rsidP="00ED3B1B">
      <w:pPr>
        <w:pStyle w:val="ListParagraph"/>
        <w:spacing w:line="360" w:lineRule="auto"/>
        <w:ind w:left="1134" w:right="-71"/>
        <w:jc w:val="both"/>
        <w:rPr>
          <w:rFonts w:ascii="Arial" w:eastAsia="Calibri" w:hAnsi="Arial" w:cs="Arial"/>
          <w:noProof/>
          <w:color w:val="000000"/>
          <w:sz w:val="22"/>
          <w:szCs w:val="22"/>
          <w:lang w:eastAsia="en-IN"/>
        </w:rPr>
      </w:pPr>
      <w:r w:rsidRPr="00561B68">
        <w:rPr>
          <w:rFonts w:ascii="Arial" w:eastAsia="Calibri" w:hAnsi="Arial" w:cs="Arial"/>
          <w:noProof/>
          <w:color w:val="000000"/>
          <w:sz w:val="22"/>
          <w:szCs w:val="22"/>
          <w:lang w:eastAsia="en-IN"/>
        </w:rPr>
        <w:t>To derive maximum benefits from the stored digested slurry, it is essential to prevent its exposure to the sun as any such exposure would result in loss of ammoniacal nitrogen content of the slurry. It is advisable to dig, two or three manure pits near the biogas plant. The slurry is then carried and stored in these pits which are covered with solid waste from the farm. The fresh biogas slurry when used by mixing with irrigation water to growing crops gives better yields as compared to other modes of its applications</w:t>
      </w:r>
      <w:r w:rsidR="00672943">
        <w:rPr>
          <w:rFonts w:ascii="Arial" w:eastAsia="Calibri" w:hAnsi="Arial" w:cs="Arial"/>
          <w:noProof/>
          <w:color w:val="000000"/>
          <w:sz w:val="22"/>
          <w:szCs w:val="22"/>
          <w:lang w:eastAsia="en-IN"/>
        </w:rPr>
        <w:t>.</w:t>
      </w:r>
    </w:p>
    <w:p w14:paraId="50C043F7" w14:textId="77777777" w:rsidR="001D7A61" w:rsidRPr="00AC37C7" w:rsidRDefault="001D7A61" w:rsidP="00ED3B1B">
      <w:pPr>
        <w:pStyle w:val="ListParagraph"/>
        <w:spacing w:line="360" w:lineRule="auto"/>
        <w:ind w:left="1134" w:right="-71"/>
        <w:jc w:val="both"/>
        <w:rPr>
          <w:rFonts w:ascii="Arial" w:eastAsia="Calibri" w:hAnsi="Arial" w:cs="Arial"/>
          <w:noProof/>
          <w:color w:val="000000"/>
          <w:sz w:val="22"/>
          <w:szCs w:val="22"/>
          <w:lang w:eastAsia="en-IN"/>
        </w:rPr>
      </w:pPr>
    </w:p>
    <w:p w14:paraId="47F038FB" w14:textId="77777777" w:rsidR="00561B68" w:rsidRDefault="00003B58" w:rsidP="00983C6E">
      <w:pPr>
        <w:pStyle w:val="ListParagraph"/>
        <w:numPr>
          <w:ilvl w:val="0"/>
          <w:numId w:val="41"/>
        </w:numPr>
        <w:ind w:left="709" w:right="-143" w:hanging="425"/>
        <w:jc w:val="both"/>
        <w:rPr>
          <w:rFonts w:ascii="Arial" w:hAnsi="Arial" w:cs="Arial"/>
          <w:b/>
          <w:sz w:val="22"/>
          <w:szCs w:val="22"/>
          <w:lang w:eastAsia="en-IN"/>
        </w:rPr>
      </w:pPr>
      <w:r w:rsidRPr="00003B58">
        <w:rPr>
          <w:rFonts w:ascii="Arial" w:hAnsi="Arial" w:cs="Arial"/>
          <w:b/>
          <w:sz w:val="22"/>
          <w:szCs w:val="22"/>
          <w:lang w:eastAsia="en-IN"/>
        </w:rPr>
        <w:t xml:space="preserve">PRICING STRATEGY: </w:t>
      </w:r>
    </w:p>
    <w:p w14:paraId="380D8956" w14:textId="76E28A4D" w:rsidR="00B729B0" w:rsidRPr="00563673" w:rsidRDefault="00563673" w:rsidP="00563673">
      <w:pPr>
        <w:pStyle w:val="ListParagraph"/>
        <w:spacing w:before="240" w:line="360" w:lineRule="auto"/>
        <w:ind w:left="709" w:right="-71"/>
        <w:jc w:val="both"/>
        <w:rPr>
          <w:rFonts w:ascii="Arial" w:hAnsi="Arial" w:cs="Arial"/>
          <w:i/>
          <w:iCs/>
          <w:sz w:val="22"/>
          <w:szCs w:val="22"/>
        </w:rPr>
      </w:pPr>
      <w:r>
        <w:rPr>
          <w:rFonts w:ascii="Arial" w:hAnsi="Arial" w:cs="Arial"/>
          <w:sz w:val="22"/>
          <w:szCs w:val="22"/>
        </w:rPr>
        <w:t>On 18</w:t>
      </w:r>
      <w:r w:rsidRPr="00F404ED">
        <w:rPr>
          <w:rFonts w:ascii="Arial" w:hAnsi="Arial" w:cs="Arial"/>
          <w:sz w:val="22"/>
          <w:szCs w:val="22"/>
          <w:vertAlign w:val="superscript"/>
        </w:rPr>
        <w:t>th</w:t>
      </w:r>
      <w:r>
        <w:rPr>
          <w:rFonts w:ascii="Arial" w:hAnsi="Arial" w:cs="Arial"/>
          <w:sz w:val="22"/>
          <w:szCs w:val="22"/>
        </w:rPr>
        <w:t xml:space="preserve"> February 2025, the company has signed a Purchase/LOI/</w:t>
      </w:r>
      <w:r w:rsidRPr="00E257E8">
        <w:rPr>
          <w:rFonts w:ascii="Arial" w:hAnsi="Arial" w:cs="Arial"/>
          <w:sz w:val="22"/>
          <w:szCs w:val="22"/>
        </w:rPr>
        <w:t>Tripartite Agreement (W2Jwala Bioenergy Private</w:t>
      </w:r>
      <w:r>
        <w:rPr>
          <w:rFonts w:ascii="Arial" w:hAnsi="Arial" w:cs="Arial"/>
          <w:sz w:val="22"/>
          <w:szCs w:val="22"/>
        </w:rPr>
        <w:t xml:space="preserve"> </w:t>
      </w:r>
      <w:r w:rsidRPr="00F404ED">
        <w:rPr>
          <w:rFonts w:ascii="Arial" w:hAnsi="Arial" w:cs="Arial"/>
          <w:sz w:val="22"/>
          <w:szCs w:val="22"/>
        </w:rPr>
        <w:t>Limited, Indian Oil-Adani Gas Private Limited</w:t>
      </w:r>
      <w:r>
        <w:rPr>
          <w:rFonts w:ascii="Arial" w:hAnsi="Arial" w:cs="Arial"/>
          <w:sz w:val="22"/>
          <w:szCs w:val="22"/>
        </w:rPr>
        <w:t xml:space="preserve"> (IOAGPL)</w:t>
      </w:r>
      <w:r w:rsidRPr="00F404ED">
        <w:rPr>
          <w:rFonts w:ascii="Arial" w:hAnsi="Arial" w:cs="Arial"/>
          <w:sz w:val="22"/>
          <w:szCs w:val="22"/>
        </w:rPr>
        <w:t xml:space="preserve"> and GAIL)</w:t>
      </w:r>
      <w:r w:rsidR="00F25127" w:rsidRPr="00563673">
        <w:rPr>
          <w:rFonts w:ascii="Arial" w:hAnsi="Arial" w:cs="Arial"/>
          <w:sz w:val="22"/>
          <w:szCs w:val="22"/>
          <w:lang w:eastAsia="en-IN"/>
        </w:rPr>
        <w:t>.</w:t>
      </w:r>
      <w:r w:rsidR="00F25127" w:rsidRPr="00563673">
        <w:rPr>
          <w:rFonts w:ascii="Arial" w:hAnsi="Arial" w:cs="Arial"/>
          <w:b/>
          <w:i/>
          <w:sz w:val="22"/>
          <w:szCs w:val="22"/>
          <w:lang w:eastAsia="en-IN"/>
        </w:rPr>
        <w:t xml:space="preserve"> </w:t>
      </w:r>
      <w:r w:rsidRPr="00563673">
        <w:rPr>
          <w:rFonts w:ascii="Arial" w:hAnsi="Arial" w:cs="Arial"/>
          <w:b/>
          <w:bCs/>
          <w:i/>
          <w:iCs/>
          <w:sz w:val="22"/>
          <w:szCs w:val="22"/>
        </w:rPr>
        <w:t>(Ref No.: WBPL-IOAGPL (GA-2.01)-GAIL dated 18.02.2025)</w:t>
      </w:r>
      <w:r w:rsidR="003531AB" w:rsidRPr="00563673">
        <w:rPr>
          <w:rFonts w:ascii="Arial" w:hAnsi="Arial" w:cs="Arial"/>
          <w:sz w:val="22"/>
          <w:szCs w:val="22"/>
          <w:lang w:eastAsia="en-IN"/>
        </w:rPr>
        <w:t>.</w:t>
      </w:r>
      <w:r w:rsidR="00F25127" w:rsidRPr="00563673">
        <w:rPr>
          <w:rFonts w:ascii="Arial" w:hAnsi="Arial" w:cs="Arial"/>
          <w:sz w:val="22"/>
          <w:szCs w:val="22"/>
          <w:lang w:eastAsia="en-IN"/>
        </w:rPr>
        <w:t xml:space="preserve"> </w:t>
      </w:r>
      <w:r w:rsidR="00B729B0" w:rsidRPr="00563673">
        <w:rPr>
          <w:rFonts w:ascii="Arial" w:hAnsi="Arial" w:cs="Arial"/>
          <w:sz w:val="22"/>
          <w:szCs w:val="22"/>
          <w:lang w:eastAsia="en-IN"/>
        </w:rPr>
        <w:t xml:space="preserve">GAIL purchases Biogas/CBG from producers and sells to CGD entities across India along with APM/NAPM gas at Uniform Base Price (UBP) for use in </w:t>
      </w:r>
      <w:r w:rsidR="0077593D" w:rsidRPr="00563673">
        <w:rPr>
          <w:rFonts w:ascii="Arial" w:hAnsi="Arial" w:cs="Arial"/>
          <w:sz w:val="22"/>
          <w:szCs w:val="22"/>
          <w:lang w:eastAsia="en-IN"/>
        </w:rPr>
        <w:t>PNG (</w:t>
      </w:r>
      <w:r w:rsidR="00B729B0" w:rsidRPr="00563673">
        <w:rPr>
          <w:rFonts w:ascii="Arial" w:hAnsi="Arial" w:cs="Arial"/>
          <w:sz w:val="22"/>
          <w:szCs w:val="22"/>
          <w:lang w:eastAsia="en-IN"/>
        </w:rPr>
        <w:t>D) &amp; CNG (T) segments.</w:t>
      </w:r>
      <w:r w:rsidR="00B729B0" w:rsidRPr="00563673">
        <w:rPr>
          <w:rFonts w:ascii="Arial" w:hAnsi="Arial" w:cs="Arial"/>
          <w:b/>
          <w:bCs/>
          <w:sz w:val="22"/>
          <w:szCs w:val="22"/>
          <w:lang w:eastAsia="en-IN"/>
        </w:rPr>
        <w:t xml:space="preserve"> </w:t>
      </w:r>
    </w:p>
    <w:p w14:paraId="57E5782F" w14:textId="5DA844C7" w:rsidR="009B0437" w:rsidRDefault="009B0437" w:rsidP="00B729B0">
      <w:pPr>
        <w:pStyle w:val="ListParagraph"/>
        <w:spacing w:before="240" w:line="360" w:lineRule="auto"/>
        <w:ind w:left="709" w:right="-71"/>
        <w:jc w:val="both"/>
        <w:rPr>
          <w:rFonts w:ascii="Arial" w:hAnsi="Arial" w:cs="Arial"/>
          <w:b/>
          <w:bCs/>
          <w:sz w:val="22"/>
          <w:szCs w:val="22"/>
          <w:lang w:eastAsia="en-IN"/>
        </w:rPr>
      </w:pPr>
      <w:r>
        <w:rPr>
          <w:rFonts w:ascii="Arial" w:hAnsi="Arial" w:cs="Arial"/>
          <w:b/>
          <w:bCs/>
          <w:noProof/>
          <w:sz w:val="22"/>
          <w:szCs w:val="22"/>
          <w:lang w:eastAsia="en-IN"/>
        </w:rPr>
        <w:drawing>
          <wp:inline distT="0" distB="0" distL="0" distR="0" wp14:anchorId="1B63672E" wp14:editId="0A0537B3">
            <wp:extent cx="5724525" cy="3623310"/>
            <wp:effectExtent l="19050" t="19050" r="28575" b="15240"/>
            <wp:docPr id="4100" name="Picture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100"/>
                    <pic:cNvPicPr/>
                  </pic:nvPicPr>
                  <pic:blipFill>
                    <a:blip r:embed="rId40">
                      <a:extLst>
                        <a:ext uri="{28A0092B-C50C-407E-A947-70E740481C1C}">
                          <a14:useLocalDpi xmlns:a14="http://schemas.microsoft.com/office/drawing/2010/main" val="0"/>
                        </a:ext>
                      </a:extLst>
                    </a:blip>
                    <a:stretch>
                      <a:fillRect/>
                    </a:stretch>
                  </pic:blipFill>
                  <pic:spPr>
                    <a:xfrm>
                      <a:off x="0" y="0"/>
                      <a:ext cx="5724525" cy="3623310"/>
                    </a:xfrm>
                    <a:prstGeom prst="rect">
                      <a:avLst/>
                    </a:prstGeom>
                    <a:ln>
                      <a:solidFill>
                        <a:schemeClr val="tx1"/>
                      </a:solidFill>
                    </a:ln>
                  </pic:spPr>
                </pic:pic>
              </a:graphicData>
            </a:graphic>
          </wp:inline>
        </w:drawing>
      </w:r>
    </w:p>
    <w:p w14:paraId="65C6E114" w14:textId="14FD8F50" w:rsidR="004D16F0" w:rsidRDefault="00F25127" w:rsidP="00ED3B1B">
      <w:pPr>
        <w:pStyle w:val="ListParagraph"/>
        <w:spacing w:before="240" w:line="360" w:lineRule="auto"/>
        <w:ind w:left="709" w:right="-71"/>
        <w:jc w:val="both"/>
        <w:rPr>
          <w:rFonts w:ascii="Arial" w:hAnsi="Arial" w:cs="Arial"/>
          <w:sz w:val="22"/>
          <w:szCs w:val="22"/>
          <w:lang w:eastAsia="en-IN"/>
        </w:rPr>
      </w:pPr>
      <w:r w:rsidRPr="00A719DA">
        <w:rPr>
          <w:rFonts w:ascii="Arial" w:hAnsi="Arial" w:cs="Arial"/>
          <w:sz w:val="22"/>
          <w:szCs w:val="22"/>
          <w:lang w:eastAsia="en-IN"/>
        </w:rPr>
        <w:lastRenderedPageBreak/>
        <w:t xml:space="preserve">The current selling rate of CNG at OMC outlets in </w:t>
      </w:r>
      <w:r w:rsidR="001D7A61">
        <w:rPr>
          <w:rFonts w:ascii="Arial" w:hAnsi="Arial" w:cs="Arial"/>
          <w:sz w:val="22"/>
          <w:szCs w:val="22"/>
          <w:lang w:eastAsia="en-IN"/>
        </w:rPr>
        <w:t>Punjab</w:t>
      </w:r>
      <w:r w:rsidRPr="00A719DA">
        <w:rPr>
          <w:rFonts w:ascii="Arial" w:hAnsi="Arial" w:cs="Arial"/>
          <w:sz w:val="22"/>
          <w:szCs w:val="22"/>
          <w:lang w:eastAsia="en-IN"/>
        </w:rPr>
        <w:t xml:space="preserve"> is around </w:t>
      </w:r>
      <w:r>
        <w:rPr>
          <w:rFonts w:ascii="Arial" w:hAnsi="Arial" w:cs="Arial"/>
          <w:sz w:val="22"/>
          <w:szCs w:val="22"/>
          <w:lang w:eastAsia="en-IN"/>
        </w:rPr>
        <w:t xml:space="preserve">INR </w:t>
      </w:r>
      <w:r w:rsidR="001D7A61">
        <w:rPr>
          <w:rFonts w:ascii="Arial" w:hAnsi="Arial" w:cs="Arial"/>
          <w:sz w:val="22"/>
          <w:szCs w:val="22"/>
          <w:lang w:eastAsia="en-IN"/>
        </w:rPr>
        <w:t>87</w:t>
      </w:r>
      <w:r w:rsidR="00C752F1">
        <w:rPr>
          <w:rFonts w:ascii="Arial" w:hAnsi="Arial" w:cs="Arial"/>
          <w:sz w:val="22"/>
          <w:szCs w:val="22"/>
          <w:lang w:eastAsia="en-IN"/>
        </w:rPr>
        <w:t>.</w:t>
      </w:r>
      <w:r w:rsidR="001D7A61">
        <w:rPr>
          <w:rFonts w:ascii="Arial" w:hAnsi="Arial" w:cs="Arial"/>
          <w:sz w:val="22"/>
          <w:szCs w:val="22"/>
          <w:lang w:eastAsia="en-IN"/>
        </w:rPr>
        <w:t>58</w:t>
      </w:r>
      <w:r>
        <w:rPr>
          <w:rFonts w:ascii="Arial" w:hAnsi="Arial" w:cs="Arial"/>
          <w:sz w:val="22"/>
          <w:szCs w:val="22"/>
          <w:lang w:eastAsia="en-IN"/>
        </w:rPr>
        <w:t xml:space="preserve">/kg. </w:t>
      </w:r>
      <w:r w:rsidRPr="00F25127">
        <w:rPr>
          <w:rFonts w:ascii="Arial" w:hAnsi="Arial" w:cs="Arial"/>
          <w:sz w:val="22"/>
          <w:szCs w:val="22"/>
          <w:lang w:eastAsia="en-IN"/>
        </w:rPr>
        <w:t>(</w:t>
      </w:r>
      <w:r w:rsidR="00C752F1" w:rsidRPr="00C752F1">
        <w:rPr>
          <w:rFonts w:ascii="Arial" w:hAnsi="Arial" w:cs="Arial"/>
          <w:sz w:val="22"/>
          <w:szCs w:val="22"/>
          <w:lang w:eastAsia="en-IN"/>
        </w:rPr>
        <w:t>https://www.goodreturns.in/cng-price-in-punjab-s27.html</w:t>
      </w:r>
      <w:r w:rsidRPr="00F25127">
        <w:rPr>
          <w:rFonts w:ascii="Arial" w:hAnsi="Arial" w:cs="Arial"/>
          <w:sz w:val="22"/>
          <w:szCs w:val="22"/>
          <w:lang w:eastAsia="en-IN"/>
        </w:rPr>
        <w:t>)</w:t>
      </w:r>
      <w:r>
        <w:rPr>
          <w:rFonts w:ascii="Arial" w:hAnsi="Arial" w:cs="Arial"/>
          <w:i/>
          <w:sz w:val="22"/>
          <w:szCs w:val="22"/>
          <w:lang w:eastAsia="en-IN"/>
        </w:rPr>
        <w:t xml:space="preserve">, </w:t>
      </w:r>
      <w:r>
        <w:rPr>
          <w:rFonts w:ascii="Arial" w:hAnsi="Arial" w:cs="Arial"/>
          <w:sz w:val="22"/>
          <w:szCs w:val="22"/>
          <w:lang w:eastAsia="en-IN"/>
        </w:rPr>
        <w:t>however t</w:t>
      </w:r>
      <w:r w:rsidRPr="003531AB">
        <w:rPr>
          <w:rFonts w:ascii="Arial" w:hAnsi="Arial" w:cs="Arial"/>
          <w:sz w:val="22"/>
          <w:szCs w:val="22"/>
          <w:lang w:eastAsia="en-IN"/>
        </w:rPr>
        <w:t>he procurement price of Bio-CNG from Indian Oil as per the SATAT Scheme is aroun</w:t>
      </w:r>
      <w:r>
        <w:rPr>
          <w:rFonts w:ascii="Arial" w:hAnsi="Arial" w:cs="Arial"/>
          <w:sz w:val="22"/>
          <w:szCs w:val="22"/>
          <w:lang w:eastAsia="en-IN"/>
        </w:rPr>
        <w:t xml:space="preserve">d @INR </w:t>
      </w:r>
      <w:r w:rsidR="00C752F1">
        <w:rPr>
          <w:rFonts w:ascii="Arial" w:hAnsi="Arial" w:cs="Arial"/>
          <w:sz w:val="22"/>
          <w:szCs w:val="22"/>
          <w:lang w:eastAsia="en-IN"/>
        </w:rPr>
        <w:t>66.67</w:t>
      </w:r>
      <w:r>
        <w:rPr>
          <w:rFonts w:ascii="Arial" w:hAnsi="Arial" w:cs="Arial"/>
          <w:sz w:val="22"/>
          <w:szCs w:val="22"/>
          <w:lang w:eastAsia="en-IN"/>
        </w:rPr>
        <w:t xml:space="preserve"> per kg without GST. </w:t>
      </w:r>
      <w:r w:rsidR="004D16F0">
        <w:rPr>
          <w:rFonts w:ascii="Arial" w:hAnsi="Arial" w:cs="Arial"/>
          <w:sz w:val="22"/>
          <w:szCs w:val="22"/>
          <w:lang w:eastAsia="en-IN"/>
        </w:rPr>
        <w:t>“CBG Pricing Circular-</w:t>
      </w:r>
      <w:r w:rsidRPr="00F25127">
        <w:rPr>
          <w:rFonts w:ascii="Arial" w:hAnsi="Arial" w:cs="Arial"/>
          <w:sz w:val="22"/>
          <w:szCs w:val="22"/>
          <w:lang w:eastAsia="en-IN"/>
        </w:rPr>
        <w:t xml:space="preserve"> SATAT Scheme</w:t>
      </w:r>
      <w:r w:rsidR="004D16F0">
        <w:rPr>
          <w:rFonts w:ascii="Arial" w:hAnsi="Arial" w:cs="Arial"/>
          <w:sz w:val="22"/>
          <w:szCs w:val="22"/>
          <w:lang w:eastAsia="en-IN"/>
        </w:rPr>
        <w:t>” is attached below for reference</w:t>
      </w:r>
      <w:r w:rsidR="004D16F0" w:rsidRPr="004D16F0">
        <w:rPr>
          <w:rFonts w:ascii="Arial" w:hAnsi="Arial" w:cs="Arial"/>
          <w:sz w:val="22"/>
          <w:szCs w:val="22"/>
          <w:lang w:eastAsia="en-IN"/>
        </w:rPr>
        <w:t>:</w:t>
      </w:r>
    </w:p>
    <w:p w14:paraId="19B5ABB0" w14:textId="563C202A" w:rsidR="004D16F0" w:rsidRDefault="00584CC9" w:rsidP="004D16F0">
      <w:pPr>
        <w:pStyle w:val="ListParagraph"/>
        <w:spacing w:before="240" w:line="360" w:lineRule="auto"/>
        <w:ind w:left="709" w:right="-143"/>
        <w:jc w:val="both"/>
        <w:rPr>
          <w:rFonts w:ascii="Arial" w:hAnsi="Arial" w:cs="Arial"/>
          <w:sz w:val="22"/>
          <w:szCs w:val="22"/>
          <w:lang w:eastAsia="en-IN"/>
        </w:rPr>
      </w:pPr>
      <w:r>
        <w:rPr>
          <w:rFonts w:ascii="Arial" w:hAnsi="Arial" w:cs="Arial"/>
          <w:noProof/>
          <w:sz w:val="22"/>
          <w:szCs w:val="22"/>
          <w:lang w:eastAsia="en-IN"/>
        </w:rPr>
        <w:drawing>
          <wp:inline distT="0" distB="0" distL="0" distR="0" wp14:anchorId="5BAABFED" wp14:editId="1B5AF2B5">
            <wp:extent cx="4018409" cy="5757287"/>
            <wp:effectExtent l="26035" t="12065" r="27305" b="273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287AC1.tmp"/>
                    <pic:cNvPicPr/>
                  </pic:nvPicPr>
                  <pic:blipFill rotWithShape="1">
                    <a:blip r:embed="rId41">
                      <a:extLst>
                        <a:ext uri="{28A0092B-C50C-407E-A947-70E740481C1C}">
                          <a14:useLocalDpi xmlns:a14="http://schemas.microsoft.com/office/drawing/2010/main" val="0"/>
                        </a:ext>
                      </a:extLst>
                    </a:blip>
                    <a:srcRect t="2082" b="1478"/>
                    <a:stretch/>
                  </pic:blipFill>
                  <pic:spPr bwMode="auto">
                    <a:xfrm rot="16200000">
                      <a:off x="0" y="0"/>
                      <a:ext cx="4035561" cy="578186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590E0CF" w14:textId="7CCEB61F" w:rsidR="00925E81" w:rsidRPr="00925E81" w:rsidRDefault="00A933F7" w:rsidP="00925E81">
      <w:pPr>
        <w:pStyle w:val="ListParagraph"/>
        <w:spacing w:before="240" w:line="360" w:lineRule="auto"/>
        <w:ind w:left="709" w:right="-71"/>
        <w:jc w:val="both"/>
        <w:rPr>
          <w:rFonts w:ascii="Arial" w:hAnsi="Arial" w:cs="Arial"/>
          <w:sz w:val="22"/>
          <w:szCs w:val="22"/>
          <w:lang w:eastAsia="en-IN"/>
        </w:rPr>
      </w:pPr>
      <w:r>
        <w:rPr>
          <w:rFonts w:ascii="Arial" w:hAnsi="Arial" w:cs="Arial"/>
          <w:sz w:val="22"/>
          <w:szCs w:val="22"/>
          <w:lang w:eastAsia="en-IN"/>
        </w:rPr>
        <w:t xml:space="preserve">As informed by client, the organic digestate </w:t>
      </w:r>
      <w:r w:rsidR="00925E81">
        <w:rPr>
          <w:rFonts w:ascii="Arial" w:hAnsi="Arial" w:cs="Arial"/>
          <w:sz w:val="22"/>
          <w:szCs w:val="22"/>
          <w:lang w:eastAsia="en-IN"/>
        </w:rPr>
        <w:t xml:space="preserve">produced from the plant </w:t>
      </w:r>
      <w:r w:rsidR="00364CAD">
        <w:rPr>
          <w:rFonts w:ascii="Arial" w:hAnsi="Arial" w:cs="Arial"/>
          <w:sz w:val="22"/>
          <w:szCs w:val="22"/>
          <w:lang w:eastAsia="en-IN"/>
        </w:rPr>
        <w:t>could comply with</w:t>
      </w:r>
      <w:r w:rsidR="00925E81">
        <w:rPr>
          <w:rFonts w:ascii="Arial" w:hAnsi="Arial" w:cs="Arial"/>
          <w:sz w:val="22"/>
          <w:szCs w:val="22"/>
          <w:lang w:eastAsia="en-IN"/>
        </w:rPr>
        <w:t xml:space="preserve"> Fermented Organic Manure (FOM) for which the</w:t>
      </w:r>
      <w:r w:rsidR="00925E81" w:rsidRPr="00315EFC">
        <w:rPr>
          <w:rFonts w:ascii="Arial" w:hAnsi="Arial" w:cs="Arial"/>
          <w:sz w:val="22"/>
          <w:szCs w:val="22"/>
          <w:lang w:eastAsia="en-IN"/>
        </w:rPr>
        <w:t xml:space="preserve"> central government announced comprehensive guidelines to offer market development assistance (MDA) at INR 1500/MT (1.5 RS / Kg) for fermented organic manure (FOM) or bio-digestate derived from compressed biogas generating facilities.</w:t>
      </w:r>
      <w:r w:rsidR="00925E81" w:rsidRPr="002D0620">
        <w:rPr>
          <w:rFonts w:ascii="Arial" w:hAnsi="Arial" w:cs="Arial"/>
          <w:sz w:val="22"/>
          <w:szCs w:val="22"/>
          <w:lang w:eastAsia="en-IN"/>
        </w:rPr>
        <w:t xml:space="preserve">(Ref: </w:t>
      </w:r>
      <w:hyperlink r:id="rId42" w:history="1">
        <w:r w:rsidR="00925E81" w:rsidRPr="002D0620">
          <w:rPr>
            <w:rStyle w:val="Hyperlink"/>
            <w:rFonts w:ascii="Arial" w:hAnsi="Arial" w:cs="Arial"/>
            <w:i/>
            <w:sz w:val="22"/>
            <w:szCs w:val="22"/>
            <w:lang w:eastAsia="en-IN"/>
          </w:rPr>
          <w:t>https://pib.gov.in/PressReleasePage.aspx?PRID=1935893</w:t>
        </w:r>
      </w:hyperlink>
      <w:r w:rsidR="00925E81" w:rsidRPr="002D0620">
        <w:rPr>
          <w:rFonts w:ascii="Arial" w:hAnsi="Arial" w:cs="Arial"/>
          <w:sz w:val="22"/>
          <w:szCs w:val="22"/>
          <w:lang w:eastAsia="en-IN"/>
        </w:rPr>
        <w:t>).</w:t>
      </w:r>
    </w:p>
    <w:p w14:paraId="3A7FC833" w14:textId="783D1227" w:rsidR="00A933F7" w:rsidRPr="00F34FC7" w:rsidRDefault="00925E81" w:rsidP="00F34FC7">
      <w:pPr>
        <w:pStyle w:val="ListParagraph"/>
        <w:spacing w:before="240" w:line="360" w:lineRule="auto"/>
        <w:ind w:left="709" w:right="-71"/>
        <w:jc w:val="both"/>
        <w:rPr>
          <w:rFonts w:ascii="Arial" w:hAnsi="Arial" w:cs="Arial"/>
          <w:sz w:val="22"/>
          <w:szCs w:val="22"/>
          <w:lang w:eastAsia="en-IN"/>
        </w:rPr>
      </w:pPr>
      <w:r>
        <w:rPr>
          <w:rFonts w:ascii="Arial" w:hAnsi="Arial" w:cs="Arial"/>
          <w:sz w:val="22"/>
          <w:szCs w:val="22"/>
          <w:lang w:eastAsia="en-IN"/>
        </w:rPr>
        <w:t xml:space="preserve">As the by-product produced from the plant would </w:t>
      </w:r>
      <w:r w:rsidR="00F34FC7">
        <w:rPr>
          <w:rFonts w:ascii="Arial" w:hAnsi="Arial" w:cs="Arial"/>
          <w:sz w:val="22"/>
          <w:szCs w:val="22"/>
          <w:lang w:eastAsia="en-IN"/>
        </w:rPr>
        <w:t xml:space="preserve">come under the definition of </w:t>
      </w:r>
      <w:r>
        <w:rPr>
          <w:rFonts w:ascii="Arial" w:hAnsi="Arial" w:cs="Arial"/>
          <w:sz w:val="22"/>
          <w:szCs w:val="22"/>
          <w:lang w:eastAsia="en-IN"/>
        </w:rPr>
        <w:t>FOM as per the government guidelines</w:t>
      </w:r>
      <w:r w:rsidR="00F34FC7">
        <w:rPr>
          <w:rFonts w:ascii="Arial" w:hAnsi="Arial" w:cs="Arial"/>
          <w:sz w:val="22"/>
          <w:szCs w:val="22"/>
          <w:lang w:eastAsia="en-IN"/>
        </w:rPr>
        <w:t>,</w:t>
      </w:r>
      <w:r w:rsidR="00F34FC7" w:rsidRPr="00F34FC7">
        <w:rPr>
          <w:rFonts w:ascii="Arial" w:hAnsi="Arial" w:cs="Arial"/>
          <w:sz w:val="22"/>
          <w:szCs w:val="22"/>
          <w:lang w:eastAsia="en-IN"/>
        </w:rPr>
        <w:t xml:space="preserve"> especially the FCO amended dated May 29, 2023, that allowed moisture of </w:t>
      </w:r>
      <w:r w:rsidR="0077593D" w:rsidRPr="00F34FC7">
        <w:rPr>
          <w:rFonts w:ascii="Arial" w:hAnsi="Arial" w:cs="Arial"/>
          <w:sz w:val="22"/>
          <w:szCs w:val="22"/>
          <w:lang w:eastAsia="en-IN"/>
        </w:rPr>
        <w:t>up to</w:t>
      </w:r>
      <w:r w:rsidR="00F34FC7" w:rsidRPr="00F34FC7">
        <w:rPr>
          <w:rFonts w:ascii="Arial" w:hAnsi="Arial" w:cs="Arial"/>
          <w:sz w:val="22"/>
          <w:szCs w:val="22"/>
          <w:lang w:eastAsia="en-IN"/>
        </w:rPr>
        <w:t xml:space="preserve"> 70% for FOM.</w:t>
      </w:r>
      <w:r w:rsidR="00A933F7" w:rsidRPr="00F34FC7">
        <w:rPr>
          <w:rFonts w:ascii="Arial" w:hAnsi="Arial" w:cs="Arial"/>
          <w:sz w:val="22"/>
          <w:szCs w:val="22"/>
          <w:lang w:eastAsia="en-IN"/>
        </w:rPr>
        <w:t xml:space="preserve"> </w:t>
      </w:r>
      <w:r w:rsidRPr="00F34FC7">
        <w:rPr>
          <w:rFonts w:ascii="Arial" w:hAnsi="Arial" w:cs="Arial"/>
          <w:sz w:val="22"/>
          <w:szCs w:val="22"/>
          <w:lang w:eastAsia="en-IN"/>
        </w:rPr>
        <w:t xml:space="preserve">At present, the company does not have any formal agreement with Farmers/FPO but is working with </w:t>
      </w:r>
      <w:r w:rsidR="00F34FC7" w:rsidRPr="00F34FC7">
        <w:rPr>
          <w:rFonts w:ascii="Arial" w:hAnsi="Arial" w:cs="Arial"/>
          <w:sz w:val="22"/>
          <w:szCs w:val="22"/>
          <w:lang w:eastAsia="en-IN"/>
        </w:rPr>
        <w:t>an</w:t>
      </w:r>
      <w:r w:rsidRPr="00F34FC7">
        <w:rPr>
          <w:rFonts w:ascii="Arial" w:hAnsi="Arial" w:cs="Arial"/>
          <w:sz w:val="22"/>
          <w:szCs w:val="22"/>
          <w:lang w:eastAsia="en-IN"/>
        </w:rPr>
        <w:t xml:space="preserve"> NGO namely RGR cell of TATA group to formalise the same. </w:t>
      </w:r>
      <w:r w:rsidR="00F34FC7" w:rsidRPr="00F34FC7">
        <w:rPr>
          <w:rFonts w:ascii="Arial" w:hAnsi="Arial" w:cs="Arial"/>
          <w:sz w:val="22"/>
          <w:szCs w:val="22"/>
          <w:lang w:eastAsia="en-IN"/>
        </w:rPr>
        <w:t xml:space="preserve">The company is building a supply chain for paddy straw from farmers to the plan in cooperation with the NGO. </w:t>
      </w:r>
      <w:r w:rsidR="0077593D" w:rsidRPr="00F34FC7">
        <w:rPr>
          <w:rFonts w:ascii="Arial" w:hAnsi="Arial" w:cs="Arial"/>
          <w:sz w:val="22"/>
          <w:szCs w:val="22"/>
          <w:lang w:eastAsia="en-IN"/>
        </w:rPr>
        <w:t>The</w:t>
      </w:r>
      <w:r w:rsidR="00F34FC7" w:rsidRPr="00F34FC7">
        <w:rPr>
          <w:rFonts w:ascii="Arial" w:hAnsi="Arial" w:cs="Arial"/>
          <w:sz w:val="22"/>
          <w:szCs w:val="22"/>
          <w:lang w:eastAsia="en-IN"/>
        </w:rPr>
        <w:t xml:space="preserve"> company to build a reverse supply chain of supply FOM to the farmers tapping into the same channel via the NGO as the farmers sending paddy straw would also be recipients and beneficiaries of the FOM.</w:t>
      </w:r>
    </w:p>
    <w:p w14:paraId="2DD1C24F" w14:textId="77777777" w:rsidR="00F34FC7" w:rsidRDefault="00F34FC7" w:rsidP="00F34FC7">
      <w:pPr>
        <w:pStyle w:val="ListParagraph"/>
        <w:spacing w:before="240" w:line="360" w:lineRule="auto"/>
        <w:ind w:left="709" w:right="-71"/>
        <w:jc w:val="both"/>
        <w:rPr>
          <w:rFonts w:ascii="Arial" w:hAnsi="Arial" w:cs="Arial"/>
          <w:sz w:val="22"/>
          <w:szCs w:val="22"/>
          <w:lang w:eastAsia="en-IN"/>
        </w:rPr>
      </w:pPr>
      <w:r>
        <w:rPr>
          <w:rFonts w:ascii="Arial" w:hAnsi="Arial" w:cs="Arial"/>
          <w:sz w:val="22"/>
          <w:szCs w:val="22"/>
          <w:lang w:eastAsia="en-IN"/>
        </w:rPr>
        <w:lastRenderedPageBreak/>
        <w:t>As per our tertiary research about</w:t>
      </w:r>
      <w:r w:rsidRPr="00864433">
        <w:rPr>
          <w:rFonts w:ascii="Arial" w:hAnsi="Arial" w:cs="Arial"/>
          <w:sz w:val="22"/>
          <w:szCs w:val="22"/>
          <w:lang w:eastAsia="en-IN"/>
        </w:rPr>
        <w:t xml:space="preserve"> the current market scenario, the fermented organic solid manure/fertilizer is sold to farmers or o</w:t>
      </w:r>
      <w:r>
        <w:rPr>
          <w:rFonts w:ascii="Arial" w:hAnsi="Arial" w:cs="Arial"/>
          <w:sz w:val="22"/>
          <w:szCs w:val="22"/>
          <w:lang w:eastAsia="en-IN"/>
        </w:rPr>
        <w:t>utlets at around INR 6.00 to 7.00 per kg</w:t>
      </w:r>
      <w:r w:rsidRPr="00864433">
        <w:rPr>
          <w:rFonts w:ascii="Arial" w:hAnsi="Arial" w:cs="Arial"/>
          <w:sz w:val="22"/>
          <w:szCs w:val="22"/>
          <w:lang w:eastAsia="en-IN"/>
        </w:rPr>
        <w:t xml:space="preserve"> including with packing and bagging</w:t>
      </w:r>
      <w:r>
        <w:rPr>
          <w:rFonts w:ascii="Arial" w:hAnsi="Arial" w:cs="Arial"/>
          <w:sz w:val="22"/>
          <w:szCs w:val="22"/>
          <w:lang w:eastAsia="en-IN"/>
        </w:rPr>
        <w:t xml:space="preserve"> </w:t>
      </w:r>
      <w:r w:rsidRPr="00864433">
        <w:rPr>
          <w:rFonts w:ascii="Arial" w:hAnsi="Arial" w:cs="Arial"/>
          <w:sz w:val="22"/>
          <w:szCs w:val="22"/>
          <w:lang w:eastAsia="en-IN"/>
        </w:rPr>
        <w:t>facilities. Whereas the bulk-selling rate of solid fermented organic manure/fertilizer is</w:t>
      </w:r>
      <w:r>
        <w:rPr>
          <w:rFonts w:ascii="Arial" w:hAnsi="Arial" w:cs="Arial"/>
          <w:sz w:val="22"/>
          <w:szCs w:val="22"/>
          <w:lang w:eastAsia="en-IN"/>
        </w:rPr>
        <w:t xml:space="preserve"> around 4.00 to 5.00 per k</w:t>
      </w:r>
      <w:r w:rsidRPr="00864433">
        <w:rPr>
          <w:rFonts w:ascii="Arial" w:hAnsi="Arial" w:cs="Arial"/>
          <w:sz w:val="22"/>
          <w:szCs w:val="22"/>
          <w:lang w:eastAsia="en-IN"/>
        </w:rPr>
        <w:t xml:space="preserve">g. </w:t>
      </w:r>
    </w:p>
    <w:p w14:paraId="2AE90489" w14:textId="77777777" w:rsidR="00364CAD" w:rsidRPr="00F8251A" w:rsidRDefault="00364CAD" w:rsidP="00364CAD">
      <w:pPr>
        <w:pStyle w:val="ListParagraph"/>
        <w:spacing w:before="240" w:line="360" w:lineRule="auto"/>
        <w:ind w:left="709" w:right="-71"/>
        <w:jc w:val="both"/>
        <w:rPr>
          <w:rFonts w:ascii="Arial" w:hAnsi="Arial" w:cs="Arial"/>
          <w:sz w:val="22"/>
          <w:szCs w:val="22"/>
          <w:lang w:eastAsia="en-IN"/>
        </w:rPr>
      </w:pPr>
      <w:r>
        <w:rPr>
          <w:rFonts w:ascii="Arial" w:hAnsi="Arial" w:cs="Arial"/>
          <w:sz w:val="22"/>
          <w:szCs w:val="22"/>
          <w:lang w:eastAsia="en-IN"/>
        </w:rPr>
        <w:t xml:space="preserve">Further, </w:t>
      </w:r>
      <w:r w:rsidRPr="00F8251A">
        <w:rPr>
          <w:rFonts w:ascii="Arial" w:hAnsi="Arial" w:cs="Arial"/>
          <w:sz w:val="22"/>
          <w:szCs w:val="22"/>
          <w:lang w:eastAsia="en-IN"/>
        </w:rPr>
        <w:t>The Indian Biogas Association (IBA) has recommended a fair and remunerative price of Rs 5.5 per kg for fermented organic manure (FOM), excluding the government incentive of Rs 1.5 per kg, to support biogas plants in the country. The IBA has suggested that the Ministry of Chemical and Fertilizer administer a fair market price for FOM, with an additional allowance for logistics and transportation charges.</w:t>
      </w:r>
      <w:r>
        <w:rPr>
          <w:rFonts w:ascii="Arial" w:hAnsi="Arial" w:cs="Arial"/>
          <w:sz w:val="22"/>
          <w:szCs w:val="22"/>
          <w:lang w:eastAsia="en-IN"/>
        </w:rPr>
        <w:t xml:space="preserve"> </w:t>
      </w:r>
      <w:r w:rsidRPr="00F8251A">
        <w:rPr>
          <w:rFonts w:ascii="Arial" w:hAnsi="Arial" w:cs="Arial"/>
          <w:i/>
          <w:sz w:val="22"/>
          <w:szCs w:val="22"/>
          <w:lang w:eastAsia="en-IN"/>
        </w:rPr>
        <w:t>(</w:t>
      </w:r>
      <w:hyperlink r:id="rId43" w:history="1">
        <w:r w:rsidRPr="00F8251A">
          <w:rPr>
            <w:rStyle w:val="Hyperlink"/>
            <w:rFonts w:ascii="Arial" w:hAnsi="Arial" w:cs="Arial"/>
            <w:i/>
            <w:sz w:val="22"/>
            <w:szCs w:val="22"/>
            <w:lang w:eastAsia="en-IN"/>
          </w:rPr>
          <w:t>https://economictimes.indiatimes.com/industry/indl-goods/svs/chem-/-fertilisers/fix-fair-remunerative-price-of-rs-5-5/kg-for-fermented-organic-manure-indian-biogas-association/articleshow/103100564.cms?from=mdr</w:t>
        </w:r>
      </w:hyperlink>
      <w:r w:rsidRPr="00F8251A">
        <w:rPr>
          <w:rFonts w:ascii="Arial" w:hAnsi="Arial" w:cs="Arial"/>
          <w:i/>
          <w:sz w:val="22"/>
          <w:szCs w:val="22"/>
          <w:lang w:eastAsia="en-IN"/>
        </w:rPr>
        <w:t>)</w:t>
      </w:r>
    </w:p>
    <w:p w14:paraId="485FCE57" w14:textId="41ECD57F" w:rsidR="00364CAD" w:rsidRDefault="00364CAD" w:rsidP="00364CAD">
      <w:pPr>
        <w:pStyle w:val="ListParagraph"/>
        <w:spacing w:before="240" w:line="360" w:lineRule="auto"/>
        <w:ind w:left="709" w:right="-71"/>
        <w:jc w:val="both"/>
        <w:rPr>
          <w:rFonts w:ascii="Arial" w:hAnsi="Arial" w:cs="Arial"/>
          <w:sz w:val="22"/>
          <w:szCs w:val="22"/>
          <w:lang w:eastAsia="en-IN"/>
        </w:rPr>
      </w:pPr>
      <w:r w:rsidRPr="00F8251A">
        <w:rPr>
          <w:rFonts w:ascii="Arial" w:hAnsi="Arial" w:cs="Arial"/>
          <w:sz w:val="22"/>
          <w:szCs w:val="22"/>
          <w:lang w:eastAsia="en-IN"/>
        </w:rPr>
        <w:t>The IBA suggested a 'floor market price' at par with the Urea Retail Prices (presently at Rs 242 per 45 Kg bag), i.e., approx. Rs 5.5 per kg (exclusive of taxes). The market development Assistance (MDA) of Rs 1.5 per kg shall be realized over and above the floor market pr</w:t>
      </w:r>
      <w:r>
        <w:rPr>
          <w:rFonts w:ascii="Arial" w:hAnsi="Arial" w:cs="Arial"/>
          <w:sz w:val="22"/>
          <w:szCs w:val="22"/>
          <w:lang w:eastAsia="en-IN"/>
        </w:rPr>
        <w:t>ice by the FOM producer</w:t>
      </w:r>
      <w:r w:rsidRPr="00F8251A">
        <w:rPr>
          <w:rFonts w:ascii="Arial" w:hAnsi="Arial" w:cs="Arial"/>
          <w:sz w:val="22"/>
          <w:szCs w:val="22"/>
          <w:lang w:eastAsia="en-IN"/>
        </w:rPr>
        <w:t xml:space="preserve">. </w:t>
      </w:r>
    </w:p>
    <w:p w14:paraId="28D2B076" w14:textId="77777777" w:rsidR="00F34FC7" w:rsidRDefault="00364CAD" w:rsidP="00F34FC7">
      <w:pPr>
        <w:pStyle w:val="ListParagraph"/>
        <w:spacing w:before="240" w:line="360" w:lineRule="auto"/>
        <w:ind w:left="709" w:right="-71"/>
        <w:jc w:val="both"/>
        <w:rPr>
          <w:rFonts w:ascii="Arial" w:hAnsi="Arial" w:cs="Arial"/>
          <w:sz w:val="22"/>
          <w:szCs w:val="22"/>
          <w:lang w:eastAsia="en-IN"/>
        </w:rPr>
      </w:pPr>
      <w:r>
        <w:rPr>
          <w:rFonts w:ascii="Arial" w:hAnsi="Arial" w:cs="Arial"/>
          <w:sz w:val="22"/>
          <w:szCs w:val="22"/>
          <w:lang w:eastAsia="en-IN"/>
        </w:rPr>
        <w:t>As IBA suggested</w:t>
      </w:r>
      <w:r w:rsidRPr="00EF70B5">
        <w:rPr>
          <w:rFonts w:ascii="Arial" w:hAnsi="Arial" w:cs="Arial"/>
          <w:sz w:val="22"/>
          <w:szCs w:val="22"/>
          <w:lang w:eastAsia="en-IN"/>
        </w:rPr>
        <w:t xml:space="preserve"> the floor market price should have additional leeway to accommodate for additional logistics and transportation charges, if incurred and suggested an additional rate of approx. Rs 50/ton/km. According to the IBA, FOM is being sold at a rate ranging from Rs 0.50 to 4.50 per kg in the country.</w:t>
      </w:r>
      <w:r>
        <w:rPr>
          <w:rFonts w:ascii="Arial" w:hAnsi="Arial" w:cs="Arial"/>
          <w:sz w:val="22"/>
          <w:szCs w:val="22"/>
          <w:lang w:eastAsia="en-IN"/>
        </w:rPr>
        <w:t xml:space="preserve"> </w:t>
      </w:r>
      <w:r w:rsidR="00F34FC7" w:rsidRPr="00315EFC">
        <w:rPr>
          <w:rFonts w:ascii="Arial" w:hAnsi="Arial" w:cs="Arial"/>
          <w:sz w:val="22"/>
          <w:szCs w:val="22"/>
          <w:lang w:eastAsia="en-IN"/>
        </w:rPr>
        <w:t xml:space="preserve">The selling price of Bio-CNG is considered on conservative side as INR </w:t>
      </w:r>
      <w:r w:rsidR="00F34FC7">
        <w:rPr>
          <w:rFonts w:ascii="Arial" w:hAnsi="Arial" w:cs="Arial"/>
          <w:sz w:val="22"/>
          <w:szCs w:val="22"/>
          <w:lang w:eastAsia="en-IN"/>
        </w:rPr>
        <w:t>64</w:t>
      </w:r>
      <w:r w:rsidR="00F34FC7" w:rsidRPr="00315EFC">
        <w:rPr>
          <w:rFonts w:ascii="Arial" w:hAnsi="Arial" w:cs="Arial"/>
          <w:sz w:val="22"/>
          <w:szCs w:val="22"/>
          <w:lang w:eastAsia="en-IN"/>
        </w:rPr>
        <w:t>.</w:t>
      </w:r>
      <w:r w:rsidR="00F34FC7">
        <w:rPr>
          <w:rFonts w:ascii="Arial" w:hAnsi="Arial" w:cs="Arial"/>
          <w:sz w:val="22"/>
          <w:szCs w:val="22"/>
          <w:lang w:eastAsia="en-IN"/>
        </w:rPr>
        <w:t>2</w:t>
      </w:r>
      <w:r w:rsidR="00F34FC7" w:rsidRPr="00315EFC">
        <w:rPr>
          <w:rFonts w:ascii="Arial" w:hAnsi="Arial" w:cs="Arial"/>
          <w:sz w:val="22"/>
          <w:szCs w:val="22"/>
          <w:lang w:eastAsia="en-IN"/>
        </w:rPr>
        <w:t>0/kg</w:t>
      </w:r>
      <w:r w:rsidR="00F34FC7">
        <w:rPr>
          <w:rFonts w:ascii="Arial" w:hAnsi="Arial" w:cs="Arial"/>
          <w:sz w:val="22"/>
          <w:szCs w:val="22"/>
          <w:lang w:eastAsia="en-IN"/>
        </w:rPr>
        <w:t xml:space="preserve"> (excluding compression charges of INR 2/kg)</w:t>
      </w:r>
      <w:r w:rsidR="00F34FC7" w:rsidRPr="00315EFC">
        <w:rPr>
          <w:rFonts w:ascii="Arial" w:hAnsi="Arial" w:cs="Arial"/>
          <w:sz w:val="22"/>
          <w:szCs w:val="22"/>
          <w:lang w:eastAsia="en-IN"/>
        </w:rPr>
        <w:t xml:space="preserve">. </w:t>
      </w:r>
      <w:r w:rsidR="00F34FC7" w:rsidRPr="00F34FC7">
        <w:rPr>
          <w:rFonts w:ascii="Arial" w:hAnsi="Arial" w:cs="Arial"/>
          <w:sz w:val="22"/>
          <w:szCs w:val="22"/>
          <w:lang w:eastAsia="en-IN"/>
        </w:rPr>
        <w:t xml:space="preserve">The </w:t>
      </w:r>
      <w:r w:rsidR="00F34FC7">
        <w:rPr>
          <w:rFonts w:ascii="Arial" w:hAnsi="Arial" w:cs="Arial"/>
          <w:sz w:val="22"/>
          <w:szCs w:val="22"/>
          <w:lang w:eastAsia="en-IN"/>
        </w:rPr>
        <w:t>selling rate of FOM</w:t>
      </w:r>
      <w:r w:rsidR="00F34FC7" w:rsidRPr="00F34FC7">
        <w:rPr>
          <w:rFonts w:ascii="Arial" w:hAnsi="Arial" w:cs="Arial"/>
          <w:sz w:val="22"/>
          <w:szCs w:val="22"/>
          <w:lang w:eastAsia="en-IN"/>
        </w:rPr>
        <w:t xml:space="preserve"> has been built at a conservative assumption of Rs </w:t>
      </w:r>
      <w:r w:rsidR="00F34FC7">
        <w:rPr>
          <w:rFonts w:ascii="Arial" w:hAnsi="Arial" w:cs="Arial"/>
          <w:sz w:val="22"/>
          <w:szCs w:val="22"/>
          <w:lang w:eastAsia="en-IN"/>
        </w:rPr>
        <w:t>1</w:t>
      </w:r>
      <w:r w:rsidR="00F34FC7" w:rsidRPr="00F34FC7">
        <w:rPr>
          <w:rFonts w:ascii="Arial" w:hAnsi="Arial" w:cs="Arial"/>
          <w:sz w:val="22"/>
          <w:szCs w:val="22"/>
          <w:lang w:eastAsia="en-IN"/>
        </w:rPr>
        <w:t>500/ton when the government's MDA gives pricing support of Rs 1500/ton.</w:t>
      </w:r>
    </w:p>
    <w:p w14:paraId="11B7777A" w14:textId="77777777" w:rsidR="00F34FC7" w:rsidRDefault="00F34FC7" w:rsidP="00F34FC7">
      <w:pPr>
        <w:pStyle w:val="ListParagraph"/>
        <w:spacing w:line="360" w:lineRule="auto"/>
        <w:ind w:left="709" w:right="-143"/>
        <w:jc w:val="both"/>
        <w:rPr>
          <w:rFonts w:ascii="Arial" w:hAnsi="Arial" w:cs="Arial"/>
          <w:b/>
          <w:sz w:val="22"/>
          <w:szCs w:val="22"/>
          <w:lang w:eastAsia="en-IN"/>
        </w:rPr>
      </w:pPr>
    </w:p>
    <w:p w14:paraId="2FE3CD84" w14:textId="670DA673" w:rsidR="00A51805" w:rsidRDefault="001D0BE3" w:rsidP="00983C6E">
      <w:pPr>
        <w:pStyle w:val="ListParagraph"/>
        <w:numPr>
          <w:ilvl w:val="0"/>
          <w:numId w:val="41"/>
        </w:numPr>
        <w:spacing w:line="360" w:lineRule="auto"/>
        <w:ind w:left="709" w:right="-143" w:hanging="425"/>
        <w:jc w:val="both"/>
        <w:rPr>
          <w:rFonts w:ascii="Arial" w:hAnsi="Arial" w:cs="Arial"/>
          <w:b/>
          <w:sz w:val="22"/>
          <w:szCs w:val="22"/>
          <w:lang w:eastAsia="en-IN"/>
        </w:rPr>
      </w:pPr>
      <w:r w:rsidRPr="008A3C5F">
        <w:rPr>
          <w:rFonts w:ascii="Arial" w:hAnsi="Arial" w:cs="Arial"/>
          <w:b/>
          <w:sz w:val="22"/>
          <w:szCs w:val="22"/>
          <w:lang w:eastAsia="en-IN"/>
        </w:rPr>
        <w:t>MARKETING, SELLING &amp; DISTRIBUTION PLAN</w:t>
      </w:r>
      <w:r w:rsidR="00447710" w:rsidRPr="008A3C5F">
        <w:rPr>
          <w:rFonts w:ascii="Arial" w:hAnsi="Arial" w:cs="Arial"/>
          <w:b/>
          <w:sz w:val="22"/>
          <w:szCs w:val="22"/>
          <w:lang w:eastAsia="en-IN"/>
        </w:rPr>
        <w:t>:</w:t>
      </w:r>
      <w:r w:rsidR="00543279">
        <w:rPr>
          <w:rFonts w:ascii="Arial" w:hAnsi="Arial" w:cs="Arial"/>
          <w:b/>
          <w:sz w:val="22"/>
          <w:szCs w:val="22"/>
          <w:lang w:eastAsia="en-IN"/>
        </w:rPr>
        <w:t xml:space="preserve"> </w:t>
      </w:r>
    </w:p>
    <w:p w14:paraId="51501C37" w14:textId="77777777" w:rsidR="00A51805" w:rsidRDefault="0066708E" w:rsidP="00983C6E">
      <w:pPr>
        <w:pStyle w:val="ListParagraph"/>
        <w:numPr>
          <w:ilvl w:val="0"/>
          <w:numId w:val="42"/>
        </w:numPr>
        <w:spacing w:before="240"/>
        <w:ind w:left="1134" w:right="-71" w:hanging="425"/>
        <w:jc w:val="both"/>
        <w:rPr>
          <w:rFonts w:ascii="Arial" w:hAnsi="Arial" w:cs="Arial"/>
          <w:b/>
          <w:sz w:val="22"/>
          <w:szCs w:val="22"/>
          <w:lang w:eastAsia="en-IN"/>
        </w:rPr>
      </w:pPr>
      <w:r w:rsidRPr="0005480F">
        <w:rPr>
          <w:rFonts w:ascii="Arial" w:hAnsi="Arial" w:cs="Arial"/>
          <w:b/>
          <w:sz w:val="22"/>
          <w:szCs w:val="22"/>
          <w:lang w:eastAsia="en-IN"/>
        </w:rPr>
        <w:t xml:space="preserve">BIO CNG: </w:t>
      </w:r>
    </w:p>
    <w:p w14:paraId="09574CF7" w14:textId="53DB7AC9" w:rsidR="0009678B" w:rsidRDefault="00563673" w:rsidP="00ED3B1B">
      <w:pPr>
        <w:pStyle w:val="ListParagraph"/>
        <w:spacing w:before="240" w:line="360" w:lineRule="auto"/>
        <w:ind w:left="1134" w:right="-71"/>
        <w:jc w:val="both"/>
        <w:rPr>
          <w:rFonts w:ascii="Arial" w:hAnsi="Arial" w:cs="Arial"/>
          <w:b/>
          <w:i/>
          <w:sz w:val="22"/>
          <w:szCs w:val="22"/>
          <w:lang w:eastAsia="en-IN"/>
        </w:rPr>
      </w:pPr>
      <w:r>
        <w:rPr>
          <w:rFonts w:ascii="Arial" w:hAnsi="Arial" w:cs="Arial"/>
          <w:sz w:val="22"/>
          <w:szCs w:val="22"/>
          <w:lang w:eastAsia="en-IN"/>
        </w:rPr>
        <w:t>As per data shared with us, t</w:t>
      </w:r>
      <w:r w:rsidR="0066708E" w:rsidRPr="00B729B0">
        <w:rPr>
          <w:rFonts w:ascii="Arial" w:hAnsi="Arial" w:cs="Arial"/>
          <w:sz w:val="22"/>
          <w:szCs w:val="22"/>
          <w:lang w:eastAsia="en-IN"/>
        </w:rPr>
        <w:t>he Bio-CNG produced has to be sold to</w:t>
      </w:r>
      <w:r w:rsidR="000D5646" w:rsidRPr="00B729B0">
        <w:rPr>
          <w:rFonts w:ascii="Arial" w:hAnsi="Arial" w:cs="Arial"/>
          <w:sz w:val="22"/>
          <w:szCs w:val="22"/>
          <w:lang w:eastAsia="en-IN"/>
        </w:rPr>
        <w:t xml:space="preserve"> GAIL by directly </w:t>
      </w:r>
      <w:r w:rsidR="000D5646" w:rsidRPr="009B0437">
        <w:rPr>
          <w:rFonts w:ascii="Arial" w:hAnsi="Arial" w:cs="Arial"/>
          <w:sz w:val="22"/>
          <w:szCs w:val="22"/>
          <w:lang w:eastAsia="en-IN"/>
        </w:rPr>
        <w:t xml:space="preserve">injecting it in </w:t>
      </w:r>
      <w:r w:rsidR="00B729B0" w:rsidRPr="009B0437">
        <w:rPr>
          <w:rFonts w:ascii="Arial" w:hAnsi="Arial" w:cs="Arial"/>
          <w:sz w:val="22"/>
          <w:szCs w:val="22"/>
          <w:lang w:eastAsia="en-IN"/>
        </w:rPr>
        <w:t xml:space="preserve">the </w:t>
      </w:r>
      <w:r w:rsidR="000D5646" w:rsidRPr="009B0437">
        <w:rPr>
          <w:rFonts w:ascii="Arial" w:hAnsi="Arial" w:cs="Arial"/>
          <w:sz w:val="22"/>
          <w:szCs w:val="22"/>
          <w:lang w:eastAsia="en-IN"/>
        </w:rPr>
        <w:t>Pipeline Network</w:t>
      </w:r>
      <w:r w:rsidR="00B729B0" w:rsidRPr="009B0437">
        <w:rPr>
          <w:rFonts w:ascii="Arial" w:hAnsi="Arial" w:cs="Arial"/>
          <w:sz w:val="22"/>
          <w:szCs w:val="22"/>
          <w:lang w:eastAsia="en-IN"/>
        </w:rPr>
        <w:t xml:space="preserve"> of </w:t>
      </w:r>
      <w:r w:rsidR="00B729B0" w:rsidRPr="00563673">
        <w:rPr>
          <w:rFonts w:ascii="Arial" w:hAnsi="Arial" w:cs="Arial"/>
          <w:sz w:val="22"/>
          <w:szCs w:val="22"/>
          <w:lang w:eastAsia="en-IN"/>
        </w:rPr>
        <w:t>CGD</w:t>
      </w:r>
      <w:r w:rsidR="0066708E" w:rsidRPr="00563673">
        <w:rPr>
          <w:rFonts w:ascii="Arial" w:hAnsi="Arial" w:cs="Arial"/>
          <w:sz w:val="22"/>
          <w:szCs w:val="22"/>
          <w:lang w:eastAsia="en-IN"/>
        </w:rPr>
        <w:t xml:space="preserve"> </w:t>
      </w:r>
      <w:r w:rsidR="00B729B0" w:rsidRPr="00563673">
        <w:rPr>
          <w:rFonts w:ascii="Arial" w:hAnsi="Arial" w:cs="Arial"/>
          <w:sz w:val="22"/>
          <w:szCs w:val="22"/>
          <w:lang w:eastAsia="en-IN"/>
        </w:rPr>
        <w:t>thru tie-in pipeline of 9 km as per the information shared by the client/company</w:t>
      </w:r>
      <w:r w:rsidR="00187834" w:rsidRPr="00563673">
        <w:rPr>
          <w:rFonts w:ascii="Arial" w:hAnsi="Arial" w:cs="Arial"/>
          <w:sz w:val="22"/>
          <w:szCs w:val="22"/>
          <w:lang w:eastAsia="en-IN"/>
        </w:rPr>
        <w:t xml:space="preserve">, </w:t>
      </w:r>
      <w:r w:rsidR="00003B58" w:rsidRPr="00563673">
        <w:rPr>
          <w:rFonts w:ascii="Arial" w:hAnsi="Arial" w:cs="Arial"/>
          <w:sz w:val="22"/>
          <w:szCs w:val="22"/>
          <w:lang w:eastAsia="en-IN"/>
        </w:rPr>
        <w:t>for which the company</w:t>
      </w:r>
      <w:r w:rsidR="0066708E" w:rsidRPr="00563673">
        <w:rPr>
          <w:rFonts w:ascii="Arial" w:hAnsi="Arial" w:cs="Arial"/>
          <w:sz w:val="22"/>
          <w:szCs w:val="22"/>
          <w:lang w:eastAsia="en-IN"/>
        </w:rPr>
        <w:t xml:space="preserve"> have alread</w:t>
      </w:r>
      <w:r w:rsidR="0009678B" w:rsidRPr="00563673">
        <w:rPr>
          <w:rFonts w:ascii="Arial" w:hAnsi="Arial" w:cs="Arial"/>
          <w:sz w:val="22"/>
          <w:szCs w:val="22"/>
          <w:lang w:eastAsia="en-IN"/>
        </w:rPr>
        <w:t xml:space="preserve">y secured a </w:t>
      </w:r>
      <w:r w:rsidRPr="00563673">
        <w:rPr>
          <w:rFonts w:ascii="Arial" w:hAnsi="Arial" w:cs="Arial"/>
          <w:sz w:val="22"/>
          <w:szCs w:val="22"/>
          <w:lang w:eastAsia="en-IN"/>
        </w:rPr>
        <w:t>P</w:t>
      </w:r>
      <w:r w:rsidR="0009678B" w:rsidRPr="00563673">
        <w:rPr>
          <w:rFonts w:ascii="Arial" w:hAnsi="Arial" w:cs="Arial"/>
          <w:sz w:val="22"/>
          <w:szCs w:val="22"/>
          <w:lang w:eastAsia="en-IN"/>
        </w:rPr>
        <w:t xml:space="preserve">urchase </w:t>
      </w:r>
      <w:r w:rsidRPr="00563673">
        <w:rPr>
          <w:rFonts w:ascii="Arial" w:hAnsi="Arial" w:cs="Arial"/>
          <w:sz w:val="22"/>
          <w:szCs w:val="22"/>
          <w:lang w:eastAsia="en-IN"/>
        </w:rPr>
        <w:t>A</w:t>
      </w:r>
      <w:r w:rsidR="0009678B" w:rsidRPr="00563673">
        <w:rPr>
          <w:rFonts w:ascii="Arial" w:hAnsi="Arial" w:cs="Arial"/>
          <w:sz w:val="22"/>
          <w:szCs w:val="22"/>
          <w:lang w:eastAsia="en-IN"/>
        </w:rPr>
        <w:t>greement/LOI</w:t>
      </w:r>
      <w:r w:rsidRPr="00563673">
        <w:rPr>
          <w:rFonts w:ascii="Arial" w:hAnsi="Arial" w:cs="Arial"/>
          <w:sz w:val="22"/>
          <w:szCs w:val="22"/>
          <w:lang w:eastAsia="en-IN"/>
        </w:rPr>
        <w:t>/Tripartite Agreement</w:t>
      </w:r>
      <w:r w:rsidR="0009678B" w:rsidRPr="00563673">
        <w:rPr>
          <w:rFonts w:ascii="Arial" w:hAnsi="Arial" w:cs="Arial"/>
          <w:sz w:val="22"/>
          <w:szCs w:val="22"/>
          <w:lang w:eastAsia="en-IN"/>
        </w:rPr>
        <w:t xml:space="preserve"> </w:t>
      </w:r>
      <w:r w:rsidR="0009678B" w:rsidRPr="00563673">
        <w:rPr>
          <w:rFonts w:ascii="Arial" w:hAnsi="Arial" w:cs="Arial"/>
          <w:b/>
          <w:i/>
          <w:sz w:val="22"/>
          <w:szCs w:val="22"/>
          <w:lang w:eastAsia="en-IN"/>
        </w:rPr>
        <w:t xml:space="preserve">(Ref No. - </w:t>
      </w:r>
      <w:r w:rsidRPr="00563673">
        <w:rPr>
          <w:rFonts w:ascii="Arial" w:hAnsi="Arial" w:cs="Arial"/>
          <w:b/>
          <w:bCs/>
          <w:i/>
          <w:iCs/>
          <w:sz w:val="22"/>
          <w:szCs w:val="22"/>
        </w:rPr>
        <w:t>WBPL-IOAGPL (GA-2.01)-GAIL dated 18.02.2025</w:t>
      </w:r>
      <w:r w:rsidR="0009678B" w:rsidRPr="00563673">
        <w:rPr>
          <w:rFonts w:ascii="Arial" w:hAnsi="Arial" w:cs="Arial"/>
          <w:b/>
          <w:i/>
          <w:sz w:val="22"/>
          <w:szCs w:val="22"/>
          <w:lang w:eastAsia="en-IN"/>
        </w:rPr>
        <w:t>).</w:t>
      </w:r>
    </w:p>
    <w:p w14:paraId="1A6CB4F8" w14:textId="6FC0CB5B" w:rsidR="002626F8" w:rsidRDefault="00A34EA7" w:rsidP="00A34EA7">
      <w:pPr>
        <w:pStyle w:val="ListParagraph"/>
        <w:spacing w:before="240" w:line="360" w:lineRule="auto"/>
        <w:ind w:left="1134" w:right="-71"/>
        <w:jc w:val="both"/>
        <w:rPr>
          <w:rFonts w:ascii="Arial" w:hAnsi="Arial" w:cs="Arial"/>
          <w:i/>
          <w:iCs/>
          <w:sz w:val="22"/>
          <w:szCs w:val="22"/>
          <w:lang w:eastAsia="en-IN"/>
        </w:rPr>
      </w:pPr>
      <w:r w:rsidRPr="00A34EA7">
        <w:rPr>
          <w:rFonts w:ascii="Arial" w:hAnsi="Arial" w:cs="Arial"/>
          <w:i/>
          <w:iCs/>
          <w:color w:val="000000"/>
          <w:sz w:val="22"/>
          <w:szCs w:val="22"/>
          <w:shd w:val="clear" w:color="auto" w:fill="FFFFFF"/>
        </w:rPr>
        <w:t>As informed by client,</w:t>
      </w:r>
      <w:r w:rsidR="000D75FA">
        <w:rPr>
          <w:rFonts w:ascii="Arial" w:hAnsi="Arial" w:cs="Arial"/>
          <w:i/>
          <w:iCs/>
          <w:color w:val="000000"/>
          <w:sz w:val="22"/>
          <w:szCs w:val="22"/>
          <w:shd w:val="clear" w:color="auto" w:fill="FFFFFF"/>
        </w:rPr>
        <w:t xml:space="preserve"> </w:t>
      </w:r>
      <w:r w:rsidRPr="00A34EA7">
        <w:rPr>
          <w:rFonts w:ascii="Arial" w:hAnsi="Arial" w:cs="Arial"/>
          <w:i/>
          <w:iCs/>
          <w:color w:val="000000"/>
          <w:sz w:val="22"/>
          <w:szCs w:val="22"/>
          <w:shd w:val="clear" w:color="auto" w:fill="FFFFFF"/>
        </w:rPr>
        <w:t xml:space="preserve">the company have 50% Take-Or-Pay on the contract volume, although the contract is not yet signed regarding this. </w:t>
      </w:r>
      <w:r w:rsidR="000D75FA">
        <w:rPr>
          <w:rFonts w:ascii="Arial" w:hAnsi="Arial" w:cs="Arial"/>
          <w:i/>
          <w:iCs/>
          <w:color w:val="000000"/>
          <w:sz w:val="22"/>
          <w:szCs w:val="22"/>
          <w:shd w:val="clear" w:color="auto" w:fill="FFFFFF"/>
        </w:rPr>
        <w:t>As per client</w:t>
      </w:r>
      <w:r w:rsidR="000D75FA" w:rsidRPr="000D75FA">
        <w:rPr>
          <w:rFonts w:ascii="Arial" w:hAnsi="Arial" w:cs="Arial"/>
          <w:i/>
          <w:iCs/>
          <w:color w:val="000000"/>
          <w:sz w:val="22"/>
          <w:szCs w:val="22"/>
          <w:shd w:val="clear" w:color="auto" w:fill="FFFFFF"/>
        </w:rPr>
        <w:t xml:space="preserve">, the contract is expected to be fully executed by Jwala Bioenergy, GAIL and IOAGPL by the time of the </w:t>
      </w:r>
      <w:r w:rsidR="000D75FA" w:rsidRPr="000D75FA">
        <w:rPr>
          <w:rFonts w:ascii="Arial" w:hAnsi="Arial" w:cs="Arial"/>
          <w:i/>
          <w:iCs/>
          <w:color w:val="000000"/>
          <w:sz w:val="22"/>
          <w:szCs w:val="22"/>
          <w:shd w:val="clear" w:color="auto" w:fill="FFFFFF"/>
        </w:rPr>
        <w:lastRenderedPageBreak/>
        <w:t>submission of this report to the bank</w:t>
      </w:r>
      <w:r w:rsidR="000D75FA">
        <w:rPr>
          <w:rFonts w:ascii="Arial" w:hAnsi="Arial" w:cs="Arial"/>
          <w:i/>
          <w:iCs/>
          <w:color w:val="000000"/>
          <w:sz w:val="22"/>
          <w:szCs w:val="22"/>
          <w:shd w:val="clear" w:color="auto" w:fill="FFFFFF"/>
        </w:rPr>
        <w:t>.</w:t>
      </w:r>
      <w:r w:rsidR="000D75FA" w:rsidRPr="00A34EA7">
        <w:rPr>
          <w:rFonts w:ascii="Arial" w:hAnsi="Arial" w:cs="Arial"/>
          <w:i/>
          <w:iCs/>
          <w:color w:val="000000"/>
          <w:sz w:val="22"/>
          <w:szCs w:val="22"/>
          <w:shd w:val="clear" w:color="auto" w:fill="FFFFFF"/>
        </w:rPr>
        <w:t xml:space="preserve"> </w:t>
      </w:r>
      <w:r w:rsidRPr="00A34EA7">
        <w:rPr>
          <w:rFonts w:ascii="Arial" w:hAnsi="Arial" w:cs="Arial"/>
          <w:i/>
          <w:iCs/>
          <w:color w:val="000000"/>
          <w:sz w:val="22"/>
          <w:szCs w:val="22"/>
          <w:shd w:val="clear" w:color="auto" w:fill="FFFFFF"/>
        </w:rPr>
        <w:t>Hence, we</w:t>
      </w:r>
      <w:r w:rsidRPr="00A34EA7">
        <w:rPr>
          <w:rFonts w:ascii="Arial" w:hAnsi="Arial" w:cs="Arial"/>
          <w:i/>
          <w:iCs/>
          <w:sz w:val="22"/>
          <w:szCs w:val="22"/>
          <w:lang w:eastAsia="en-IN"/>
        </w:rPr>
        <w:t xml:space="preserve"> recommend the bank to suggest the client to submit a signed agreement </w:t>
      </w:r>
      <w:r>
        <w:rPr>
          <w:rFonts w:ascii="Arial" w:hAnsi="Arial" w:cs="Arial"/>
          <w:i/>
          <w:iCs/>
          <w:sz w:val="22"/>
          <w:szCs w:val="22"/>
          <w:lang w:eastAsia="en-IN"/>
        </w:rPr>
        <w:t>with</w:t>
      </w:r>
      <w:r w:rsidRPr="00A34EA7">
        <w:rPr>
          <w:rFonts w:ascii="Arial" w:hAnsi="Arial" w:cs="Arial"/>
          <w:i/>
          <w:iCs/>
          <w:sz w:val="22"/>
          <w:szCs w:val="22"/>
          <w:lang w:eastAsia="en-IN"/>
        </w:rPr>
        <w:t xml:space="preserve"> 50% take-or-pay</w:t>
      </w:r>
      <w:r>
        <w:rPr>
          <w:rFonts w:ascii="Arial" w:hAnsi="Arial" w:cs="Arial"/>
          <w:i/>
          <w:iCs/>
          <w:sz w:val="22"/>
          <w:szCs w:val="22"/>
          <w:lang w:eastAsia="en-IN"/>
        </w:rPr>
        <w:t xml:space="preserve"> clause</w:t>
      </w:r>
      <w:r w:rsidR="002626F8" w:rsidRPr="002626F8">
        <w:t xml:space="preserve"> </w:t>
      </w:r>
      <w:r w:rsidR="002626F8" w:rsidRPr="002626F8">
        <w:rPr>
          <w:rFonts w:ascii="Arial" w:hAnsi="Arial" w:cs="Arial"/>
          <w:i/>
          <w:iCs/>
          <w:sz w:val="22"/>
          <w:szCs w:val="22"/>
          <w:lang w:eastAsia="en-IN"/>
        </w:rPr>
        <w:t>to ensure contractual certainty and risk mitigation.</w:t>
      </w:r>
    </w:p>
    <w:p w14:paraId="4F37C07E" w14:textId="77777777" w:rsidR="002626F8" w:rsidRDefault="002626F8" w:rsidP="002626F8">
      <w:pPr>
        <w:pStyle w:val="ListParagraph"/>
        <w:ind w:left="1134" w:right="-71"/>
        <w:jc w:val="both"/>
        <w:rPr>
          <w:rFonts w:ascii="Arial" w:hAnsi="Arial" w:cs="Arial"/>
          <w:b/>
          <w:sz w:val="22"/>
          <w:szCs w:val="22"/>
          <w:lang w:eastAsia="en-IN"/>
        </w:rPr>
      </w:pPr>
    </w:p>
    <w:p w14:paraId="7530512E" w14:textId="17631560" w:rsidR="00315EFC" w:rsidRPr="00563673" w:rsidRDefault="00315EFC" w:rsidP="00A34EA7">
      <w:pPr>
        <w:pStyle w:val="ListParagraph"/>
        <w:numPr>
          <w:ilvl w:val="0"/>
          <w:numId w:val="42"/>
        </w:numPr>
        <w:ind w:left="1134" w:right="-71" w:hanging="425"/>
        <w:jc w:val="both"/>
        <w:rPr>
          <w:rFonts w:ascii="Arial" w:hAnsi="Arial" w:cs="Arial"/>
          <w:b/>
          <w:sz w:val="22"/>
          <w:szCs w:val="22"/>
          <w:lang w:eastAsia="en-IN"/>
        </w:rPr>
      </w:pPr>
      <w:r w:rsidRPr="00563673">
        <w:rPr>
          <w:rFonts w:ascii="Arial" w:hAnsi="Arial" w:cs="Arial"/>
          <w:b/>
          <w:sz w:val="22"/>
          <w:szCs w:val="22"/>
          <w:lang w:eastAsia="en-IN"/>
        </w:rPr>
        <w:t xml:space="preserve">ORGANIC FERTILIZER: </w:t>
      </w:r>
    </w:p>
    <w:p w14:paraId="59A74D6B" w14:textId="4318C3E6" w:rsidR="00315EFC" w:rsidRDefault="00315EFC" w:rsidP="00ED3B1B">
      <w:pPr>
        <w:pStyle w:val="ListParagraph"/>
        <w:spacing w:before="240" w:line="360" w:lineRule="auto"/>
        <w:ind w:left="1134" w:right="-71"/>
        <w:jc w:val="both"/>
        <w:rPr>
          <w:rFonts w:ascii="Arial" w:hAnsi="Arial" w:cs="Arial"/>
          <w:sz w:val="22"/>
          <w:szCs w:val="22"/>
          <w:lang w:eastAsia="en-IN"/>
        </w:rPr>
      </w:pPr>
      <w:r w:rsidRPr="00315EFC">
        <w:rPr>
          <w:rFonts w:ascii="Arial" w:hAnsi="Arial" w:cs="Arial"/>
          <w:sz w:val="22"/>
          <w:szCs w:val="22"/>
          <w:lang w:eastAsia="en-IN"/>
        </w:rPr>
        <w:t>The by-product of the biogas generation process is enriched organic digestate, which is a perfect supplement to, or substitute for, chemical fertilizers.</w:t>
      </w:r>
      <w:r>
        <w:rPr>
          <w:rFonts w:ascii="Arial" w:hAnsi="Arial" w:cs="Arial"/>
          <w:sz w:val="22"/>
          <w:szCs w:val="22"/>
          <w:lang w:eastAsia="en-IN"/>
        </w:rPr>
        <w:t xml:space="preserve"> </w:t>
      </w:r>
      <w:r w:rsidR="002D0620">
        <w:rPr>
          <w:rFonts w:ascii="Arial" w:hAnsi="Arial" w:cs="Arial"/>
          <w:sz w:val="22"/>
          <w:szCs w:val="22"/>
          <w:lang w:eastAsia="en-IN"/>
        </w:rPr>
        <w:t>As per informed by the client, t</w:t>
      </w:r>
      <w:r w:rsidRPr="00315EFC">
        <w:rPr>
          <w:rFonts w:ascii="Arial" w:hAnsi="Arial" w:cs="Arial"/>
          <w:sz w:val="22"/>
          <w:szCs w:val="22"/>
          <w:lang w:eastAsia="en-IN"/>
        </w:rPr>
        <w:t xml:space="preserve">he organic solid bio-fertilizers are in demand as a replacement for chemical fertilizers and are to be directly marketed using appropriate channels to the farming communities and sold @ INR </w:t>
      </w:r>
      <w:r w:rsidR="00A34EA7">
        <w:rPr>
          <w:rFonts w:ascii="Arial" w:hAnsi="Arial" w:cs="Arial"/>
          <w:sz w:val="22"/>
          <w:szCs w:val="22"/>
          <w:lang w:eastAsia="en-IN"/>
        </w:rPr>
        <w:t>1</w:t>
      </w:r>
      <w:r w:rsidR="002D4EE8">
        <w:rPr>
          <w:rFonts w:ascii="Arial" w:hAnsi="Arial" w:cs="Arial"/>
          <w:sz w:val="22"/>
          <w:szCs w:val="22"/>
          <w:lang w:eastAsia="en-IN"/>
        </w:rPr>
        <w:t>.5</w:t>
      </w:r>
      <w:r w:rsidRPr="00315EFC">
        <w:rPr>
          <w:rFonts w:ascii="Arial" w:hAnsi="Arial" w:cs="Arial"/>
          <w:sz w:val="22"/>
          <w:szCs w:val="22"/>
          <w:lang w:eastAsia="en-IN"/>
        </w:rPr>
        <w:t>0/Kg.</w:t>
      </w:r>
    </w:p>
    <w:p w14:paraId="66E8EE9B" w14:textId="77777777" w:rsidR="00A34EA7" w:rsidRPr="00A34EA7" w:rsidRDefault="00A34EA7" w:rsidP="00A34EA7">
      <w:pPr>
        <w:pStyle w:val="ListParagraph"/>
        <w:spacing w:before="240" w:line="360" w:lineRule="auto"/>
        <w:ind w:left="1134" w:right="-8"/>
        <w:jc w:val="both"/>
        <w:rPr>
          <w:rFonts w:ascii="Arial" w:hAnsi="Arial" w:cs="Arial"/>
          <w:bCs/>
          <w:iCs/>
          <w:sz w:val="22"/>
          <w:szCs w:val="22"/>
          <w:lang w:eastAsia="en-IN"/>
        </w:rPr>
      </w:pPr>
      <w:r w:rsidRPr="00A34EA7">
        <w:rPr>
          <w:rFonts w:ascii="Arial" w:hAnsi="Arial" w:cs="Arial"/>
          <w:bCs/>
          <w:iCs/>
          <w:sz w:val="22"/>
          <w:szCs w:val="22"/>
          <w:lang w:eastAsia="en-IN"/>
        </w:rPr>
        <w:t>One of the strategic goals of the tie-up with RGR Cell (TATA Trusts NGO) is intended to create a strong community demand for the digestate (FOM). The community would be educated on the benefits of using FOM vs. chemical fertilizers.</w:t>
      </w:r>
    </w:p>
    <w:p w14:paraId="2C9CC959" w14:textId="2E6C9F0A" w:rsidR="00A34EA7" w:rsidRPr="00A34EA7" w:rsidRDefault="00A34EA7" w:rsidP="00A34EA7">
      <w:pPr>
        <w:pStyle w:val="ListParagraph"/>
        <w:spacing w:before="240" w:line="360" w:lineRule="auto"/>
        <w:ind w:left="1134" w:right="-8"/>
        <w:jc w:val="both"/>
        <w:rPr>
          <w:rFonts w:ascii="Arial" w:hAnsi="Arial" w:cs="Arial"/>
          <w:bCs/>
          <w:iCs/>
          <w:sz w:val="22"/>
          <w:szCs w:val="22"/>
          <w:lang w:eastAsia="en-IN"/>
        </w:rPr>
      </w:pPr>
      <w:r w:rsidRPr="00A34EA7">
        <w:rPr>
          <w:rFonts w:ascii="Arial" w:hAnsi="Arial" w:cs="Arial"/>
          <w:bCs/>
          <w:iCs/>
          <w:sz w:val="22"/>
          <w:szCs w:val="22"/>
          <w:lang w:eastAsia="en-IN"/>
        </w:rPr>
        <w:t>There is a daily traffic of 5 trolleys of cow dung (50T) and 2 trolleys of poultry droppings (20T). The FOM would be supplied back to the villages via resellers in these trolleys. It is to be noted that the above is a developer's own market development initiative, already underway even before plant construction.</w:t>
      </w:r>
    </w:p>
    <w:p w14:paraId="14BFCFF6" w14:textId="77777777" w:rsidR="00A34EA7" w:rsidRPr="00A34EA7" w:rsidRDefault="00A34EA7" w:rsidP="00A34EA7">
      <w:pPr>
        <w:pStyle w:val="ListParagraph"/>
        <w:spacing w:before="240" w:line="360" w:lineRule="auto"/>
        <w:ind w:left="1134" w:right="-8"/>
        <w:jc w:val="both"/>
        <w:rPr>
          <w:rFonts w:ascii="Arial" w:hAnsi="Arial" w:cs="Arial"/>
          <w:bCs/>
          <w:iCs/>
          <w:sz w:val="22"/>
          <w:szCs w:val="22"/>
          <w:lang w:eastAsia="en-IN"/>
        </w:rPr>
      </w:pPr>
      <w:r w:rsidRPr="00A34EA7">
        <w:rPr>
          <w:rFonts w:ascii="Arial" w:hAnsi="Arial" w:cs="Arial"/>
          <w:bCs/>
          <w:iCs/>
          <w:sz w:val="22"/>
          <w:szCs w:val="22"/>
          <w:lang w:eastAsia="en-IN"/>
        </w:rPr>
        <w:t>This is over and above the efforts of the government, where Market Development Assistance (MDA) programs have been introduced, with minimum support prices (Rs 1500/MT) announced and PSU fertilizer companies roped in to market FOM.</w:t>
      </w:r>
    </w:p>
    <w:p w14:paraId="313CCD26" w14:textId="181E0CBD" w:rsidR="00A34EA7" w:rsidRPr="00A34EA7" w:rsidRDefault="00A34EA7" w:rsidP="00A34EA7">
      <w:pPr>
        <w:pStyle w:val="ListParagraph"/>
        <w:spacing w:before="240" w:line="360" w:lineRule="auto"/>
        <w:ind w:left="1134" w:right="-8"/>
        <w:jc w:val="both"/>
        <w:rPr>
          <w:rFonts w:ascii="Arial" w:hAnsi="Arial" w:cs="Arial"/>
          <w:bCs/>
          <w:iCs/>
          <w:sz w:val="22"/>
          <w:szCs w:val="22"/>
          <w:lang w:eastAsia="en-IN"/>
        </w:rPr>
      </w:pPr>
      <w:r w:rsidRPr="00A34EA7">
        <w:rPr>
          <w:rFonts w:ascii="Arial" w:hAnsi="Arial" w:cs="Arial"/>
          <w:bCs/>
          <w:iCs/>
          <w:sz w:val="22"/>
          <w:szCs w:val="22"/>
          <w:lang w:eastAsia="en-IN"/>
        </w:rPr>
        <w:t xml:space="preserve">Considering the own efforts of the developer and the government’s efforts via MDA programs, along with its conservative pricing (Rs </w:t>
      </w:r>
      <w:r>
        <w:rPr>
          <w:rFonts w:ascii="Arial" w:hAnsi="Arial" w:cs="Arial"/>
          <w:bCs/>
          <w:iCs/>
          <w:sz w:val="22"/>
          <w:szCs w:val="22"/>
          <w:lang w:eastAsia="en-IN"/>
        </w:rPr>
        <w:t>1</w:t>
      </w:r>
      <w:r w:rsidRPr="00A34EA7">
        <w:rPr>
          <w:rFonts w:ascii="Arial" w:hAnsi="Arial" w:cs="Arial"/>
          <w:bCs/>
          <w:iCs/>
          <w:sz w:val="22"/>
          <w:szCs w:val="22"/>
          <w:lang w:eastAsia="en-IN"/>
        </w:rPr>
        <w:t xml:space="preserve">500/MT), the organic fertilizer (FOM) from Jwala Bioenergy's plant is expected to be fully </w:t>
      </w:r>
      <w:proofErr w:type="spellStart"/>
      <w:r w:rsidRPr="00A34EA7">
        <w:rPr>
          <w:rFonts w:ascii="Arial" w:hAnsi="Arial" w:cs="Arial"/>
          <w:bCs/>
          <w:iCs/>
          <w:sz w:val="22"/>
          <w:szCs w:val="22"/>
          <w:lang w:eastAsia="en-IN"/>
        </w:rPr>
        <w:t>offtaken</w:t>
      </w:r>
      <w:proofErr w:type="spellEnd"/>
      <w:r w:rsidRPr="00A34EA7">
        <w:rPr>
          <w:rFonts w:ascii="Arial" w:hAnsi="Arial" w:cs="Arial"/>
          <w:bCs/>
          <w:iCs/>
          <w:sz w:val="22"/>
          <w:szCs w:val="22"/>
          <w:lang w:eastAsia="en-IN"/>
        </w:rPr>
        <w:t>.</w:t>
      </w:r>
    </w:p>
    <w:p w14:paraId="4588EB0A" w14:textId="77777777" w:rsidR="00A34EA7" w:rsidRPr="00A34EA7" w:rsidRDefault="00A34EA7" w:rsidP="00584CC9">
      <w:pPr>
        <w:pStyle w:val="ListParagraph"/>
        <w:spacing w:before="240" w:line="360" w:lineRule="auto"/>
        <w:ind w:left="1134" w:right="-8"/>
        <w:jc w:val="both"/>
        <w:rPr>
          <w:rFonts w:ascii="Arial" w:hAnsi="Arial" w:cs="Arial"/>
          <w:bCs/>
          <w:iCs/>
          <w:sz w:val="22"/>
          <w:szCs w:val="22"/>
          <w:lang w:eastAsia="en-IN"/>
        </w:rPr>
      </w:pPr>
    </w:p>
    <w:p w14:paraId="0251D785" w14:textId="13C79C67" w:rsidR="0009678B" w:rsidRPr="0009678B" w:rsidRDefault="0009678B" w:rsidP="0009678B">
      <w:pPr>
        <w:pStyle w:val="ListParagraph"/>
        <w:spacing w:before="240" w:line="360" w:lineRule="auto"/>
        <w:ind w:left="1134" w:right="-143"/>
        <w:jc w:val="both"/>
        <w:rPr>
          <w:rFonts w:ascii="Arial" w:hAnsi="Arial" w:cs="Arial"/>
          <w:sz w:val="22"/>
          <w:szCs w:val="22"/>
          <w:lang w:eastAsia="en-IN"/>
        </w:rPr>
      </w:pPr>
    </w:p>
    <w:p w14:paraId="7C13EC73" w14:textId="77777777" w:rsidR="002D4EE8" w:rsidRDefault="002D4EE8">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A77F1" w14:paraId="3BBD41CE" w14:textId="77777777" w:rsidTr="009D10E2">
        <w:trPr>
          <w:trHeight w:val="20"/>
        </w:trPr>
        <w:tc>
          <w:tcPr>
            <w:tcW w:w="1620" w:type="dxa"/>
            <w:shd w:val="clear" w:color="auto" w:fill="002060"/>
            <w:vAlign w:val="center"/>
          </w:tcPr>
          <w:p w14:paraId="18C5AE09" w14:textId="3705FEFC" w:rsidR="002A77F1" w:rsidRDefault="002A77F1" w:rsidP="00350601">
            <w:pPr>
              <w:jc w:val="center"/>
              <w:rPr>
                <w:rFonts w:ascii="Arial" w:hAnsi="Arial" w:cs="Arial"/>
                <w:b/>
                <w:i/>
                <w:sz w:val="22"/>
                <w:szCs w:val="22"/>
              </w:rPr>
            </w:pPr>
            <w:r>
              <w:rPr>
                <w:rFonts w:ascii="Arial" w:hAnsi="Arial" w:cs="Arial"/>
                <w:b/>
                <w:sz w:val="22"/>
                <w:szCs w:val="22"/>
              </w:rPr>
              <w:lastRenderedPageBreak/>
              <w:t>PART G</w:t>
            </w:r>
          </w:p>
        </w:tc>
        <w:tc>
          <w:tcPr>
            <w:tcW w:w="7877" w:type="dxa"/>
            <w:shd w:val="clear" w:color="auto" w:fill="DBE5F1" w:themeFill="accent1" w:themeFillTint="33"/>
            <w:vAlign w:val="center"/>
          </w:tcPr>
          <w:p w14:paraId="72B242E5" w14:textId="77777777" w:rsidR="002A77F1" w:rsidRDefault="002A77F1" w:rsidP="00350601">
            <w:pPr>
              <w:jc w:val="center"/>
              <w:rPr>
                <w:rFonts w:ascii="Arial" w:hAnsi="Arial" w:cs="Arial"/>
                <w:b/>
                <w:sz w:val="22"/>
                <w:szCs w:val="22"/>
              </w:rPr>
            </w:pPr>
            <w:r>
              <w:rPr>
                <w:rFonts w:ascii="Arial" w:hAnsi="Arial" w:cs="Arial"/>
                <w:b/>
                <w:sz w:val="22"/>
                <w:szCs w:val="22"/>
              </w:rPr>
              <w:t>FEEDSTOCK ANALYSIS</w:t>
            </w:r>
          </w:p>
        </w:tc>
      </w:tr>
    </w:tbl>
    <w:p w14:paraId="669243FD" w14:textId="77777777" w:rsidR="00C1235E" w:rsidRDefault="00C1235E" w:rsidP="004C295A">
      <w:pPr>
        <w:spacing w:line="360" w:lineRule="auto"/>
      </w:pPr>
    </w:p>
    <w:p w14:paraId="14473E0B" w14:textId="77777777" w:rsidR="006001C1" w:rsidRPr="006001C1" w:rsidRDefault="006001C1" w:rsidP="00983C6E">
      <w:pPr>
        <w:pStyle w:val="ListParagraph"/>
        <w:numPr>
          <w:ilvl w:val="0"/>
          <w:numId w:val="43"/>
        </w:numPr>
        <w:ind w:left="709" w:right="-143" w:hanging="425"/>
        <w:jc w:val="both"/>
        <w:rPr>
          <w:rFonts w:ascii="Arial" w:hAnsi="Arial" w:cs="Arial"/>
          <w:b/>
          <w:sz w:val="22"/>
        </w:rPr>
      </w:pPr>
      <w:r w:rsidRPr="006001C1">
        <w:rPr>
          <w:rFonts w:ascii="Arial" w:hAnsi="Arial" w:cs="Arial"/>
          <w:b/>
          <w:sz w:val="22"/>
        </w:rPr>
        <w:t>INTRODUCTION:</w:t>
      </w:r>
    </w:p>
    <w:p w14:paraId="0C23EC83" w14:textId="77777777" w:rsidR="006001C1" w:rsidRDefault="006001C1" w:rsidP="00ED3B1B">
      <w:pPr>
        <w:pStyle w:val="ListParagraph"/>
        <w:spacing w:before="240" w:line="360" w:lineRule="auto"/>
        <w:ind w:left="709" w:right="-71"/>
        <w:jc w:val="both"/>
        <w:rPr>
          <w:rFonts w:ascii="Arial" w:hAnsi="Arial" w:cs="Arial"/>
          <w:sz w:val="22"/>
        </w:rPr>
      </w:pPr>
      <w:r w:rsidRPr="004960B7">
        <w:rPr>
          <w:rFonts w:ascii="Arial" w:hAnsi="Arial" w:cs="Arial"/>
          <w:b/>
          <w:sz w:val="22"/>
        </w:rPr>
        <w:t>Bio-Methane from Anaerobic Digesters</w:t>
      </w:r>
      <w:r w:rsidR="002D0620">
        <w:rPr>
          <w:rFonts w:ascii="Arial" w:hAnsi="Arial" w:cs="Arial"/>
          <w:b/>
          <w:sz w:val="22"/>
        </w:rPr>
        <w:t xml:space="preserve"> (AD)</w:t>
      </w:r>
      <w:r>
        <w:rPr>
          <w:rFonts w:ascii="Arial" w:hAnsi="Arial" w:cs="Arial"/>
          <w:b/>
          <w:sz w:val="22"/>
        </w:rPr>
        <w:t xml:space="preserve">: </w:t>
      </w:r>
      <w:r w:rsidR="004960B7" w:rsidRPr="006001C1">
        <w:rPr>
          <w:rFonts w:ascii="Arial" w:hAnsi="Arial" w:cs="Arial"/>
          <w:sz w:val="22"/>
        </w:rPr>
        <w:t xml:space="preserve">Anaerobic processes could either occur naturally or in a controlled environment such as a biogas plant. Organic waste such as livestock manure and various types of bacteria are put in an airtight container called digester so the process could occur. Depending on the waste feedstock and the system design, biogas is typically </w:t>
      </w:r>
      <w:r w:rsidR="002D0620">
        <w:rPr>
          <w:rFonts w:ascii="Arial" w:hAnsi="Arial" w:cs="Arial"/>
          <w:sz w:val="22"/>
        </w:rPr>
        <w:t>55 to 60 percent pure methane. The s</w:t>
      </w:r>
      <w:r w:rsidR="004960B7" w:rsidRPr="006001C1">
        <w:rPr>
          <w:rFonts w:ascii="Arial" w:hAnsi="Arial" w:cs="Arial"/>
          <w:sz w:val="22"/>
        </w:rPr>
        <w:t>tate-of- the-art systems report producing biogas that is mor</w:t>
      </w:r>
      <w:r>
        <w:rPr>
          <w:rFonts w:ascii="Arial" w:hAnsi="Arial" w:cs="Arial"/>
          <w:sz w:val="22"/>
        </w:rPr>
        <w:t>e than 95 percent pure methane.</w:t>
      </w:r>
    </w:p>
    <w:p w14:paraId="59352020" w14:textId="77777777" w:rsidR="00583C9E" w:rsidRPr="006001C1" w:rsidRDefault="004960B7" w:rsidP="00ED3B1B">
      <w:pPr>
        <w:pStyle w:val="ListParagraph"/>
        <w:spacing w:before="240" w:after="240" w:line="360" w:lineRule="auto"/>
        <w:ind w:left="709" w:right="-71"/>
        <w:jc w:val="both"/>
        <w:rPr>
          <w:rFonts w:ascii="Arial" w:hAnsi="Arial" w:cs="Arial"/>
          <w:sz w:val="22"/>
        </w:rPr>
      </w:pPr>
      <w:r w:rsidRPr="006001C1">
        <w:rPr>
          <w:rFonts w:ascii="Arial" w:hAnsi="Arial" w:cs="Arial"/>
          <w:sz w:val="22"/>
        </w:rPr>
        <w:t>The primary component of an AD system is the anaerobic digester, a waste vessel containing bacteria that digest the organic matter in waste streams under controlled conditions to produce Bio-methane. As an effluent, AD yields nearly all of the liquid that is fed to the digester. This remaining fluid consists of mostly water and is recycled to flush manure from the swine building to the digester.</w:t>
      </w:r>
      <w:r w:rsidR="002D0620">
        <w:rPr>
          <w:rFonts w:ascii="Arial" w:hAnsi="Arial" w:cs="Arial"/>
          <w:sz w:val="22"/>
        </w:rPr>
        <w:t xml:space="preserve"> </w:t>
      </w:r>
    </w:p>
    <w:tbl>
      <w:tblPr>
        <w:tblW w:w="8221"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993"/>
        <w:gridCol w:w="5953"/>
        <w:gridCol w:w="1275"/>
      </w:tblGrid>
      <w:tr w:rsidR="00583C9E" w:rsidRPr="006001C1" w14:paraId="3410A43F" w14:textId="77777777" w:rsidTr="00877991">
        <w:trPr>
          <w:trHeight w:val="360"/>
        </w:trPr>
        <w:tc>
          <w:tcPr>
            <w:tcW w:w="8221" w:type="dxa"/>
            <w:gridSpan w:val="3"/>
            <w:shd w:val="clear" w:color="auto" w:fill="002060"/>
          </w:tcPr>
          <w:p w14:paraId="661E50DA" w14:textId="6D5537C9" w:rsidR="00583C9E" w:rsidRPr="006001C1" w:rsidRDefault="006001C1" w:rsidP="006001C1">
            <w:pPr>
              <w:pStyle w:val="TableParagraph"/>
              <w:spacing w:before="1" w:line="276" w:lineRule="auto"/>
              <w:ind w:left="316" w:right="315"/>
              <w:jc w:val="center"/>
              <w:rPr>
                <w:rFonts w:asciiTheme="minorHAnsi" w:hAnsiTheme="minorHAnsi" w:cstheme="minorHAnsi"/>
                <w:b/>
              </w:rPr>
            </w:pPr>
            <w:r w:rsidRPr="006001C1">
              <w:rPr>
                <w:rFonts w:asciiTheme="minorHAnsi" w:hAnsiTheme="minorHAnsi" w:cstheme="minorHAnsi"/>
                <w:b/>
              </w:rPr>
              <w:t xml:space="preserve">Approximate Quantity Required </w:t>
            </w:r>
            <w:r w:rsidR="003E286B" w:rsidRPr="006001C1">
              <w:rPr>
                <w:rFonts w:asciiTheme="minorHAnsi" w:hAnsiTheme="minorHAnsi" w:cstheme="minorHAnsi"/>
                <w:b/>
              </w:rPr>
              <w:t>for</w:t>
            </w:r>
            <w:r w:rsidRPr="006001C1">
              <w:rPr>
                <w:rFonts w:asciiTheme="minorHAnsi" w:hAnsiTheme="minorHAnsi" w:cstheme="minorHAnsi"/>
                <w:b/>
              </w:rPr>
              <w:t xml:space="preserve"> Generation </w:t>
            </w:r>
            <w:r w:rsidR="003E286B" w:rsidRPr="006001C1">
              <w:rPr>
                <w:rFonts w:asciiTheme="minorHAnsi" w:hAnsiTheme="minorHAnsi" w:cstheme="minorHAnsi"/>
                <w:b/>
              </w:rPr>
              <w:t>of</w:t>
            </w:r>
            <w:r w:rsidRPr="006001C1">
              <w:rPr>
                <w:rFonts w:asciiTheme="minorHAnsi" w:hAnsiTheme="minorHAnsi" w:cstheme="minorHAnsi"/>
                <w:b/>
              </w:rPr>
              <w:t xml:space="preserve"> One M</w:t>
            </w:r>
            <w:r w:rsidRPr="003E286B">
              <w:rPr>
                <w:rFonts w:asciiTheme="minorHAnsi" w:hAnsiTheme="minorHAnsi" w:cstheme="minorHAnsi"/>
                <w:b/>
                <w:vertAlign w:val="superscript"/>
              </w:rPr>
              <w:t>3</w:t>
            </w:r>
            <w:r w:rsidRPr="006001C1">
              <w:rPr>
                <w:rFonts w:asciiTheme="minorHAnsi" w:hAnsiTheme="minorHAnsi" w:cstheme="minorHAnsi"/>
                <w:b/>
              </w:rPr>
              <w:t xml:space="preserve"> Biogas</w:t>
            </w:r>
          </w:p>
        </w:tc>
      </w:tr>
      <w:tr w:rsidR="00583C9E" w:rsidRPr="006001C1" w14:paraId="0CFF61F4" w14:textId="77777777" w:rsidTr="00A27E39">
        <w:trPr>
          <w:trHeight w:val="349"/>
        </w:trPr>
        <w:tc>
          <w:tcPr>
            <w:tcW w:w="993" w:type="dxa"/>
            <w:shd w:val="clear" w:color="auto" w:fill="DBE5F1" w:themeFill="accent1" w:themeFillTint="33"/>
            <w:vAlign w:val="center"/>
          </w:tcPr>
          <w:p w14:paraId="7D79D1AF" w14:textId="0AB1932F" w:rsidR="00583C9E" w:rsidRPr="006001C1" w:rsidRDefault="00583C9E" w:rsidP="00877991">
            <w:pPr>
              <w:pStyle w:val="TableParagraph"/>
              <w:spacing w:before="0" w:line="276" w:lineRule="auto"/>
              <w:ind w:left="109" w:right="97"/>
              <w:jc w:val="center"/>
              <w:rPr>
                <w:rFonts w:asciiTheme="minorHAnsi" w:hAnsiTheme="minorHAnsi" w:cstheme="minorHAnsi"/>
                <w:b/>
              </w:rPr>
            </w:pPr>
            <w:r w:rsidRPr="006001C1">
              <w:rPr>
                <w:rFonts w:asciiTheme="minorHAnsi" w:hAnsiTheme="minorHAnsi" w:cstheme="minorHAnsi"/>
                <w:b/>
              </w:rPr>
              <w:t>S.</w:t>
            </w:r>
            <w:r w:rsidRPr="006001C1">
              <w:rPr>
                <w:rFonts w:asciiTheme="minorHAnsi" w:hAnsiTheme="minorHAnsi" w:cstheme="minorHAnsi"/>
                <w:b/>
                <w:spacing w:val="-1"/>
              </w:rPr>
              <w:t xml:space="preserve"> </w:t>
            </w:r>
            <w:r w:rsidRPr="006001C1">
              <w:rPr>
                <w:rFonts w:asciiTheme="minorHAnsi" w:hAnsiTheme="minorHAnsi" w:cstheme="minorHAnsi"/>
                <w:b/>
              </w:rPr>
              <w:t>No.</w:t>
            </w:r>
          </w:p>
        </w:tc>
        <w:tc>
          <w:tcPr>
            <w:tcW w:w="5953" w:type="dxa"/>
            <w:shd w:val="clear" w:color="auto" w:fill="DBE5F1" w:themeFill="accent1" w:themeFillTint="33"/>
            <w:vAlign w:val="center"/>
          </w:tcPr>
          <w:p w14:paraId="456E2DBF" w14:textId="77777777" w:rsidR="00583C9E" w:rsidRPr="006001C1" w:rsidRDefault="00583C9E" w:rsidP="00877991">
            <w:pPr>
              <w:pStyle w:val="TableParagraph"/>
              <w:spacing w:before="0" w:line="276" w:lineRule="auto"/>
              <w:ind w:left="2079" w:right="2077"/>
              <w:jc w:val="center"/>
              <w:rPr>
                <w:rFonts w:asciiTheme="minorHAnsi" w:hAnsiTheme="minorHAnsi" w:cstheme="minorHAnsi"/>
                <w:b/>
              </w:rPr>
            </w:pPr>
            <w:r w:rsidRPr="006001C1">
              <w:rPr>
                <w:rFonts w:asciiTheme="minorHAnsi" w:hAnsiTheme="minorHAnsi" w:cstheme="minorHAnsi"/>
                <w:b/>
              </w:rPr>
              <w:t>Substance</w:t>
            </w:r>
          </w:p>
        </w:tc>
        <w:tc>
          <w:tcPr>
            <w:tcW w:w="1275" w:type="dxa"/>
            <w:shd w:val="clear" w:color="auto" w:fill="DBE5F1" w:themeFill="accent1" w:themeFillTint="33"/>
            <w:vAlign w:val="center"/>
          </w:tcPr>
          <w:p w14:paraId="2EDDC5F0" w14:textId="77777777" w:rsidR="00583C9E" w:rsidRPr="006001C1" w:rsidRDefault="00583C9E" w:rsidP="00877991">
            <w:pPr>
              <w:pStyle w:val="TableParagraph"/>
              <w:spacing w:before="0" w:line="276" w:lineRule="auto"/>
              <w:jc w:val="center"/>
              <w:rPr>
                <w:rFonts w:asciiTheme="minorHAnsi" w:hAnsiTheme="minorHAnsi" w:cstheme="minorHAnsi"/>
                <w:b/>
              </w:rPr>
            </w:pPr>
            <w:r w:rsidRPr="006001C1">
              <w:rPr>
                <w:rFonts w:asciiTheme="minorHAnsi" w:hAnsiTheme="minorHAnsi" w:cstheme="minorHAnsi"/>
                <w:b/>
              </w:rPr>
              <w:t>Quantity</w:t>
            </w:r>
            <w:r w:rsidRPr="006001C1">
              <w:rPr>
                <w:rFonts w:asciiTheme="minorHAnsi" w:hAnsiTheme="minorHAnsi" w:cstheme="minorHAnsi"/>
                <w:b/>
                <w:spacing w:val="-1"/>
              </w:rPr>
              <w:t xml:space="preserve"> </w:t>
            </w:r>
            <w:r w:rsidRPr="006001C1">
              <w:rPr>
                <w:rFonts w:asciiTheme="minorHAnsi" w:hAnsiTheme="minorHAnsi" w:cstheme="minorHAnsi"/>
                <w:b/>
              </w:rPr>
              <w:t>(Kg)</w:t>
            </w:r>
          </w:p>
        </w:tc>
      </w:tr>
      <w:tr w:rsidR="00583C9E" w:rsidRPr="006001C1" w14:paraId="6303501E" w14:textId="77777777" w:rsidTr="00A27E39">
        <w:trPr>
          <w:trHeight w:val="412"/>
        </w:trPr>
        <w:tc>
          <w:tcPr>
            <w:tcW w:w="993" w:type="dxa"/>
            <w:vAlign w:val="center"/>
          </w:tcPr>
          <w:p w14:paraId="3C5D9858" w14:textId="77777777"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1</w:t>
            </w:r>
          </w:p>
        </w:tc>
        <w:tc>
          <w:tcPr>
            <w:tcW w:w="5953" w:type="dxa"/>
            <w:vAlign w:val="center"/>
          </w:tcPr>
          <w:p w14:paraId="6DAA457A" w14:textId="77777777" w:rsidR="00583C9E" w:rsidRPr="006001C1" w:rsidRDefault="00583C9E" w:rsidP="002C40AA">
            <w:pPr>
              <w:pStyle w:val="TableParagraph"/>
              <w:spacing w:before="0" w:line="276" w:lineRule="auto"/>
              <w:ind w:left="105" w:right="142"/>
              <w:jc w:val="both"/>
              <w:rPr>
                <w:rFonts w:asciiTheme="minorHAnsi" w:hAnsiTheme="minorHAnsi" w:cstheme="minorHAnsi"/>
              </w:rPr>
            </w:pPr>
            <w:r w:rsidRPr="006001C1">
              <w:rPr>
                <w:rFonts w:asciiTheme="minorHAnsi" w:hAnsiTheme="minorHAnsi" w:cstheme="minorHAnsi"/>
              </w:rPr>
              <w:t>Cattle</w:t>
            </w:r>
            <w:r w:rsidRPr="002C40AA">
              <w:rPr>
                <w:rFonts w:asciiTheme="minorHAnsi" w:hAnsiTheme="minorHAnsi" w:cstheme="minorHAnsi"/>
              </w:rPr>
              <w:t xml:space="preserve"> </w:t>
            </w:r>
            <w:r w:rsidRPr="006001C1">
              <w:rPr>
                <w:rFonts w:asciiTheme="minorHAnsi" w:hAnsiTheme="minorHAnsi" w:cstheme="minorHAnsi"/>
              </w:rPr>
              <w:t>Dung</w:t>
            </w:r>
          </w:p>
        </w:tc>
        <w:tc>
          <w:tcPr>
            <w:tcW w:w="1275" w:type="dxa"/>
            <w:vAlign w:val="center"/>
          </w:tcPr>
          <w:p w14:paraId="38384D89" w14:textId="77777777"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20</w:t>
            </w:r>
          </w:p>
        </w:tc>
      </w:tr>
      <w:tr w:rsidR="00583C9E" w:rsidRPr="006001C1" w14:paraId="71104465" w14:textId="77777777" w:rsidTr="00A27E39">
        <w:trPr>
          <w:trHeight w:val="412"/>
        </w:trPr>
        <w:tc>
          <w:tcPr>
            <w:tcW w:w="993" w:type="dxa"/>
            <w:vAlign w:val="center"/>
          </w:tcPr>
          <w:p w14:paraId="11257674" w14:textId="77777777"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2</w:t>
            </w:r>
          </w:p>
        </w:tc>
        <w:tc>
          <w:tcPr>
            <w:tcW w:w="5953" w:type="dxa"/>
            <w:vAlign w:val="center"/>
          </w:tcPr>
          <w:p w14:paraId="653DF4AA" w14:textId="77777777" w:rsidR="00583C9E" w:rsidRPr="006001C1" w:rsidRDefault="00583C9E" w:rsidP="002C40AA">
            <w:pPr>
              <w:pStyle w:val="TableParagraph"/>
              <w:spacing w:before="0" w:line="276" w:lineRule="auto"/>
              <w:ind w:left="105" w:right="142"/>
              <w:jc w:val="both"/>
              <w:rPr>
                <w:rFonts w:asciiTheme="minorHAnsi" w:hAnsiTheme="minorHAnsi" w:cstheme="minorHAnsi"/>
              </w:rPr>
            </w:pPr>
            <w:r w:rsidRPr="006001C1">
              <w:rPr>
                <w:rFonts w:asciiTheme="minorHAnsi" w:hAnsiTheme="minorHAnsi" w:cstheme="minorHAnsi"/>
              </w:rPr>
              <w:t>Paddy</w:t>
            </w:r>
            <w:r w:rsidRPr="002C40AA">
              <w:rPr>
                <w:rFonts w:asciiTheme="minorHAnsi" w:hAnsiTheme="minorHAnsi" w:cstheme="minorHAnsi"/>
              </w:rPr>
              <w:t xml:space="preserve"> </w:t>
            </w:r>
            <w:r w:rsidRPr="006001C1">
              <w:rPr>
                <w:rFonts w:asciiTheme="minorHAnsi" w:hAnsiTheme="minorHAnsi" w:cstheme="minorHAnsi"/>
              </w:rPr>
              <w:t>Straw</w:t>
            </w:r>
          </w:p>
        </w:tc>
        <w:tc>
          <w:tcPr>
            <w:tcW w:w="1275" w:type="dxa"/>
            <w:vAlign w:val="center"/>
          </w:tcPr>
          <w:p w14:paraId="14E00443" w14:textId="77777777" w:rsidR="00583C9E" w:rsidRPr="006001C1" w:rsidRDefault="00583C9E" w:rsidP="00877991">
            <w:pPr>
              <w:pStyle w:val="TableParagraph"/>
              <w:spacing w:before="1" w:line="276" w:lineRule="auto"/>
              <w:ind w:left="1"/>
              <w:jc w:val="center"/>
              <w:rPr>
                <w:rFonts w:asciiTheme="minorHAnsi" w:hAnsiTheme="minorHAnsi" w:cstheme="minorHAnsi"/>
              </w:rPr>
            </w:pPr>
            <w:r w:rsidRPr="006001C1">
              <w:rPr>
                <w:rFonts w:asciiTheme="minorHAnsi" w:hAnsiTheme="minorHAnsi" w:cstheme="minorHAnsi"/>
              </w:rPr>
              <w:t>4</w:t>
            </w:r>
          </w:p>
        </w:tc>
      </w:tr>
      <w:tr w:rsidR="00583C9E" w:rsidRPr="006001C1" w14:paraId="7595889E" w14:textId="77777777" w:rsidTr="00A27E39">
        <w:trPr>
          <w:trHeight w:val="417"/>
        </w:trPr>
        <w:tc>
          <w:tcPr>
            <w:tcW w:w="993" w:type="dxa"/>
            <w:vAlign w:val="center"/>
          </w:tcPr>
          <w:p w14:paraId="181CD087" w14:textId="77777777"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3</w:t>
            </w:r>
          </w:p>
        </w:tc>
        <w:tc>
          <w:tcPr>
            <w:tcW w:w="5953" w:type="dxa"/>
            <w:vAlign w:val="center"/>
          </w:tcPr>
          <w:p w14:paraId="24788C02" w14:textId="77777777" w:rsidR="00583C9E" w:rsidRPr="006001C1" w:rsidRDefault="00583C9E" w:rsidP="002C40AA">
            <w:pPr>
              <w:pStyle w:val="TableParagraph"/>
              <w:spacing w:before="0" w:line="276" w:lineRule="auto"/>
              <w:ind w:left="105" w:right="142"/>
              <w:jc w:val="both"/>
              <w:rPr>
                <w:rFonts w:asciiTheme="minorHAnsi" w:hAnsiTheme="minorHAnsi" w:cstheme="minorHAnsi"/>
              </w:rPr>
            </w:pPr>
            <w:r w:rsidRPr="006001C1">
              <w:rPr>
                <w:rFonts w:asciiTheme="minorHAnsi" w:hAnsiTheme="minorHAnsi" w:cstheme="minorHAnsi"/>
              </w:rPr>
              <w:t>Napier</w:t>
            </w:r>
            <w:r w:rsidRPr="002C40AA">
              <w:rPr>
                <w:rFonts w:asciiTheme="minorHAnsi" w:hAnsiTheme="minorHAnsi" w:cstheme="minorHAnsi"/>
              </w:rPr>
              <w:t xml:space="preserve"> </w:t>
            </w:r>
            <w:r w:rsidRPr="006001C1">
              <w:rPr>
                <w:rFonts w:asciiTheme="minorHAnsi" w:hAnsiTheme="minorHAnsi" w:cstheme="minorHAnsi"/>
              </w:rPr>
              <w:t>grass</w:t>
            </w:r>
          </w:p>
        </w:tc>
        <w:tc>
          <w:tcPr>
            <w:tcW w:w="1275" w:type="dxa"/>
            <w:vAlign w:val="center"/>
          </w:tcPr>
          <w:p w14:paraId="3F9FEEB6" w14:textId="77777777" w:rsidR="00583C9E" w:rsidRPr="006001C1" w:rsidRDefault="00583C9E" w:rsidP="00877991">
            <w:pPr>
              <w:pStyle w:val="TableParagraph"/>
              <w:spacing w:before="1" w:line="276" w:lineRule="auto"/>
              <w:ind w:left="1"/>
              <w:jc w:val="center"/>
              <w:rPr>
                <w:rFonts w:asciiTheme="minorHAnsi" w:hAnsiTheme="minorHAnsi" w:cstheme="minorHAnsi"/>
              </w:rPr>
            </w:pPr>
            <w:r w:rsidRPr="006001C1">
              <w:rPr>
                <w:rFonts w:asciiTheme="minorHAnsi" w:hAnsiTheme="minorHAnsi" w:cstheme="minorHAnsi"/>
              </w:rPr>
              <w:t>8</w:t>
            </w:r>
          </w:p>
        </w:tc>
      </w:tr>
      <w:tr w:rsidR="00583C9E" w:rsidRPr="006001C1" w14:paraId="64138F09" w14:textId="77777777" w:rsidTr="00A27E39">
        <w:trPr>
          <w:trHeight w:val="412"/>
        </w:trPr>
        <w:tc>
          <w:tcPr>
            <w:tcW w:w="993" w:type="dxa"/>
            <w:vAlign w:val="center"/>
          </w:tcPr>
          <w:p w14:paraId="04A700B3" w14:textId="77777777"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4</w:t>
            </w:r>
          </w:p>
        </w:tc>
        <w:tc>
          <w:tcPr>
            <w:tcW w:w="5953" w:type="dxa"/>
            <w:vAlign w:val="center"/>
          </w:tcPr>
          <w:p w14:paraId="15D28AB4" w14:textId="77777777" w:rsidR="00583C9E" w:rsidRPr="006001C1" w:rsidRDefault="00583C9E" w:rsidP="002C40AA">
            <w:pPr>
              <w:pStyle w:val="TableParagraph"/>
              <w:spacing w:before="0" w:line="276" w:lineRule="auto"/>
              <w:ind w:left="105" w:right="142"/>
              <w:jc w:val="both"/>
              <w:rPr>
                <w:rFonts w:asciiTheme="minorHAnsi" w:hAnsiTheme="minorHAnsi" w:cstheme="minorHAnsi"/>
              </w:rPr>
            </w:pPr>
            <w:r w:rsidRPr="006001C1">
              <w:rPr>
                <w:rFonts w:asciiTheme="minorHAnsi" w:hAnsiTheme="minorHAnsi" w:cstheme="minorHAnsi"/>
              </w:rPr>
              <w:t>Poultry</w:t>
            </w:r>
            <w:r w:rsidRPr="002C40AA">
              <w:rPr>
                <w:rFonts w:asciiTheme="minorHAnsi" w:hAnsiTheme="minorHAnsi" w:cstheme="minorHAnsi"/>
              </w:rPr>
              <w:t xml:space="preserve"> </w:t>
            </w:r>
            <w:r w:rsidRPr="006001C1">
              <w:rPr>
                <w:rFonts w:asciiTheme="minorHAnsi" w:hAnsiTheme="minorHAnsi" w:cstheme="minorHAnsi"/>
              </w:rPr>
              <w:t>Waste</w:t>
            </w:r>
          </w:p>
        </w:tc>
        <w:tc>
          <w:tcPr>
            <w:tcW w:w="1275" w:type="dxa"/>
            <w:vAlign w:val="center"/>
          </w:tcPr>
          <w:p w14:paraId="491FCD4B" w14:textId="77777777" w:rsidR="00583C9E" w:rsidRPr="006001C1" w:rsidRDefault="00583C9E" w:rsidP="00877991">
            <w:pPr>
              <w:pStyle w:val="TableParagraph"/>
              <w:spacing w:before="1" w:line="276" w:lineRule="auto"/>
              <w:ind w:left="1"/>
              <w:jc w:val="center"/>
              <w:rPr>
                <w:rFonts w:asciiTheme="minorHAnsi" w:hAnsiTheme="minorHAnsi" w:cstheme="minorHAnsi"/>
              </w:rPr>
            </w:pPr>
            <w:r w:rsidRPr="006001C1">
              <w:rPr>
                <w:rFonts w:asciiTheme="minorHAnsi" w:hAnsiTheme="minorHAnsi" w:cstheme="minorHAnsi"/>
              </w:rPr>
              <w:t>8</w:t>
            </w:r>
          </w:p>
        </w:tc>
      </w:tr>
      <w:tr w:rsidR="00583C9E" w:rsidRPr="006001C1" w14:paraId="743A037D" w14:textId="77777777" w:rsidTr="00A27E39">
        <w:trPr>
          <w:trHeight w:val="412"/>
        </w:trPr>
        <w:tc>
          <w:tcPr>
            <w:tcW w:w="993" w:type="dxa"/>
            <w:vAlign w:val="center"/>
          </w:tcPr>
          <w:p w14:paraId="5D632F79" w14:textId="77777777"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5</w:t>
            </w:r>
          </w:p>
        </w:tc>
        <w:tc>
          <w:tcPr>
            <w:tcW w:w="5953" w:type="dxa"/>
            <w:vAlign w:val="center"/>
          </w:tcPr>
          <w:p w14:paraId="412121AE" w14:textId="77777777" w:rsidR="00583C9E" w:rsidRPr="006001C1" w:rsidRDefault="00583C9E" w:rsidP="002C40AA">
            <w:pPr>
              <w:pStyle w:val="TableParagraph"/>
              <w:spacing w:before="0" w:line="276" w:lineRule="auto"/>
              <w:ind w:left="105" w:right="142"/>
              <w:jc w:val="both"/>
              <w:rPr>
                <w:rFonts w:asciiTheme="minorHAnsi" w:hAnsiTheme="minorHAnsi" w:cstheme="minorHAnsi"/>
              </w:rPr>
            </w:pPr>
            <w:r w:rsidRPr="006001C1">
              <w:rPr>
                <w:rFonts w:asciiTheme="minorHAnsi" w:hAnsiTheme="minorHAnsi" w:cstheme="minorHAnsi"/>
              </w:rPr>
              <w:t>Horse/</w:t>
            </w:r>
            <w:r w:rsidRPr="002C40AA">
              <w:rPr>
                <w:rFonts w:asciiTheme="minorHAnsi" w:hAnsiTheme="minorHAnsi" w:cstheme="minorHAnsi"/>
              </w:rPr>
              <w:t xml:space="preserve"> </w:t>
            </w:r>
            <w:r w:rsidRPr="006001C1">
              <w:rPr>
                <w:rFonts w:asciiTheme="minorHAnsi" w:hAnsiTheme="minorHAnsi" w:cstheme="minorHAnsi"/>
              </w:rPr>
              <w:t>Mule/</w:t>
            </w:r>
            <w:r w:rsidRPr="002C40AA">
              <w:rPr>
                <w:rFonts w:asciiTheme="minorHAnsi" w:hAnsiTheme="minorHAnsi" w:cstheme="minorHAnsi"/>
              </w:rPr>
              <w:t xml:space="preserve"> </w:t>
            </w:r>
            <w:r w:rsidRPr="006001C1">
              <w:rPr>
                <w:rFonts w:asciiTheme="minorHAnsi" w:hAnsiTheme="minorHAnsi" w:cstheme="minorHAnsi"/>
              </w:rPr>
              <w:t>Elephant</w:t>
            </w:r>
            <w:r w:rsidRPr="002C40AA">
              <w:rPr>
                <w:rFonts w:asciiTheme="minorHAnsi" w:hAnsiTheme="minorHAnsi" w:cstheme="minorHAnsi"/>
              </w:rPr>
              <w:t xml:space="preserve"> </w:t>
            </w:r>
            <w:r w:rsidRPr="006001C1">
              <w:rPr>
                <w:rFonts w:asciiTheme="minorHAnsi" w:hAnsiTheme="minorHAnsi" w:cstheme="minorHAnsi"/>
              </w:rPr>
              <w:t>Dung</w:t>
            </w:r>
          </w:p>
        </w:tc>
        <w:tc>
          <w:tcPr>
            <w:tcW w:w="1275" w:type="dxa"/>
            <w:vAlign w:val="center"/>
          </w:tcPr>
          <w:p w14:paraId="2F15D931" w14:textId="77777777"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12-15</w:t>
            </w:r>
          </w:p>
        </w:tc>
      </w:tr>
      <w:tr w:rsidR="00583C9E" w:rsidRPr="006001C1" w14:paraId="4C7F4109" w14:textId="77777777" w:rsidTr="00A27E39">
        <w:trPr>
          <w:trHeight w:val="551"/>
        </w:trPr>
        <w:tc>
          <w:tcPr>
            <w:tcW w:w="993" w:type="dxa"/>
            <w:vAlign w:val="center"/>
          </w:tcPr>
          <w:p w14:paraId="70A4D8AE" w14:textId="77777777"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6</w:t>
            </w:r>
          </w:p>
        </w:tc>
        <w:tc>
          <w:tcPr>
            <w:tcW w:w="5953" w:type="dxa"/>
            <w:vAlign w:val="center"/>
          </w:tcPr>
          <w:p w14:paraId="7F19783A" w14:textId="77777777" w:rsidR="00583C9E" w:rsidRPr="006001C1" w:rsidRDefault="00583C9E" w:rsidP="002C40AA">
            <w:pPr>
              <w:pStyle w:val="TableParagraph"/>
              <w:spacing w:before="0" w:line="276" w:lineRule="auto"/>
              <w:ind w:left="105" w:right="142"/>
              <w:jc w:val="both"/>
              <w:rPr>
                <w:rFonts w:asciiTheme="minorHAnsi" w:hAnsiTheme="minorHAnsi" w:cstheme="minorHAnsi"/>
              </w:rPr>
            </w:pPr>
            <w:r w:rsidRPr="006001C1">
              <w:rPr>
                <w:rFonts w:asciiTheme="minorHAnsi" w:hAnsiTheme="minorHAnsi" w:cstheme="minorHAnsi"/>
              </w:rPr>
              <w:t>Food</w:t>
            </w:r>
            <w:r w:rsidRPr="002C40AA">
              <w:rPr>
                <w:rFonts w:asciiTheme="minorHAnsi" w:hAnsiTheme="minorHAnsi" w:cstheme="minorHAnsi"/>
              </w:rPr>
              <w:t xml:space="preserve"> </w:t>
            </w:r>
            <w:r w:rsidRPr="006001C1">
              <w:rPr>
                <w:rFonts w:asciiTheme="minorHAnsi" w:hAnsiTheme="minorHAnsi" w:cstheme="minorHAnsi"/>
              </w:rPr>
              <w:t>waste:</w:t>
            </w:r>
            <w:r w:rsidRPr="002C40AA">
              <w:rPr>
                <w:rFonts w:asciiTheme="minorHAnsi" w:hAnsiTheme="minorHAnsi" w:cstheme="minorHAnsi"/>
              </w:rPr>
              <w:t xml:space="preserve"> </w:t>
            </w:r>
            <w:r w:rsidRPr="006001C1">
              <w:rPr>
                <w:rFonts w:asciiTheme="minorHAnsi" w:hAnsiTheme="minorHAnsi" w:cstheme="minorHAnsi"/>
              </w:rPr>
              <w:t>Pre</w:t>
            </w:r>
            <w:r w:rsidRPr="002C40AA">
              <w:rPr>
                <w:rFonts w:asciiTheme="minorHAnsi" w:hAnsiTheme="minorHAnsi" w:cstheme="minorHAnsi"/>
              </w:rPr>
              <w:t xml:space="preserve"> </w:t>
            </w:r>
            <w:r w:rsidRPr="006001C1">
              <w:rPr>
                <w:rFonts w:asciiTheme="minorHAnsi" w:hAnsiTheme="minorHAnsi" w:cstheme="minorHAnsi"/>
              </w:rPr>
              <w:t>and</w:t>
            </w:r>
            <w:r w:rsidRPr="002C40AA">
              <w:rPr>
                <w:rFonts w:asciiTheme="minorHAnsi" w:hAnsiTheme="minorHAnsi" w:cstheme="minorHAnsi"/>
              </w:rPr>
              <w:t xml:space="preserve"> </w:t>
            </w:r>
            <w:r w:rsidRPr="006001C1">
              <w:rPr>
                <w:rFonts w:asciiTheme="minorHAnsi" w:hAnsiTheme="minorHAnsi" w:cstheme="minorHAnsi"/>
              </w:rPr>
              <w:t>post</w:t>
            </w:r>
            <w:r w:rsidRPr="002C40AA">
              <w:rPr>
                <w:rFonts w:asciiTheme="minorHAnsi" w:hAnsiTheme="minorHAnsi" w:cstheme="minorHAnsi"/>
              </w:rPr>
              <w:t xml:space="preserve"> </w:t>
            </w:r>
            <w:r w:rsidRPr="006001C1">
              <w:rPr>
                <w:rFonts w:asciiTheme="minorHAnsi" w:hAnsiTheme="minorHAnsi" w:cstheme="minorHAnsi"/>
              </w:rPr>
              <w:t>cooked</w:t>
            </w:r>
            <w:r w:rsidRPr="002C40AA">
              <w:rPr>
                <w:rFonts w:asciiTheme="minorHAnsi" w:hAnsiTheme="minorHAnsi" w:cstheme="minorHAnsi"/>
              </w:rPr>
              <w:t xml:space="preserve"> </w:t>
            </w:r>
            <w:r w:rsidRPr="006001C1">
              <w:rPr>
                <w:rFonts w:asciiTheme="minorHAnsi" w:hAnsiTheme="minorHAnsi" w:cstheme="minorHAnsi"/>
              </w:rPr>
              <w:t>leftover</w:t>
            </w:r>
            <w:r w:rsidRPr="002C40AA">
              <w:rPr>
                <w:rFonts w:asciiTheme="minorHAnsi" w:hAnsiTheme="minorHAnsi" w:cstheme="minorHAnsi"/>
              </w:rPr>
              <w:t xml:space="preserve"> </w:t>
            </w:r>
            <w:r w:rsidRPr="006001C1">
              <w:rPr>
                <w:rFonts w:asciiTheme="minorHAnsi" w:hAnsiTheme="minorHAnsi" w:cstheme="minorHAnsi"/>
              </w:rPr>
              <w:t>food</w:t>
            </w:r>
            <w:r w:rsidRPr="002C40AA">
              <w:rPr>
                <w:rFonts w:asciiTheme="minorHAnsi" w:hAnsiTheme="minorHAnsi" w:cstheme="minorHAnsi"/>
              </w:rPr>
              <w:t xml:space="preserve"> </w:t>
            </w:r>
            <w:r w:rsidRPr="006001C1">
              <w:rPr>
                <w:rFonts w:asciiTheme="minorHAnsi" w:hAnsiTheme="minorHAnsi" w:cstheme="minorHAnsi"/>
              </w:rPr>
              <w:t>from</w:t>
            </w:r>
            <w:r w:rsidR="000661EA" w:rsidRPr="006001C1">
              <w:rPr>
                <w:rFonts w:asciiTheme="minorHAnsi" w:hAnsiTheme="minorHAnsi" w:cstheme="minorHAnsi"/>
              </w:rPr>
              <w:t xml:space="preserve"> </w:t>
            </w:r>
            <w:r w:rsidRPr="006001C1">
              <w:rPr>
                <w:rFonts w:asciiTheme="minorHAnsi" w:hAnsiTheme="minorHAnsi" w:cstheme="minorHAnsi"/>
              </w:rPr>
              <w:t>households,</w:t>
            </w:r>
            <w:r w:rsidRPr="002C40AA">
              <w:rPr>
                <w:rFonts w:asciiTheme="minorHAnsi" w:hAnsiTheme="minorHAnsi" w:cstheme="minorHAnsi"/>
              </w:rPr>
              <w:t xml:space="preserve"> </w:t>
            </w:r>
            <w:r w:rsidRPr="006001C1">
              <w:rPr>
                <w:rFonts w:asciiTheme="minorHAnsi" w:hAnsiTheme="minorHAnsi" w:cstheme="minorHAnsi"/>
              </w:rPr>
              <w:t>hotels</w:t>
            </w:r>
            <w:r w:rsidRPr="002C40AA">
              <w:rPr>
                <w:rFonts w:asciiTheme="minorHAnsi" w:hAnsiTheme="minorHAnsi" w:cstheme="minorHAnsi"/>
              </w:rPr>
              <w:t xml:space="preserve"> </w:t>
            </w:r>
            <w:r w:rsidRPr="006001C1">
              <w:rPr>
                <w:rFonts w:asciiTheme="minorHAnsi" w:hAnsiTheme="minorHAnsi" w:cstheme="minorHAnsi"/>
              </w:rPr>
              <w:t>and</w:t>
            </w:r>
            <w:r w:rsidRPr="002C40AA">
              <w:rPr>
                <w:rFonts w:asciiTheme="minorHAnsi" w:hAnsiTheme="minorHAnsi" w:cstheme="minorHAnsi"/>
              </w:rPr>
              <w:t xml:space="preserve"> </w:t>
            </w:r>
            <w:r w:rsidRPr="006001C1">
              <w:rPr>
                <w:rFonts w:asciiTheme="minorHAnsi" w:hAnsiTheme="minorHAnsi" w:cstheme="minorHAnsi"/>
              </w:rPr>
              <w:t>canteens.</w:t>
            </w:r>
          </w:p>
        </w:tc>
        <w:tc>
          <w:tcPr>
            <w:tcW w:w="1275" w:type="dxa"/>
            <w:vAlign w:val="center"/>
          </w:tcPr>
          <w:p w14:paraId="0F26545E" w14:textId="77777777" w:rsidR="00583C9E" w:rsidRPr="006001C1" w:rsidRDefault="00583C9E" w:rsidP="00877991">
            <w:pPr>
              <w:pStyle w:val="TableParagraph"/>
              <w:spacing w:line="276" w:lineRule="auto"/>
              <w:ind w:left="316" w:right="315"/>
              <w:jc w:val="center"/>
              <w:rPr>
                <w:rFonts w:asciiTheme="minorHAnsi" w:hAnsiTheme="minorHAnsi" w:cstheme="minorHAnsi"/>
              </w:rPr>
            </w:pPr>
            <w:r w:rsidRPr="006001C1">
              <w:rPr>
                <w:rFonts w:asciiTheme="minorHAnsi" w:hAnsiTheme="minorHAnsi" w:cstheme="minorHAnsi"/>
              </w:rPr>
              <w:t>10-12</w:t>
            </w:r>
          </w:p>
        </w:tc>
      </w:tr>
      <w:tr w:rsidR="00583C9E" w:rsidRPr="006001C1" w14:paraId="0BDC69DA" w14:textId="77777777" w:rsidTr="00A27E39">
        <w:trPr>
          <w:trHeight w:val="551"/>
        </w:trPr>
        <w:tc>
          <w:tcPr>
            <w:tcW w:w="993" w:type="dxa"/>
            <w:vAlign w:val="center"/>
          </w:tcPr>
          <w:p w14:paraId="48EEDA86" w14:textId="77777777"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7</w:t>
            </w:r>
          </w:p>
        </w:tc>
        <w:tc>
          <w:tcPr>
            <w:tcW w:w="5953" w:type="dxa"/>
            <w:vAlign w:val="center"/>
          </w:tcPr>
          <w:p w14:paraId="1A1A1DAA" w14:textId="201203DD" w:rsidR="00583C9E" w:rsidRPr="006001C1" w:rsidRDefault="00583C9E" w:rsidP="002C40AA">
            <w:pPr>
              <w:pStyle w:val="TableParagraph"/>
              <w:spacing w:before="0" w:line="276" w:lineRule="auto"/>
              <w:ind w:left="105" w:right="142"/>
              <w:jc w:val="both"/>
              <w:rPr>
                <w:rFonts w:asciiTheme="minorHAnsi" w:hAnsiTheme="minorHAnsi" w:cstheme="minorHAnsi"/>
              </w:rPr>
            </w:pPr>
            <w:r w:rsidRPr="006001C1">
              <w:rPr>
                <w:rFonts w:asciiTheme="minorHAnsi" w:hAnsiTheme="minorHAnsi" w:cstheme="minorHAnsi"/>
              </w:rPr>
              <w:t>Green</w:t>
            </w:r>
            <w:r w:rsidRPr="002C40AA">
              <w:rPr>
                <w:rFonts w:asciiTheme="minorHAnsi" w:hAnsiTheme="minorHAnsi" w:cstheme="minorHAnsi"/>
              </w:rPr>
              <w:t xml:space="preserve"> </w:t>
            </w:r>
            <w:r w:rsidRPr="006001C1">
              <w:rPr>
                <w:rFonts w:asciiTheme="minorHAnsi" w:hAnsiTheme="minorHAnsi" w:cstheme="minorHAnsi"/>
              </w:rPr>
              <w:t>waste</w:t>
            </w:r>
            <w:r w:rsidRPr="002C40AA">
              <w:rPr>
                <w:rFonts w:asciiTheme="minorHAnsi" w:hAnsiTheme="minorHAnsi" w:cstheme="minorHAnsi"/>
              </w:rPr>
              <w:t xml:space="preserve"> </w:t>
            </w:r>
            <w:r w:rsidRPr="006001C1">
              <w:rPr>
                <w:rFonts w:asciiTheme="minorHAnsi" w:hAnsiTheme="minorHAnsi" w:cstheme="minorHAnsi"/>
              </w:rPr>
              <w:t>(vegetable</w:t>
            </w:r>
            <w:r w:rsidRPr="002C40AA">
              <w:rPr>
                <w:rFonts w:asciiTheme="minorHAnsi" w:hAnsiTheme="minorHAnsi" w:cstheme="minorHAnsi"/>
              </w:rPr>
              <w:t xml:space="preserve"> </w:t>
            </w:r>
            <w:r w:rsidRPr="006001C1">
              <w:rPr>
                <w:rFonts w:asciiTheme="minorHAnsi" w:hAnsiTheme="minorHAnsi" w:cstheme="minorHAnsi"/>
              </w:rPr>
              <w:t>market</w:t>
            </w:r>
            <w:r w:rsidRPr="002C40AA">
              <w:rPr>
                <w:rFonts w:asciiTheme="minorHAnsi" w:hAnsiTheme="minorHAnsi" w:cstheme="minorHAnsi"/>
              </w:rPr>
              <w:t xml:space="preserve"> </w:t>
            </w:r>
            <w:r w:rsidRPr="006001C1">
              <w:rPr>
                <w:rFonts w:asciiTheme="minorHAnsi" w:hAnsiTheme="minorHAnsi" w:cstheme="minorHAnsi"/>
              </w:rPr>
              <w:t>waste):</w:t>
            </w:r>
            <w:r w:rsidRPr="002C40AA">
              <w:rPr>
                <w:rFonts w:asciiTheme="minorHAnsi" w:hAnsiTheme="minorHAnsi" w:cstheme="minorHAnsi"/>
              </w:rPr>
              <w:t xml:space="preserve"> </w:t>
            </w:r>
            <w:r w:rsidRPr="006001C1">
              <w:rPr>
                <w:rFonts w:asciiTheme="minorHAnsi" w:hAnsiTheme="minorHAnsi" w:cstheme="minorHAnsi"/>
              </w:rPr>
              <w:t>Vegetable</w:t>
            </w:r>
            <w:r w:rsidR="003E286B">
              <w:rPr>
                <w:rFonts w:asciiTheme="minorHAnsi" w:hAnsiTheme="minorHAnsi" w:cstheme="minorHAnsi"/>
              </w:rPr>
              <w:t xml:space="preserve"> </w:t>
            </w:r>
            <w:r w:rsidR="00CB32C1" w:rsidRPr="006001C1">
              <w:rPr>
                <w:rFonts w:asciiTheme="minorHAnsi" w:hAnsiTheme="minorHAnsi" w:cstheme="minorHAnsi"/>
              </w:rPr>
              <w:t>Refuses</w:t>
            </w:r>
            <w:r w:rsidRPr="002C40AA">
              <w:rPr>
                <w:rFonts w:asciiTheme="minorHAnsi" w:hAnsiTheme="minorHAnsi" w:cstheme="minorHAnsi"/>
              </w:rPr>
              <w:t xml:space="preserve"> </w:t>
            </w:r>
            <w:r w:rsidRPr="006001C1">
              <w:rPr>
                <w:rFonts w:asciiTheme="minorHAnsi" w:hAnsiTheme="minorHAnsi" w:cstheme="minorHAnsi"/>
              </w:rPr>
              <w:t>from</w:t>
            </w:r>
            <w:r w:rsidRPr="002C40AA">
              <w:rPr>
                <w:rFonts w:asciiTheme="minorHAnsi" w:hAnsiTheme="minorHAnsi" w:cstheme="minorHAnsi"/>
              </w:rPr>
              <w:t xml:space="preserve"> </w:t>
            </w:r>
            <w:r w:rsidRPr="006001C1">
              <w:rPr>
                <w:rFonts w:asciiTheme="minorHAnsi" w:hAnsiTheme="minorHAnsi" w:cstheme="minorHAnsi"/>
              </w:rPr>
              <w:t>Vegetable</w:t>
            </w:r>
            <w:r w:rsidRPr="002C40AA">
              <w:rPr>
                <w:rFonts w:asciiTheme="minorHAnsi" w:hAnsiTheme="minorHAnsi" w:cstheme="minorHAnsi"/>
              </w:rPr>
              <w:t xml:space="preserve"> </w:t>
            </w:r>
            <w:r w:rsidRPr="006001C1">
              <w:rPr>
                <w:rFonts w:asciiTheme="minorHAnsi" w:hAnsiTheme="minorHAnsi" w:cstheme="minorHAnsi"/>
              </w:rPr>
              <w:t>Markets</w:t>
            </w:r>
            <w:r w:rsidRPr="002C40AA">
              <w:rPr>
                <w:rFonts w:asciiTheme="minorHAnsi" w:hAnsiTheme="minorHAnsi" w:cstheme="minorHAnsi"/>
              </w:rPr>
              <w:t xml:space="preserve"> </w:t>
            </w:r>
            <w:r w:rsidRPr="006001C1">
              <w:rPr>
                <w:rFonts w:asciiTheme="minorHAnsi" w:hAnsiTheme="minorHAnsi" w:cstheme="minorHAnsi"/>
              </w:rPr>
              <w:t>or</w:t>
            </w:r>
            <w:r w:rsidRPr="002C40AA">
              <w:rPr>
                <w:rFonts w:asciiTheme="minorHAnsi" w:hAnsiTheme="minorHAnsi" w:cstheme="minorHAnsi"/>
              </w:rPr>
              <w:t xml:space="preserve"> </w:t>
            </w:r>
            <w:r w:rsidRPr="006001C1">
              <w:rPr>
                <w:rFonts w:asciiTheme="minorHAnsi" w:hAnsiTheme="minorHAnsi" w:cstheme="minorHAnsi"/>
              </w:rPr>
              <w:t>kitchens.</w:t>
            </w:r>
          </w:p>
        </w:tc>
        <w:tc>
          <w:tcPr>
            <w:tcW w:w="1275" w:type="dxa"/>
            <w:vAlign w:val="center"/>
          </w:tcPr>
          <w:p w14:paraId="76F0B854" w14:textId="77777777" w:rsidR="00583C9E" w:rsidRPr="006001C1" w:rsidRDefault="00583C9E" w:rsidP="00877991">
            <w:pPr>
              <w:pStyle w:val="TableParagraph"/>
              <w:spacing w:line="276" w:lineRule="auto"/>
              <w:ind w:left="316" w:right="315"/>
              <w:jc w:val="center"/>
              <w:rPr>
                <w:rFonts w:asciiTheme="minorHAnsi" w:hAnsiTheme="minorHAnsi" w:cstheme="minorHAnsi"/>
              </w:rPr>
            </w:pPr>
            <w:r w:rsidRPr="006001C1">
              <w:rPr>
                <w:rFonts w:asciiTheme="minorHAnsi" w:hAnsiTheme="minorHAnsi" w:cstheme="minorHAnsi"/>
              </w:rPr>
              <w:t>10-12</w:t>
            </w:r>
          </w:p>
        </w:tc>
      </w:tr>
      <w:tr w:rsidR="00583C9E" w:rsidRPr="006001C1" w14:paraId="5E18472B" w14:textId="77777777" w:rsidTr="00A27E39">
        <w:trPr>
          <w:trHeight w:val="830"/>
        </w:trPr>
        <w:tc>
          <w:tcPr>
            <w:tcW w:w="993" w:type="dxa"/>
            <w:vAlign w:val="center"/>
          </w:tcPr>
          <w:p w14:paraId="21D58313" w14:textId="77777777"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8</w:t>
            </w:r>
          </w:p>
        </w:tc>
        <w:tc>
          <w:tcPr>
            <w:tcW w:w="5953" w:type="dxa"/>
            <w:vAlign w:val="center"/>
          </w:tcPr>
          <w:p w14:paraId="2FCF9BCC" w14:textId="03971FD2" w:rsidR="00583C9E" w:rsidRPr="006001C1" w:rsidRDefault="00583C9E" w:rsidP="002C40AA">
            <w:pPr>
              <w:pStyle w:val="TableParagraph"/>
              <w:spacing w:before="0" w:line="276" w:lineRule="auto"/>
              <w:ind w:left="105" w:right="142"/>
              <w:jc w:val="both"/>
              <w:rPr>
                <w:rFonts w:asciiTheme="minorHAnsi" w:hAnsiTheme="minorHAnsi" w:cstheme="minorHAnsi"/>
              </w:rPr>
            </w:pPr>
            <w:r w:rsidRPr="006001C1">
              <w:rPr>
                <w:rFonts w:asciiTheme="minorHAnsi" w:hAnsiTheme="minorHAnsi" w:cstheme="minorHAnsi"/>
              </w:rPr>
              <w:t>Paddy</w:t>
            </w:r>
            <w:r w:rsidRPr="006001C1">
              <w:rPr>
                <w:rFonts w:asciiTheme="minorHAnsi" w:hAnsiTheme="minorHAnsi" w:cstheme="minorHAnsi"/>
                <w:spacing w:val="27"/>
              </w:rPr>
              <w:t xml:space="preserve"> </w:t>
            </w:r>
            <w:r w:rsidRPr="006001C1">
              <w:rPr>
                <w:rFonts w:asciiTheme="minorHAnsi" w:hAnsiTheme="minorHAnsi" w:cstheme="minorHAnsi"/>
              </w:rPr>
              <w:t>straw/</w:t>
            </w:r>
            <w:r w:rsidRPr="006001C1">
              <w:rPr>
                <w:rFonts w:asciiTheme="minorHAnsi" w:hAnsiTheme="minorHAnsi" w:cstheme="minorHAnsi"/>
                <w:spacing w:val="28"/>
              </w:rPr>
              <w:t xml:space="preserve"> </w:t>
            </w:r>
            <w:r w:rsidRPr="006001C1">
              <w:rPr>
                <w:rFonts w:asciiTheme="minorHAnsi" w:hAnsiTheme="minorHAnsi" w:cstheme="minorHAnsi"/>
              </w:rPr>
              <w:t>wheat</w:t>
            </w:r>
            <w:r w:rsidRPr="006001C1">
              <w:rPr>
                <w:rFonts w:asciiTheme="minorHAnsi" w:hAnsiTheme="minorHAnsi" w:cstheme="minorHAnsi"/>
                <w:spacing w:val="28"/>
              </w:rPr>
              <w:t xml:space="preserve"> </w:t>
            </w:r>
            <w:r w:rsidRPr="006001C1">
              <w:rPr>
                <w:rFonts w:asciiTheme="minorHAnsi" w:hAnsiTheme="minorHAnsi" w:cstheme="minorHAnsi"/>
              </w:rPr>
              <w:t>straw/</w:t>
            </w:r>
            <w:r w:rsidRPr="006001C1">
              <w:rPr>
                <w:rFonts w:asciiTheme="minorHAnsi" w:hAnsiTheme="minorHAnsi" w:cstheme="minorHAnsi"/>
                <w:spacing w:val="28"/>
              </w:rPr>
              <w:t xml:space="preserve"> </w:t>
            </w:r>
            <w:r w:rsidRPr="006001C1">
              <w:rPr>
                <w:rFonts w:asciiTheme="minorHAnsi" w:hAnsiTheme="minorHAnsi" w:cstheme="minorHAnsi"/>
              </w:rPr>
              <w:t>mushroom</w:t>
            </w:r>
            <w:r w:rsidRPr="006001C1">
              <w:rPr>
                <w:rFonts w:asciiTheme="minorHAnsi" w:hAnsiTheme="minorHAnsi" w:cstheme="minorHAnsi"/>
                <w:spacing w:val="28"/>
              </w:rPr>
              <w:t xml:space="preserve"> </w:t>
            </w:r>
            <w:r w:rsidRPr="006001C1">
              <w:rPr>
                <w:rFonts w:asciiTheme="minorHAnsi" w:hAnsiTheme="minorHAnsi" w:cstheme="minorHAnsi"/>
              </w:rPr>
              <w:t>spent</w:t>
            </w:r>
            <w:r w:rsidRPr="006001C1">
              <w:rPr>
                <w:rFonts w:asciiTheme="minorHAnsi" w:hAnsiTheme="minorHAnsi" w:cstheme="minorHAnsi"/>
                <w:spacing w:val="28"/>
              </w:rPr>
              <w:t xml:space="preserve"> </w:t>
            </w:r>
            <w:r w:rsidRPr="006001C1">
              <w:rPr>
                <w:rFonts w:asciiTheme="minorHAnsi" w:hAnsiTheme="minorHAnsi" w:cstheme="minorHAnsi"/>
              </w:rPr>
              <w:t>waste:</w:t>
            </w:r>
            <w:r w:rsidR="003E286B">
              <w:rPr>
                <w:rFonts w:asciiTheme="minorHAnsi" w:hAnsiTheme="minorHAnsi" w:cstheme="minorHAnsi"/>
              </w:rPr>
              <w:t xml:space="preserve"> </w:t>
            </w:r>
            <w:r w:rsidRPr="006001C1">
              <w:rPr>
                <w:rFonts w:asciiTheme="minorHAnsi" w:hAnsiTheme="minorHAnsi" w:cstheme="minorHAnsi"/>
              </w:rPr>
              <w:t>Lawn</w:t>
            </w:r>
            <w:r w:rsidRPr="006001C1">
              <w:rPr>
                <w:rFonts w:asciiTheme="minorHAnsi" w:hAnsiTheme="minorHAnsi" w:cstheme="minorHAnsi"/>
                <w:spacing w:val="20"/>
              </w:rPr>
              <w:t xml:space="preserve"> </w:t>
            </w:r>
            <w:r w:rsidRPr="006001C1">
              <w:rPr>
                <w:rFonts w:asciiTheme="minorHAnsi" w:hAnsiTheme="minorHAnsi" w:cstheme="minorHAnsi"/>
              </w:rPr>
              <w:t>cuttings,</w:t>
            </w:r>
            <w:r w:rsidRPr="006001C1">
              <w:rPr>
                <w:rFonts w:asciiTheme="minorHAnsi" w:hAnsiTheme="minorHAnsi" w:cstheme="minorHAnsi"/>
                <w:spacing w:val="21"/>
              </w:rPr>
              <w:t xml:space="preserve"> </w:t>
            </w:r>
            <w:r w:rsidRPr="006001C1">
              <w:rPr>
                <w:rFonts w:asciiTheme="minorHAnsi" w:hAnsiTheme="minorHAnsi" w:cstheme="minorHAnsi"/>
              </w:rPr>
              <w:t>leafy</w:t>
            </w:r>
            <w:r w:rsidRPr="006001C1">
              <w:rPr>
                <w:rFonts w:asciiTheme="minorHAnsi" w:hAnsiTheme="minorHAnsi" w:cstheme="minorHAnsi"/>
                <w:spacing w:val="21"/>
              </w:rPr>
              <w:t xml:space="preserve"> </w:t>
            </w:r>
            <w:r w:rsidRPr="006001C1">
              <w:rPr>
                <w:rFonts w:asciiTheme="minorHAnsi" w:hAnsiTheme="minorHAnsi" w:cstheme="minorHAnsi"/>
              </w:rPr>
              <w:t>biomass,</w:t>
            </w:r>
            <w:r w:rsidRPr="006001C1">
              <w:rPr>
                <w:rFonts w:asciiTheme="minorHAnsi" w:hAnsiTheme="minorHAnsi" w:cstheme="minorHAnsi"/>
                <w:spacing w:val="21"/>
              </w:rPr>
              <w:t xml:space="preserve"> </w:t>
            </w:r>
            <w:r w:rsidRPr="006001C1">
              <w:rPr>
                <w:rFonts w:asciiTheme="minorHAnsi" w:hAnsiTheme="minorHAnsi" w:cstheme="minorHAnsi"/>
              </w:rPr>
              <w:t>dried</w:t>
            </w:r>
            <w:r w:rsidRPr="006001C1">
              <w:rPr>
                <w:rFonts w:asciiTheme="minorHAnsi" w:hAnsiTheme="minorHAnsi" w:cstheme="minorHAnsi"/>
                <w:spacing w:val="20"/>
              </w:rPr>
              <w:t xml:space="preserve"> </w:t>
            </w:r>
            <w:r w:rsidRPr="006001C1">
              <w:rPr>
                <w:rFonts w:asciiTheme="minorHAnsi" w:hAnsiTheme="minorHAnsi" w:cstheme="minorHAnsi"/>
              </w:rPr>
              <w:t>flowers,</w:t>
            </w:r>
            <w:r w:rsidRPr="006001C1">
              <w:rPr>
                <w:rFonts w:asciiTheme="minorHAnsi" w:hAnsiTheme="minorHAnsi" w:cstheme="minorHAnsi"/>
                <w:spacing w:val="21"/>
              </w:rPr>
              <w:t xml:space="preserve"> </w:t>
            </w:r>
            <w:r w:rsidRPr="006001C1">
              <w:rPr>
                <w:rFonts w:asciiTheme="minorHAnsi" w:hAnsiTheme="minorHAnsi" w:cstheme="minorHAnsi"/>
              </w:rPr>
              <w:t>finely</w:t>
            </w:r>
            <w:r w:rsidRPr="006001C1">
              <w:rPr>
                <w:rFonts w:asciiTheme="minorHAnsi" w:hAnsiTheme="minorHAnsi" w:cstheme="minorHAnsi"/>
                <w:spacing w:val="-57"/>
              </w:rPr>
              <w:t xml:space="preserve"> </w:t>
            </w:r>
            <w:r w:rsidRPr="006001C1">
              <w:rPr>
                <w:rFonts w:asciiTheme="minorHAnsi" w:hAnsiTheme="minorHAnsi" w:cstheme="minorHAnsi"/>
              </w:rPr>
              <w:t>chopped</w:t>
            </w:r>
            <w:r w:rsidRPr="006001C1">
              <w:rPr>
                <w:rFonts w:asciiTheme="minorHAnsi" w:hAnsiTheme="minorHAnsi" w:cstheme="minorHAnsi"/>
                <w:spacing w:val="-1"/>
              </w:rPr>
              <w:t xml:space="preserve"> </w:t>
            </w:r>
            <w:r w:rsidRPr="006001C1">
              <w:rPr>
                <w:rFonts w:asciiTheme="minorHAnsi" w:hAnsiTheme="minorHAnsi" w:cstheme="minorHAnsi"/>
              </w:rPr>
              <w:t>and ground straw or</w:t>
            </w:r>
            <w:r w:rsidRPr="006001C1">
              <w:rPr>
                <w:rFonts w:asciiTheme="minorHAnsi" w:hAnsiTheme="minorHAnsi" w:cstheme="minorHAnsi"/>
                <w:spacing w:val="-1"/>
              </w:rPr>
              <w:t xml:space="preserve"> </w:t>
            </w:r>
            <w:r w:rsidRPr="006001C1">
              <w:rPr>
                <w:rFonts w:asciiTheme="minorHAnsi" w:hAnsiTheme="minorHAnsi" w:cstheme="minorHAnsi"/>
              </w:rPr>
              <w:t>bagasse.</w:t>
            </w:r>
          </w:p>
        </w:tc>
        <w:tc>
          <w:tcPr>
            <w:tcW w:w="1275" w:type="dxa"/>
            <w:vAlign w:val="center"/>
          </w:tcPr>
          <w:p w14:paraId="4A98AC56" w14:textId="77777777" w:rsidR="00583C9E" w:rsidRPr="006001C1" w:rsidRDefault="00583C9E" w:rsidP="00877991">
            <w:pPr>
              <w:pStyle w:val="TableParagraph"/>
              <w:spacing w:line="276" w:lineRule="auto"/>
              <w:ind w:left="316" w:right="315"/>
              <w:jc w:val="center"/>
              <w:rPr>
                <w:rFonts w:asciiTheme="minorHAnsi" w:hAnsiTheme="minorHAnsi" w:cstheme="minorHAnsi"/>
              </w:rPr>
            </w:pPr>
            <w:r w:rsidRPr="006001C1">
              <w:rPr>
                <w:rFonts w:asciiTheme="minorHAnsi" w:hAnsiTheme="minorHAnsi" w:cstheme="minorHAnsi"/>
              </w:rPr>
              <w:t>5-8</w:t>
            </w:r>
          </w:p>
        </w:tc>
      </w:tr>
      <w:tr w:rsidR="00583C9E" w:rsidRPr="006001C1" w14:paraId="34508537" w14:textId="77777777" w:rsidTr="00A27E39">
        <w:trPr>
          <w:trHeight w:val="412"/>
        </w:trPr>
        <w:tc>
          <w:tcPr>
            <w:tcW w:w="993" w:type="dxa"/>
            <w:vAlign w:val="center"/>
          </w:tcPr>
          <w:p w14:paraId="646F13FC" w14:textId="77777777" w:rsidR="00583C9E" w:rsidRPr="006001C1" w:rsidRDefault="00583C9E" w:rsidP="00877991">
            <w:pPr>
              <w:pStyle w:val="TableParagraph"/>
              <w:spacing w:line="276" w:lineRule="auto"/>
              <w:ind w:left="12"/>
              <w:jc w:val="center"/>
              <w:rPr>
                <w:rFonts w:asciiTheme="minorHAnsi" w:hAnsiTheme="minorHAnsi" w:cstheme="minorHAnsi"/>
              </w:rPr>
            </w:pPr>
            <w:r w:rsidRPr="006001C1">
              <w:rPr>
                <w:rFonts w:asciiTheme="minorHAnsi" w:hAnsiTheme="minorHAnsi" w:cstheme="minorHAnsi"/>
              </w:rPr>
              <w:t>9</w:t>
            </w:r>
          </w:p>
        </w:tc>
        <w:tc>
          <w:tcPr>
            <w:tcW w:w="5953" w:type="dxa"/>
            <w:vAlign w:val="center"/>
          </w:tcPr>
          <w:p w14:paraId="145EA2CF" w14:textId="77777777"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De-oiled</w:t>
            </w:r>
            <w:r w:rsidRPr="006001C1">
              <w:rPr>
                <w:rFonts w:asciiTheme="minorHAnsi" w:hAnsiTheme="minorHAnsi" w:cstheme="minorHAnsi"/>
                <w:spacing w:val="-2"/>
              </w:rPr>
              <w:t xml:space="preserve"> </w:t>
            </w:r>
            <w:r w:rsidRPr="006001C1">
              <w:rPr>
                <w:rFonts w:asciiTheme="minorHAnsi" w:hAnsiTheme="minorHAnsi" w:cstheme="minorHAnsi"/>
              </w:rPr>
              <w:t>rice</w:t>
            </w:r>
            <w:r w:rsidRPr="006001C1">
              <w:rPr>
                <w:rFonts w:asciiTheme="minorHAnsi" w:hAnsiTheme="minorHAnsi" w:cstheme="minorHAnsi"/>
                <w:spacing w:val="-2"/>
              </w:rPr>
              <w:t xml:space="preserve"> </w:t>
            </w:r>
            <w:r w:rsidRPr="006001C1">
              <w:rPr>
                <w:rFonts w:asciiTheme="minorHAnsi" w:hAnsiTheme="minorHAnsi" w:cstheme="minorHAnsi"/>
              </w:rPr>
              <w:t>bran</w:t>
            </w:r>
          </w:p>
        </w:tc>
        <w:tc>
          <w:tcPr>
            <w:tcW w:w="1275" w:type="dxa"/>
            <w:vAlign w:val="center"/>
          </w:tcPr>
          <w:p w14:paraId="0D98A722" w14:textId="77777777"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3-4</w:t>
            </w:r>
          </w:p>
        </w:tc>
      </w:tr>
      <w:tr w:rsidR="00583C9E" w:rsidRPr="006001C1" w14:paraId="52F6249F" w14:textId="77777777" w:rsidTr="00A27E39">
        <w:trPr>
          <w:trHeight w:val="242"/>
        </w:trPr>
        <w:tc>
          <w:tcPr>
            <w:tcW w:w="993" w:type="dxa"/>
            <w:vAlign w:val="center"/>
          </w:tcPr>
          <w:p w14:paraId="10135BDC" w14:textId="77777777" w:rsidR="00583C9E" w:rsidRPr="006001C1" w:rsidRDefault="00583C9E" w:rsidP="00877991">
            <w:pPr>
              <w:pStyle w:val="TableParagraph"/>
              <w:spacing w:line="276" w:lineRule="auto"/>
              <w:ind w:left="109" w:right="97"/>
              <w:jc w:val="center"/>
              <w:rPr>
                <w:rFonts w:asciiTheme="minorHAnsi" w:hAnsiTheme="minorHAnsi" w:cstheme="minorHAnsi"/>
              </w:rPr>
            </w:pPr>
            <w:r w:rsidRPr="006001C1">
              <w:rPr>
                <w:rFonts w:asciiTheme="minorHAnsi" w:hAnsiTheme="minorHAnsi" w:cstheme="minorHAnsi"/>
              </w:rPr>
              <w:t>10</w:t>
            </w:r>
          </w:p>
        </w:tc>
        <w:tc>
          <w:tcPr>
            <w:tcW w:w="5953" w:type="dxa"/>
            <w:vAlign w:val="center"/>
          </w:tcPr>
          <w:p w14:paraId="51B7C855" w14:textId="77777777"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De-oiled</w:t>
            </w:r>
            <w:r w:rsidRPr="006001C1">
              <w:rPr>
                <w:rFonts w:asciiTheme="minorHAnsi" w:hAnsiTheme="minorHAnsi" w:cstheme="minorHAnsi"/>
                <w:spacing w:val="-2"/>
              </w:rPr>
              <w:t xml:space="preserve"> </w:t>
            </w:r>
            <w:r w:rsidRPr="006001C1">
              <w:rPr>
                <w:rFonts w:asciiTheme="minorHAnsi" w:hAnsiTheme="minorHAnsi" w:cstheme="minorHAnsi"/>
              </w:rPr>
              <w:t>seed</w:t>
            </w:r>
            <w:r w:rsidRPr="006001C1">
              <w:rPr>
                <w:rFonts w:asciiTheme="minorHAnsi" w:hAnsiTheme="minorHAnsi" w:cstheme="minorHAnsi"/>
                <w:spacing w:val="-2"/>
              </w:rPr>
              <w:t xml:space="preserve"> </w:t>
            </w:r>
            <w:r w:rsidRPr="006001C1">
              <w:rPr>
                <w:rFonts w:asciiTheme="minorHAnsi" w:hAnsiTheme="minorHAnsi" w:cstheme="minorHAnsi"/>
              </w:rPr>
              <w:t>cake</w:t>
            </w:r>
            <w:r w:rsidRPr="006001C1">
              <w:rPr>
                <w:rFonts w:asciiTheme="minorHAnsi" w:hAnsiTheme="minorHAnsi" w:cstheme="minorHAnsi"/>
                <w:spacing w:val="-3"/>
              </w:rPr>
              <w:t xml:space="preserve"> </w:t>
            </w:r>
            <w:r w:rsidRPr="006001C1">
              <w:rPr>
                <w:rFonts w:asciiTheme="minorHAnsi" w:hAnsiTheme="minorHAnsi" w:cstheme="minorHAnsi"/>
              </w:rPr>
              <w:t>(</w:t>
            </w:r>
            <w:proofErr w:type="spellStart"/>
            <w:r w:rsidRPr="006001C1">
              <w:rPr>
                <w:rFonts w:asciiTheme="minorHAnsi" w:hAnsiTheme="minorHAnsi" w:cstheme="minorHAnsi"/>
              </w:rPr>
              <w:t>Pongamia</w:t>
            </w:r>
            <w:proofErr w:type="spellEnd"/>
            <w:r w:rsidRPr="006001C1">
              <w:rPr>
                <w:rFonts w:asciiTheme="minorHAnsi" w:hAnsiTheme="minorHAnsi" w:cstheme="minorHAnsi"/>
              </w:rPr>
              <w:t>/</w:t>
            </w:r>
            <w:r w:rsidRPr="006001C1">
              <w:rPr>
                <w:rFonts w:asciiTheme="minorHAnsi" w:hAnsiTheme="minorHAnsi" w:cstheme="minorHAnsi"/>
                <w:spacing w:val="-2"/>
              </w:rPr>
              <w:t xml:space="preserve"> </w:t>
            </w:r>
            <w:r w:rsidRPr="006001C1">
              <w:rPr>
                <w:rFonts w:asciiTheme="minorHAnsi" w:hAnsiTheme="minorHAnsi" w:cstheme="minorHAnsi"/>
              </w:rPr>
              <w:t>Jatropha)</w:t>
            </w:r>
          </w:p>
        </w:tc>
        <w:tc>
          <w:tcPr>
            <w:tcW w:w="1275" w:type="dxa"/>
            <w:vAlign w:val="center"/>
          </w:tcPr>
          <w:p w14:paraId="128D54AD" w14:textId="77777777"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3-4</w:t>
            </w:r>
          </w:p>
        </w:tc>
      </w:tr>
      <w:tr w:rsidR="00583C9E" w:rsidRPr="006001C1" w14:paraId="7A48B8EF" w14:textId="77777777" w:rsidTr="00A27E39">
        <w:trPr>
          <w:trHeight w:val="412"/>
        </w:trPr>
        <w:tc>
          <w:tcPr>
            <w:tcW w:w="993" w:type="dxa"/>
            <w:vAlign w:val="center"/>
          </w:tcPr>
          <w:p w14:paraId="47E7D54F" w14:textId="77777777" w:rsidR="00583C9E" w:rsidRPr="006001C1" w:rsidRDefault="00583C9E" w:rsidP="00877991">
            <w:pPr>
              <w:pStyle w:val="TableParagraph"/>
              <w:spacing w:line="276" w:lineRule="auto"/>
              <w:ind w:left="109" w:right="97"/>
              <w:jc w:val="center"/>
              <w:rPr>
                <w:rFonts w:asciiTheme="minorHAnsi" w:hAnsiTheme="minorHAnsi" w:cstheme="minorHAnsi"/>
              </w:rPr>
            </w:pPr>
            <w:r w:rsidRPr="006001C1">
              <w:rPr>
                <w:rFonts w:asciiTheme="minorHAnsi" w:hAnsiTheme="minorHAnsi" w:cstheme="minorHAnsi"/>
              </w:rPr>
              <w:t>11</w:t>
            </w:r>
          </w:p>
        </w:tc>
        <w:tc>
          <w:tcPr>
            <w:tcW w:w="5953" w:type="dxa"/>
            <w:vAlign w:val="center"/>
          </w:tcPr>
          <w:p w14:paraId="23EF009B" w14:textId="77777777" w:rsidR="00583C9E" w:rsidRPr="006001C1" w:rsidRDefault="00583C9E" w:rsidP="00877991">
            <w:pPr>
              <w:pStyle w:val="TableParagraph"/>
              <w:spacing w:before="1" w:line="276" w:lineRule="auto"/>
              <w:ind w:left="105" w:right="142"/>
              <w:jc w:val="both"/>
              <w:rPr>
                <w:rFonts w:asciiTheme="minorHAnsi" w:hAnsiTheme="minorHAnsi" w:cstheme="minorHAnsi"/>
              </w:rPr>
            </w:pPr>
            <w:r w:rsidRPr="006001C1">
              <w:rPr>
                <w:rFonts w:asciiTheme="minorHAnsi" w:hAnsiTheme="minorHAnsi" w:cstheme="minorHAnsi"/>
              </w:rPr>
              <w:t>Segregated</w:t>
            </w:r>
            <w:r w:rsidRPr="006001C1">
              <w:rPr>
                <w:rFonts w:asciiTheme="minorHAnsi" w:hAnsiTheme="minorHAnsi" w:cstheme="minorHAnsi"/>
                <w:spacing w:val="-3"/>
              </w:rPr>
              <w:t xml:space="preserve"> </w:t>
            </w:r>
            <w:r w:rsidRPr="006001C1">
              <w:rPr>
                <w:rFonts w:asciiTheme="minorHAnsi" w:hAnsiTheme="minorHAnsi" w:cstheme="minorHAnsi"/>
              </w:rPr>
              <w:t>municipal</w:t>
            </w:r>
            <w:r w:rsidRPr="006001C1">
              <w:rPr>
                <w:rFonts w:asciiTheme="minorHAnsi" w:hAnsiTheme="minorHAnsi" w:cstheme="minorHAnsi"/>
                <w:spacing w:val="-3"/>
              </w:rPr>
              <w:t xml:space="preserve"> </w:t>
            </w:r>
            <w:r w:rsidRPr="006001C1">
              <w:rPr>
                <w:rFonts w:asciiTheme="minorHAnsi" w:hAnsiTheme="minorHAnsi" w:cstheme="minorHAnsi"/>
              </w:rPr>
              <w:t>solid</w:t>
            </w:r>
            <w:r w:rsidRPr="006001C1">
              <w:rPr>
                <w:rFonts w:asciiTheme="minorHAnsi" w:hAnsiTheme="minorHAnsi" w:cstheme="minorHAnsi"/>
                <w:spacing w:val="-3"/>
              </w:rPr>
              <w:t xml:space="preserve"> </w:t>
            </w:r>
            <w:r w:rsidRPr="006001C1">
              <w:rPr>
                <w:rFonts w:asciiTheme="minorHAnsi" w:hAnsiTheme="minorHAnsi" w:cstheme="minorHAnsi"/>
              </w:rPr>
              <w:t>waste</w:t>
            </w:r>
            <w:r w:rsidRPr="006001C1">
              <w:rPr>
                <w:rFonts w:asciiTheme="minorHAnsi" w:hAnsiTheme="minorHAnsi" w:cstheme="minorHAnsi"/>
                <w:spacing w:val="-3"/>
              </w:rPr>
              <w:t xml:space="preserve"> </w:t>
            </w:r>
            <w:r w:rsidRPr="006001C1">
              <w:rPr>
                <w:rFonts w:asciiTheme="minorHAnsi" w:hAnsiTheme="minorHAnsi" w:cstheme="minorHAnsi"/>
              </w:rPr>
              <w:t>(biodegradable)</w:t>
            </w:r>
          </w:p>
        </w:tc>
        <w:tc>
          <w:tcPr>
            <w:tcW w:w="1275" w:type="dxa"/>
            <w:vAlign w:val="center"/>
          </w:tcPr>
          <w:p w14:paraId="22F70A09" w14:textId="77777777" w:rsidR="00583C9E" w:rsidRPr="006001C1" w:rsidRDefault="00583C9E" w:rsidP="00877991">
            <w:pPr>
              <w:pStyle w:val="TableParagraph"/>
              <w:spacing w:before="1" w:line="276" w:lineRule="auto"/>
              <w:ind w:left="316" w:right="315"/>
              <w:jc w:val="center"/>
              <w:rPr>
                <w:rFonts w:asciiTheme="minorHAnsi" w:hAnsiTheme="minorHAnsi" w:cstheme="minorHAnsi"/>
              </w:rPr>
            </w:pPr>
            <w:r w:rsidRPr="006001C1">
              <w:rPr>
                <w:rFonts w:asciiTheme="minorHAnsi" w:hAnsiTheme="minorHAnsi" w:cstheme="minorHAnsi"/>
              </w:rPr>
              <w:t>12-15</w:t>
            </w:r>
          </w:p>
        </w:tc>
      </w:tr>
      <w:tr w:rsidR="00583C9E" w:rsidRPr="006001C1" w14:paraId="35590F99" w14:textId="77777777" w:rsidTr="00A27E39">
        <w:trPr>
          <w:trHeight w:val="70"/>
        </w:trPr>
        <w:tc>
          <w:tcPr>
            <w:tcW w:w="993" w:type="dxa"/>
            <w:vAlign w:val="center"/>
          </w:tcPr>
          <w:p w14:paraId="52EB9578" w14:textId="77777777" w:rsidR="00583C9E" w:rsidRPr="006001C1" w:rsidRDefault="00583C9E" w:rsidP="00877991">
            <w:pPr>
              <w:pStyle w:val="TableParagraph"/>
              <w:spacing w:line="276" w:lineRule="auto"/>
              <w:ind w:left="109" w:right="97"/>
              <w:jc w:val="center"/>
              <w:rPr>
                <w:rFonts w:asciiTheme="minorHAnsi" w:hAnsiTheme="minorHAnsi" w:cstheme="minorHAnsi"/>
              </w:rPr>
            </w:pPr>
            <w:r w:rsidRPr="006001C1">
              <w:rPr>
                <w:rFonts w:asciiTheme="minorHAnsi" w:hAnsiTheme="minorHAnsi" w:cstheme="minorHAnsi"/>
              </w:rPr>
              <w:t>12</w:t>
            </w:r>
          </w:p>
        </w:tc>
        <w:tc>
          <w:tcPr>
            <w:tcW w:w="5953" w:type="dxa"/>
            <w:vAlign w:val="center"/>
          </w:tcPr>
          <w:p w14:paraId="32D2051F" w14:textId="77777777" w:rsidR="00583C9E" w:rsidRPr="006001C1" w:rsidRDefault="00583C9E" w:rsidP="00877991">
            <w:pPr>
              <w:pStyle w:val="TableParagraph"/>
              <w:spacing w:line="276" w:lineRule="auto"/>
              <w:ind w:left="105" w:right="142"/>
              <w:jc w:val="both"/>
              <w:rPr>
                <w:rFonts w:asciiTheme="minorHAnsi" w:hAnsiTheme="minorHAnsi" w:cstheme="minorHAnsi"/>
              </w:rPr>
            </w:pPr>
            <w:r w:rsidRPr="006001C1">
              <w:rPr>
                <w:rFonts w:asciiTheme="minorHAnsi" w:hAnsiTheme="minorHAnsi" w:cstheme="minorHAnsi"/>
              </w:rPr>
              <w:t>Slaughter</w:t>
            </w:r>
            <w:r w:rsidRPr="006001C1">
              <w:rPr>
                <w:rFonts w:asciiTheme="minorHAnsi" w:hAnsiTheme="minorHAnsi" w:cstheme="minorHAnsi"/>
                <w:spacing w:val="46"/>
              </w:rPr>
              <w:t xml:space="preserve"> </w:t>
            </w:r>
            <w:r w:rsidRPr="006001C1">
              <w:rPr>
                <w:rFonts w:asciiTheme="minorHAnsi" w:hAnsiTheme="minorHAnsi" w:cstheme="minorHAnsi"/>
              </w:rPr>
              <w:t>house</w:t>
            </w:r>
            <w:r w:rsidRPr="006001C1">
              <w:rPr>
                <w:rFonts w:asciiTheme="minorHAnsi" w:hAnsiTheme="minorHAnsi" w:cstheme="minorHAnsi"/>
                <w:spacing w:val="47"/>
              </w:rPr>
              <w:t xml:space="preserve"> </w:t>
            </w:r>
            <w:r w:rsidRPr="006001C1">
              <w:rPr>
                <w:rFonts w:asciiTheme="minorHAnsi" w:hAnsiTheme="minorHAnsi" w:cstheme="minorHAnsi"/>
              </w:rPr>
              <w:t>waste</w:t>
            </w:r>
            <w:r w:rsidRPr="006001C1">
              <w:rPr>
                <w:rFonts w:asciiTheme="minorHAnsi" w:hAnsiTheme="minorHAnsi" w:cstheme="minorHAnsi"/>
                <w:spacing w:val="47"/>
              </w:rPr>
              <w:t xml:space="preserve"> </w:t>
            </w:r>
          </w:p>
        </w:tc>
        <w:tc>
          <w:tcPr>
            <w:tcW w:w="1275" w:type="dxa"/>
            <w:vAlign w:val="center"/>
          </w:tcPr>
          <w:p w14:paraId="3E1B38A6" w14:textId="77777777" w:rsidR="00583C9E" w:rsidRPr="006001C1" w:rsidRDefault="00583C9E" w:rsidP="00877991">
            <w:pPr>
              <w:pStyle w:val="TableParagraph"/>
              <w:spacing w:line="276" w:lineRule="auto"/>
              <w:ind w:left="316" w:right="315"/>
              <w:jc w:val="center"/>
              <w:rPr>
                <w:rFonts w:asciiTheme="minorHAnsi" w:hAnsiTheme="minorHAnsi" w:cstheme="minorHAnsi"/>
              </w:rPr>
            </w:pPr>
            <w:r w:rsidRPr="006001C1">
              <w:rPr>
                <w:rFonts w:asciiTheme="minorHAnsi" w:hAnsiTheme="minorHAnsi" w:cstheme="minorHAnsi"/>
              </w:rPr>
              <w:t>5-10</w:t>
            </w:r>
          </w:p>
        </w:tc>
      </w:tr>
    </w:tbl>
    <w:p w14:paraId="34B82B83" w14:textId="4144EED4" w:rsidR="00CF471B" w:rsidRDefault="00CF471B" w:rsidP="000E398D">
      <w:pPr>
        <w:spacing w:before="240" w:line="360" w:lineRule="auto"/>
        <w:ind w:right="-143"/>
        <w:jc w:val="both"/>
        <w:rPr>
          <w:rFonts w:ascii="Arial" w:hAnsi="Arial" w:cs="Arial"/>
          <w:b/>
          <w:sz w:val="2"/>
        </w:rPr>
      </w:pPr>
    </w:p>
    <w:p w14:paraId="0C8B0D5E" w14:textId="77777777" w:rsidR="00CF471B" w:rsidRDefault="00CF471B">
      <w:pPr>
        <w:rPr>
          <w:rFonts w:ascii="Arial" w:hAnsi="Arial" w:cs="Arial"/>
          <w:b/>
          <w:sz w:val="2"/>
        </w:rPr>
      </w:pPr>
      <w:r>
        <w:rPr>
          <w:rFonts w:ascii="Arial" w:hAnsi="Arial" w:cs="Arial"/>
          <w:b/>
          <w:sz w:val="2"/>
        </w:rPr>
        <w:br w:type="page"/>
      </w:r>
    </w:p>
    <w:p w14:paraId="6D4D15A9" w14:textId="77777777" w:rsidR="000E398D" w:rsidRPr="000E398D" w:rsidRDefault="000E398D" w:rsidP="000E398D">
      <w:pPr>
        <w:spacing w:before="240" w:line="360" w:lineRule="auto"/>
        <w:ind w:right="-143"/>
        <w:jc w:val="both"/>
        <w:rPr>
          <w:rFonts w:ascii="Arial" w:hAnsi="Arial" w:cs="Arial"/>
          <w:b/>
          <w:sz w:val="2"/>
        </w:rPr>
      </w:pPr>
    </w:p>
    <w:tbl>
      <w:tblPr>
        <w:tblW w:w="7088" w:type="dxa"/>
        <w:tblInd w:w="17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4"/>
        <w:gridCol w:w="2844"/>
        <w:gridCol w:w="3260"/>
      </w:tblGrid>
      <w:tr w:rsidR="000E398D" w:rsidRPr="00E80B7C" w14:paraId="3773D76E" w14:textId="77777777" w:rsidTr="00CF471B">
        <w:trPr>
          <w:trHeight w:val="348"/>
        </w:trPr>
        <w:tc>
          <w:tcPr>
            <w:tcW w:w="7088" w:type="dxa"/>
            <w:gridSpan w:val="3"/>
            <w:shd w:val="clear" w:color="auto" w:fill="002060"/>
          </w:tcPr>
          <w:p w14:paraId="186A0CA5" w14:textId="77777777" w:rsidR="000E398D" w:rsidRPr="00E80B7C" w:rsidRDefault="000E398D" w:rsidP="00E80B7C">
            <w:pPr>
              <w:pStyle w:val="TableParagraph"/>
              <w:spacing w:before="0" w:line="276" w:lineRule="auto"/>
              <w:ind w:left="206" w:right="172" w:hanging="7"/>
              <w:jc w:val="center"/>
              <w:rPr>
                <w:rFonts w:asciiTheme="minorHAnsi" w:hAnsiTheme="minorHAnsi" w:cstheme="minorHAnsi"/>
                <w:b/>
              </w:rPr>
            </w:pPr>
            <w:r w:rsidRPr="00E80B7C">
              <w:rPr>
                <w:rFonts w:asciiTheme="minorHAnsi" w:hAnsiTheme="minorHAnsi" w:cstheme="minorHAnsi"/>
                <w:b/>
              </w:rPr>
              <w:t>Approximate Required Quantities of the Substances (Alone)</w:t>
            </w:r>
          </w:p>
        </w:tc>
      </w:tr>
      <w:tr w:rsidR="000E398D" w:rsidRPr="00E80B7C" w14:paraId="3E431E0E" w14:textId="77777777" w:rsidTr="00CF471B">
        <w:trPr>
          <w:trHeight w:val="273"/>
        </w:trPr>
        <w:tc>
          <w:tcPr>
            <w:tcW w:w="984" w:type="dxa"/>
            <w:shd w:val="clear" w:color="auto" w:fill="DBE5F1" w:themeFill="accent1" w:themeFillTint="33"/>
            <w:vAlign w:val="center"/>
          </w:tcPr>
          <w:p w14:paraId="721C675B" w14:textId="77777777" w:rsidR="000E398D" w:rsidRPr="00E80B7C" w:rsidRDefault="000E398D" w:rsidP="00E80B7C">
            <w:pPr>
              <w:pStyle w:val="TableParagraph"/>
              <w:spacing w:before="0" w:line="276" w:lineRule="auto"/>
              <w:ind w:left="117" w:right="102"/>
              <w:jc w:val="center"/>
              <w:rPr>
                <w:rFonts w:asciiTheme="minorHAnsi" w:hAnsiTheme="minorHAnsi" w:cstheme="minorHAnsi"/>
                <w:b/>
              </w:rPr>
            </w:pPr>
            <w:r w:rsidRPr="00E80B7C">
              <w:rPr>
                <w:rFonts w:asciiTheme="minorHAnsi" w:hAnsiTheme="minorHAnsi" w:cstheme="minorHAnsi"/>
                <w:b/>
              </w:rPr>
              <w:t>Sr.</w:t>
            </w:r>
            <w:r w:rsidRPr="00E80B7C">
              <w:rPr>
                <w:rFonts w:asciiTheme="minorHAnsi" w:hAnsiTheme="minorHAnsi" w:cstheme="minorHAnsi"/>
                <w:b/>
                <w:spacing w:val="-1"/>
              </w:rPr>
              <w:t xml:space="preserve"> </w:t>
            </w:r>
            <w:r w:rsidRPr="00E80B7C">
              <w:rPr>
                <w:rFonts w:asciiTheme="minorHAnsi" w:hAnsiTheme="minorHAnsi" w:cstheme="minorHAnsi"/>
                <w:b/>
              </w:rPr>
              <w:t>No.</w:t>
            </w:r>
          </w:p>
        </w:tc>
        <w:tc>
          <w:tcPr>
            <w:tcW w:w="2844" w:type="dxa"/>
            <w:shd w:val="clear" w:color="auto" w:fill="DBE5F1" w:themeFill="accent1" w:themeFillTint="33"/>
            <w:vAlign w:val="center"/>
          </w:tcPr>
          <w:p w14:paraId="46B60A71" w14:textId="77777777" w:rsidR="000E398D" w:rsidRPr="00E80B7C" w:rsidRDefault="000E398D" w:rsidP="00CF471B">
            <w:pPr>
              <w:pStyle w:val="TableParagraph"/>
              <w:spacing w:before="47" w:line="276" w:lineRule="auto"/>
              <w:ind w:left="150"/>
              <w:rPr>
                <w:rFonts w:asciiTheme="minorHAnsi" w:hAnsiTheme="minorHAnsi" w:cstheme="minorHAnsi"/>
                <w:b/>
              </w:rPr>
            </w:pPr>
            <w:r w:rsidRPr="00E80B7C">
              <w:rPr>
                <w:rFonts w:asciiTheme="minorHAnsi" w:hAnsiTheme="minorHAnsi" w:cstheme="minorHAnsi"/>
                <w:b/>
              </w:rPr>
              <w:t>Item</w:t>
            </w:r>
          </w:p>
        </w:tc>
        <w:tc>
          <w:tcPr>
            <w:tcW w:w="3260" w:type="dxa"/>
            <w:shd w:val="clear" w:color="auto" w:fill="DBE5F1" w:themeFill="accent1" w:themeFillTint="33"/>
            <w:vAlign w:val="center"/>
          </w:tcPr>
          <w:p w14:paraId="50BB589B" w14:textId="30FA597E" w:rsidR="000E398D" w:rsidRPr="00CF471B" w:rsidRDefault="000E398D" w:rsidP="00CF471B">
            <w:pPr>
              <w:pStyle w:val="TableParagraph"/>
              <w:spacing w:before="0" w:line="276" w:lineRule="auto"/>
              <w:ind w:hanging="7"/>
              <w:jc w:val="center"/>
              <w:rPr>
                <w:rFonts w:asciiTheme="minorHAnsi" w:hAnsiTheme="minorHAnsi" w:cstheme="minorHAnsi"/>
                <w:b/>
                <w:spacing w:val="-57"/>
              </w:rPr>
            </w:pPr>
            <w:r w:rsidRPr="00E80B7C">
              <w:rPr>
                <w:rFonts w:asciiTheme="minorHAnsi" w:hAnsiTheme="minorHAnsi" w:cstheme="minorHAnsi"/>
                <w:b/>
              </w:rPr>
              <w:t>Daily Required</w:t>
            </w:r>
            <w:r w:rsidRPr="00E80B7C">
              <w:rPr>
                <w:rFonts w:asciiTheme="minorHAnsi" w:hAnsiTheme="minorHAnsi" w:cstheme="minorHAnsi"/>
                <w:b/>
                <w:spacing w:val="-57"/>
              </w:rPr>
              <w:t xml:space="preserve"> </w:t>
            </w:r>
            <w:r w:rsidR="00CF471B">
              <w:rPr>
                <w:rFonts w:asciiTheme="minorHAnsi" w:hAnsiTheme="minorHAnsi" w:cstheme="minorHAnsi"/>
                <w:b/>
                <w:spacing w:val="-57"/>
              </w:rPr>
              <w:t xml:space="preserve">                                   </w:t>
            </w:r>
            <w:r w:rsidRPr="00E80B7C">
              <w:rPr>
                <w:rFonts w:asciiTheme="minorHAnsi" w:hAnsiTheme="minorHAnsi" w:cstheme="minorHAnsi"/>
                <w:b/>
              </w:rPr>
              <w:t>Quantity</w:t>
            </w:r>
            <w:r w:rsidRPr="00E80B7C">
              <w:rPr>
                <w:rFonts w:asciiTheme="minorHAnsi" w:hAnsiTheme="minorHAnsi" w:cstheme="minorHAnsi"/>
                <w:b/>
                <w:spacing w:val="-1"/>
              </w:rPr>
              <w:t xml:space="preserve"> </w:t>
            </w:r>
            <w:r w:rsidRPr="00E80B7C">
              <w:rPr>
                <w:rFonts w:asciiTheme="minorHAnsi" w:hAnsiTheme="minorHAnsi" w:cstheme="minorHAnsi"/>
                <w:b/>
              </w:rPr>
              <w:t>(Ton)</w:t>
            </w:r>
          </w:p>
        </w:tc>
      </w:tr>
      <w:tr w:rsidR="000E398D" w:rsidRPr="00E80B7C" w14:paraId="46DD94FC" w14:textId="77777777" w:rsidTr="00CF471B">
        <w:trPr>
          <w:trHeight w:val="273"/>
        </w:trPr>
        <w:tc>
          <w:tcPr>
            <w:tcW w:w="984" w:type="dxa"/>
            <w:vAlign w:val="center"/>
          </w:tcPr>
          <w:p w14:paraId="2FE4E092" w14:textId="77777777" w:rsidR="000E398D" w:rsidRPr="00E80B7C" w:rsidRDefault="000E398D" w:rsidP="00E80B7C">
            <w:pPr>
              <w:pStyle w:val="TableParagraph"/>
              <w:spacing w:line="276" w:lineRule="auto"/>
              <w:ind w:left="15"/>
              <w:jc w:val="center"/>
              <w:rPr>
                <w:rFonts w:asciiTheme="minorHAnsi" w:hAnsiTheme="minorHAnsi" w:cstheme="minorHAnsi"/>
              </w:rPr>
            </w:pPr>
            <w:r w:rsidRPr="00E80B7C">
              <w:rPr>
                <w:rFonts w:asciiTheme="minorHAnsi" w:hAnsiTheme="minorHAnsi" w:cstheme="minorHAnsi"/>
              </w:rPr>
              <w:t>1</w:t>
            </w:r>
          </w:p>
        </w:tc>
        <w:tc>
          <w:tcPr>
            <w:tcW w:w="2844" w:type="dxa"/>
            <w:vAlign w:val="center"/>
          </w:tcPr>
          <w:p w14:paraId="7A880093" w14:textId="77777777" w:rsidR="000E398D" w:rsidRPr="00E80B7C" w:rsidRDefault="000E398D" w:rsidP="00CF471B">
            <w:pPr>
              <w:pStyle w:val="TableParagraph"/>
              <w:spacing w:before="0" w:line="276" w:lineRule="auto"/>
              <w:ind w:left="150"/>
              <w:rPr>
                <w:rFonts w:asciiTheme="minorHAnsi" w:hAnsiTheme="minorHAnsi" w:cstheme="minorHAnsi"/>
              </w:rPr>
            </w:pPr>
            <w:r w:rsidRPr="00E80B7C">
              <w:rPr>
                <w:rFonts w:asciiTheme="minorHAnsi" w:hAnsiTheme="minorHAnsi" w:cstheme="minorHAnsi"/>
              </w:rPr>
              <w:t>Cow Dung</w:t>
            </w:r>
          </w:p>
        </w:tc>
        <w:tc>
          <w:tcPr>
            <w:tcW w:w="3260" w:type="dxa"/>
            <w:vAlign w:val="center"/>
          </w:tcPr>
          <w:p w14:paraId="4E8B08CE" w14:textId="77777777" w:rsidR="000E398D" w:rsidRPr="00E80B7C" w:rsidRDefault="000E398D" w:rsidP="002D4EE8">
            <w:pPr>
              <w:pStyle w:val="TableParagraph"/>
              <w:spacing w:line="276" w:lineRule="auto"/>
              <w:jc w:val="center"/>
              <w:rPr>
                <w:rFonts w:asciiTheme="minorHAnsi" w:hAnsiTheme="minorHAnsi" w:cstheme="minorHAnsi"/>
              </w:rPr>
            </w:pPr>
            <w:r w:rsidRPr="00E80B7C">
              <w:rPr>
                <w:rFonts w:asciiTheme="minorHAnsi" w:hAnsiTheme="minorHAnsi" w:cstheme="minorHAnsi"/>
              </w:rPr>
              <w:t>250</w:t>
            </w:r>
          </w:p>
        </w:tc>
      </w:tr>
      <w:tr w:rsidR="000E398D" w:rsidRPr="00E80B7C" w14:paraId="4106D95F" w14:textId="77777777" w:rsidTr="00CF471B">
        <w:trPr>
          <w:trHeight w:val="277"/>
        </w:trPr>
        <w:tc>
          <w:tcPr>
            <w:tcW w:w="984" w:type="dxa"/>
            <w:vAlign w:val="center"/>
          </w:tcPr>
          <w:p w14:paraId="3DA972B2" w14:textId="77777777" w:rsidR="000E398D" w:rsidRPr="00E80B7C" w:rsidRDefault="000E398D" w:rsidP="00E80B7C">
            <w:pPr>
              <w:pStyle w:val="TableParagraph"/>
              <w:spacing w:line="276" w:lineRule="auto"/>
              <w:ind w:left="15"/>
              <w:jc w:val="center"/>
              <w:rPr>
                <w:rFonts w:asciiTheme="minorHAnsi" w:hAnsiTheme="minorHAnsi" w:cstheme="minorHAnsi"/>
              </w:rPr>
            </w:pPr>
            <w:r w:rsidRPr="00E80B7C">
              <w:rPr>
                <w:rFonts w:asciiTheme="minorHAnsi" w:hAnsiTheme="minorHAnsi" w:cstheme="minorHAnsi"/>
              </w:rPr>
              <w:t>2</w:t>
            </w:r>
          </w:p>
        </w:tc>
        <w:tc>
          <w:tcPr>
            <w:tcW w:w="2844" w:type="dxa"/>
            <w:vAlign w:val="center"/>
          </w:tcPr>
          <w:p w14:paraId="28A1E6C4" w14:textId="77777777" w:rsidR="000E398D" w:rsidRPr="00E80B7C" w:rsidRDefault="000E398D" w:rsidP="00CF471B">
            <w:pPr>
              <w:pStyle w:val="TableParagraph"/>
              <w:spacing w:before="0" w:line="276" w:lineRule="auto"/>
              <w:ind w:left="150"/>
              <w:rPr>
                <w:rFonts w:asciiTheme="minorHAnsi" w:hAnsiTheme="minorHAnsi" w:cstheme="minorHAnsi"/>
              </w:rPr>
            </w:pPr>
            <w:r w:rsidRPr="00E80B7C">
              <w:rPr>
                <w:rFonts w:asciiTheme="minorHAnsi" w:hAnsiTheme="minorHAnsi" w:cstheme="minorHAnsi"/>
              </w:rPr>
              <w:t>Poultry</w:t>
            </w:r>
            <w:r w:rsidRPr="00E80B7C">
              <w:rPr>
                <w:rFonts w:asciiTheme="minorHAnsi" w:hAnsiTheme="minorHAnsi" w:cstheme="minorHAnsi"/>
                <w:spacing w:val="-1"/>
              </w:rPr>
              <w:t xml:space="preserve"> </w:t>
            </w:r>
            <w:r w:rsidRPr="00E80B7C">
              <w:rPr>
                <w:rFonts w:asciiTheme="minorHAnsi" w:hAnsiTheme="minorHAnsi" w:cstheme="minorHAnsi"/>
              </w:rPr>
              <w:t>Droppings</w:t>
            </w:r>
          </w:p>
        </w:tc>
        <w:tc>
          <w:tcPr>
            <w:tcW w:w="3260" w:type="dxa"/>
            <w:vAlign w:val="center"/>
          </w:tcPr>
          <w:p w14:paraId="661EA758" w14:textId="77777777" w:rsidR="000E398D" w:rsidRPr="00E80B7C" w:rsidRDefault="000E398D" w:rsidP="002D4EE8">
            <w:pPr>
              <w:pStyle w:val="TableParagraph"/>
              <w:spacing w:line="276" w:lineRule="auto"/>
              <w:jc w:val="center"/>
              <w:rPr>
                <w:rFonts w:asciiTheme="minorHAnsi" w:hAnsiTheme="minorHAnsi" w:cstheme="minorHAnsi"/>
              </w:rPr>
            </w:pPr>
            <w:r w:rsidRPr="00E80B7C">
              <w:rPr>
                <w:rFonts w:asciiTheme="minorHAnsi" w:hAnsiTheme="minorHAnsi" w:cstheme="minorHAnsi"/>
              </w:rPr>
              <w:t>98-100</w:t>
            </w:r>
          </w:p>
        </w:tc>
      </w:tr>
      <w:tr w:rsidR="000E398D" w:rsidRPr="00E80B7C" w14:paraId="7587C0C3" w14:textId="77777777" w:rsidTr="00CF471B">
        <w:trPr>
          <w:trHeight w:val="273"/>
        </w:trPr>
        <w:tc>
          <w:tcPr>
            <w:tcW w:w="984" w:type="dxa"/>
            <w:vAlign w:val="center"/>
          </w:tcPr>
          <w:p w14:paraId="3ECDFBC3" w14:textId="77777777" w:rsidR="000E398D" w:rsidRPr="00E80B7C" w:rsidRDefault="000E398D" w:rsidP="00E80B7C">
            <w:pPr>
              <w:pStyle w:val="TableParagraph"/>
              <w:spacing w:line="276" w:lineRule="auto"/>
              <w:ind w:left="15"/>
              <w:jc w:val="center"/>
              <w:rPr>
                <w:rFonts w:asciiTheme="minorHAnsi" w:hAnsiTheme="minorHAnsi" w:cstheme="minorHAnsi"/>
              </w:rPr>
            </w:pPr>
            <w:r w:rsidRPr="00E80B7C">
              <w:rPr>
                <w:rFonts w:asciiTheme="minorHAnsi" w:hAnsiTheme="minorHAnsi" w:cstheme="minorHAnsi"/>
              </w:rPr>
              <w:t>3</w:t>
            </w:r>
          </w:p>
        </w:tc>
        <w:tc>
          <w:tcPr>
            <w:tcW w:w="2844" w:type="dxa"/>
            <w:vAlign w:val="center"/>
          </w:tcPr>
          <w:p w14:paraId="7F40310B" w14:textId="77777777" w:rsidR="000E398D" w:rsidRPr="00E80B7C" w:rsidRDefault="000E398D" w:rsidP="00CF471B">
            <w:pPr>
              <w:pStyle w:val="TableParagraph"/>
              <w:spacing w:before="0" w:line="276" w:lineRule="auto"/>
              <w:ind w:left="150"/>
              <w:rPr>
                <w:rFonts w:asciiTheme="minorHAnsi" w:hAnsiTheme="minorHAnsi" w:cstheme="minorHAnsi"/>
              </w:rPr>
            </w:pPr>
            <w:r w:rsidRPr="00E80B7C">
              <w:rPr>
                <w:rFonts w:asciiTheme="minorHAnsi" w:hAnsiTheme="minorHAnsi" w:cstheme="minorHAnsi"/>
              </w:rPr>
              <w:t>Food Waste</w:t>
            </w:r>
          </w:p>
        </w:tc>
        <w:tc>
          <w:tcPr>
            <w:tcW w:w="3260" w:type="dxa"/>
            <w:vAlign w:val="center"/>
          </w:tcPr>
          <w:p w14:paraId="5CA65E97" w14:textId="77777777" w:rsidR="000E398D" w:rsidRPr="00E80B7C" w:rsidRDefault="000E398D" w:rsidP="002D4EE8">
            <w:pPr>
              <w:pStyle w:val="TableParagraph"/>
              <w:spacing w:line="276" w:lineRule="auto"/>
              <w:jc w:val="center"/>
              <w:rPr>
                <w:rFonts w:asciiTheme="minorHAnsi" w:hAnsiTheme="minorHAnsi" w:cstheme="minorHAnsi"/>
              </w:rPr>
            </w:pPr>
            <w:r w:rsidRPr="00E80B7C">
              <w:rPr>
                <w:rFonts w:asciiTheme="minorHAnsi" w:hAnsiTheme="minorHAnsi" w:cstheme="minorHAnsi"/>
              </w:rPr>
              <w:t>175-180</w:t>
            </w:r>
          </w:p>
        </w:tc>
      </w:tr>
      <w:tr w:rsidR="000E398D" w:rsidRPr="00E80B7C" w14:paraId="366DE3AD" w14:textId="77777777" w:rsidTr="00CF471B">
        <w:trPr>
          <w:trHeight w:val="277"/>
        </w:trPr>
        <w:tc>
          <w:tcPr>
            <w:tcW w:w="984" w:type="dxa"/>
            <w:vAlign w:val="center"/>
          </w:tcPr>
          <w:p w14:paraId="73FAE6FB" w14:textId="77777777" w:rsidR="000E398D" w:rsidRPr="00E80B7C" w:rsidRDefault="000E398D" w:rsidP="00E80B7C">
            <w:pPr>
              <w:pStyle w:val="TableParagraph"/>
              <w:spacing w:line="276" w:lineRule="auto"/>
              <w:ind w:left="15"/>
              <w:jc w:val="center"/>
              <w:rPr>
                <w:rFonts w:asciiTheme="minorHAnsi" w:hAnsiTheme="minorHAnsi" w:cstheme="minorHAnsi"/>
              </w:rPr>
            </w:pPr>
            <w:r w:rsidRPr="00E80B7C">
              <w:rPr>
                <w:rFonts w:asciiTheme="minorHAnsi" w:hAnsiTheme="minorHAnsi" w:cstheme="minorHAnsi"/>
              </w:rPr>
              <w:t>4</w:t>
            </w:r>
          </w:p>
        </w:tc>
        <w:tc>
          <w:tcPr>
            <w:tcW w:w="2844" w:type="dxa"/>
            <w:vAlign w:val="center"/>
          </w:tcPr>
          <w:p w14:paraId="7B7C2BFB" w14:textId="4184FDC3" w:rsidR="000E398D" w:rsidRPr="00E80B7C" w:rsidRDefault="002C40AA" w:rsidP="00CF471B">
            <w:pPr>
              <w:pStyle w:val="TableParagraph"/>
              <w:spacing w:before="0" w:line="276" w:lineRule="auto"/>
              <w:ind w:left="150"/>
              <w:rPr>
                <w:rFonts w:asciiTheme="minorHAnsi" w:hAnsiTheme="minorHAnsi" w:cstheme="minorHAnsi"/>
              </w:rPr>
            </w:pPr>
            <w:r>
              <w:rPr>
                <w:rFonts w:asciiTheme="minorHAnsi" w:hAnsiTheme="minorHAnsi" w:cstheme="minorHAnsi"/>
              </w:rPr>
              <w:t>Paddy Straw</w:t>
            </w:r>
          </w:p>
        </w:tc>
        <w:tc>
          <w:tcPr>
            <w:tcW w:w="3260" w:type="dxa"/>
            <w:vAlign w:val="center"/>
          </w:tcPr>
          <w:p w14:paraId="65B045AD" w14:textId="63996D3C" w:rsidR="000E398D" w:rsidRPr="00E80B7C" w:rsidRDefault="002C40AA" w:rsidP="002D4EE8">
            <w:pPr>
              <w:pStyle w:val="TableParagraph"/>
              <w:spacing w:line="276" w:lineRule="auto"/>
              <w:jc w:val="center"/>
              <w:rPr>
                <w:rFonts w:asciiTheme="minorHAnsi" w:hAnsiTheme="minorHAnsi" w:cstheme="minorHAnsi"/>
              </w:rPr>
            </w:pPr>
            <w:r>
              <w:rPr>
                <w:rFonts w:asciiTheme="minorHAnsi" w:hAnsiTheme="minorHAnsi" w:cstheme="minorHAnsi"/>
              </w:rPr>
              <w:t>130-150</w:t>
            </w:r>
          </w:p>
        </w:tc>
      </w:tr>
    </w:tbl>
    <w:p w14:paraId="30C437EB" w14:textId="24446189" w:rsidR="00350601" w:rsidRPr="008734B3" w:rsidRDefault="000E398D" w:rsidP="00CF471B">
      <w:pPr>
        <w:pStyle w:val="ListParagraph"/>
        <w:spacing w:before="240" w:after="240" w:line="360" w:lineRule="auto"/>
        <w:ind w:left="709" w:right="-71"/>
        <w:jc w:val="both"/>
        <w:rPr>
          <w:rFonts w:ascii="Arial" w:hAnsi="Arial" w:cs="Arial"/>
          <w:sz w:val="22"/>
        </w:rPr>
      </w:pPr>
      <w:r w:rsidRPr="0096049D">
        <w:rPr>
          <w:rFonts w:ascii="Arial" w:hAnsi="Arial" w:cs="Arial"/>
          <w:sz w:val="22"/>
        </w:rPr>
        <w:t xml:space="preserve">Combination of any of these mentioned above can also </w:t>
      </w:r>
      <w:r w:rsidR="00350601">
        <w:rPr>
          <w:rFonts w:ascii="Arial" w:hAnsi="Arial" w:cs="Arial"/>
          <w:sz w:val="22"/>
        </w:rPr>
        <w:t xml:space="preserve">work in proportionate quantity. </w:t>
      </w:r>
      <w:r w:rsidR="00350601" w:rsidRPr="00350601">
        <w:rPr>
          <w:rFonts w:ascii="Arial" w:hAnsi="Arial" w:cs="Arial"/>
          <w:sz w:val="22"/>
        </w:rPr>
        <w:t>However, as per feed stock analysis the C</w:t>
      </w:r>
      <w:r w:rsidR="002D4EE8">
        <w:rPr>
          <w:rFonts w:ascii="Arial" w:hAnsi="Arial" w:cs="Arial"/>
          <w:sz w:val="22"/>
        </w:rPr>
        <w:t>B</w:t>
      </w:r>
      <w:r w:rsidR="00350601" w:rsidRPr="00350601">
        <w:rPr>
          <w:rFonts w:ascii="Arial" w:hAnsi="Arial" w:cs="Arial"/>
          <w:sz w:val="22"/>
        </w:rPr>
        <w:t>G plant will be using the following Combination of Raw Materials</w:t>
      </w:r>
      <w:r w:rsidR="008734B3">
        <w:rPr>
          <w:rFonts w:ascii="Arial" w:hAnsi="Arial" w:cs="Arial"/>
          <w:sz w:val="22"/>
        </w:rPr>
        <w:t>, while it should be noted that the f</w:t>
      </w:r>
      <w:r w:rsidR="008734B3" w:rsidRPr="00350601">
        <w:rPr>
          <w:rFonts w:ascii="Arial" w:hAnsi="Arial" w:cs="Arial"/>
          <w:sz w:val="22"/>
        </w:rPr>
        <w:t>eed stock quantity may very base on dry matter and volati</w:t>
      </w:r>
      <w:r w:rsidR="008734B3">
        <w:rPr>
          <w:rFonts w:ascii="Arial" w:hAnsi="Arial" w:cs="Arial"/>
          <w:sz w:val="22"/>
        </w:rPr>
        <w:t>le matter available in the below</w:t>
      </w:r>
      <w:r w:rsidR="008734B3" w:rsidRPr="00350601">
        <w:rPr>
          <w:rFonts w:ascii="Arial" w:hAnsi="Arial" w:cs="Arial"/>
          <w:sz w:val="22"/>
        </w:rPr>
        <w:t xml:space="preserve"> mention </w:t>
      </w:r>
      <w:r w:rsidR="008734B3">
        <w:rPr>
          <w:rFonts w:ascii="Arial" w:hAnsi="Arial" w:cs="Arial"/>
          <w:sz w:val="22"/>
        </w:rPr>
        <w:t xml:space="preserve">combination of </w:t>
      </w:r>
      <w:r w:rsidR="008734B3" w:rsidRPr="00350601">
        <w:rPr>
          <w:rFonts w:ascii="Arial" w:hAnsi="Arial" w:cs="Arial"/>
          <w:sz w:val="22"/>
        </w:rPr>
        <w:t>feed stock</w:t>
      </w:r>
      <w:r w:rsidR="00350601" w:rsidRPr="008734B3">
        <w:rPr>
          <w:rFonts w:ascii="Arial" w:hAnsi="Arial" w:cs="Arial"/>
          <w:sz w:val="22"/>
        </w:rPr>
        <w:t>:</w:t>
      </w:r>
    </w:p>
    <w:tbl>
      <w:tblPr>
        <w:tblW w:w="7230" w:type="dxa"/>
        <w:tblInd w:w="17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4"/>
        <w:gridCol w:w="2844"/>
        <w:gridCol w:w="3402"/>
      </w:tblGrid>
      <w:tr w:rsidR="008734B3" w:rsidRPr="008867B9" w14:paraId="4C96127B" w14:textId="77777777" w:rsidTr="00486B22">
        <w:trPr>
          <w:trHeight w:val="382"/>
        </w:trPr>
        <w:tc>
          <w:tcPr>
            <w:tcW w:w="7230" w:type="dxa"/>
            <w:gridSpan w:val="3"/>
            <w:shd w:val="clear" w:color="auto" w:fill="002060"/>
          </w:tcPr>
          <w:p w14:paraId="72A20491" w14:textId="77777777" w:rsidR="008734B3" w:rsidRPr="008867B9" w:rsidRDefault="008734B3" w:rsidP="008734B3">
            <w:pPr>
              <w:pStyle w:val="TableParagraph"/>
              <w:spacing w:before="0" w:line="276" w:lineRule="auto"/>
              <w:ind w:left="206" w:right="192" w:firstLine="186"/>
              <w:jc w:val="center"/>
              <w:rPr>
                <w:rFonts w:asciiTheme="minorHAnsi" w:hAnsiTheme="minorHAnsi" w:cstheme="minorHAnsi"/>
                <w:b/>
              </w:rPr>
            </w:pPr>
            <w:r>
              <w:rPr>
                <w:rFonts w:asciiTheme="minorHAnsi" w:hAnsiTheme="minorHAnsi" w:cstheme="minorHAnsi"/>
                <w:b/>
              </w:rPr>
              <w:t>Proposed Combination of Raw material</w:t>
            </w:r>
          </w:p>
        </w:tc>
      </w:tr>
      <w:tr w:rsidR="000E398D" w:rsidRPr="008867B9" w14:paraId="284E429E" w14:textId="77777777" w:rsidTr="008734B3">
        <w:trPr>
          <w:trHeight w:val="382"/>
        </w:trPr>
        <w:tc>
          <w:tcPr>
            <w:tcW w:w="984" w:type="dxa"/>
            <w:shd w:val="clear" w:color="auto" w:fill="DBE5F1" w:themeFill="accent1" w:themeFillTint="33"/>
          </w:tcPr>
          <w:p w14:paraId="344FD06D" w14:textId="77777777" w:rsidR="000E398D" w:rsidRPr="008867B9" w:rsidRDefault="000E398D" w:rsidP="008867B9">
            <w:pPr>
              <w:pStyle w:val="TableParagraph"/>
              <w:spacing w:before="0" w:line="276" w:lineRule="auto"/>
              <w:ind w:left="117" w:right="103"/>
              <w:jc w:val="center"/>
              <w:rPr>
                <w:rFonts w:asciiTheme="minorHAnsi" w:hAnsiTheme="minorHAnsi" w:cstheme="minorHAnsi"/>
                <w:b/>
              </w:rPr>
            </w:pPr>
            <w:r w:rsidRPr="008867B9">
              <w:rPr>
                <w:rFonts w:asciiTheme="minorHAnsi" w:hAnsiTheme="minorHAnsi" w:cstheme="minorHAnsi"/>
                <w:b/>
              </w:rPr>
              <w:t>S.</w:t>
            </w:r>
            <w:r w:rsidRPr="008867B9">
              <w:rPr>
                <w:rFonts w:asciiTheme="minorHAnsi" w:hAnsiTheme="minorHAnsi" w:cstheme="minorHAnsi"/>
                <w:b/>
                <w:spacing w:val="-1"/>
              </w:rPr>
              <w:t xml:space="preserve"> </w:t>
            </w:r>
            <w:r w:rsidRPr="008867B9">
              <w:rPr>
                <w:rFonts w:asciiTheme="minorHAnsi" w:hAnsiTheme="minorHAnsi" w:cstheme="minorHAnsi"/>
                <w:b/>
              </w:rPr>
              <w:t>No.</w:t>
            </w:r>
          </w:p>
        </w:tc>
        <w:tc>
          <w:tcPr>
            <w:tcW w:w="2844" w:type="dxa"/>
            <w:shd w:val="clear" w:color="auto" w:fill="DBE5F1" w:themeFill="accent1" w:themeFillTint="33"/>
          </w:tcPr>
          <w:p w14:paraId="74FBB3F8" w14:textId="77777777" w:rsidR="000E398D" w:rsidRPr="008867B9" w:rsidRDefault="000E398D" w:rsidP="00350601">
            <w:pPr>
              <w:pStyle w:val="TableParagraph"/>
              <w:spacing w:before="0" w:line="276" w:lineRule="auto"/>
              <w:ind w:left="150"/>
              <w:rPr>
                <w:rFonts w:asciiTheme="minorHAnsi" w:hAnsiTheme="minorHAnsi" w:cstheme="minorHAnsi"/>
                <w:b/>
              </w:rPr>
            </w:pPr>
            <w:r w:rsidRPr="008867B9">
              <w:rPr>
                <w:rFonts w:asciiTheme="minorHAnsi" w:hAnsiTheme="minorHAnsi" w:cstheme="minorHAnsi"/>
                <w:b/>
              </w:rPr>
              <w:t>Item</w:t>
            </w:r>
          </w:p>
        </w:tc>
        <w:tc>
          <w:tcPr>
            <w:tcW w:w="3402" w:type="dxa"/>
            <w:shd w:val="clear" w:color="auto" w:fill="DBE5F1" w:themeFill="accent1" w:themeFillTint="33"/>
          </w:tcPr>
          <w:p w14:paraId="77343125" w14:textId="77777777" w:rsidR="000E398D" w:rsidRPr="008867B9" w:rsidRDefault="000E398D" w:rsidP="008867B9">
            <w:pPr>
              <w:pStyle w:val="TableParagraph"/>
              <w:spacing w:before="0" w:line="276" w:lineRule="auto"/>
              <w:ind w:left="206" w:right="192" w:firstLine="186"/>
              <w:rPr>
                <w:rFonts w:asciiTheme="minorHAnsi" w:hAnsiTheme="minorHAnsi" w:cstheme="minorHAnsi"/>
                <w:b/>
              </w:rPr>
            </w:pPr>
            <w:r w:rsidRPr="008867B9">
              <w:rPr>
                <w:rFonts w:asciiTheme="minorHAnsi" w:hAnsiTheme="minorHAnsi" w:cstheme="minorHAnsi"/>
                <w:b/>
              </w:rPr>
              <w:t>Daily Input</w:t>
            </w:r>
            <w:r w:rsidRPr="008867B9">
              <w:rPr>
                <w:rFonts w:asciiTheme="minorHAnsi" w:hAnsiTheme="minorHAnsi" w:cstheme="minorHAnsi"/>
                <w:b/>
                <w:spacing w:val="1"/>
              </w:rPr>
              <w:t xml:space="preserve"> </w:t>
            </w:r>
            <w:r w:rsidRPr="008867B9">
              <w:rPr>
                <w:rFonts w:asciiTheme="minorHAnsi" w:hAnsiTheme="minorHAnsi" w:cstheme="minorHAnsi"/>
                <w:b/>
              </w:rPr>
              <w:t>Quantity</w:t>
            </w:r>
            <w:r w:rsidRPr="008867B9">
              <w:rPr>
                <w:rFonts w:asciiTheme="minorHAnsi" w:hAnsiTheme="minorHAnsi" w:cstheme="minorHAnsi"/>
                <w:b/>
                <w:spacing w:val="-14"/>
              </w:rPr>
              <w:t xml:space="preserve"> </w:t>
            </w:r>
            <w:r w:rsidRPr="008867B9">
              <w:rPr>
                <w:rFonts w:asciiTheme="minorHAnsi" w:hAnsiTheme="minorHAnsi" w:cstheme="minorHAnsi"/>
                <w:b/>
              </w:rPr>
              <w:t>(Ton)</w:t>
            </w:r>
          </w:p>
        </w:tc>
      </w:tr>
      <w:tr w:rsidR="000E398D" w:rsidRPr="008867B9" w14:paraId="53AA0A1F" w14:textId="77777777" w:rsidTr="00350601">
        <w:trPr>
          <w:trHeight w:val="273"/>
        </w:trPr>
        <w:tc>
          <w:tcPr>
            <w:tcW w:w="984" w:type="dxa"/>
          </w:tcPr>
          <w:p w14:paraId="5D5E69B5" w14:textId="77777777" w:rsidR="000E398D" w:rsidRPr="008867B9" w:rsidRDefault="000E398D" w:rsidP="008867B9">
            <w:pPr>
              <w:pStyle w:val="TableParagraph"/>
              <w:spacing w:line="276" w:lineRule="auto"/>
              <w:ind w:left="14"/>
              <w:jc w:val="center"/>
              <w:rPr>
                <w:rFonts w:asciiTheme="minorHAnsi" w:hAnsiTheme="minorHAnsi" w:cstheme="minorHAnsi"/>
              </w:rPr>
            </w:pPr>
            <w:r w:rsidRPr="008867B9">
              <w:rPr>
                <w:rFonts w:asciiTheme="minorHAnsi" w:hAnsiTheme="minorHAnsi" w:cstheme="minorHAnsi"/>
              </w:rPr>
              <w:t>1</w:t>
            </w:r>
          </w:p>
        </w:tc>
        <w:tc>
          <w:tcPr>
            <w:tcW w:w="2844" w:type="dxa"/>
          </w:tcPr>
          <w:p w14:paraId="0A0A3B72" w14:textId="77777777" w:rsidR="000E398D" w:rsidRPr="008867B9" w:rsidRDefault="000E398D" w:rsidP="008867B9">
            <w:pPr>
              <w:pStyle w:val="TableParagraph"/>
              <w:spacing w:before="0" w:line="276" w:lineRule="auto"/>
              <w:ind w:left="110"/>
              <w:rPr>
                <w:rFonts w:asciiTheme="minorHAnsi" w:hAnsiTheme="minorHAnsi" w:cstheme="minorHAnsi"/>
              </w:rPr>
            </w:pPr>
            <w:r w:rsidRPr="008867B9">
              <w:rPr>
                <w:rFonts w:asciiTheme="minorHAnsi" w:hAnsiTheme="minorHAnsi" w:cstheme="minorHAnsi"/>
              </w:rPr>
              <w:t>Cow</w:t>
            </w:r>
            <w:r w:rsidRPr="008867B9">
              <w:rPr>
                <w:rFonts w:asciiTheme="minorHAnsi" w:hAnsiTheme="minorHAnsi" w:cstheme="minorHAnsi"/>
                <w:spacing w:val="-1"/>
              </w:rPr>
              <w:t xml:space="preserve"> </w:t>
            </w:r>
            <w:r w:rsidRPr="008867B9">
              <w:rPr>
                <w:rFonts w:asciiTheme="minorHAnsi" w:hAnsiTheme="minorHAnsi" w:cstheme="minorHAnsi"/>
              </w:rPr>
              <w:t>Dung</w:t>
            </w:r>
            <w:r w:rsidRPr="008867B9">
              <w:rPr>
                <w:rFonts w:asciiTheme="minorHAnsi" w:hAnsiTheme="minorHAnsi" w:cstheme="minorHAnsi"/>
                <w:spacing w:val="-2"/>
              </w:rPr>
              <w:t xml:space="preserve"> </w:t>
            </w:r>
            <w:r w:rsidRPr="008867B9">
              <w:rPr>
                <w:rFonts w:asciiTheme="minorHAnsi" w:hAnsiTheme="minorHAnsi" w:cstheme="minorHAnsi"/>
              </w:rPr>
              <w:t>Required</w:t>
            </w:r>
          </w:p>
        </w:tc>
        <w:tc>
          <w:tcPr>
            <w:tcW w:w="3402" w:type="dxa"/>
          </w:tcPr>
          <w:p w14:paraId="45972D1A" w14:textId="7B846D8F" w:rsidR="000E398D" w:rsidRPr="008867B9" w:rsidRDefault="00CF471B" w:rsidP="008867B9">
            <w:pPr>
              <w:pStyle w:val="TableParagraph"/>
              <w:spacing w:line="276" w:lineRule="auto"/>
              <w:ind w:left="186" w:right="179"/>
              <w:jc w:val="center"/>
              <w:rPr>
                <w:rFonts w:asciiTheme="minorHAnsi" w:hAnsiTheme="minorHAnsi" w:cstheme="minorHAnsi"/>
              </w:rPr>
            </w:pPr>
            <w:r>
              <w:rPr>
                <w:rFonts w:asciiTheme="minorHAnsi" w:hAnsiTheme="minorHAnsi" w:cstheme="minorHAnsi"/>
              </w:rPr>
              <w:t>~50</w:t>
            </w:r>
          </w:p>
        </w:tc>
      </w:tr>
      <w:tr w:rsidR="000E398D" w:rsidRPr="008867B9" w14:paraId="7ED8808D" w14:textId="77777777" w:rsidTr="00350601">
        <w:trPr>
          <w:trHeight w:val="278"/>
        </w:trPr>
        <w:tc>
          <w:tcPr>
            <w:tcW w:w="984" w:type="dxa"/>
          </w:tcPr>
          <w:p w14:paraId="3D5332A2" w14:textId="77777777" w:rsidR="000E398D" w:rsidRPr="008867B9" w:rsidRDefault="000E398D" w:rsidP="008867B9">
            <w:pPr>
              <w:pStyle w:val="TableParagraph"/>
              <w:spacing w:line="276" w:lineRule="auto"/>
              <w:ind w:left="14"/>
              <w:jc w:val="center"/>
              <w:rPr>
                <w:rFonts w:asciiTheme="minorHAnsi" w:hAnsiTheme="minorHAnsi" w:cstheme="minorHAnsi"/>
              </w:rPr>
            </w:pPr>
            <w:r w:rsidRPr="008867B9">
              <w:rPr>
                <w:rFonts w:asciiTheme="minorHAnsi" w:hAnsiTheme="minorHAnsi" w:cstheme="minorHAnsi"/>
              </w:rPr>
              <w:t>2</w:t>
            </w:r>
          </w:p>
        </w:tc>
        <w:tc>
          <w:tcPr>
            <w:tcW w:w="2844" w:type="dxa"/>
          </w:tcPr>
          <w:p w14:paraId="3BCA55DB" w14:textId="4602232A" w:rsidR="000E398D" w:rsidRPr="008867B9" w:rsidRDefault="00CF471B" w:rsidP="008867B9">
            <w:pPr>
              <w:pStyle w:val="TableParagraph"/>
              <w:spacing w:before="0" w:line="276" w:lineRule="auto"/>
              <w:ind w:left="110"/>
              <w:rPr>
                <w:rFonts w:asciiTheme="minorHAnsi" w:hAnsiTheme="minorHAnsi" w:cstheme="minorHAnsi"/>
              </w:rPr>
            </w:pPr>
            <w:r>
              <w:rPr>
                <w:rFonts w:asciiTheme="minorHAnsi" w:hAnsiTheme="minorHAnsi" w:cstheme="minorHAnsi"/>
              </w:rPr>
              <w:t>Paddy Straw</w:t>
            </w:r>
          </w:p>
        </w:tc>
        <w:tc>
          <w:tcPr>
            <w:tcW w:w="3402" w:type="dxa"/>
          </w:tcPr>
          <w:p w14:paraId="5C4C86B4" w14:textId="03876042" w:rsidR="000E398D" w:rsidRPr="008867B9" w:rsidRDefault="00CF471B" w:rsidP="008867B9">
            <w:pPr>
              <w:pStyle w:val="TableParagraph"/>
              <w:spacing w:line="276" w:lineRule="auto"/>
              <w:ind w:left="186" w:right="179"/>
              <w:jc w:val="center"/>
              <w:rPr>
                <w:rFonts w:asciiTheme="minorHAnsi" w:hAnsiTheme="minorHAnsi" w:cstheme="minorHAnsi"/>
              </w:rPr>
            </w:pPr>
            <w:r>
              <w:rPr>
                <w:rFonts w:asciiTheme="minorHAnsi" w:hAnsiTheme="minorHAnsi" w:cstheme="minorHAnsi"/>
              </w:rPr>
              <w:t>~38</w:t>
            </w:r>
          </w:p>
        </w:tc>
      </w:tr>
      <w:tr w:rsidR="00A27E39" w:rsidRPr="008867B9" w14:paraId="54F3D467" w14:textId="77777777" w:rsidTr="00350601">
        <w:trPr>
          <w:trHeight w:val="278"/>
        </w:trPr>
        <w:tc>
          <w:tcPr>
            <w:tcW w:w="984" w:type="dxa"/>
          </w:tcPr>
          <w:p w14:paraId="4F21CD6A" w14:textId="29284F35" w:rsidR="00A27E39" w:rsidRPr="008867B9" w:rsidRDefault="00A27E39" w:rsidP="008867B9">
            <w:pPr>
              <w:pStyle w:val="TableParagraph"/>
              <w:spacing w:line="276" w:lineRule="auto"/>
              <w:ind w:left="14"/>
              <w:jc w:val="center"/>
              <w:rPr>
                <w:rFonts w:asciiTheme="minorHAnsi" w:hAnsiTheme="minorHAnsi" w:cstheme="minorHAnsi"/>
              </w:rPr>
            </w:pPr>
            <w:r>
              <w:rPr>
                <w:rFonts w:asciiTheme="minorHAnsi" w:hAnsiTheme="minorHAnsi" w:cstheme="minorHAnsi"/>
              </w:rPr>
              <w:t>3</w:t>
            </w:r>
          </w:p>
        </w:tc>
        <w:tc>
          <w:tcPr>
            <w:tcW w:w="2844" w:type="dxa"/>
          </w:tcPr>
          <w:p w14:paraId="5ED24767" w14:textId="7B7F7BDB" w:rsidR="00A27E39" w:rsidRPr="008867B9" w:rsidRDefault="00A27E39" w:rsidP="008867B9">
            <w:pPr>
              <w:pStyle w:val="TableParagraph"/>
              <w:spacing w:before="0" w:line="276" w:lineRule="auto"/>
              <w:ind w:left="110"/>
              <w:rPr>
                <w:rFonts w:asciiTheme="minorHAnsi" w:hAnsiTheme="minorHAnsi" w:cstheme="minorHAnsi"/>
              </w:rPr>
            </w:pPr>
            <w:r w:rsidRPr="00E80B7C">
              <w:rPr>
                <w:rFonts w:asciiTheme="minorHAnsi" w:hAnsiTheme="minorHAnsi" w:cstheme="minorHAnsi"/>
              </w:rPr>
              <w:t>Poultry</w:t>
            </w:r>
            <w:r w:rsidRPr="00E80B7C">
              <w:rPr>
                <w:rFonts w:asciiTheme="minorHAnsi" w:hAnsiTheme="minorHAnsi" w:cstheme="minorHAnsi"/>
                <w:spacing w:val="-1"/>
              </w:rPr>
              <w:t xml:space="preserve"> </w:t>
            </w:r>
            <w:r w:rsidRPr="00E80B7C">
              <w:rPr>
                <w:rFonts w:asciiTheme="minorHAnsi" w:hAnsiTheme="minorHAnsi" w:cstheme="minorHAnsi"/>
              </w:rPr>
              <w:t>Droppings</w:t>
            </w:r>
          </w:p>
        </w:tc>
        <w:tc>
          <w:tcPr>
            <w:tcW w:w="3402" w:type="dxa"/>
          </w:tcPr>
          <w:p w14:paraId="440A29D6" w14:textId="226BFFE3" w:rsidR="00A27E39" w:rsidRPr="008867B9" w:rsidRDefault="00CF471B" w:rsidP="008867B9">
            <w:pPr>
              <w:pStyle w:val="TableParagraph"/>
              <w:spacing w:line="276" w:lineRule="auto"/>
              <w:ind w:left="186" w:right="179"/>
              <w:jc w:val="center"/>
              <w:rPr>
                <w:rFonts w:asciiTheme="minorHAnsi" w:hAnsiTheme="minorHAnsi" w:cstheme="minorHAnsi"/>
              </w:rPr>
            </w:pPr>
            <w:r>
              <w:rPr>
                <w:rFonts w:asciiTheme="minorHAnsi" w:hAnsiTheme="minorHAnsi" w:cstheme="minorHAnsi"/>
              </w:rPr>
              <w:t>~20</w:t>
            </w:r>
          </w:p>
        </w:tc>
      </w:tr>
    </w:tbl>
    <w:p w14:paraId="52C8A745" w14:textId="77777777" w:rsidR="008734B3" w:rsidRDefault="008734B3" w:rsidP="008734B3">
      <w:pPr>
        <w:pStyle w:val="ListParagraph"/>
        <w:spacing w:line="360" w:lineRule="auto"/>
        <w:ind w:left="709" w:right="-143"/>
        <w:jc w:val="both"/>
        <w:rPr>
          <w:rFonts w:ascii="Arial" w:hAnsi="Arial" w:cs="Arial"/>
          <w:b/>
          <w:sz w:val="22"/>
        </w:rPr>
      </w:pPr>
    </w:p>
    <w:p w14:paraId="76C5DA41" w14:textId="65C9E5A0" w:rsidR="008734B3" w:rsidRDefault="002C0FD8" w:rsidP="00983C6E">
      <w:pPr>
        <w:pStyle w:val="ListParagraph"/>
        <w:numPr>
          <w:ilvl w:val="0"/>
          <w:numId w:val="43"/>
        </w:numPr>
        <w:ind w:left="709" w:right="-143" w:hanging="425"/>
        <w:jc w:val="both"/>
        <w:rPr>
          <w:rFonts w:ascii="Arial" w:hAnsi="Arial" w:cs="Arial"/>
          <w:b/>
          <w:sz w:val="22"/>
        </w:rPr>
      </w:pPr>
      <w:r>
        <w:rPr>
          <w:rFonts w:ascii="Arial" w:hAnsi="Arial" w:cs="Arial"/>
          <w:b/>
          <w:sz w:val="22"/>
        </w:rPr>
        <w:t>PADDY STRAW</w:t>
      </w:r>
      <w:r w:rsidR="00583C9E" w:rsidRPr="000661EA">
        <w:rPr>
          <w:rFonts w:ascii="Arial" w:hAnsi="Arial" w:cs="Arial"/>
          <w:b/>
          <w:sz w:val="22"/>
        </w:rPr>
        <w:t xml:space="preserve">: </w:t>
      </w:r>
    </w:p>
    <w:p w14:paraId="274673E2" w14:textId="77777777" w:rsidR="00212235" w:rsidRPr="00212235" w:rsidRDefault="00212235" w:rsidP="00212235">
      <w:pPr>
        <w:pStyle w:val="ListParagraph"/>
        <w:spacing w:before="240" w:line="360" w:lineRule="auto"/>
        <w:ind w:left="709" w:right="-71"/>
        <w:jc w:val="both"/>
        <w:rPr>
          <w:rFonts w:ascii="Arial" w:hAnsi="Arial" w:cs="Arial"/>
          <w:sz w:val="22"/>
        </w:rPr>
      </w:pPr>
      <w:r w:rsidRPr="00212235">
        <w:rPr>
          <w:rFonts w:ascii="Arial" w:hAnsi="Arial" w:cs="Arial"/>
          <w:sz w:val="22"/>
        </w:rPr>
        <w:t>Paddy straw is an abundant agricultural residue generated after rice harvesting. It typically has a moisture content of 10-15% and its chemical composition varies depending on rice variety, soil conditions, applied nutrients, and environmental factors. Due to its high lignocellulosic content, paddy straw presents a significant opportunity for biogas production through anaerobic digestion.</w:t>
      </w:r>
    </w:p>
    <w:p w14:paraId="4A93646F" w14:textId="0D7718A9" w:rsidR="000661EA" w:rsidRPr="008734B3" w:rsidRDefault="00212235" w:rsidP="00212235">
      <w:pPr>
        <w:pStyle w:val="ListParagraph"/>
        <w:spacing w:before="240" w:line="360" w:lineRule="auto"/>
        <w:ind w:left="709" w:right="-71"/>
        <w:jc w:val="both"/>
        <w:rPr>
          <w:rFonts w:ascii="Arial" w:hAnsi="Arial" w:cs="Arial"/>
          <w:sz w:val="22"/>
        </w:rPr>
      </w:pPr>
      <w:r w:rsidRPr="00212235">
        <w:rPr>
          <w:rFonts w:ascii="Arial" w:hAnsi="Arial" w:cs="Arial"/>
          <w:sz w:val="22"/>
        </w:rPr>
        <w:t>The methane potential of paddy straw is approximately 220–250 m³ per ton, making it a valuable raw material for biogas plants. The typical composition of paddy straw is provided below:</w:t>
      </w:r>
    </w:p>
    <w:tbl>
      <w:tblPr>
        <w:tblW w:w="0" w:type="auto"/>
        <w:tblInd w:w="25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1"/>
        <w:gridCol w:w="2552"/>
      </w:tblGrid>
      <w:tr w:rsidR="000661EA" w:rsidRPr="008734B3" w14:paraId="5284ACFC" w14:textId="77777777" w:rsidTr="008734B3">
        <w:trPr>
          <w:trHeight w:val="316"/>
        </w:trPr>
        <w:tc>
          <w:tcPr>
            <w:tcW w:w="5103" w:type="dxa"/>
            <w:gridSpan w:val="2"/>
            <w:shd w:val="clear" w:color="auto" w:fill="002060"/>
          </w:tcPr>
          <w:p w14:paraId="1380E2AC" w14:textId="77777777" w:rsidR="000661EA" w:rsidRPr="008734B3" w:rsidRDefault="008734B3" w:rsidP="008734B3">
            <w:pPr>
              <w:pStyle w:val="TableParagraph"/>
              <w:spacing w:before="1" w:line="276" w:lineRule="auto"/>
              <w:ind w:left="269" w:right="265"/>
              <w:jc w:val="center"/>
              <w:rPr>
                <w:rFonts w:asciiTheme="minorHAnsi" w:hAnsiTheme="minorHAnsi" w:cstheme="minorHAnsi"/>
                <w:b/>
                <w:color w:val="FFFFFF" w:themeColor="background1"/>
              </w:rPr>
            </w:pPr>
            <w:r w:rsidRPr="008734B3">
              <w:rPr>
                <w:rFonts w:asciiTheme="minorHAnsi" w:hAnsiTheme="minorHAnsi" w:cstheme="minorHAnsi"/>
                <w:b/>
                <w:color w:val="FFFFFF" w:themeColor="background1"/>
              </w:rPr>
              <w:t>Composition Of Press Mud</w:t>
            </w:r>
          </w:p>
        </w:tc>
      </w:tr>
      <w:tr w:rsidR="000661EA" w:rsidRPr="008734B3" w14:paraId="4FAEF321" w14:textId="77777777" w:rsidTr="008734B3">
        <w:trPr>
          <w:trHeight w:val="316"/>
        </w:trPr>
        <w:tc>
          <w:tcPr>
            <w:tcW w:w="2551" w:type="dxa"/>
            <w:shd w:val="clear" w:color="auto" w:fill="DBE5F1" w:themeFill="accent1" w:themeFillTint="33"/>
          </w:tcPr>
          <w:p w14:paraId="46ED2AD8" w14:textId="77777777" w:rsidR="000661EA" w:rsidRPr="008734B3" w:rsidRDefault="000661EA" w:rsidP="008734B3">
            <w:pPr>
              <w:pStyle w:val="TableParagraph"/>
              <w:spacing w:before="1" w:line="276" w:lineRule="auto"/>
              <w:ind w:left="142"/>
              <w:rPr>
                <w:rFonts w:asciiTheme="minorHAnsi" w:hAnsiTheme="minorHAnsi" w:cstheme="minorHAnsi"/>
                <w:b/>
              </w:rPr>
            </w:pPr>
            <w:r w:rsidRPr="008734B3">
              <w:rPr>
                <w:rFonts w:asciiTheme="minorHAnsi" w:hAnsiTheme="minorHAnsi" w:cstheme="minorHAnsi"/>
                <w:b/>
              </w:rPr>
              <w:t>Components</w:t>
            </w:r>
          </w:p>
        </w:tc>
        <w:tc>
          <w:tcPr>
            <w:tcW w:w="2552" w:type="dxa"/>
            <w:shd w:val="clear" w:color="auto" w:fill="DBE5F1" w:themeFill="accent1" w:themeFillTint="33"/>
          </w:tcPr>
          <w:p w14:paraId="13917E82" w14:textId="77777777" w:rsidR="000661EA" w:rsidRPr="008734B3" w:rsidRDefault="000661EA" w:rsidP="008734B3">
            <w:pPr>
              <w:pStyle w:val="TableParagraph"/>
              <w:spacing w:before="1" w:line="276" w:lineRule="auto"/>
              <w:ind w:left="269" w:right="265"/>
              <w:jc w:val="center"/>
              <w:rPr>
                <w:rFonts w:asciiTheme="minorHAnsi" w:hAnsiTheme="minorHAnsi" w:cstheme="minorHAnsi"/>
                <w:b/>
              </w:rPr>
            </w:pPr>
            <w:r w:rsidRPr="008734B3">
              <w:rPr>
                <w:rFonts w:asciiTheme="minorHAnsi" w:hAnsiTheme="minorHAnsi" w:cstheme="minorHAnsi"/>
                <w:b/>
              </w:rPr>
              <w:t>P</w:t>
            </w:r>
            <w:r w:rsidR="008734B3" w:rsidRPr="008734B3">
              <w:rPr>
                <w:rFonts w:asciiTheme="minorHAnsi" w:hAnsiTheme="minorHAnsi" w:cstheme="minorHAnsi"/>
                <w:b/>
              </w:rPr>
              <w:t>ercentage</w:t>
            </w:r>
          </w:p>
        </w:tc>
      </w:tr>
      <w:tr w:rsidR="000661EA" w:rsidRPr="008734B3" w14:paraId="6EDE0EDB" w14:textId="77777777" w:rsidTr="008734B3">
        <w:trPr>
          <w:trHeight w:val="316"/>
        </w:trPr>
        <w:tc>
          <w:tcPr>
            <w:tcW w:w="2551" w:type="dxa"/>
          </w:tcPr>
          <w:p w14:paraId="05B211C8" w14:textId="77777777"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Cellulose</w:t>
            </w:r>
          </w:p>
        </w:tc>
        <w:tc>
          <w:tcPr>
            <w:tcW w:w="2552" w:type="dxa"/>
          </w:tcPr>
          <w:p w14:paraId="1B60E280" w14:textId="6972050E" w:rsidR="000661EA" w:rsidRPr="008734B3" w:rsidRDefault="00212235" w:rsidP="008734B3">
            <w:pPr>
              <w:pStyle w:val="TableParagraph"/>
              <w:spacing w:before="1" w:line="276" w:lineRule="auto"/>
              <w:ind w:left="269" w:right="265"/>
              <w:jc w:val="center"/>
              <w:rPr>
                <w:rFonts w:asciiTheme="minorHAnsi" w:hAnsiTheme="minorHAnsi" w:cstheme="minorHAnsi"/>
              </w:rPr>
            </w:pPr>
            <w:r>
              <w:rPr>
                <w:rFonts w:asciiTheme="minorHAnsi" w:hAnsiTheme="minorHAnsi" w:cstheme="minorHAnsi"/>
              </w:rPr>
              <w:t>35-45%</w:t>
            </w:r>
          </w:p>
        </w:tc>
      </w:tr>
      <w:tr w:rsidR="000661EA" w:rsidRPr="008734B3" w14:paraId="13912A53" w14:textId="77777777" w:rsidTr="008734B3">
        <w:trPr>
          <w:trHeight w:val="316"/>
        </w:trPr>
        <w:tc>
          <w:tcPr>
            <w:tcW w:w="2551" w:type="dxa"/>
          </w:tcPr>
          <w:p w14:paraId="57ECD6E7" w14:textId="77777777"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Hemi</w:t>
            </w:r>
            <w:r w:rsidRPr="008734B3">
              <w:rPr>
                <w:rFonts w:asciiTheme="minorHAnsi" w:hAnsiTheme="minorHAnsi" w:cstheme="minorHAnsi"/>
                <w:spacing w:val="-2"/>
              </w:rPr>
              <w:t xml:space="preserve"> </w:t>
            </w:r>
            <w:r w:rsidRPr="008734B3">
              <w:rPr>
                <w:rFonts w:asciiTheme="minorHAnsi" w:hAnsiTheme="minorHAnsi" w:cstheme="minorHAnsi"/>
              </w:rPr>
              <w:t>cellulose</w:t>
            </w:r>
          </w:p>
        </w:tc>
        <w:tc>
          <w:tcPr>
            <w:tcW w:w="2552" w:type="dxa"/>
          </w:tcPr>
          <w:p w14:paraId="33FD32C3" w14:textId="11A690A8" w:rsidR="000661EA" w:rsidRPr="008734B3" w:rsidRDefault="00212235" w:rsidP="008734B3">
            <w:pPr>
              <w:pStyle w:val="TableParagraph"/>
              <w:spacing w:before="1" w:line="276" w:lineRule="auto"/>
              <w:ind w:left="269" w:right="265"/>
              <w:jc w:val="center"/>
              <w:rPr>
                <w:rFonts w:asciiTheme="minorHAnsi" w:hAnsiTheme="minorHAnsi" w:cstheme="minorHAnsi"/>
              </w:rPr>
            </w:pPr>
            <w:r>
              <w:rPr>
                <w:rFonts w:asciiTheme="minorHAnsi" w:hAnsiTheme="minorHAnsi" w:cstheme="minorHAnsi"/>
              </w:rPr>
              <w:t>20-25%</w:t>
            </w:r>
          </w:p>
        </w:tc>
      </w:tr>
      <w:tr w:rsidR="000661EA" w:rsidRPr="008734B3" w14:paraId="32CC9952" w14:textId="77777777" w:rsidTr="008734B3">
        <w:trPr>
          <w:trHeight w:val="321"/>
        </w:trPr>
        <w:tc>
          <w:tcPr>
            <w:tcW w:w="2551" w:type="dxa"/>
          </w:tcPr>
          <w:p w14:paraId="43117091" w14:textId="77777777"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Lignin</w:t>
            </w:r>
          </w:p>
        </w:tc>
        <w:tc>
          <w:tcPr>
            <w:tcW w:w="2552" w:type="dxa"/>
          </w:tcPr>
          <w:p w14:paraId="0F185048" w14:textId="00FA32B7" w:rsidR="000661EA" w:rsidRPr="008734B3" w:rsidRDefault="00212235" w:rsidP="008734B3">
            <w:pPr>
              <w:pStyle w:val="TableParagraph"/>
              <w:spacing w:before="1" w:line="276" w:lineRule="auto"/>
              <w:ind w:left="269" w:right="265"/>
              <w:jc w:val="center"/>
              <w:rPr>
                <w:rFonts w:asciiTheme="minorHAnsi" w:hAnsiTheme="minorHAnsi" w:cstheme="minorHAnsi"/>
              </w:rPr>
            </w:pPr>
            <w:r>
              <w:rPr>
                <w:rFonts w:asciiTheme="minorHAnsi" w:hAnsiTheme="minorHAnsi" w:cstheme="minorHAnsi"/>
              </w:rPr>
              <w:t>15-20%</w:t>
            </w:r>
          </w:p>
        </w:tc>
      </w:tr>
      <w:tr w:rsidR="000661EA" w:rsidRPr="008734B3" w14:paraId="79D96F78" w14:textId="77777777" w:rsidTr="008734B3">
        <w:trPr>
          <w:trHeight w:val="316"/>
        </w:trPr>
        <w:tc>
          <w:tcPr>
            <w:tcW w:w="2551" w:type="dxa"/>
          </w:tcPr>
          <w:p w14:paraId="6E22BD59" w14:textId="77777777"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Protein</w:t>
            </w:r>
          </w:p>
        </w:tc>
        <w:tc>
          <w:tcPr>
            <w:tcW w:w="2552" w:type="dxa"/>
          </w:tcPr>
          <w:p w14:paraId="45C6E203" w14:textId="51446A4C" w:rsidR="000661EA" w:rsidRPr="008734B3" w:rsidRDefault="00212235" w:rsidP="008734B3">
            <w:pPr>
              <w:pStyle w:val="TableParagraph"/>
              <w:spacing w:before="1" w:line="276" w:lineRule="auto"/>
              <w:ind w:left="269" w:right="265"/>
              <w:jc w:val="center"/>
              <w:rPr>
                <w:rFonts w:asciiTheme="minorHAnsi" w:hAnsiTheme="minorHAnsi" w:cstheme="minorHAnsi"/>
              </w:rPr>
            </w:pPr>
            <w:r>
              <w:rPr>
                <w:rFonts w:asciiTheme="minorHAnsi" w:hAnsiTheme="minorHAnsi" w:cstheme="minorHAnsi"/>
              </w:rPr>
              <w:t>3-4%</w:t>
            </w:r>
          </w:p>
        </w:tc>
      </w:tr>
      <w:tr w:rsidR="000661EA" w:rsidRPr="008734B3" w14:paraId="05FBE55E" w14:textId="77777777" w:rsidTr="008734B3">
        <w:trPr>
          <w:trHeight w:val="316"/>
        </w:trPr>
        <w:tc>
          <w:tcPr>
            <w:tcW w:w="2551" w:type="dxa"/>
          </w:tcPr>
          <w:p w14:paraId="25963B64" w14:textId="77777777"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Wax</w:t>
            </w:r>
          </w:p>
        </w:tc>
        <w:tc>
          <w:tcPr>
            <w:tcW w:w="2552" w:type="dxa"/>
          </w:tcPr>
          <w:p w14:paraId="0F713B48" w14:textId="72D9E804" w:rsidR="000661EA" w:rsidRPr="008734B3" w:rsidRDefault="00212235" w:rsidP="008734B3">
            <w:pPr>
              <w:pStyle w:val="TableParagraph"/>
              <w:spacing w:before="1" w:line="276" w:lineRule="auto"/>
              <w:ind w:left="269" w:right="265"/>
              <w:jc w:val="center"/>
              <w:rPr>
                <w:rFonts w:asciiTheme="minorHAnsi" w:hAnsiTheme="minorHAnsi" w:cstheme="minorHAnsi"/>
              </w:rPr>
            </w:pPr>
            <w:r>
              <w:rPr>
                <w:rFonts w:asciiTheme="minorHAnsi" w:hAnsiTheme="minorHAnsi" w:cstheme="minorHAnsi"/>
              </w:rPr>
              <w:t>15-18%</w:t>
            </w:r>
          </w:p>
        </w:tc>
      </w:tr>
      <w:tr w:rsidR="000661EA" w:rsidRPr="008734B3" w14:paraId="26930719" w14:textId="77777777" w:rsidTr="008734B3">
        <w:trPr>
          <w:trHeight w:val="316"/>
        </w:trPr>
        <w:tc>
          <w:tcPr>
            <w:tcW w:w="2551" w:type="dxa"/>
          </w:tcPr>
          <w:p w14:paraId="2B9B0112" w14:textId="77777777"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Sugar</w:t>
            </w:r>
          </w:p>
        </w:tc>
        <w:tc>
          <w:tcPr>
            <w:tcW w:w="2552" w:type="dxa"/>
          </w:tcPr>
          <w:p w14:paraId="7484D2AC" w14:textId="6DF7F7B9" w:rsidR="000661EA" w:rsidRPr="008734B3" w:rsidRDefault="00212235" w:rsidP="008734B3">
            <w:pPr>
              <w:pStyle w:val="TableParagraph"/>
              <w:spacing w:before="1" w:line="276" w:lineRule="auto"/>
              <w:ind w:left="269" w:right="265"/>
              <w:jc w:val="center"/>
              <w:rPr>
                <w:rFonts w:asciiTheme="minorHAnsi" w:hAnsiTheme="minorHAnsi" w:cstheme="minorHAnsi"/>
              </w:rPr>
            </w:pPr>
            <w:r>
              <w:rPr>
                <w:rFonts w:asciiTheme="minorHAnsi" w:hAnsiTheme="minorHAnsi" w:cstheme="minorHAnsi"/>
              </w:rPr>
              <w:t>12-16%</w:t>
            </w:r>
          </w:p>
        </w:tc>
      </w:tr>
      <w:tr w:rsidR="000661EA" w:rsidRPr="008734B3" w14:paraId="45445F20" w14:textId="77777777" w:rsidTr="008734B3">
        <w:trPr>
          <w:trHeight w:val="316"/>
        </w:trPr>
        <w:tc>
          <w:tcPr>
            <w:tcW w:w="2551" w:type="dxa"/>
          </w:tcPr>
          <w:p w14:paraId="7184123C" w14:textId="77777777" w:rsidR="000661EA" w:rsidRPr="008734B3" w:rsidRDefault="000661EA" w:rsidP="008734B3">
            <w:pPr>
              <w:pStyle w:val="TableParagraph"/>
              <w:spacing w:before="1" w:line="276" w:lineRule="auto"/>
              <w:ind w:left="110"/>
              <w:rPr>
                <w:rFonts w:asciiTheme="minorHAnsi" w:hAnsiTheme="minorHAnsi" w:cstheme="minorHAnsi"/>
              </w:rPr>
            </w:pPr>
            <w:r w:rsidRPr="008734B3">
              <w:rPr>
                <w:rFonts w:asciiTheme="minorHAnsi" w:hAnsiTheme="minorHAnsi" w:cstheme="minorHAnsi"/>
              </w:rPr>
              <w:t>Na</w:t>
            </w:r>
          </w:p>
        </w:tc>
        <w:tc>
          <w:tcPr>
            <w:tcW w:w="2552" w:type="dxa"/>
          </w:tcPr>
          <w:p w14:paraId="72BC84ED" w14:textId="549C6C52" w:rsidR="000661EA" w:rsidRPr="008734B3" w:rsidRDefault="00212235" w:rsidP="008734B3">
            <w:pPr>
              <w:pStyle w:val="TableParagraph"/>
              <w:spacing w:before="1" w:line="276" w:lineRule="auto"/>
              <w:ind w:left="269" w:right="265"/>
              <w:jc w:val="center"/>
              <w:rPr>
                <w:rFonts w:asciiTheme="minorHAnsi" w:hAnsiTheme="minorHAnsi" w:cstheme="minorHAnsi"/>
              </w:rPr>
            </w:pPr>
            <w:r>
              <w:rPr>
                <w:rFonts w:asciiTheme="minorHAnsi" w:hAnsiTheme="minorHAnsi" w:cstheme="minorHAnsi"/>
              </w:rPr>
              <w:t>0.1-0.3%</w:t>
            </w:r>
          </w:p>
        </w:tc>
      </w:tr>
    </w:tbl>
    <w:p w14:paraId="13343887" w14:textId="7F6A63EB" w:rsidR="00212235" w:rsidRPr="00212235" w:rsidRDefault="00212235" w:rsidP="00212235">
      <w:pPr>
        <w:pStyle w:val="ListParagraph"/>
        <w:spacing w:before="240" w:after="240" w:line="360" w:lineRule="auto"/>
        <w:ind w:left="709" w:right="-71"/>
        <w:jc w:val="both"/>
        <w:rPr>
          <w:rFonts w:ascii="Arial" w:hAnsi="Arial" w:cs="Arial"/>
          <w:sz w:val="22"/>
        </w:rPr>
      </w:pPr>
      <w:r w:rsidRPr="00212235">
        <w:rPr>
          <w:rFonts w:ascii="Arial" w:hAnsi="Arial" w:cs="Arial"/>
          <w:sz w:val="22"/>
        </w:rPr>
        <w:t xml:space="preserve">Given its high proportion of biodegradable organic matter, paddy straw serves as an excellent feedstock for biogas production. The primary energy-yielding component is </w:t>
      </w:r>
      <w:r w:rsidRPr="00212235">
        <w:rPr>
          <w:rFonts w:ascii="Arial" w:hAnsi="Arial" w:cs="Arial"/>
          <w:sz w:val="22"/>
        </w:rPr>
        <w:lastRenderedPageBreak/>
        <w:t>methane (CH</w:t>
      </w:r>
      <w:r w:rsidRPr="00212235">
        <w:rPr>
          <w:rFonts w:ascii="Cambria Math" w:hAnsi="Cambria Math" w:cs="Cambria Math"/>
          <w:sz w:val="22"/>
        </w:rPr>
        <w:t>₄</w:t>
      </w:r>
      <w:r w:rsidRPr="00212235">
        <w:rPr>
          <w:rFonts w:ascii="Arial" w:hAnsi="Arial" w:cs="Arial"/>
          <w:sz w:val="22"/>
        </w:rPr>
        <w:t>), which accounts for the calorific value of biogas. During purification, non-combustible gases are removed, resulting in a high-purity methane output of 97-100% CH</w:t>
      </w:r>
      <w:r w:rsidRPr="00212235">
        <w:rPr>
          <w:rFonts w:ascii="Cambria Math" w:hAnsi="Cambria Math" w:cs="Cambria Math"/>
          <w:sz w:val="22"/>
        </w:rPr>
        <w:t>₄</w:t>
      </w:r>
      <w:r w:rsidRPr="00212235">
        <w:rPr>
          <w:rFonts w:ascii="Arial" w:hAnsi="Arial" w:cs="Arial"/>
          <w:sz w:val="22"/>
        </w:rPr>
        <w:t>, making it a sustainable and renewable fuel source.</w:t>
      </w:r>
    </w:p>
    <w:p w14:paraId="3BDA021E" w14:textId="77777777" w:rsidR="00212235" w:rsidRPr="00212235" w:rsidRDefault="00212235" w:rsidP="00212235">
      <w:pPr>
        <w:pStyle w:val="ListParagraph"/>
        <w:spacing w:before="240" w:after="240" w:line="360" w:lineRule="auto"/>
        <w:ind w:left="709" w:right="-71"/>
        <w:jc w:val="both"/>
        <w:rPr>
          <w:rFonts w:ascii="Arial" w:hAnsi="Arial" w:cs="Arial"/>
          <w:b/>
          <w:sz w:val="22"/>
        </w:rPr>
      </w:pPr>
      <w:r w:rsidRPr="00212235">
        <w:rPr>
          <w:rFonts w:ascii="Arial" w:hAnsi="Arial" w:cs="Arial"/>
          <w:sz w:val="22"/>
        </w:rPr>
        <w:t>By utilizing paddy straw for biogas production, significant environmental benefits can be achieved, including the reduction of stubble burning, mitigation of air pollution, and enhancement of sustainable energy generation</w:t>
      </w:r>
    </w:p>
    <w:p w14:paraId="4B72BEF0" w14:textId="2F21B999" w:rsidR="000E4E46" w:rsidRDefault="000661EA" w:rsidP="00983C6E">
      <w:pPr>
        <w:pStyle w:val="ListParagraph"/>
        <w:numPr>
          <w:ilvl w:val="0"/>
          <w:numId w:val="43"/>
        </w:numPr>
        <w:ind w:left="709" w:right="-143" w:hanging="425"/>
        <w:jc w:val="both"/>
        <w:rPr>
          <w:rFonts w:ascii="Arial" w:hAnsi="Arial" w:cs="Arial"/>
          <w:b/>
          <w:sz w:val="22"/>
        </w:rPr>
      </w:pPr>
      <w:r w:rsidRPr="000661EA">
        <w:rPr>
          <w:rFonts w:ascii="Arial" w:hAnsi="Arial" w:cs="Arial"/>
          <w:b/>
          <w:sz w:val="22"/>
        </w:rPr>
        <w:t xml:space="preserve">COW DUNG: </w:t>
      </w:r>
    </w:p>
    <w:p w14:paraId="0C13E305" w14:textId="77777777" w:rsidR="000661EA" w:rsidRPr="000E4E46" w:rsidRDefault="000E4E46" w:rsidP="00ED3B1B">
      <w:pPr>
        <w:pStyle w:val="ListParagraph"/>
        <w:spacing w:before="240" w:after="240" w:line="360" w:lineRule="auto"/>
        <w:ind w:left="709" w:right="-71"/>
        <w:jc w:val="both"/>
        <w:rPr>
          <w:rFonts w:ascii="Arial" w:hAnsi="Arial" w:cs="Arial"/>
          <w:b/>
          <w:sz w:val="22"/>
        </w:rPr>
      </w:pPr>
      <w:r w:rsidRPr="000E4E46">
        <w:rPr>
          <w:rFonts w:ascii="Arial" w:hAnsi="Arial" w:cs="Arial"/>
          <w:sz w:val="22"/>
        </w:rPr>
        <w:t>About one cubic foot of gas may be generated from one pound of cow manure at around 28°C. This is enough gas to cook a day’s meals for 4-6 people in India. About 1.7 cubic meters of biogas equals one Litre of gasoline. The manure produced by one cow in one year can be converted to methane, which is the equivalent of over 200 Litres of gasoline.</w:t>
      </w:r>
      <w:r>
        <w:rPr>
          <w:rFonts w:ascii="Arial" w:hAnsi="Arial" w:cs="Arial"/>
          <w:sz w:val="22"/>
        </w:rPr>
        <w:t xml:space="preserve"> </w:t>
      </w:r>
      <w:r w:rsidR="000661EA" w:rsidRPr="000E4E46">
        <w:rPr>
          <w:rFonts w:ascii="Arial" w:hAnsi="Arial" w:cs="Arial"/>
          <w:sz w:val="22"/>
        </w:rPr>
        <w:t>In the state of Uttarakhand, million tons of animal dung is produced every year which can be utilized for better purposes. Hence</w:t>
      </w:r>
      <w:r w:rsidR="002D0620">
        <w:rPr>
          <w:rFonts w:ascii="Arial" w:hAnsi="Arial" w:cs="Arial"/>
          <w:sz w:val="22"/>
        </w:rPr>
        <w:t>,</w:t>
      </w:r>
      <w:r w:rsidR="000661EA" w:rsidRPr="000E4E46">
        <w:rPr>
          <w:rFonts w:ascii="Arial" w:hAnsi="Arial" w:cs="Arial"/>
          <w:sz w:val="22"/>
        </w:rPr>
        <w:t xml:space="preserve"> anaerobic digestion </w:t>
      </w:r>
      <w:r w:rsidRPr="000E4E46">
        <w:rPr>
          <w:rFonts w:ascii="Arial" w:hAnsi="Arial" w:cs="Arial"/>
          <w:sz w:val="22"/>
        </w:rPr>
        <w:t xml:space="preserve">becomes a promising technology. </w:t>
      </w:r>
    </w:p>
    <w:tbl>
      <w:tblPr>
        <w:tblW w:w="4536" w:type="dxa"/>
        <w:tblInd w:w="2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0"/>
        <w:gridCol w:w="2126"/>
      </w:tblGrid>
      <w:tr w:rsidR="0096049D" w:rsidRPr="000E4E46" w14:paraId="7463BAE0" w14:textId="77777777" w:rsidTr="000E4E46">
        <w:trPr>
          <w:trHeight w:val="352"/>
        </w:trPr>
        <w:tc>
          <w:tcPr>
            <w:tcW w:w="4536" w:type="dxa"/>
            <w:gridSpan w:val="2"/>
            <w:shd w:val="clear" w:color="auto" w:fill="002060"/>
          </w:tcPr>
          <w:p w14:paraId="71F8E485" w14:textId="7FEEC736" w:rsidR="0096049D" w:rsidRPr="000E4E46" w:rsidRDefault="000E4E46" w:rsidP="000E4E46">
            <w:pPr>
              <w:pStyle w:val="TableParagraph"/>
              <w:spacing w:before="0" w:line="276" w:lineRule="auto"/>
              <w:ind w:left="109"/>
              <w:jc w:val="center"/>
              <w:rPr>
                <w:rFonts w:asciiTheme="minorHAnsi" w:hAnsiTheme="minorHAnsi" w:cstheme="minorHAnsi"/>
                <w:b/>
              </w:rPr>
            </w:pPr>
            <w:r w:rsidRPr="000E4E46">
              <w:rPr>
                <w:rFonts w:asciiTheme="minorHAnsi" w:hAnsiTheme="minorHAnsi" w:cstheme="minorHAnsi"/>
                <w:b/>
              </w:rPr>
              <w:t xml:space="preserve">Percentage Proximate Composition </w:t>
            </w:r>
            <w:r w:rsidR="00CF471B" w:rsidRPr="000E4E46">
              <w:rPr>
                <w:rFonts w:asciiTheme="minorHAnsi" w:hAnsiTheme="minorHAnsi" w:cstheme="minorHAnsi"/>
                <w:b/>
              </w:rPr>
              <w:t>and</w:t>
            </w:r>
            <w:r w:rsidRPr="000E4E46">
              <w:rPr>
                <w:rFonts w:asciiTheme="minorHAnsi" w:hAnsiTheme="minorHAnsi" w:cstheme="minorHAnsi"/>
                <w:b/>
              </w:rPr>
              <w:t xml:space="preserve"> PH Values </w:t>
            </w:r>
            <w:r w:rsidR="00CF471B" w:rsidRPr="000E4E46">
              <w:rPr>
                <w:rFonts w:asciiTheme="minorHAnsi" w:hAnsiTheme="minorHAnsi" w:cstheme="minorHAnsi"/>
                <w:b/>
              </w:rPr>
              <w:t>of</w:t>
            </w:r>
            <w:r w:rsidRPr="000E4E46">
              <w:rPr>
                <w:rFonts w:asciiTheme="minorHAnsi" w:hAnsiTheme="minorHAnsi" w:cstheme="minorHAnsi"/>
                <w:b/>
              </w:rPr>
              <w:t xml:space="preserve"> The Dung</w:t>
            </w:r>
          </w:p>
        </w:tc>
      </w:tr>
      <w:tr w:rsidR="0096049D" w:rsidRPr="000E4E46" w14:paraId="39984547" w14:textId="77777777" w:rsidTr="000E4E46">
        <w:trPr>
          <w:trHeight w:val="358"/>
        </w:trPr>
        <w:tc>
          <w:tcPr>
            <w:tcW w:w="2410" w:type="dxa"/>
            <w:shd w:val="clear" w:color="auto" w:fill="DBE5F1" w:themeFill="accent1" w:themeFillTint="33"/>
            <w:vAlign w:val="center"/>
          </w:tcPr>
          <w:p w14:paraId="31050741" w14:textId="77777777" w:rsidR="0096049D" w:rsidRPr="000E4E46" w:rsidRDefault="0096049D" w:rsidP="000E4E46">
            <w:pPr>
              <w:pStyle w:val="TableParagraph"/>
              <w:spacing w:before="0" w:line="276" w:lineRule="auto"/>
              <w:ind w:left="105"/>
              <w:rPr>
                <w:rFonts w:asciiTheme="minorHAnsi" w:hAnsiTheme="minorHAnsi" w:cstheme="minorHAnsi"/>
                <w:b/>
              </w:rPr>
            </w:pPr>
            <w:r w:rsidRPr="000E4E46">
              <w:rPr>
                <w:rFonts w:asciiTheme="minorHAnsi" w:hAnsiTheme="minorHAnsi" w:cstheme="minorHAnsi"/>
                <w:b/>
              </w:rPr>
              <w:t>Parameters</w:t>
            </w:r>
          </w:p>
        </w:tc>
        <w:tc>
          <w:tcPr>
            <w:tcW w:w="2126" w:type="dxa"/>
            <w:shd w:val="clear" w:color="auto" w:fill="DBE5F1" w:themeFill="accent1" w:themeFillTint="33"/>
            <w:vAlign w:val="center"/>
          </w:tcPr>
          <w:p w14:paraId="28F42766" w14:textId="77777777" w:rsidR="0096049D" w:rsidRPr="000E4E46" w:rsidRDefault="0096049D" w:rsidP="000E4E46">
            <w:pPr>
              <w:pStyle w:val="TableParagraph"/>
              <w:spacing w:before="0" w:line="276" w:lineRule="auto"/>
              <w:ind w:left="109"/>
              <w:jc w:val="center"/>
              <w:rPr>
                <w:rFonts w:asciiTheme="minorHAnsi" w:hAnsiTheme="minorHAnsi" w:cstheme="minorHAnsi"/>
                <w:b/>
              </w:rPr>
            </w:pPr>
            <w:r w:rsidRPr="000E4E46">
              <w:rPr>
                <w:rFonts w:asciiTheme="minorHAnsi" w:hAnsiTheme="minorHAnsi" w:cstheme="minorHAnsi"/>
                <w:b/>
              </w:rPr>
              <w:t>Cow Dung</w:t>
            </w:r>
          </w:p>
        </w:tc>
      </w:tr>
      <w:tr w:rsidR="0096049D" w:rsidRPr="000E4E46" w14:paraId="6778A1C1" w14:textId="77777777" w:rsidTr="000E4E46">
        <w:trPr>
          <w:trHeight w:val="412"/>
        </w:trPr>
        <w:tc>
          <w:tcPr>
            <w:tcW w:w="2410" w:type="dxa"/>
            <w:vAlign w:val="center"/>
          </w:tcPr>
          <w:p w14:paraId="21A68ABD" w14:textId="77777777"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Moisture</w:t>
            </w:r>
            <w:r w:rsidRPr="000E4E46">
              <w:rPr>
                <w:rFonts w:asciiTheme="minorHAnsi" w:hAnsiTheme="minorHAnsi" w:cstheme="minorHAnsi"/>
                <w:spacing w:val="-2"/>
              </w:rPr>
              <w:t xml:space="preserve"> </w:t>
            </w:r>
            <w:r w:rsidRPr="000E4E46">
              <w:rPr>
                <w:rFonts w:asciiTheme="minorHAnsi" w:hAnsiTheme="minorHAnsi" w:cstheme="minorHAnsi"/>
              </w:rPr>
              <w:t>%</w:t>
            </w:r>
          </w:p>
        </w:tc>
        <w:tc>
          <w:tcPr>
            <w:tcW w:w="2126" w:type="dxa"/>
            <w:vAlign w:val="center"/>
          </w:tcPr>
          <w:p w14:paraId="0D253540" w14:textId="77777777"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18.55 ± 0.28</w:t>
            </w:r>
          </w:p>
        </w:tc>
      </w:tr>
      <w:tr w:rsidR="0096049D" w:rsidRPr="000E4E46" w14:paraId="34A361D9" w14:textId="77777777" w:rsidTr="000E4E46">
        <w:trPr>
          <w:trHeight w:val="417"/>
        </w:trPr>
        <w:tc>
          <w:tcPr>
            <w:tcW w:w="2410" w:type="dxa"/>
            <w:vAlign w:val="center"/>
          </w:tcPr>
          <w:p w14:paraId="19E24A39" w14:textId="77777777"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Ash %</w:t>
            </w:r>
          </w:p>
        </w:tc>
        <w:tc>
          <w:tcPr>
            <w:tcW w:w="2126" w:type="dxa"/>
            <w:vAlign w:val="center"/>
          </w:tcPr>
          <w:p w14:paraId="19462FC5" w14:textId="77777777"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10.10 ± 0.02</w:t>
            </w:r>
          </w:p>
        </w:tc>
      </w:tr>
      <w:tr w:rsidR="0096049D" w:rsidRPr="000E4E46" w14:paraId="61967AD1" w14:textId="77777777" w:rsidTr="000E4E46">
        <w:trPr>
          <w:trHeight w:val="412"/>
        </w:trPr>
        <w:tc>
          <w:tcPr>
            <w:tcW w:w="2410" w:type="dxa"/>
            <w:vAlign w:val="center"/>
          </w:tcPr>
          <w:p w14:paraId="7AED8E08" w14:textId="77777777"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Crude</w:t>
            </w:r>
            <w:r w:rsidRPr="000E4E46">
              <w:rPr>
                <w:rFonts w:asciiTheme="minorHAnsi" w:hAnsiTheme="minorHAnsi" w:cstheme="minorHAnsi"/>
                <w:spacing w:val="-2"/>
              </w:rPr>
              <w:t xml:space="preserve"> </w:t>
            </w:r>
            <w:r w:rsidRPr="000E4E46">
              <w:rPr>
                <w:rFonts w:asciiTheme="minorHAnsi" w:hAnsiTheme="minorHAnsi" w:cstheme="minorHAnsi"/>
              </w:rPr>
              <w:t>Fiber %</w:t>
            </w:r>
          </w:p>
        </w:tc>
        <w:tc>
          <w:tcPr>
            <w:tcW w:w="2126" w:type="dxa"/>
            <w:vAlign w:val="center"/>
          </w:tcPr>
          <w:p w14:paraId="066EBEB3" w14:textId="77777777"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40.20 ± 0.12</w:t>
            </w:r>
          </w:p>
        </w:tc>
      </w:tr>
      <w:tr w:rsidR="0096049D" w:rsidRPr="000E4E46" w14:paraId="2BDBD245" w14:textId="77777777" w:rsidTr="000E4E46">
        <w:trPr>
          <w:trHeight w:val="412"/>
        </w:trPr>
        <w:tc>
          <w:tcPr>
            <w:tcW w:w="2410" w:type="dxa"/>
            <w:vAlign w:val="center"/>
          </w:tcPr>
          <w:p w14:paraId="64F2A10E" w14:textId="77777777"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Crude</w:t>
            </w:r>
            <w:r w:rsidRPr="000E4E46">
              <w:rPr>
                <w:rFonts w:asciiTheme="minorHAnsi" w:hAnsiTheme="minorHAnsi" w:cstheme="minorHAnsi"/>
                <w:spacing w:val="-2"/>
              </w:rPr>
              <w:t xml:space="preserve"> </w:t>
            </w:r>
            <w:r w:rsidRPr="000E4E46">
              <w:rPr>
                <w:rFonts w:asciiTheme="minorHAnsi" w:hAnsiTheme="minorHAnsi" w:cstheme="minorHAnsi"/>
              </w:rPr>
              <w:t>Protein</w:t>
            </w:r>
            <w:r w:rsidRPr="000E4E46">
              <w:rPr>
                <w:rFonts w:asciiTheme="minorHAnsi" w:hAnsiTheme="minorHAnsi" w:cstheme="minorHAnsi"/>
                <w:spacing w:val="-1"/>
              </w:rPr>
              <w:t xml:space="preserve"> </w:t>
            </w:r>
            <w:r w:rsidRPr="000E4E46">
              <w:rPr>
                <w:rFonts w:asciiTheme="minorHAnsi" w:hAnsiTheme="minorHAnsi" w:cstheme="minorHAnsi"/>
              </w:rPr>
              <w:t>%</w:t>
            </w:r>
          </w:p>
        </w:tc>
        <w:tc>
          <w:tcPr>
            <w:tcW w:w="2126" w:type="dxa"/>
            <w:vAlign w:val="center"/>
          </w:tcPr>
          <w:p w14:paraId="4B197CF6" w14:textId="77777777"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6.80 ± 0.06</w:t>
            </w:r>
          </w:p>
        </w:tc>
      </w:tr>
      <w:tr w:rsidR="0096049D" w:rsidRPr="000E4E46" w14:paraId="59936C64" w14:textId="77777777" w:rsidTr="000E4E46">
        <w:trPr>
          <w:trHeight w:val="417"/>
        </w:trPr>
        <w:tc>
          <w:tcPr>
            <w:tcW w:w="2410" w:type="dxa"/>
            <w:vAlign w:val="center"/>
          </w:tcPr>
          <w:p w14:paraId="2B1E5FEF" w14:textId="77777777"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Crude</w:t>
            </w:r>
            <w:r w:rsidRPr="000E4E46">
              <w:rPr>
                <w:rFonts w:asciiTheme="minorHAnsi" w:hAnsiTheme="minorHAnsi" w:cstheme="minorHAnsi"/>
                <w:spacing w:val="-2"/>
              </w:rPr>
              <w:t xml:space="preserve"> </w:t>
            </w:r>
            <w:r w:rsidRPr="000E4E46">
              <w:rPr>
                <w:rFonts w:asciiTheme="minorHAnsi" w:hAnsiTheme="minorHAnsi" w:cstheme="minorHAnsi"/>
              </w:rPr>
              <w:t>Fat %</w:t>
            </w:r>
          </w:p>
        </w:tc>
        <w:tc>
          <w:tcPr>
            <w:tcW w:w="2126" w:type="dxa"/>
            <w:vAlign w:val="center"/>
          </w:tcPr>
          <w:p w14:paraId="47531683" w14:textId="77777777"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4.00 ± 0.42</w:t>
            </w:r>
          </w:p>
        </w:tc>
      </w:tr>
      <w:tr w:rsidR="0096049D" w:rsidRPr="000E4E46" w14:paraId="4CB80777" w14:textId="77777777" w:rsidTr="000E4E46">
        <w:trPr>
          <w:trHeight w:val="412"/>
        </w:trPr>
        <w:tc>
          <w:tcPr>
            <w:tcW w:w="2410" w:type="dxa"/>
            <w:vAlign w:val="center"/>
          </w:tcPr>
          <w:p w14:paraId="07B21924" w14:textId="77777777"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Carbohydrate</w:t>
            </w:r>
            <w:r w:rsidRPr="000E4E46">
              <w:rPr>
                <w:rFonts w:asciiTheme="minorHAnsi" w:hAnsiTheme="minorHAnsi" w:cstheme="minorHAnsi"/>
                <w:spacing w:val="-2"/>
              </w:rPr>
              <w:t xml:space="preserve"> </w:t>
            </w:r>
            <w:r w:rsidRPr="000E4E46">
              <w:rPr>
                <w:rFonts w:asciiTheme="minorHAnsi" w:hAnsiTheme="minorHAnsi" w:cstheme="minorHAnsi"/>
              </w:rPr>
              <w:t>%</w:t>
            </w:r>
          </w:p>
        </w:tc>
        <w:tc>
          <w:tcPr>
            <w:tcW w:w="2126" w:type="dxa"/>
            <w:vAlign w:val="center"/>
          </w:tcPr>
          <w:p w14:paraId="567B2144" w14:textId="77777777"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20.35 ± 0.34</w:t>
            </w:r>
          </w:p>
        </w:tc>
      </w:tr>
      <w:tr w:rsidR="0096049D" w:rsidRPr="000E4E46" w14:paraId="53EEA91C" w14:textId="77777777" w:rsidTr="000E4E46">
        <w:trPr>
          <w:trHeight w:val="412"/>
        </w:trPr>
        <w:tc>
          <w:tcPr>
            <w:tcW w:w="2410" w:type="dxa"/>
            <w:vAlign w:val="center"/>
          </w:tcPr>
          <w:p w14:paraId="4B03514C" w14:textId="77777777" w:rsidR="0096049D" w:rsidRPr="000E4E46" w:rsidRDefault="0096049D" w:rsidP="000E4E46">
            <w:pPr>
              <w:pStyle w:val="TableParagraph"/>
              <w:spacing w:before="0" w:line="276" w:lineRule="auto"/>
              <w:ind w:left="105"/>
              <w:rPr>
                <w:rFonts w:asciiTheme="minorHAnsi" w:hAnsiTheme="minorHAnsi" w:cstheme="minorHAnsi"/>
              </w:rPr>
            </w:pPr>
            <w:r w:rsidRPr="000E4E46">
              <w:rPr>
                <w:rFonts w:asciiTheme="minorHAnsi" w:hAnsiTheme="minorHAnsi" w:cstheme="minorHAnsi"/>
              </w:rPr>
              <w:t>pH</w:t>
            </w:r>
          </w:p>
        </w:tc>
        <w:tc>
          <w:tcPr>
            <w:tcW w:w="2126" w:type="dxa"/>
            <w:vAlign w:val="center"/>
          </w:tcPr>
          <w:p w14:paraId="5952AE1E" w14:textId="77777777" w:rsidR="0096049D" w:rsidRPr="000E4E46" w:rsidRDefault="0096049D" w:rsidP="000E4E46">
            <w:pPr>
              <w:pStyle w:val="TableParagraph"/>
              <w:spacing w:before="0" w:line="276" w:lineRule="auto"/>
              <w:ind w:left="109"/>
              <w:jc w:val="center"/>
              <w:rPr>
                <w:rFonts w:asciiTheme="minorHAnsi" w:hAnsiTheme="minorHAnsi" w:cstheme="minorHAnsi"/>
              </w:rPr>
            </w:pPr>
            <w:r w:rsidRPr="000E4E46">
              <w:rPr>
                <w:rFonts w:asciiTheme="minorHAnsi" w:hAnsiTheme="minorHAnsi" w:cstheme="minorHAnsi"/>
              </w:rPr>
              <w:t>7.10 ± 0.01</w:t>
            </w:r>
          </w:p>
        </w:tc>
      </w:tr>
    </w:tbl>
    <w:p w14:paraId="05DA8CD0" w14:textId="77777777" w:rsidR="0096049D" w:rsidRPr="0096049D" w:rsidRDefault="0096049D" w:rsidP="00ED3B1B">
      <w:pPr>
        <w:pStyle w:val="ListParagraph"/>
        <w:spacing w:before="240" w:after="240" w:line="360" w:lineRule="auto"/>
        <w:ind w:left="709" w:right="-71"/>
        <w:jc w:val="both"/>
        <w:rPr>
          <w:rFonts w:ascii="Arial" w:hAnsi="Arial" w:cs="Arial"/>
          <w:sz w:val="22"/>
        </w:rPr>
      </w:pPr>
      <w:r w:rsidRPr="0096049D">
        <w:rPr>
          <w:rFonts w:ascii="Arial" w:hAnsi="Arial" w:cs="Arial"/>
          <w:sz w:val="22"/>
        </w:rPr>
        <w:t xml:space="preserve">Gas produced from cow dung is 55-65% methane, 30-35% carbon dioxide, with some hydrogen, nitrogen and other traces. Its heating value is around 600 B.T.U. per cubic foot. </w:t>
      </w:r>
      <w:r w:rsidR="002D0620">
        <w:rPr>
          <w:rFonts w:ascii="Arial" w:hAnsi="Arial" w:cs="Arial"/>
          <w:sz w:val="22"/>
        </w:rPr>
        <w:t>The c</w:t>
      </w:r>
      <w:r w:rsidRPr="0096049D">
        <w:rPr>
          <w:rFonts w:ascii="Arial" w:hAnsi="Arial" w:cs="Arial"/>
          <w:sz w:val="22"/>
        </w:rPr>
        <w:t>ow dung slurry is composed of 1.8-2.4% nitrogen (N2), 1.0-1.2% phosphorus (P2O5), 0.6-0.8% potassium (K2O) and 50-75% organic humus.</w:t>
      </w:r>
    </w:p>
    <w:p w14:paraId="7A568734" w14:textId="7AF4FB46" w:rsidR="00A27E39" w:rsidRDefault="00A27E39" w:rsidP="00983C6E">
      <w:pPr>
        <w:pStyle w:val="ListParagraph"/>
        <w:numPr>
          <w:ilvl w:val="0"/>
          <w:numId w:val="43"/>
        </w:numPr>
        <w:spacing w:before="240"/>
        <w:ind w:left="709" w:right="-71" w:hanging="425"/>
        <w:jc w:val="both"/>
        <w:rPr>
          <w:rFonts w:ascii="Arial" w:hAnsi="Arial" w:cs="Arial"/>
          <w:b/>
          <w:sz w:val="22"/>
        </w:rPr>
      </w:pPr>
      <w:r>
        <w:rPr>
          <w:rFonts w:ascii="Arial" w:hAnsi="Arial" w:cs="Arial"/>
          <w:b/>
          <w:sz w:val="22"/>
        </w:rPr>
        <w:t xml:space="preserve">CHICKEN LITTER: </w:t>
      </w:r>
    </w:p>
    <w:p w14:paraId="3A26F4E7" w14:textId="413F0287" w:rsidR="00212235" w:rsidRPr="002C40AA" w:rsidRDefault="002C40AA" w:rsidP="002C40AA">
      <w:pPr>
        <w:pStyle w:val="ListParagraph"/>
        <w:spacing w:before="240" w:line="360" w:lineRule="auto"/>
        <w:ind w:left="709" w:right="-71"/>
        <w:jc w:val="both"/>
        <w:rPr>
          <w:rFonts w:ascii="Arial" w:hAnsi="Arial" w:cs="Arial"/>
          <w:bCs/>
          <w:sz w:val="22"/>
        </w:rPr>
      </w:pPr>
      <w:r w:rsidRPr="002C40AA">
        <w:rPr>
          <w:rFonts w:ascii="Arial" w:hAnsi="Arial" w:cs="Arial"/>
          <w:bCs/>
          <w:sz w:val="22"/>
        </w:rPr>
        <w:t xml:space="preserve">Chicken litter, a by-product of poultry farming, is a potent feedstock for anaerobic digestion, offering a high methane yield due to its rich organic content and nitrogen levels. Approximately 1.5 cubic feet of biogas can be generated from one pound of chicken litter at around 28°C, making it an efficient energy source for household cooking and other </w:t>
      </w:r>
      <w:r w:rsidRPr="002C40AA">
        <w:rPr>
          <w:rFonts w:ascii="Arial" w:hAnsi="Arial" w:cs="Arial"/>
          <w:bCs/>
          <w:sz w:val="22"/>
        </w:rPr>
        <w:lastRenderedPageBreak/>
        <w:t>applications</w:t>
      </w:r>
      <w:r w:rsidR="00212235" w:rsidRPr="002C40AA">
        <w:rPr>
          <w:rFonts w:ascii="Arial" w:hAnsi="Arial" w:cs="Arial"/>
          <w:bCs/>
          <w:sz w:val="22"/>
        </w:rPr>
        <w:t>. Due to its high organic matter and nitrogen content, chicken litter is an excellent feedstock for biogas production through anaerobic digestion.</w:t>
      </w:r>
    </w:p>
    <w:p w14:paraId="2358A67D" w14:textId="2950C0A6" w:rsidR="006673B7" w:rsidRDefault="00212235" w:rsidP="002C40AA">
      <w:pPr>
        <w:pStyle w:val="ListParagraph"/>
        <w:spacing w:before="240" w:after="240" w:line="360" w:lineRule="auto"/>
        <w:ind w:left="709" w:right="-71"/>
        <w:jc w:val="both"/>
        <w:rPr>
          <w:rFonts w:ascii="Arial" w:hAnsi="Arial" w:cs="Arial"/>
          <w:bCs/>
          <w:sz w:val="22"/>
        </w:rPr>
      </w:pPr>
      <w:r w:rsidRPr="00212235">
        <w:rPr>
          <w:rFonts w:ascii="Arial" w:hAnsi="Arial" w:cs="Arial"/>
          <w:bCs/>
          <w:sz w:val="22"/>
        </w:rPr>
        <w:t xml:space="preserve">The methane potential of chicken litter is approximately 260–300 m³ per ton, making it a highly efficient raw material for biogas plants. </w:t>
      </w:r>
    </w:p>
    <w:tbl>
      <w:tblPr>
        <w:tblW w:w="4536" w:type="dxa"/>
        <w:tblInd w:w="2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0"/>
        <w:gridCol w:w="2126"/>
      </w:tblGrid>
      <w:tr w:rsidR="00212235" w:rsidRPr="000E4E46" w14:paraId="026C5A86" w14:textId="77777777" w:rsidTr="000C0E3D">
        <w:trPr>
          <w:trHeight w:val="352"/>
        </w:trPr>
        <w:tc>
          <w:tcPr>
            <w:tcW w:w="4536" w:type="dxa"/>
            <w:gridSpan w:val="2"/>
            <w:shd w:val="clear" w:color="auto" w:fill="002060"/>
          </w:tcPr>
          <w:p w14:paraId="4CD0D446" w14:textId="592BC02D" w:rsidR="00212235" w:rsidRPr="000E4E46" w:rsidRDefault="00212235" w:rsidP="000C0E3D">
            <w:pPr>
              <w:pStyle w:val="TableParagraph"/>
              <w:spacing w:before="0" w:line="276" w:lineRule="auto"/>
              <w:ind w:left="109"/>
              <w:jc w:val="center"/>
              <w:rPr>
                <w:rFonts w:asciiTheme="minorHAnsi" w:hAnsiTheme="minorHAnsi" w:cstheme="minorHAnsi"/>
                <w:b/>
              </w:rPr>
            </w:pPr>
            <w:r w:rsidRPr="000E4E46">
              <w:rPr>
                <w:rFonts w:asciiTheme="minorHAnsi" w:hAnsiTheme="minorHAnsi" w:cstheme="minorHAnsi"/>
                <w:b/>
              </w:rPr>
              <w:t xml:space="preserve">Percentage Proximate Composition and PH Values of The </w:t>
            </w:r>
            <w:r>
              <w:rPr>
                <w:rFonts w:asciiTheme="minorHAnsi" w:hAnsiTheme="minorHAnsi" w:cstheme="minorHAnsi"/>
                <w:b/>
              </w:rPr>
              <w:t>Chicken Litter</w:t>
            </w:r>
          </w:p>
        </w:tc>
      </w:tr>
      <w:tr w:rsidR="00212235" w:rsidRPr="000E4E46" w14:paraId="46922A32" w14:textId="77777777" w:rsidTr="000C0E3D">
        <w:trPr>
          <w:trHeight w:val="358"/>
        </w:trPr>
        <w:tc>
          <w:tcPr>
            <w:tcW w:w="2410" w:type="dxa"/>
            <w:shd w:val="clear" w:color="auto" w:fill="DBE5F1" w:themeFill="accent1" w:themeFillTint="33"/>
            <w:vAlign w:val="center"/>
          </w:tcPr>
          <w:p w14:paraId="11D98480" w14:textId="77777777" w:rsidR="00212235" w:rsidRPr="000E4E46" w:rsidRDefault="00212235" w:rsidP="000C0E3D">
            <w:pPr>
              <w:pStyle w:val="TableParagraph"/>
              <w:spacing w:before="0" w:line="276" w:lineRule="auto"/>
              <w:ind w:left="105"/>
              <w:rPr>
                <w:rFonts w:asciiTheme="minorHAnsi" w:hAnsiTheme="minorHAnsi" w:cstheme="minorHAnsi"/>
                <w:b/>
              </w:rPr>
            </w:pPr>
            <w:r w:rsidRPr="000E4E46">
              <w:rPr>
                <w:rFonts w:asciiTheme="minorHAnsi" w:hAnsiTheme="minorHAnsi" w:cstheme="minorHAnsi"/>
                <w:b/>
              </w:rPr>
              <w:t>Parameters</w:t>
            </w:r>
          </w:p>
        </w:tc>
        <w:tc>
          <w:tcPr>
            <w:tcW w:w="2126" w:type="dxa"/>
            <w:shd w:val="clear" w:color="auto" w:fill="DBE5F1" w:themeFill="accent1" w:themeFillTint="33"/>
            <w:vAlign w:val="center"/>
          </w:tcPr>
          <w:p w14:paraId="60BCD05B" w14:textId="7DEADE29" w:rsidR="00212235" w:rsidRPr="000E4E46" w:rsidRDefault="00212235" w:rsidP="000C0E3D">
            <w:pPr>
              <w:pStyle w:val="TableParagraph"/>
              <w:spacing w:before="0" w:line="276" w:lineRule="auto"/>
              <w:ind w:left="109"/>
              <w:jc w:val="center"/>
              <w:rPr>
                <w:rFonts w:asciiTheme="minorHAnsi" w:hAnsiTheme="minorHAnsi" w:cstheme="minorHAnsi"/>
                <w:b/>
              </w:rPr>
            </w:pPr>
            <w:r>
              <w:rPr>
                <w:rFonts w:asciiTheme="minorHAnsi" w:hAnsiTheme="minorHAnsi" w:cstheme="minorHAnsi"/>
                <w:b/>
              </w:rPr>
              <w:t xml:space="preserve">Chicken </w:t>
            </w:r>
            <w:r w:rsidR="002C40AA">
              <w:rPr>
                <w:rFonts w:asciiTheme="minorHAnsi" w:hAnsiTheme="minorHAnsi" w:cstheme="minorHAnsi"/>
                <w:b/>
              </w:rPr>
              <w:t>Litter</w:t>
            </w:r>
          </w:p>
        </w:tc>
      </w:tr>
      <w:tr w:rsidR="00212235" w:rsidRPr="000E4E46" w14:paraId="443BAB60" w14:textId="77777777" w:rsidTr="000C0E3D">
        <w:trPr>
          <w:trHeight w:val="412"/>
        </w:trPr>
        <w:tc>
          <w:tcPr>
            <w:tcW w:w="2410" w:type="dxa"/>
            <w:vAlign w:val="center"/>
          </w:tcPr>
          <w:p w14:paraId="706992A8" w14:textId="77777777" w:rsidR="00212235" w:rsidRPr="000E4E46" w:rsidRDefault="00212235" w:rsidP="000C0E3D">
            <w:pPr>
              <w:pStyle w:val="TableParagraph"/>
              <w:spacing w:before="0" w:line="276" w:lineRule="auto"/>
              <w:ind w:left="105"/>
              <w:rPr>
                <w:rFonts w:asciiTheme="minorHAnsi" w:hAnsiTheme="minorHAnsi" w:cstheme="minorHAnsi"/>
              </w:rPr>
            </w:pPr>
            <w:r w:rsidRPr="000E4E46">
              <w:rPr>
                <w:rFonts w:asciiTheme="minorHAnsi" w:hAnsiTheme="minorHAnsi" w:cstheme="minorHAnsi"/>
              </w:rPr>
              <w:t>Moisture</w:t>
            </w:r>
            <w:r w:rsidRPr="000E4E46">
              <w:rPr>
                <w:rFonts w:asciiTheme="minorHAnsi" w:hAnsiTheme="minorHAnsi" w:cstheme="minorHAnsi"/>
                <w:spacing w:val="-2"/>
              </w:rPr>
              <w:t xml:space="preserve"> </w:t>
            </w:r>
            <w:r w:rsidRPr="000E4E46">
              <w:rPr>
                <w:rFonts w:asciiTheme="minorHAnsi" w:hAnsiTheme="minorHAnsi" w:cstheme="minorHAnsi"/>
              </w:rPr>
              <w:t>%</w:t>
            </w:r>
          </w:p>
        </w:tc>
        <w:tc>
          <w:tcPr>
            <w:tcW w:w="2126" w:type="dxa"/>
            <w:vAlign w:val="center"/>
          </w:tcPr>
          <w:p w14:paraId="1D2C36B6" w14:textId="57B1F041" w:rsidR="00212235" w:rsidRPr="002C40AA" w:rsidRDefault="002C40AA" w:rsidP="000C0E3D">
            <w:pPr>
              <w:pStyle w:val="TableParagraph"/>
              <w:spacing w:before="0" w:line="276" w:lineRule="auto"/>
              <w:ind w:left="109"/>
              <w:jc w:val="center"/>
              <w:rPr>
                <w:rFonts w:asciiTheme="minorHAnsi" w:hAnsiTheme="minorHAnsi" w:cstheme="minorHAnsi"/>
              </w:rPr>
            </w:pPr>
            <w:r w:rsidRPr="002C40AA">
              <w:rPr>
                <w:rFonts w:asciiTheme="minorHAnsi" w:hAnsiTheme="minorHAnsi" w:cstheme="minorHAnsi"/>
              </w:rPr>
              <w:t>25.00 ± 0.30</w:t>
            </w:r>
          </w:p>
        </w:tc>
      </w:tr>
      <w:tr w:rsidR="00212235" w:rsidRPr="000E4E46" w14:paraId="32C0A71A" w14:textId="77777777" w:rsidTr="000C0E3D">
        <w:trPr>
          <w:trHeight w:val="417"/>
        </w:trPr>
        <w:tc>
          <w:tcPr>
            <w:tcW w:w="2410" w:type="dxa"/>
            <w:vAlign w:val="center"/>
          </w:tcPr>
          <w:p w14:paraId="402A51C0" w14:textId="77777777" w:rsidR="00212235" w:rsidRPr="000E4E46" w:rsidRDefault="00212235" w:rsidP="000C0E3D">
            <w:pPr>
              <w:pStyle w:val="TableParagraph"/>
              <w:spacing w:before="0" w:line="276" w:lineRule="auto"/>
              <w:ind w:left="105"/>
              <w:rPr>
                <w:rFonts w:asciiTheme="minorHAnsi" w:hAnsiTheme="minorHAnsi" w:cstheme="minorHAnsi"/>
              </w:rPr>
            </w:pPr>
            <w:r w:rsidRPr="000E4E46">
              <w:rPr>
                <w:rFonts w:asciiTheme="minorHAnsi" w:hAnsiTheme="minorHAnsi" w:cstheme="minorHAnsi"/>
              </w:rPr>
              <w:t>Ash %</w:t>
            </w:r>
          </w:p>
        </w:tc>
        <w:tc>
          <w:tcPr>
            <w:tcW w:w="2126" w:type="dxa"/>
            <w:vAlign w:val="center"/>
          </w:tcPr>
          <w:p w14:paraId="328EFE5B" w14:textId="4923EA91" w:rsidR="00212235" w:rsidRPr="002C40AA" w:rsidRDefault="002C40AA" w:rsidP="000C0E3D">
            <w:pPr>
              <w:pStyle w:val="TableParagraph"/>
              <w:spacing w:before="0" w:line="276" w:lineRule="auto"/>
              <w:ind w:left="109"/>
              <w:jc w:val="center"/>
              <w:rPr>
                <w:rFonts w:asciiTheme="minorHAnsi" w:hAnsiTheme="minorHAnsi" w:cstheme="minorHAnsi"/>
              </w:rPr>
            </w:pPr>
            <w:r w:rsidRPr="002C40AA">
              <w:rPr>
                <w:rFonts w:asciiTheme="minorHAnsi" w:hAnsiTheme="minorHAnsi" w:cstheme="minorHAnsi"/>
              </w:rPr>
              <w:t>12.50 ± 0.05</w:t>
            </w:r>
          </w:p>
        </w:tc>
      </w:tr>
      <w:tr w:rsidR="00212235" w:rsidRPr="000E4E46" w14:paraId="102E7EDF" w14:textId="77777777" w:rsidTr="000C0E3D">
        <w:trPr>
          <w:trHeight w:val="412"/>
        </w:trPr>
        <w:tc>
          <w:tcPr>
            <w:tcW w:w="2410" w:type="dxa"/>
            <w:vAlign w:val="center"/>
          </w:tcPr>
          <w:p w14:paraId="23D75335" w14:textId="77777777" w:rsidR="00212235" w:rsidRPr="000E4E46" w:rsidRDefault="00212235" w:rsidP="000C0E3D">
            <w:pPr>
              <w:pStyle w:val="TableParagraph"/>
              <w:spacing w:before="0" w:line="276" w:lineRule="auto"/>
              <w:ind w:left="105"/>
              <w:rPr>
                <w:rFonts w:asciiTheme="minorHAnsi" w:hAnsiTheme="minorHAnsi" w:cstheme="minorHAnsi"/>
              </w:rPr>
            </w:pPr>
            <w:r w:rsidRPr="000E4E46">
              <w:rPr>
                <w:rFonts w:asciiTheme="minorHAnsi" w:hAnsiTheme="minorHAnsi" w:cstheme="minorHAnsi"/>
              </w:rPr>
              <w:t>Crude</w:t>
            </w:r>
            <w:r w:rsidRPr="000E4E46">
              <w:rPr>
                <w:rFonts w:asciiTheme="minorHAnsi" w:hAnsiTheme="minorHAnsi" w:cstheme="minorHAnsi"/>
                <w:spacing w:val="-2"/>
              </w:rPr>
              <w:t xml:space="preserve"> </w:t>
            </w:r>
            <w:r w:rsidRPr="000E4E46">
              <w:rPr>
                <w:rFonts w:asciiTheme="minorHAnsi" w:hAnsiTheme="minorHAnsi" w:cstheme="minorHAnsi"/>
              </w:rPr>
              <w:t>Fiber %</w:t>
            </w:r>
          </w:p>
        </w:tc>
        <w:tc>
          <w:tcPr>
            <w:tcW w:w="2126" w:type="dxa"/>
            <w:vAlign w:val="center"/>
          </w:tcPr>
          <w:p w14:paraId="169FEC07" w14:textId="48A38445" w:rsidR="00212235" w:rsidRPr="002C40AA" w:rsidRDefault="002C40AA" w:rsidP="000C0E3D">
            <w:pPr>
              <w:pStyle w:val="TableParagraph"/>
              <w:spacing w:before="0" w:line="276" w:lineRule="auto"/>
              <w:ind w:left="109"/>
              <w:jc w:val="center"/>
              <w:rPr>
                <w:rFonts w:asciiTheme="minorHAnsi" w:hAnsiTheme="minorHAnsi" w:cstheme="minorHAnsi"/>
              </w:rPr>
            </w:pPr>
            <w:r w:rsidRPr="002C40AA">
              <w:rPr>
                <w:rFonts w:asciiTheme="minorHAnsi" w:hAnsiTheme="minorHAnsi" w:cstheme="minorHAnsi"/>
              </w:rPr>
              <w:t>15.80 ± 0.10</w:t>
            </w:r>
          </w:p>
        </w:tc>
      </w:tr>
      <w:tr w:rsidR="00212235" w:rsidRPr="000E4E46" w14:paraId="696C7767" w14:textId="77777777" w:rsidTr="000C0E3D">
        <w:trPr>
          <w:trHeight w:val="412"/>
        </w:trPr>
        <w:tc>
          <w:tcPr>
            <w:tcW w:w="2410" w:type="dxa"/>
            <w:vAlign w:val="center"/>
          </w:tcPr>
          <w:p w14:paraId="62C5D892" w14:textId="77777777" w:rsidR="00212235" w:rsidRPr="000E4E46" w:rsidRDefault="00212235" w:rsidP="000C0E3D">
            <w:pPr>
              <w:pStyle w:val="TableParagraph"/>
              <w:spacing w:before="0" w:line="276" w:lineRule="auto"/>
              <w:ind w:left="105"/>
              <w:rPr>
                <w:rFonts w:asciiTheme="minorHAnsi" w:hAnsiTheme="minorHAnsi" w:cstheme="minorHAnsi"/>
              </w:rPr>
            </w:pPr>
            <w:r w:rsidRPr="000E4E46">
              <w:rPr>
                <w:rFonts w:asciiTheme="minorHAnsi" w:hAnsiTheme="minorHAnsi" w:cstheme="minorHAnsi"/>
              </w:rPr>
              <w:t>Crude</w:t>
            </w:r>
            <w:r w:rsidRPr="000E4E46">
              <w:rPr>
                <w:rFonts w:asciiTheme="minorHAnsi" w:hAnsiTheme="minorHAnsi" w:cstheme="minorHAnsi"/>
                <w:spacing w:val="-2"/>
              </w:rPr>
              <w:t xml:space="preserve"> </w:t>
            </w:r>
            <w:r w:rsidRPr="000E4E46">
              <w:rPr>
                <w:rFonts w:asciiTheme="minorHAnsi" w:hAnsiTheme="minorHAnsi" w:cstheme="minorHAnsi"/>
              </w:rPr>
              <w:t>Protein</w:t>
            </w:r>
            <w:r w:rsidRPr="000E4E46">
              <w:rPr>
                <w:rFonts w:asciiTheme="minorHAnsi" w:hAnsiTheme="minorHAnsi" w:cstheme="minorHAnsi"/>
                <w:spacing w:val="-1"/>
              </w:rPr>
              <w:t xml:space="preserve"> </w:t>
            </w:r>
            <w:r w:rsidRPr="000E4E46">
              <w:rPr>
                <w:rFonts w:asciiTheme="minorHAnsi" w:hAnsiTheme="minorHAnsi" w:cstheme="minorHAnsi"/>
              </w:rPr>
              <w:t>%</w:t>
            </w:r>
          </w:p>
        </w:tc>
        <w:tc>
          <w:tcPr>
            <w:tcW w:w="2126" w:type="dxa"/>
            <w:vAlign w:val="center"/>
          </w:tcPr>
          <w:p w14:paraId="5B1255A5" w14:textId="0355D64B" w:rsidR="00212235" w:rsidRPr="002C40AA" w:rsidRDefault="002C40AA" w:rsidP="000C0E3D">
            <w:pPr>
              <w:pStyle w:val="TableParagraph"/>
              <w:spacing w:before="0" w:line="276" w:lineRule="auto"/>
              <w:ind w:left="109"/>
              <w:jc w:val="center"/>
              <w:rPr>
                <w:rFonts w:asciiTheme="minorHAnsi" w:hAnsiTheme="minorHAnsi" w:cstheme="minorHAnsi"/>
              </w:rPr>
            </w:pPr>
            <w:r w:rsidRPr="002C40AA">
              <w:rPr>
                <w:rFonts w:asciiTheme="minorHAnsi" w:hAnsiTheme="minorHAnsi" w:cstheme="minorHAnsi"/>
              </w:rPr>
              <w:t>30.00 ± 0.20</w:t>
            </w:r>
          </w:p>
        </w:tc>
      </w:tr>
      <w:tr w:rsidR="00212235" w:rsidRPr="000E4E46" w14:paraId="34CEBA9B" w14:textId="77777777" w:rsidTr="000C0E3D">
        <w:trPr>
          <w:trHeight w:val="417"/>
        </w:trPr>
        <w:tc>
          <w:tcPr>
            <w:tcW w:w="2410" w:type="dxa"/>
            <w:vAlign w:val="center"/>
          </w:tcPr>
          <w:p w14:paraId="012D89CE" w14:textId="77777777" w:rsidR="00212235" w:rsidRPr="000E4E46" w:rsidRDefault="00212235" w:rsidP="000C0E3D">
            <w:pPr>
              <w:pStyle w:val="TableParagraph"/>
              <w:spacing w:before="0" w:line="276" w:lineRule="auto"/>
              <w:ind w:left="105"/>
              <w:rPr>
                <w:rFonts w:asciiTheme="minorHAnsi" w:hAnsiTheme="minorHAnsi" w:cstheme="minorHAnsi"/>
              </w:rPr>
            </w:pPr>
            <w:r w:rsidRPr="000E4E46">
              <w:rPr>
                <w:rFonts w:asciiTheme="minorHAnsi" w:hAnsiTheme="minorHAnsi" w:cstheme="minorHAnsi"/>
              </w:rPr>
              <w:t>Crude</w:t>
            </w:r>
            <w:r w:rsidRPr="000E4E46">
              <w:rPr>
                <w:rFonts w:asciiTheme="minorHAnsi" w:hAnsiTheme="minorHAnsi" w:cstheme="minorHAnsi"/>
                <w:spacing w:val="-2"/>
              </w:rPr>
              <w:t xml:space="preserve"> </w:t>
            </w:r>
            <w:r w:rsidRPr="000E4E46">
              <w:rPr>
                <w:rFonts w:asciiTheme="minorHAnsi" w:hAnsiTheme="minorHAnsi" w:cstheme="minorHAnsi"/>
              </w:rPr>
              <w:t>Fat %</w:t>
            </w:r>
          </w:p>
        </w:tc>
        <w:tc>
          <w:tcPr>
            <w:tcW w:w="2126" w:type="dxa"/>
            <w:vAlign w:val="center"/>
          </w:tcPr>
          <w:p w14:paraId="4B0C6014" w14:textId="0D2E019E" w:rsidR="00212235" w:rsidRPr="002C40AA" w:rsidRDefault="002C40AA" w:rsidP="000C0E3D">
            <w:pPr>
              <w:pStyle w:val="TableParagraph"/>
              <w:spacing w:before="0" w:line="276" w:lineRule="auto"/>
              <w:ind w:left="109"/>
              <w:jc w:val="center"/>
              <w:rPr>
                <w:rFonts w:asciiTheme="minorHAnsi" w:hAnsiTheme="minorHAnsi" w:cstheme="minorHAnsi"/>
              </w:rPr>
            </w:pPr>
            <w:r w:rsidRPr="002C40AA">
              <w:rPr>
                <w:rFonts w:asciiTheme="minorHAnsi" w:hAnsiTheme="minorHAnsi" w:cstheme="minorHAnsi"/>
              </w:rPr>
              <w:t>5.00 ± 0.35</w:t>
            </w:r>
          </w:p>
        </w:tc>
      </w:tr>
      <w:tr w:rsidR="00212235" w:rsidRPr="000E4E46" w14:paraId="5E207E9A" w14:textId="77777777" w:rsidTr="000C0E3D">
        <w:trPr>
          <w:trHeight w:val="412"/>
        </w:trPr>
        <w:tc>
          <w:tcPr>
            <w:tcW w:w="2410" w:type="dxa"/>
            <w:vAlign w:val="center"/>
          </w:tcPr>
          <w:p w14:paraId="79D99B5B" w14:textId="77777777" w:rsidR="00212235" w:rsidRPr="000E4E46" w:rsidRDefault="00212235" w:rsidP="000C0E3D">
            <w:pPr>
              <w:pStyle w:val="TableParagraph"/>
              <w:spacing w:before="0" w:line="276" w:lineRule="auto"/>
              <w:ind w:left="105"/>
              <w:rPr>
                <w:rFonts w:asciiTheme="minorHAnsi" w:hAnsiTheme="minorHAnsi" w:cstheme="minorHAnsi"/>
              </w:rPr>
            </w:pPr>
            <w:r w:rsidRPr="000E4E46">
              <w:rPr>
                <w:rFonts w:asciiTheme="minorHAnsi" w:hAnsiTheme="minorHAnsi" w:cstheme="minorHAnsi"/>
              </w:rPr>
              <w:t>Carbohydrate</w:t>
            </w:r>
            <w:r w:rsidRPr="000E4E46">
              <w:rPr>
                <w:rFonts w:asciiTheme="minorHAnsi" w:hAnsiTheme="minorHAnsi" w:cstheme="minorHAnsi"/>
                <w:spacing w:val="-2"/>
              </w:rPr>
              <w:t xml:space="preserve"> </w:t>
            </w:r>
            <w:r w:rsidRPr="000E4E46">
              <w:rPr>
                <w:rFonts w:asciiTheme="minorHAnsi" w:hAnsiTheme="minorHAnsi" w:cstheme="minorHAnsi"/>
              </w:rPr>
              <w:t>%</w:t>
            </w:r>
          </w:p>
        </w:tc>
        <w:tc>
          <w:tcPr>
            <w:tcW w:w="2126" w:type="dxa"/>
            <w:vAlign w:val="center"/>
          </w:tcPr>
          <w:p w14:paraId="2C29E41A" w14:textId="7D01784A" w:rsidR="00212235" w:rsidRPr="002C40AA" w:rsidRDefault="002C40AA" w:rsidP="000C0E3D">
            <w:pPr>
              <w:pStyle w:val="TableParagraph"/>
              <w:spacing w:before="0" w:line="276" w:lineRule="auto"/>
              <w:ind w:left="109"/>
              <w:jc w:val="center"/>
              <w:rPr>
                <w:rFonts w:asciiTheme="minorHAnsi" w:hAnsiTheme="minorHAnsi" w:cstheme="minorHAnsi"/>
              </w:rPr>
            </w:pPr>
            <w:r w:rsidRPr="002C40AA">
              <w:rPr>
                <w:rFonts w:asciiTheme="minorHAnsi" w:hAnsiTheme="minorHAnsi" w:cstheme="minorHAnsi"/>
              </w:rPr>
              <w:t>10.70 ± 0.28</w:t>
            </w:r>
          </w:p>
        </w:tc>
      </w:tr>
      <w:tr w:rsidR="00212235" w:rsidRPr="000E4E46" w14:paraId="62C5AC10" w14:textId="77777777" w:rsidTr="000C0E3D">
        <w:trPr>
          <w:trHeight w:val="412"/>
        </w:trPr>
        <w:tc>
          <w:tcPr>
            <w:tcW w:w="2410" w:type="dxa"/>
            <w:vAlign w:val="center"/>
          </w:tcPr>
          <w:p w14:paraId="1FA5CCE3" w14:textId="77777777" w:rsidR="00212235" w:rsidRPr="000E4E46" w:rsidRDefault="00212235" w:rsidP="000C0E3D">
            <w:pPr>
              <w:pStyle w:val="TableParagraph"/>
              <w:spacing w:before="0" w:line="276" w:lineRule="auto"/>
              <w:ind w:left="105"/>
              <w:rPr>
                <w:rFonts w:asciiTheme="minorHAnsi" w:hAnsiTheme="minorHAnsi" w:cstheme="minorHAnsi"/>
              </w:rPr>
            </w:pPr>
            <w:r w:rsidRPr="000E4E46">
              <w:rPr>
                <w:rFonts w:asciiTheme="minorHAnsi" w:hAnsiTheme="minorHAnsi" w:cstheme="minorHAnsi"/>
              </w:rPr>
              <w:t>pH</w:t>
            </w:r>
          </w:p>
        </w:tc>
        <w:tc>
          <w:tcPr>
            <w:tcW w:w="2126" w:type="dxa"/>
            <w:vAlign w:val="center"/>
          </w:tcPr>
          <w:p w14:paraId="36B1EC5E" w14:textId="1B2A6AD0" w:rsidR="00212235" w:rsidRPr="002C40AA" w:rsidRDefault="002C40AA" w:rsidP="000C0E3D">
            <w:pPr>
              <w:pStyle w:val="TableParagraph"/>
              <w:spacing w:before="0" w:line="276" w:lineRule="auto"/>
              <w:ind w:left="109"/>
              <w:jc w:val="center"/>
              <w:rPr>
                <w:rFonts w:asciiTheme="minorHAnsi" w:hAnsiTheme="minorHAnsi" w:cstheme="minorHAnsi"/>
              </w:rPr>
            </w:pPr>
            <w:r w:rsidRPr="002C40AA">
              <w:rPr>
                <w:rFonts w:asciiTheme="minorHAnsi" w:hAnsiTheme="minorHAnsi" w:cstheme="minorHAnsi"/>
              </w:rPr>
              <w:t>7.50 ± 0.02</w:t>
            </w:r>
          </w:p>
        </w:tc>
      </w:tr>
    </w:tbl>
    <w:p w14:paraId="18EBC9A2" w14:textId="4E52C2B4" w:rsidR="002C40AA" w:rsidRPr="002C40AA" w:rsidRDefault="002C40AA" w:rsidP="002C40AA">
      <w:pPr>
        <w:pStyle w:val="ListParagraph"/>
        <w:spacing w:before="240" w:line="360" w:lineRule="auto"/>
        <w:ind w:left="709" w:right="-71"/>
        <w:jc w:val="both"/>
        <w:rPr>
          <w:rFonts w:ascii="Arial" w:hAnsi="Arial" w:cs="Arial"/>
          <w:bCs/>
          <w:sz w:val="22"/>
        </w:rPr>
      </w:pPr>
      <w:r w:rsidRPr="002C40AA">
        <w:rPr>
          <w:rFonts w:ascii="Arial" w:hAnsi="Arial" w:cs="Arial"/>
          <w:bCs/>
          <w:sz w:val="22"/>
        </w:rPr>
        <w:t>Chicken litter biogas contains 60-70% methane (CH</w:t>
      </w:r>
      <w:r w:rsidRPr="002C40AA">
        <w:rPr>
          <w:rFonts w:ascii="Cambria Math" w:hAnsi="Cambria Math" w:cs="Cambria Math"/>
          <w:bCs/>
          <w:sz w:val="22"/>
        </w:rPr>
        <w:t>₄</w:t>
      </w:r>
      <w:r w:rsidRPr="002C40AA">
        <w:rPr>
          <w:rFonts w:ascii="Arial" w:hAnsi="Arial" w:cs="Arial"/>
          <w:bCs/>
          <w:sz w:val="22"/>
        </w:rPr>
        <w:t>), 20-30% carbon dioxide (CO</w:t>
      </w:r>
      <w:r w:rsidRPr="002C40AA">
        <w:rPr>
          <w:rFonts w:ascii="Cambria Math" w:hAnsi="Cambria Math" w:cs="Cambria Math"/>
          <w:bCs/>
          <w:sz w:val="22"/>
        </w:rPr>
        <w:t>₂</w:t>
      </w:r>
      <w:r w:rsidRPr="002C40AA">
        <w:rPr>
          <w:rFonts w:ascii="Arial" w:hAnsi="Arial" w:cs="Arial"/>
          <w:bCs/>
          <w:sz w:val="22"/>
        </w:rPr>
        <w:t>), and trace amounts of hydrogen (H</w:t>
      </w:r>
      <w:r w:rsidRPr="002C40AA">
        <w:rPr>
          <w:rFonts w:ascii="Cambria Math" w:hAnsi="Cambria Math" w:cs="Cambria Math"/>
          <w:bCs/>
          <w:sz w:val="22"/>
        </w:rPr>
        <w:t>₂</w:t>
      </w:r>
      <w:r w:rsidRPr="002C40AA">
        <w:rPr>
          <w:rFonts w:ascii="Arial" w:hAnsi="Arial" w:cs="Arial"/>
          <w:bCs/>
          <w:sz w:val="22"/>
        </w:rPr>
        <w:t>), nitrogen (N</w:t>
      </w:r>
      <w:r w:rsidRPr="002C40AA">
        <w:rPr>
          <w:rFonts w:ascii="Cambria Math" w:hAnsi="Cambria Math" w:cs="Cambria Math"/>
          <w:bCs/>
          <w:sz w:val="22"/>
        </w:rPr>
        <w:t>₂</w:t>
      </w:r>
      <w:r w:rsidRPr="002C40AA">
        <w:rPr>
          <w:rFonts w:ascii="Arial" w:hAnsi="Arial" w:cs="Arial"/>
          <w:bCs/>
          <w:sz w:val="22"/>
        </w:rPr>
        <w:t>), and ammonia (NH</w:t>
      </w:r>
      <w:r w:rsidRPr="002C40AA">
        <w:rPr>
          <w:rFonts w:ascii="Cambria Math" w:hAnsi="Cambria Math" w:cs="Cambria Math"/>
          <w:bCs/>
          <w:sz w:val="22"/>
        </w:rPr>
        <w:t>₃</w:t>
      </w:r>
      <w:r w:rsidRPr="002C40AA">
        <w:rPr>
          <w:rFonts w:ascii="Arial" w:hAnsi="Arial" w:cs="Arial"/>
          <w:bCs/>
          <w:sz w:val="22"/>
        </w:rPr>
        <w:t>). Approximately 650-700 B.T.U. per cubic foot, making it a high-energy biofuel. The slurry left after digestion is a rich organic fertilizer containing</w:t>
      </w:r>
      <w:r>
        <w:rPr>
          <w:rFonts w:ascii="Arial" w:hAnsi="Arial" w:cs="Arial"/>
          <w:bCs/>
          <w:sz w:val="22"/>
        </w:rPr>
        <w:t xml:space="preserve"> </w:t>
      </w:r>
      <w:r w:rsidRPr="002C40AA">
        <w:rPr>
          <w:rFonts w:ascii="Arial" w:hAnsi="Arial" w:cs="Arial"/>
          <w:bCs/>
          <w:sz w:val="22"/>
        </w:rPr>
        <w:t>2.5–3.5% Nitrogen (N</w:t>
      </w:r>
      <w:r w:rsidRPr="002C40AA">
        <w:rPr>
          <w:rFonts w:ascii="Cambria Math" w:hAnsi="Cambria Math" w:cs="Cambria Math"/>
          <w:bCs/>
          <w:sz w:val="22"/>
        </w:rPr>
        <w:t>₂</w:t>
      </w:r>
      <w:r w:rsidRPr="002C40AA">
        <w:rPr>
          <w:rFonts w:ascii="Arial" w:hAnsi="Arial" w:cs="Arial"/>
          <w:bCs/>
          <w:sz w:val="22"/>
        </w:rPr>
        <w:t>)</w:t>
      </w:r>
      <w:r>
        <w:rPr>
          <w:rFonts w:ascii="Arial" w:hAnsi="Arial" w:cs="Arial"/>
          <w:bCs/>
          <w:sz w:val="22"/>
        </w:rPr>
        <w:t xml:space="preserve">, </w:t>
      </w:r>
      <w:r w:rsidRPr="002C40AA">
        <w:rPr>
          <w:rFonts w:ascii="Arial" w:hAnsi="Arial" w:cs="Arial"/>
          <w:bCs/>
          <w:sz w:val="22"/>
        </w:rPr>
        <w:t>1.5–2.0% Phosphorus (P</w:t>
      </w:r>
      <w:r w:rsidRPr="002C40AA">
        <w:rPr>
          <w:rFonts w:ascii="Cambria Math" w:hAnsi="Cambria Math" w:cs="Cambria Math"/>
          <w:bCs/>
          <w:sz w:val="22"/>
        </w:rPr>
        <w:t>₂</w:t>
      </w:r>
      <w:r w:rsidRPr="002C40AA">
        <w:rPr>
          <w:rFonts w:ascii="Arial" w:hAnsi="Arial" w:cs="Arial"/>
          <w:bCs/>
          <w:sz w:val="22"/>
        </w:rPr>
        <w:t>O</w:t>
      </w:r>
      <w:r w:rsidRPr="002C40AA">
        <w:rPr>
          <w:rFonts w:ascii="Cambria Math" w:hAnsi="Cambria Math" w:cs="Cambria Math"/>
          <w:bCs/>
          <w:sz w:val="22"/>
        </w:rPr>
        <w:t>₅</w:t>
      </w:r>
      <w:r w:rsidRPr="002C40AA">
        <w:rPr>
          <w:rFonts w:ascii="Arial" w:hAnsi="Arial" w:cs="Arial"/>
          <w:bCs/>
          <w:sz w:val="22"/>
        </w:rPr>
        <w:t>)</w:t>
      </w:r>
      <w:r>
        <w:rPr>
          <w:rFonts w:ascii="Arial" w:hAnsi="Arial" w:cs="Arial"/>
          <w:bCs/>
          <w:sz w:val="22"/>
        </w:rPr>
        <w:t xml:space="preserve">, </w:t>
      </w:r>
      <w:r w:rsidRPr="002C40AA">
        <w:rPr>
          <w:rFonts w:ascii="Arial" w:hAnsi="Arial" w:cs="Arial"/>
          <w:bCs/>
          <w:sz w:val="22"/>
        </w:rPr>
        <w:t>0.8–1.2% Potassium (K</w:t>
      </w:r>
      <w:r w:rsidRPr="002C40AA">
        <w:rPr>
          <w:rFonts w:ascii="Cambria Math" w:hAnsi="Cambria Math" w:cs="Cambria Math"/>
          <w:bCs/>
          <w:sz w:val="22"/>
        </w:rPr>
        <w:t>₂</w:t>
      </w:r>
      <w:r w:rsidRPr="002C40AA">
        <w:rPr>
          <w:rFonts w:ascii="Arial" w:hAnsi="Arial" w:cs="Arial"/>
          <w:bCs/>
          <w:sz w:val="22"/>
        </w:rPr>
        <w:t>O)</w:t>
      </w:r>
      <w:r>
        <w:rPr>
          <w:rFonts w:ascii="Arial" w:hAnsi="Arial" w:cs="Arial"/>
          <w:bCs/>
          <w:sz w:val="22"/>
        </w:rPr>
        <w:t xml:space="preserve">, </w:t>
      </w:r>
      <w:r w:rsidRPr="002C40AA">
        <w:rPr>
          <w:rFonts w:ascii="Arial" w:hAnsi="Arial" w:cs="Arial"/>
          <w:bCs/>
          <w:sz w:val="22"/>
        </w:rPr>
        <w:t>40-60% organic humus, improving soil fertility.</w:t>
      </w:r>
    </w:p>
    <w:p w14:paraId="5AB41AF0" w14:textId="28A30FAA" w:rsidR="00212235" w:rsidRPr="00212235" w:rsidRDefault="00212235" w:rsidP="002C40AA">
      <w:pPr>
        <w:pStyle w:val="ListParagraph"/>
        <w:spacing w:line="360" w:lineRule="auto"/>
        <w:ind w:left="709" w:right="-71"/>
        <w:jc w:val="both"/>
        <w:rPr>
          <w:rFonts w:ascii="Arial" w:hAnsi="Arial" w:cs="Arial"/>
          <w:bCs/>
          <w:sz w:val="22"/>
        </w:rPr>
      </w:pPr>
    </w:p>
    <w:p w14:paraId="2C58C1C9" w14:textId="1E8F4BAA" w:rsidR="005456B4" w:rsidRDefault="005456B4" w:rsidP="00983C6E">
      <w:pPr>
        <w:pStyle w:val="ListParagraph"/>
        <w:numPr>
          <w:ilvl w:val="0"/>
          <w:numId w:val="43"/>
        </w:numPr>
        <w:ind w:left="709" w:right="-71" w:hanging="425"/>
        <w:jc w:val="both"/>
        <w:rPr>
          <w:rFonts w:ascii="Arial" w:hAnsi="Arial" w:cs="Arial"/>
          <w:b/>
          <w:sz w:val="22"/>
        </w:rPr>
      </w:pPr>
      <w:r>
        <w:rPr>
          <w:rFonts w:ascii="Arial" w:hAnsi="Arial" w:cs="Arial"/>
          <w:b/>
          <w:sz w:val="22"/>
        </w:rPr>
        <w:t>AVAILABILITY OF RAW MATERIAL:</w:t>
      </w:r>
    </w:p>
    <w:p w14:paraId="164A67B9" w14:textId="32104082" w:rsidR="00CF471B" w:rsidRDefault="005456B4" w:rsidP="00ED3B1B">
      <w:pPr>
        <w:pStyle w:val="ListParagraph"/>
        <w:spacing w:before="240" w:line="360" w:lineRule="auto"/>
        <w:ind w:left="709" w:right="-71"/>
        <w:jc w:val="both"/>
        <w:rPr>
          <w:rFonts w:ascii="Arial" w:hAnsi="Arial" w:cs="Arial"/>
          <w:sz w:val="22"/>
        </w:rPr>
      </w:pPr>
      <w:r w:rsidRPr="005456B4">
        <w:rPr>
          <w:rFonts w:ascii="Arial" w:hAnsi="Arial" w:cs="Arial"/>
          <w:sz w:val="22"/>
        </w:rPr>
        <w:t>As per the feedstock analysis</w:t>
      </w:r>
      <w:r>
        <w:rPr>
          <w:rFonts w:ascii="Arial" w:hAnsi="Arial" w:cs="Arial"/>
          <w:sz w:val="22"/>
        </w:rPr>
        <w:t xml:space="preserve"> and </w:t>
      </w:r>
      <w:r w:rsidR="002D0620">
        <w:rPr>
          <w:rFonts w:ascii="Arial" w:hAnsi="Arial" w:cs="Arial"/>
          <w:sz w:val="22"/>
        </w:rPr>
        <w:t xml:space="preserve">the </w:t>
      </w:r>
      <w:r>
        <w:rPr>
          <w:rFonts w:ascii="Arial" w:hAnsi="Arial" w:cs="Arial"/>
          <w:sz w:val="22"/>
        </w:rPr>
        <w:t>data/information provided by the client</w:t>
      </w:r>
      <w:r w:rsidRPr="005456B4">
        <w:rPr>
          <w:rFonts w:ascii="Arial" w:hAnsi="Arial" w:cs="Arial"/>
          <w:sz w:val="22"/>
        </w:rPr>
        <w:t xml:space="preserve">, </w:t>
      </w:r>
      <w:r>
        <w:rPr>
          <w:rFonts w:ascii="Arial" w:hAnsi="Arial" w:cs="Arial"/>
          <w:sz w:val="22"/>
        </w:rPr>
        <w:t xml:space="preserve">the plant will </w:t>
      </w:r>
      <w:r w:rsidR="002D0620">
        <w:rPr>
          <w:rFonts w:ascii="Arial" w:hAnsi="Arial" w:cs="Arial"/>
          <w:sz w:val="22"/>
        </w:rPr>
        <w:t>require cow dung around</w:t>
      </w:r>
      <w:r>
        <w:rPr>
          <w:rFonts w:ascii="Arial" w:hAnsi="Arial" w:cs="Arial"/>
          <w:sz w:val="22"/>
        </w:rPr>
        <w:t xml:space="preserve"> ~</w:t>
      </w:r>
      <w:r w:rsidR="00605A91">
        <w:rPr>
          <w:rFonts w:ascii="Arial" w:hAnsi="Arial" w:cs="Arial"/>
          <w:sz w:val="22"/>
        </w:rPr>
        <w:t>50</w:t>
      </w:r>
      <w:r w:rsidRPr="005456B4">
        <w:rPr>
          <w:rFonts w:ascii="Arial" w:hAnsi="Arial" w:cs="Arial"/>
          <w:sz w:val="22"/>
        </w:rPr>
        <w:t xml:space="preserve"> tons </w:t>
      </w:r>
      <w:r>
        <w:rPr>
          <w:rFonts w:ascii="Arial" w:hAnsi="Arial" w:cs="Arial"/>
          <w:sz w:val="22"/>
        </w:rPr>
        <w:t>per day</w:t>
      </w:r>
      <w:r w:rsidR="00605A91">
        <w:rPr>
          <w:rFonts w:ascii="Arial" w:hAnsi="Arial" w:cs="Arial"/>
          <w:sz w:val="22"/>
        </w:rPr>
        <w:t>, Paddy Straw around ~38 tons per day</w:t>
      </w:r>
      <w:r>
        <w:rPr>
          <w:rFonts w:ascii="Arial" w:hAnsi="Arial" w:cs="Arial"/>
          <w:sz w:val="22"/>
        </w:rPr>
        <w:t xml:space="preserve"> </w:t>
      </w:r>
      <w:r w:rsidRPr="005456B4">
        <w:rPr>
          <w:rFonts w:ascii="Arial" w:hAnsi="Arial" w:cs="Arial"/>
          <w:sz w:val="22"/>
        </w:rPr>
        <w:t xml:space="preserve">and </w:t>
      </w:r>
      <w:r w:rsidR="00605A91">
        <w:rPr>
          <w:rFonts w:ascii="Arial" w:hAnsi="Arial" w:cs="Arial"/>
          <w:sz w:val="22"/>
        </w:rPr>
        <w:t>chicken litter</w:t>
      </w:r>
      <w:r w:rsidR="002D0620">
        <w:rPr>
          <w:rFonts w:ascii="Arial" w:hAnsi="Arial" w:cs="Arial"/>
          <w:sz w:val="22"/>
        </w:rPr>
        <w:t xml:space="preserve"> around </w:t>
      </w:r>
      <w:r>
        <w:rPr>
          <w:rFonts w:ascii="Arial" w:hAnsi="Arial" w:cs="Arial"/>
          <w:sz w:val="22"/>
        </w:rPr>
        <w:t>~</w:t>
      </w:r>
      <w:r w:rsidRPr="005456B4">
        <w:rPr>
          <w:rFonts w:ascii="Arial" w:hAnsi="Arial" w:cs="Arial"/>
          <w:sz w:val="22"/>
        </w:rPr>
        <w:t xml:space="preserve">20 ton </w:t>
      </w:r>
      <w:r w:rsidR="002D0620">
        <w:rPr>
          <w:rFonts w:ascii="Arial" w:hAnsi="Arial" w:cs="Arial"/>
          <w:sz w:val="22"/>
        </w:rPr>
        <w:t xml:space="preserve">per day </w:t>
      </w:r>
      <w:r>
        <w:rPr>
          <w:rFonts w:ascii="Arial" w:hAnsi="Arial" w:cs="Arial"/>
          <w:sz w:val="22"/>
        </w:rPr>
        <w:t xml:space="preserve">to produce the </w:t>
      </w:r>
      <w:r w:rsidR="009B0437">
        <w:rPr>
          <w:rFonts w:ascii="Arial" w:hAnsi="Arial" w:cs="Arial"/>
          <w:sz w:val="22"/>
        </w:rPr>
        <w:t>5-ton</w:t>
      </w:r>
      <w:r>
        <w:rPr>
          <w:rFonts w:ascii="Arial" w:hAnsi="Arial" w:cs="Arial"/>
          <w:sz w:val="22"/>
        </w:rPr>
        <w:t xml:space="preserve"> Bio-CNG per day.</w:t>
      </w:r>
      <w:r w:rsidR="00E6059B">
        <w:rPr>
          <w:rFonts w:ascii="Arial" w:hAnsi="Arial" w:cs="Arial"/>
          <w:sz w:val="22"/>
        </w:rPr>
        <w:t xml:space="preserve"> </w:t>
      </w:r>
    </w:p>
    <w:p w14:paraId="784EF1F1" w14:textId="04373EB5" w:rsidR="00CF471B" w:rsidRPr="00CF471B" w:rsidRDefault="009C6705" w:rsidP="00ED3B1B">
      <w:pPr>
        <w:pStyle w:val="ListParagraph"/>
        <w:spacing w:before="240" w:line="360" w:lineRule="auto"/>
        <w:ind w:left="709" w:right="-71"/>
        <w:jc w:val="both"/>
        <w:rPr>
          <w:rFonts w:ascii="Arial" w:hAnsi="Arial" w:cs="Arial"/>
          <w:sz w:val="22"/>
        </w:rPr>
      </w:pPr>
      <w:r>
        <w:rPr>
          <w:rFonts w:ascii="Arial" w:hAnsi="Arial" w:cs="Arial"/>
          <w:sz w:val="22"/>
        </w:rPr>
        <w:t xml:space="preserve">Since, May 2024, </w:t>
      </w:r>
      <w:r w:rsidR="00CF471B" w:rsidRPr="00CF471B">
        <w:rPr>
          <w:rFonts w:ascii="Arial" w:hAnsi="Arial" w:cs="Arial"/>
          <w:sz w:val="22"/>
        </w:rPr>
        <w:t>The Jwala biogas plant has fostered strong community support and partnerships with local farmers, working closely with the Reviving Green Revolution (RGR) Cell, an NGO under Tata Trusts that promotes sustainable farming.</w:t>
      </w:r>
    </w:p>
    <w:p w14:paraId="770ABA19" w14:textId="27F33743" w:rsidR="00CF471B" w:rsidRPr="00CF471B" w:rsidRDefault="0077593D" w:rsidP="00CF471B">
      <w:pPr>
        <w:pStyle w:val="ListParagraph"/>
        <w:spacing w:before="240" w:line="360" w:lineRule="auto"/>
        <w:ind w:left="709" w:right="-71"/>
        <w:jc w:val="both"/>
        <w:rPr>
          <w:rFonts w:ascii="Arial" w:hAnsi="Arial" w:cs="Arial"/>
          <w:b/>
          <w:bCs/>
          <w:sz w:val="22"/>
        </w:rPr>
      </w:pPr>
      <w:r w:rsidRPr="00EC05E4">
        <w:rPr>
          <w:rFonts w:ascii="Arial" w:hAnsi="Arial" w:cs="Arial"/>
          <w:b/>
          <w:bCs/>
          <w:sz w:val="22"/>
        </w:rPr>
        <w:t>REVIVING GREEN REVOLUTION (RGR) CELL AND ITS ROLE</w:t>
      </w:r>
    </w:p>
    <w:p w14:paraId="719238DB" w14:textId="77777777" w:rsidR="00CF471B" w:rsidRPr="00CF471B" w:rsidRDefault="00CF471B" w:rsidP="00CF471B">
      <w:pPr>
        <w:pStyle w:val="ListParagraph"/>
        <w:spacing w:before="240" w:after="240" w:line="360" w:lineRule="auto"/>
        <w:ind w:left="709" w:right="-71"/>
        <w:jc w:val="both"/>
        <w:rPr>
          <w:rFonts w:ascii="Arial" w:hAnsi="Arial" w:cs="Arial"/>
          <w:sz w:val="22"/>
        </w:rPr>
      </w:pPr>
      <w:r w:rsidRPr="00CF471B">
        <w:rPr>
          <w:rFonts w:ascii="Arial" w:hAnsi="Arial" w:cs="Arial"/>
          <w:sz w:val="22"/>
        </w:rPr>
        <w:t>Founded in 2008 under the Tata Trusts umbrella, RGR is committed to advancing sustainable farming techniques across Punjab. Headquartered at Punjab Agricultural University, RGR operates with a team of 500 professionals, including office and field staff. The organization has played a pivotal role in:</w:t>
      </w:r>
    </w:p>
    <w:p w14:paraId="2E7B7264" w14:textId="77777777" w:rsidR="00CF471B" w:rsidRDefault="00CF471B" w:rsidP="00983C6E">
      <w:pPr>
        <w:pStyle w:val="ListParagraph"/>
        <w:numPr>
          <w:ilvl w:val="0"/>
          <w:numId w:val="50"/>
        </w:numPr>
        <w:tabs>
          <w:tab w:val="clear" w:pos="720"/>
        </w:tabs>
        <w:spacing w:line="360" w:lineRule="auto"/>
        <w:ind w:left="1134" w:right="-71" w:hanging="425"/>
        <w:jc w:val="both"/>
        <w:rPr>
          <w:rFonts w:ascii="Arial" w:hAnsi="Arial" w:cs="Arial"/>
          <w:sz w:val="22"/>
        </w:rPr>
      </w:pPr>
      <w:r w:rsidRPr="00CF471B">
        <w:rPr>
          <w:rFonts w:ascii="Arial" w:hAnsi="Arial" w:cs="Arial"/>
          <w:b/>
          <w:bCs/>
          <w:sz w:val="22"/>
        </w:rPr>
        <w:lastRenderedPageBreak/>
        <w:t>Encouraging in-site crop residue management</w:t>
      </w:r>
      <w:r w:rsidRPr="00CF471B">
        <w:rPr>
          <w:rFonts w:ascii="Arial" w:hAnsi="Arial" w:cs="Arial"/>
          <w:sz w:val="22"/>
        </w:rPr>
        <w:t xml:space="preserve"> to mitigate environmental damage from stubble burning.</w:t>
      </w:r>
    </w:p>
    <w:p w14:paraId="6C4292E7" w14:textId="77777777" w:rsidR="00CF471B" w:rsidRDefault="00CF471B" w:rsidP="00983C6E">
      <w:pPr>
        <w:pStyle w:val="ListParagraph"/>
        <w:numPr>
          <w:ilvl w:val="0"/>
          <w:numId w:val="50"/>
        </w:numPr>
        <w:tabs>
          <w:tab w:val="clear" w:pos="720"/>
        </w:tabs>
        <w:spacing w:line="360" w:lineRule="auto"/>
        <w:ind w:left="1134" w:right="-71" w:hanging="425"/>
        <w:jc w:val="both"/>
        <w:rPr>
          <w:rFonts w:ascii="Arial" w:hAnsi="Arial" w:cs="Arial"/>
          <w:sz w:val="22"/>
        </w:rPr>
      </w:pPr>
      <w:r w:rsidRPr="00CF471B">
        <w:rPr>
          <w:rFonts w:ascii="Arial" w:hAnsi="Arial" w:cs="Arial"/>
          <w:b/>
          <w:bCs/>
          <w:sz w:val="22"/>
        </w:rPr>
        <w:t>Promoting the cultivation and marketing of new summer crops</w:t>
      </w:r>
      <w:r w:rsidRPr="00CF471B">
        <w:rPr>
          <w:rFonts w:ascii="Arial" w:hAnsi="Arial" w:cs="Arial"/>
          <w:sz w:val="22"/>
        </w:rPr>
        <w:t xml:space="preserve"> to diversify agricultural output.</w:t>
      </w:r>
    </w:p>
    <w:p w14:paraId="03D001B0" w14:textId="1F6B23A1" w:rsidR="00CF471B" w:rsidRPr="00CF471B" w:rsidRDefault="00CF471B" w:rsidP="00983C6E">
      <w:pPr>
        <w:pStyle w:val="ListParagraph"/>
        <w:numPr>
          <w:ilvl w:val="0"/>
          <w:numId w:val="50"/>
        </w:numPr>
        <w:tabs>
          <w:tab w:val="clear" w:pos="720"/>
        </w:tabs>
        <w:spacing w:line="360" w:lineRule="auto"/>
        <w:ind w:left="1134" w:right="-71" w:hanging="425"/>
        <w:jc w:val="both"/>
        <w:rPr>
          <w:rFonts w:ascii="Arial" w:hAnsi="Arial" w:cs="Arial"/>
          <w:sz w:val="22"/>
        </w:rPr>
      </w:pPr>
      <w:r w:rsidRPr="00CF471B">
        <w:rPr>
          <w:rFonts w:ascii="Arial" w:hAnsi="Arial" w:cs="Arial"/>
          <w:b/>
          <w:bCs/>
          <w:sz w:val="22"/>
        </w:rPr>
        <w:t>Enhancing vegetable consumption</w:t>
      </w:r>
      <w:r w:rsidRPr="00CF471B">
        <w:rPr>
          <w:rFonts w:ascii="Arial" w:hAnsi="Arial" w:cs="Arial"/>
          <w:sz w:val="22"/>
        </w:rPr>
        <w:t xml:space="preserve"> as part of broader efforts to improve nutritional security in Punjab.</w:t>
      </w:r>
    </w:p>
    <w:p w14:paraId="349F61AE" w14:textId="77777777" w:rsidR="00CF471B" w:rsidRPr="00CF471B" w:rsidRDefault="00CF471B" w:rsidP="002C40AA">
      <w:pPr>
        <w:pStyle w:val="ListParagraph"/>
        <w:spacing w:before="240" w:after="240"/>
        <w:ind w:left="709" w:right="-71"/>
        <w:jc w:val="both"/>
        <w:rPr>
          <w:rFonts w:ascii="Arial" w:hAnsi="Arial" w:cs="Arial"/>
          <w:b/>
          <w:bCs/>
          <w:sz w:val="22"/>
        </w:rPr>
      </w:pPr>
      <w:r w:rsidRPr="00CF471B">
        <w:rPr>
          <w:rFonts w:ascii="Arial" w:hAnsi="Arial" w:cs="Arial"/>
          <w:b/>
          <w:bCs/>
          <w:sz w:val="22"/>
        </w:rPr>
        <w:t>Key Initiatives and Impact</w:t>
      </w:r>
    </w:p>
    <w:p w14:paraId="61731DAF" w14:textId="77777777" w:rsidR="00CF471B" w:rsidRPr="00CF471B" w:rsidRDefault="00CF471B" w:rsidP="00983C6E">
      <w:pPr>
        <w:pStyle w:val="ListParagraph"/>
        <w:numPr>
          <w:ilvl w:val="0"/>
          <w:numId w:val="50"/>
        </w:numPr>
        <w:tabs>
          <w:tab w:val="clear" w:pos="720"/>
        </w:tabs>
        <w:spacing w:line="360" w:lineRule="auto"/>
        <w:ind w:left="1134" w:right="-71" w:hanging="425"/>
        <w:jc w:val="both"/>
        <w:rPr>
          <w:rFonts w:ascii="Arial" w:hAnsi="Arial" w:cs="Arial"/>
          <w:b/>
          <w:bCs/>
          <w:sz w:val="22"/>
        </w:rPr>
      </w:pPr>
      <w:r w:rsidRPr="00CF471B">
        <w:rPr>
          <w:rFonts w:ascii="Arial" w:hAnsi="Arial" w:cs="Arial"/>
          <w:b/>
          <w:bCs/>
          <w:sz w:val="22"/>
        </w:rPr>
        <w:t xml:space="preserve">Community Engagement: </w:t>
      </w:r>
      <w:r w:rsidRPr="00CF471B">
        <w:rPr>
          <w:rFonts w:ascii="Arial" w:hAnsi="Arial" w:cs="Arial"/>
          <w:sz w:val="22"/>
        </w:rPr>
        <w:t>Jwala collaborates with farmer cooperatives to prevent stubble burning and repurpose paddy straw as feedstock.</w:t>
      </w:r>
    </w:p>
    <w:p w14:paraId="1846BBBC" w14:textId="77777777" w:rsidR="00CF471B" w:rsidRPr="00CF471B" w:rsidRDefault="00CF471B" w:rsidP="00983C6E">
      <w:pPr>
        <w:pStyle w:val="ListParagraph"/>
        <w:numPr>
          <w:ilvl w:val="0"/>
          <w:numId w:val="50"/>
        </w:numPr>
        <w:tabs>
          <w:tab w:val="clear" w:pos="720"/>
        </w:tabs>
        <w:spacing w:line="360" w:lineRule="auto"/>
        <w:ind w:left="1134" w:right="-71" w:hanging="425"/>
        <w:jc w:val="both"/>
        <w:rPr>
          <w:rFonts w:ascii="Arial" w:hAnsi="Arial" w:cs="Arial"/>
          <w:sz w:val="22"/>
        </w:rPr>
      </w:pPr>
      <w:r w:rsidRPr="00CF471B">
        <w:rPr>
          <w:rFonts w:ascii="Arial" w:hAnsi="Arial" w:cs="Arial"/>
          <w:b/>
          <w:bCs/>
          <w:sz w:val="22"/>
        </w:rPr>
        <w:t xml:space="preserve">Waste-to-Value Model: </w:t>
      </w:r>
      <w:r w:rsidRPr="00CF471B">
        <w:rPr>
          <w:rFonts w:ascii="Arial" w:hAnsi="Arial" w:cs="Arial"/>
          <w:sz w:val="22"/>
        </w:rPr>
        <w:t>Farmers sell manure to Jwala for biogas production and receive nutrient-rich digestate as organic fertilizer. Some may opt for an ownership stake in exchange for feedstock.</w:t>
      </w:r>
    </w:p>
    <w:p w14:paraId="40C186F1" w14:textId="6C9CEA1E" w:rsidR="00CF471B" w:rsidRDefault="00CF471B" w:rsidP="00983C6E">
      <w:pPr>
        <w:pStyle w:val="ListParagraph"/>
        <w:numPr>
          <w:ilvl w:val="0"/>
          <w:numId w:val="50"/>
        </w:numPr>
        <w:tabs>
          <w:tab w:val="clear" w:pos="720"/>
        </w:tabs>
        <w:spacing w:line="360" w:lineRule="auto"/>
        <w:ind w:left="1134" w:right="-71" w:hanging="425"/>
        <w:jc w:val="both"/>
        <w:rPr>
          <w:rFonts w:ascii="Arial" w:hAnsi="Arial" w:cs="Arial"/>
          <w:sz w:val="22"/>
        </w:rPr>
      </w:pPr>
      <w:r w:rsidRPr="00CF471B">
        <w:rPr>
          <w:rFonts w:ascii="Arial" w:hAnsi="Arial" w:cs="Arial"/>
          <w:b/>
          <w:bCs/>
          <w:sz w:val="22"/>
        </w:rPr>
        <w:t>Sustainable</w:t>
      </w:r>
      <w:r w:rsidRPr="00CF471B">
        <w:rPr>
          <w:rFonts w:ascii="Arial" w:hAnsi="Arial" w:cs="Arial"/>
          <w:sz w:val="22"/>
        </w:rPr>
        <w:t xml:space="preserve"> </w:t>
      </w:r>
      <w:r w:rsidRPr="002C40AA">
        <w:rPr>
          <w:rFonts w:ascii="Arial" w:hAnsi="Arial" w:cs="Arial"/>
          <w:b/>
          <w:bCs/>
          <w:sz w:val="22"/>
        </w:rPr>
        <w:t>Alternatives:</w:t>
      </w:r>
      <w:r w:rsidRPr="00CF471B">
        <w:rPr>
          <w:rFonts w:ascii="Arial" w:hAnsi="Arial" w:cs="Arial"/>
          <w:sz w:val="22"/>
        </w:rPr>
        <w:t xml:space="preserve"> The plant provides an eco-friendly solution to Punjab’s 17–18 million MT of annual paddy straw, 85–90% of which is currently burned, and leverages the state’s 9.83 million MT of dairy waste for steady bioenergy production.</w:t>
      </w:r>
    </w:p>
    <w:p w14:paraId="615BF015" w14:textId="77777777" w:rsidR="009C6705" w:rsidRPr="0077593D" w:rsidRDefault="009C6705" w:rsidP="009C6705">
      <w:pPr>
        <w:pStyle w:val="ListParagraph"/>
        <w:spacing w:before="240" w:after="240" w:line="360" w:lineRule="auto"/>
        <w:ind w:left="709" w:right="-71"/>
        <w:jc w:val="both"/>
        <w:rPr>
          <w:rFonts w:ascii="Arial" w:hAnsi="Arial" w:cs="Arial"/>
          <w:b/>
          <w:sz w:val="22"/>
        </w:rPr>
      </w:pPr>
      <w:r w:rsidRPr="0077593D">
        <w:rPr>
          <w:rFonts w:ascii="Arial" w:hAnsi="Arial" w:cs="Arial"/>
          <w:b/>
          <w:sz w:val="22"/>
        </w:rPr>
        <w:t>Three key objectives of the tie-up of Jwala Bioenergy with RGR Cell are:</w:t>
      </w:r>
    </w:p>
    <w:p w14:paraId="03E278B0" w14:textId="77777777" w:rsidR="009C6705" w:rsidRDefault="009C6705" w:rsidP="009C6705">
      <w:pPr>
        <w:pStyle w:val="ListParagraph"/>
        <w:numPr>
          <w:ilvl w:val="0"/>
          <w:numId w:val="50"/>
        </w:numPr>
        <w:tabs>
          <w:tab w:val="clear" w:pos="720"/>
        </w:tabs>
        <w:spacing w:line="360" w:lineRule="auto"/>
        <w:ind w:left="1134" w:right="-71" w:hanging="425"/>
        <w:jc w:val="both"/>
        <w:rPr>
          <w:rFonts w:ascii="Arial" w:hAnsi="Arial" w:cs="Arial"/>
          <w:sz w:val="22"/>
        </w:rPr>
      </w:pPr>
      <w:r w:rsidRPr="009C6705">
        <w:rPr>
          <w:rFonts w:ascii="Arial" w:hAnsi="Arial" w:cs="Arial"/>
          <w:sz w:val="22"/>
        </w:rPr>
        <w:t>Build a symbiotic relationship with the farming community in the plant vicinity - defusing chances of protests, etc. against the plant.</w:t>
      </w:r>
    </w:p>
    <w:p w14:paraId="0D8D234F" w14:textId="77777777" w:rsidR="009C6705" w:rsidRDefault="009C6705" w:rsidP="009C6705">
      <w:pPr>
        <w:pStyle w:val="ListParagraph"/>
        <w:numPr>
          <w:ilvl w:val="0"/>
          <w:numId w:val="50"/>
        </w:numPr>
        <w:tabs>
          <w:tab w:val="clear" w:pos="720"/>
        </w:tabs>
        <w:spacing w:line="360" w:lineRule="auto"/>
        <w:ind w:left="1134" w:right="-71" w:hanging="425"/>
        <w:jc w:val="both"/>
        <w:rPr>
          <w:rFonts w:ascii="Arial" w:hAnsi="Arial" w:cs="Arial"/>
          <w:sz w:val="22"/>
        </w:rPr>
      </w:pPr>
      <w:r w:rsidRPr="009C6705">
        <w:rPr>
          <w:rFonts w:ascii="Arial" w:hAnsi="Arial" w:cs="Arial"/>
          <w:sz w:val="22"/>
        </w:rPr>
        <w:t>Ensure feedstock security by preventing stubble burning and sensitizing farmers about feedstock supply to the plant</w:t>
      </w:r>
    </w:p>
    <w:p w14:paraId="110D4605" w14:textId="6DF2900D" w:rsidR="009C6705" w:rsidRPr="009C6705" w:rsidRDefault="009C6705" w:rsidP="009C6705">
      <w:pPr>
        <w:pStyle w:val="ListParagraph"/>
        <w:numPr>
          <w:ilvl w:val="0"/>
          <w:numId w:val="50"/>
        </w:numPr>
        <w:tabs>
          <w:tab w:val="clear" w:pos="720"/>
        </w:tabs>
        <w:spacing w:line="360" w:lineRule="auto"/>
        <w:ind w:left="1134" w:right="-71" w:hanging="425"/>
        <w:jc w:val="both"/>
        <w:rPr>
          <w:rFonts w:ascii="Arial" w:hAnsi="Arial" w:cs="Arial"/>
          <w:sz w:val="22"/>
        </w:rPr>
      </w:pPr>
      <w:r w:rsidRPr="009C6705">
        <w:rPr>
          <w:rFonts w:ascii="Arial" w:hAnsi="Arial" w:cs="Arial"/>
          <w:sz w:val="22"/>
        </w:rPr>
        <w:t>Ensure demand for the digestate (FOM) in the villages by promoting use of organic fertilizers</w:t>
      </w:r>
    </w:p>
    <w:p w14:paraId="362D1F50" w14:textId="0613A5E4" w:rsidR="00605A91" w:rsidRDefault="00605A91" w:rsidP="00605A91">
      <w:pPr>
        <w:pStyle w:val="ListParagraph"/>
        <w:spacing w:before="240" w:line="360" w:lineRule="auto"/>
        <w:ind w:left="709" w:right="-71"/>
        <w:jc w:val="both"/>
        <w:rPr>
          <w:rFonts w:ascii="Arial" w:hAnsi="Arial" w:cs="Arial"/>
          <w:sz w:val="22"/>
          <w:szCs w:val="22"/>
        </w:rPr>
      </w:pPr>
      <w:r w:rsidRPr="00605A91">
        <w:rPr>
          <w:rFonts w:ascii="Arial" w:hAnsi="Arial" w:cs="Arial"/>
          <w:sz w:val="22"/>
          <w:szCs w:val="22"/>
        </w:rPr>
        <w:t>Punjab is also one of the most straw-dense regions on the planet as well, ensuring</w:t>
      </w:r>
      <w:r>
        <w:rPr>
          <w:rFonts w:ascii="Arial" w:hAnsi="Arial" w:cs="Arial"/>
          <w:sz w:val="22"/>
          <w:szCs w:val="22"/>
        </w:rPr>
        <w:t xml:space="preserve"> </w:t>
      </w:r>
      <w:r w:rsidRPr="00605A91">
        <w:rPr>
          <w:rFonts w:ascii="Arial" w:hAnsi="Arial" w:cs="Arial"/>
          <w:sz w:val="22"/>
          <w:szCs w:val="22"/>
        </w:rPr>
        <w:t>a long-term supply of dry matter for the digester. The straw itself is an unwanted</w:t>
      </w:r>
      <w:r>
        <w:rPr>
          <w:rFonts w:ascii="Arial" w:hAnsi="Arial" w:cs="Arial"/>
          <w:sz w:val="22"/>
          <w:szCs w:val="22"/>
        </w:rPr>
        <w:t xml:space="preserve"> </w:t>
      </w:r>
      <w:r w:rsidRPr="00605A91">
        <w:rPr>
          <w:rFonts w:ascii="Arial" w:hAnsi="Arial" w:cs="Arial"/>
          <w:sz w:val="22"/>
          <w:szCs w:val="22"/>
        </w:rPr>
        <w:t>by-product which requires removal for farming.</w:t>
      </w:r>
      <w:r>
        <w:rPr>
          <w:rFonts w:ascii="Arial" w:hAnsi="Arial" w:cs="Arial"/>
          <w:sz w:val="22"/>
          <w:szCs w:val="22"/>
        </w:rPr>
        <w:t xml:space="preserve"> </w:t>
      </w:r>
      <w:r w:rsidRPr="00605A91">
        <w:rPr>
          <w:rFonts w:ascii="Arial" w:hAnsi="Arial" w:cs="Arial"/>
          <w:sz w:val="22"/>
          <w:szCs w:val="22"/>
        </w:rPr>
        <w:t>The annual feedstock (exc</w:t>
      </w:r>
      <w:r w:rsidR="00F96D46">
        <w:rPr>
          <w:rFonts w:ascii="Arial" w:hAnsi="Arial" w:cs="Arial"/>
          <w:sz w:val="22"/>
          <w:szCs w:val="22"/>
        </w:rPr>
        <w:t>l.</w:t>
      </w:r>
      <w:r w:rsidRPr="00605A91">
        <w:rPr>
          <w:rFonts w:ascii="Arial" w:hAnsi="Arial" w:cs="Arial"/>
          <w:sz w:val="22"/>
          <w:szCs w:val="22"/>
        </w:rPr>
        <w:t xml:space="preserve"> water) requirement of ~39k tonnes will be collected</w:t>
      </w:r>
      <w:r>
        <w:rPr>
          <w:rFonts w:ascii="Arial" w:hAnsi="Arial" w:cs="Arial"/>
          <w:sz w:val="22"/>
          <w:szCs w:val="22"/>
        </w:rPr>
        <w:t xml:space="preserve"> </w:t>
      </w:r>
      <w:r w:rsidRPr="00605A91">
        <w:rPr>
          <w:rFonts w:ascii="Arial" w:hAnsi="Arial" w:cs="Arial"/>
          <w:sz w:val="22"/>
          <w:szCs w:val="22"/>
        </w:rPr>
        <w:t>from within approximately 3km of the site, ensuring a local supply and providing</w:t>
      </w:r>
      <w:r>
        <w:rPr>
          <w:rFonts w:ascii="Arial" w:hAnsi="Arial" w:cs="Arial"/>
          <w:sz w:val="22"/>
          <w:szCs w:val="22"/>
        </w:rPr>
        <w:t xml:space="preserve"> </w:t>
      </w:r>
      <w:r w:rsidRPr="00605A91">
        <w:rPr>
          <w:rFonts w:ascii="Arial" w:hAnsi="Arial" w:cs="Arial"/>
          <w:sz w:val="22"/>
          <w:szCs w:val="22"/>
        </w:rPr>
        <w:t>demand for feedstock for around 10 villages.</w:t>
      </w:r>
    </w:p>
    <w:p w14:paraId="64C5AD6D" w14:textId="712BADFB" w:rsidR="00605A91" w:rsidRDefault="00605A91" w:rsidP="00C95510">
      <w:pPr>
        <w:pStyle w:val="ListParagraph"/>
        <w:spacing w:before="240" w:line="360" w:lineRule="auto"/>
        <w:ind w:left="2977" w:right="-71"/>
        <w:jc w:val="both"/>
        <w:rPr>
          <w:rFonts w:ascii="Arial" w:hAnsi="Arial" w:cs="Arial"/>
          <w:sz w:val="22"/>
          <w:szCs w:val="22"/>
        </w:rPr>
      </w:pPr>
      <w:r>
        <w:rPr>
          <w:rFonts w:ascii="Arial" w:hAnsi="Arial" w:cs="Arial"/>
          <w:noProof/>
          <w:sz w:val="22"/>
          <w:szCs w:val="22"/>
          <w:lang w:eastAsia="en-IN"/>
        </w:rPr>
        <w:drawing>
          <wp:inline distT="0" distB="0" distL="0" distR="0" wp14:anchorId="33BE6288" wp14:editId="58F53CB7">
            <wp:extent cx="2923540" cy="1657350"/>
            <wp:effectExtent l="19050" t="19050" r="10160" b="19050"/>
            <wp:docPr id="4099" name="Picture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4099"/>
                    <pic:cNvPicPr/>
                  </pic:nvPicPr>
                  <pic:blipFill rotWithShape="1">
                    <a:blip r:embed="rId44">
                      <a:extLst>
                        <a:ext uri="{28A0092B-C50C-407E-A947-70E740481C1C}">
                          <a14:useLocalDpi xmlns:a14="http://schemas.microsoft.com/office/drawing/2010/main" val="0"/>
                        </a:ext>
                      </a:extLst>
                    </a:blip>
                    <a:srcRect l="2229"/>
                    <a:stretch/>
                  </pic:blipFill>
                  <pic:spPr bwMode="auto">
                    <a:xfrm>
                      <a:off x="0" y="0"/>
                      <a:ext cx="2924589" cy="16579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D11D14A" w14:textId="3BD281CD" w:rsidR="00605A91" w:rsidRDefault="00605A91" w:rsidP="009C6705">
      <w:pPr>
        <w:pStyle w:val="ListParagraph"/>
        <w:spacing w:before="240" w:line="360" w:lineRule="auto"/>
        <w:ind w:left="709" w:right="-71"/>
        <w:jc w:val="both"/>
        <w:rPr>
          <w:rFonts w:ascii="Arial" w:hAnsi="Arial" w:cs="Arial"/>
          <w:sz w:val="22"/>
        </w:rPr>
      </w:pPr>
      <w:r w:rsidRPr="00605A91">
        <w:rPr>
          <w:rFonts w:ascii="Arial" w:hAnsi="Arial" w:cs="Arial"/>
          <w:sz w:val="22"/>
        </w:rPr>
        <w:lastRenderedPageBreak/>
        <w:t>Manure from farmers serves a dual function; as input to the</w:t>
      </w:r>
      <w:r>
        <w:rPr>
          <w:rFonts w:ascii="Arial" w:hAnsi="Arial" w:cs="Arial"/>
          <w:sz w:val="22"/>
        </w:rPr>
        <w:t xml:space="preserve"> </w:t>
      </w:r>
      <w:r w:rsidRPr="00605A91">
        <w:rPr>
          <w:rFonts w:ascii="Arial" w:hAnsi="Arial" w:cs="Arial"/>
          <w:sz w:val="22"/>
        </w:rPr>
        <w:t>biogas production process and as an output in the form of a</w:t>
      </w:r>
      <w:r>
        <w:rPr>
          <w:rFonts w:ascii="Arial" w:hAnsi="Arial" w:cs="Arial"/>
          <w:sz w:val="22"/>
        </w:rPr>
        <w:t xml:space="preserve"> </w:t>
      </w:r>
      <w:r w:rsidRPr="00605A91">
        <w:rPr>
          <w:rFonts w:ascii="Arial" w:hAnsi="Arial" w:cs="Arial"/>
          <w:sz w:val="22"/>
        </w:rPr>
        <w:t>digestate which is returned to the farmers as a valuable</w:t>
      </w:r>
      <w:r>
        <w:rPr>
          <w:rFonts w:ascii="Arial" w:hAnsi="Arial" w:cs="Arial"/>
          <w:sz w:val="22"/>
        </w:rPr>
        <w:t xml:space="preserve"> </w:t>
      </w:r>
      <w:r w:rsidRPr="00605A91">
        <w:rPr>
          <w:rFonts w:ascii="Arial" w:hAnsi="Arial" w:cs="Arial"/>
          <w:sz w:val="22"/>
        </w:rPr>
        <w:t>enhanced fertiliser</w:t>
      </w:r>
      <w:r>
        <w:rPr>
          <w:rFonts w:ascii="Arial" w:hAnsi="Arial" w:cs="Arial"/>
          <w:sz w:val="22"/>
        </w:rPr>
        <w:t xml:space="preserve">. </w:t>
      </w:r>
      <w:r w:rsidR="002C40AA" w:rsidRPr="00605A91">
        <w:rPr>
          <w:rFonts w:ascii="Arial" w:hAnsi="Arial" w:cs="Arial"/>
          <w:sz w:val="22"/>
        </w:rPr>
        <w:t xml:space="preserve">By integrating crop and dairy waste into energy production, </w:t>
      </w:r>
      <w:proofErr w:type="spellStart"/>
      <w:r w:rsidR="002C40AA" w:rsidRPr="00605A91">
        <w:rPr>
          <w:rFonts w:ascii="Arial" w:hAnsi="Arial" w:cs="Arial"/>
          <w:sz w:val="22"/>
        </w:rPr>
        <w:t>Jwala’s</w:t>
      </w:r>
      <w:proofErr w:type="spellEnd"/>
      <w:r w:rsidR="002C40AA" w:rsidRPr="00605A91">
        <w:rPr>
          <w:rFonts w:ascii="Arial" w:hAnsi="Arial" w:cs="Arial"/>
          <w:sz w:val="22"/>
        </w:rPr>
        <w:t xml:space="preserve"> biogas plant serves as a sustainable solution to two major environmental challenges: stubble burning and agricultural waste management. The project not only mitigates pollution but also enhances rural livelihoods, soil health, and sustainable agricultural productivity.</w:t>
      </w:r>
    </w:p>
    <w:p w14:paraId="15CA76A8" w14:textId="565DF2DD" w:rsidR="009C6705" w:rsidRDefault="009C6705" w:rsidP="009C6705">
      <w:pPr>
        <w:pStyle w:val="ListParagraph"/>
        <w:spacing w:before="240" w:line="360" w:lineRule="auto"/>
        <w:ind w:left="709" w:right="-71"/>
        <w:jc w:val="both"/>
        <w:rPr>
          <w:rFonts w:ascii="Arial" w:hAnsi="Arial" w:cs="Arial"/>
          <w:sz w:val="22"/>
        </w:rPr>
      </w:pPr>
      <w:r w:rsidRPr="009C6705">
        <w:rPr>
          <w:rFonts w:ascii="Arial" w:hAnsi="Arial" w:cs="Arial"/>
          <w:sz w:val="22"/>
        </w:rPr>
        <w:t xml:space="preserve">Since May 2024, RGR Cell has conducted more than 20 camps in the villages. In collaboration with RGR Cell, Jwala Bioenergy has set up 8 Village Level Information (VLI) </w:t>
      </w:r>
      <w:proofErr w:type="spellStart"/>
      <w:r w:rsidRPr="009C6705">
        <w:rPr>
          <w:rFonts w:ascii="Arial" w:hAnsi="Arial" w:cs="Arial"/>
          <w:sz w:val="22"/>
        </w:rPr>
        <w:t>Centers</w:t>
      </w:r>
      <w:proofErr w:type="spellEnd"/>
      <w:r w:rsidRPr="009C6705">
        <w:rPr>
          <w:rFonts w:ascii="Arial" w:hAnsi="Arial" w:cs="Arial"/>
          <w:sz w:val="22"/>
        </w:rPr>
        <w:t xml:space="preserve">. These </w:t>
      </w:r>
      <w:proofErr w:type="spellStart"/>
      <w:r w:rsidRPr="009C6705">
        <w:rPr>
          <w:rFonts w:ascii="Arial" w:hAnsi="Arial" w:cs="Arial"/>
          <w:sz w:val="22"/>
        </w:rPr>
        <w:t>centers</w:t>
      </w:r>
      <w:proofErr w:type="spellEnd"/>
      <w:r w:rsidRPr="009C6705">
        <w:rPr>
          <w:rFonts w:ascii="Arial" w:hAnsi="Arial" w:cs="Arial"/>
          <w:sz w:val="22"/>
        </w:rPr>
        <w:t xml:space="preserve"> are </w:t>
      </w:r>
      <w:proofErr w:type="spellStart"/>
      <w:r w:rsidRPr="009C6705">
        <w:rPr>
          <w:rFonts w:ascii="Arial" w:hAnsi="Arial" w:cs="Arial"/>
          <w:sz w:val="22"/>
        </w:rPr>
        <w:t>infomration</w:t>
      </w:r>
      <w:proofErr w:type="spellEnd"/>
      <w:r w:rsidRPr="009C6705">
        <w:rPr>
          <w:rFonts w:ascii="Arial" w:hAnsi="Arial" w:cs="Arial"/>
          <w:sz w:val="22"/>
        </w:rPr>
        <w:t xml:space="preserve"> hubs used by </w:t>
      </w:r>
      <w:proofErr w:type="spellStart"/>
      <w:r w:rsidRPr="009C6705">
        <w:rPr>
          <w:rFonts w:ascii="Arial" w:hAnsi="Arial" w:cs="Arial"/>
          <w:sz w:val="22"/>
        </w:rPr>
        <w:t>aleast</w:t>
      </w:r>
      <w:proofErr w:type="spellEnd"/>
      <w:r w:rsidRPr="009C6705">
        <w:rPr>
          <w:rFonts w:ascii="Arial" w:hAnsi="Arial" w:cs="Arial"/>
          <w:sz w:val="22"/>
        </w:rPr>
        <w:t xml:space="preserve"> 5-6 farmers every day per village - where they are given information about use of sustainable fertilizers, good cropping practices, etc. During the harvest season, these VLIs would serve as the hub for feedstock collection.</w:t>
      </w:r>
    </w:p>
    <w:p w14:paraId="6D3AE93D" w14:textId="77777777" w:rsidR="009C6705" w:rsidRPr="009C6705" w:rsidRDefault="009C6705" w:rsidP="009C6705">
      <w:pPr>
        <w:pStyle w:val="ListParagraph"/>
        <w:spacing w:line="360" w:lineRule="auto"/>
        <w:ind w:left="709" w:right="-71"/>
        <w:jc w:val="both"/>
        <w:rPr>
          <w:rFonts w:ascii="Arial" w:hAnsi="Arial" w:cs="Arial"/>
          <w:sz w:val="22"/>
        </w:rPr>
      </w:pPr>
    </w:p>
    <w:p w14:paraId="1432D8A2" w14:textId="5665DE66" w:rsidR="00B8409F" w:rsidRDefault="000E398D" w:rsidP="00983C6E">
      <w:pPr>
        <w:pStyle w:val="ListParagraph"/>
        <w:numPr>
          <w:ilvl w:val="0"/>
          <w:numId w:val="43"/>
        </w:numPr>
        <w:spacing w:line="360" w:lineRule="auto"/>
        <w:ind w:left="709" w:right="-71" w:hanging="425"/>
        <w:jc w:val="both"/>
        <w:rPr>
          <w:rFonts w:ascii="Arial" w:hAnsi="Arial" w:cs="Arial"/>
          <w:b/>
          <w:sz w:val="22"/>
        </w:rPr>
      </w:pPr>
      <w:r>
        <w:rPr>
          <w:rFonts w:ascii="Arial" w:hAnsi="Arial" w:cs="Arial"/>
          <w:b/>
          <w:sz w:val="22"/>
        </w:rPr>
        <w:t xml:space="preserve">PRICING: </w:t>
      </w:r>
    </w:p>
    <w:p w14:paraId="09E4145F" w14:textId="0A1C108A" w:rsidR="00E54E6D" w:rsidRPr="00BA3A81" w:rsidRDefault="00BA3A81" w:rsidP="00BA3A81">
      <w:pPr>
        <w:pStyle w:val="ListParagraph"/>
        <w:spacing w:before="240" w:line="360" w:lineRule="auto"/>
        <w:ind w:left="709" w:right="-71"/>
        <w:jc w:val="both"/>
        <w:rPr>
          <w:rFonts w:ascii="Arial" w:hAnsi="Arial" w:cs="Arial"/>
          <w:sz w:val="22"/>
          <w:highlight w:val="yellow"/>
        </w:rPr>
      </w:pPr>
      <w:r w:rsidRPr="002A2813">
        <w:rPr>
          <w:rFonts w:ascii="Arial" w:hAnsi="Arial" w:cs="Arial"/>
          <w:sz w:val="22"/>
        </w:rPr>
        <w:t>As farmers and agro-industries have now recognized the potential of paddy straw for revenue generation, its market value has significantly increased over the last two years. The price of paddy straw has risen from INR 500 per tonne to INR 1,500-1,800 per tonne, including transportation. Thus, the paddy straw, which is primarily generated from rice harvesting, is assumed to be made available to the project at INR 1,800 per tonne.</w:t>
      </w:r>
      <w:r w:rsidR="00B8409F" w:rsidRPr="002A2813">
        <w:rPr>
          <w:rFonts w:ascii="Arial" w:hAnsi="Arial" w:cs="Arial"/>
          <w:sz w:val="22"/>
        </w:rPr>
        <w:t xml:space="preserve"> </w:t>
      </w:r>
      <w:r w:rsidR="00C515B4" w:rsidRPr="002A2813">
        <w:rPr>
          <w:rFonts w:ascii="Arial" w:hAnsi="Arial" w:cs="Arial"/>
          <w:sz w:val="22"/>
        </w:rPr>
        <w:t>The c</w:t>
      </w:r>
      <w:r w:rsidR="00B8409F" w:rsidRPr="002A2813">
        <w:rPr>
          <w:rFonts w:ascii="Arial" w:hAnsi="Arial" w:cs="Arial"/>
          <w:sz w:val="22"/>
        </w:rPr>
        <w:t xml:space="preserve">attle dung is collected from various dairy farms/ nearby villages @ INR </w:t>
      </w:r>
      <w:r w:rsidRPr="002A2813">
        <w:rPr>
          <w:rFonts w:ascii="Arial" w:hAnsi="Arial" w:cs="Arial"/>
          <w:sz w:val="22"/>
        </w:rPr>
        <w:t>40</w:t>
      </w:r>
      <w:r w:rsidR="00B8409F" w:rsidRPr="002A2813">
        <w:rPr>
          <w:rFonts w:ascii="Arial" w:hAnsi="Arial" w:cs="Arial"/>
          <w:sz w:val="22"/>
        </w:rPr>
        <w:t>0</w:t>
      </w:r>
      <w:r w:rsidRPr="002A2813">
        <w:rPr>
          <w:rFonts w:ascii="Arial" w:hAnsi="Arial" w:cs="Arial"/>
          <w:sz w:val="22"/>
        </w:rPr>
        <w:t>-500</w:t>
      </w:r>
      <w:r w:rsidR="00B8409F" w:rsidRPr="002A2813">
        <w:rPr>
          <w:rFonts w:ascii="Arial" w:hAnsi="Arial" w:cs="Arial"/>
          <w:sz w:val="22"/>
        </w:rPr>
        <w:t>/MT and used as inoculants.</w:t>
      </w:r>
      <w:r w:rsidRPr="002A2813">
        <w:rPr>
          <w:rFonts w:ascii="Arial" w:hAnsi="Arial" w:cs="Arial"/>
          <w:sz w:val="22"/>
        </w:rPr>
        <w:t xml:space="preserve"> As per the plan shared by the company, the by-product, </w:t>
      </w:r>
      <w:r w:rsidRPr="002A2813">
        <w:rPr>
          <w:rFonts w:ascii="Arial" w:hAnsi="Arial" w:cs="Arial"/>
          <w:sz w:val="22"/>
          <w:szCs w:val="22"/>
          <w:lang w:eastAsia="en-IN"/>
        </w:rPr>
        <w:t>organic manure/fertiliser to the farmers directly in exchange of the cow dung, which will ensure the lower procurement cost of the cow dung/chicken manure to the company.</w:t>
      </w:r>
      <w:r w:rsidR="00E54E6D">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0A6E8A" w14:paraId="184F0EAA" w14:textId="77777777" w:rsidTr="00486B22">
        <w:trPr>
          <w:trHeight w:val="20"/>
        </w:trPr>
        <w:tc>
          <w:tcPr>
            <w:tcW w:w="1620" w:type="dxa"/>
            <w:shd w:val="clear" w:color="auto" w:fill="002060"/>
            <w:vAlign w:val="center"/>
          </w:tcPr>
          <w:p w14:paraId="7D2A6FAA" w14:textId="62D11373" w:rsidR="000A6E8A" w:rsidRDefault="000A6E8A" w:rsidP="00486B22">
            <w:pPr>
              <w:jc w:val="center"/>
              <w:rPr>
                <w:rFonts w:ascii="Arial" w:hAnsi="Arial" w:cs="Arial"/>
                <w:b/>
                <w:i/>
                <w:sz w:val="22"/>
                <w:szCs w:val="22"/>
              </w:rPr>
            </w:pPr>
            <w:r>
              <w:rPr>
                <w:rFonts w:ascii="Arial" w:hAnsi="Arial" w:cs="Arial"/>
                <w:b/>
                <w:sz w:val="22"/>
                <w:szCs w:val="22"/>
              </w:rPr>
              <w:lastRenderedPageBreak/>
              <w:t>PART H</w:t>
            </w:r>
          </w:p>
        </w:tc>
        <w:tc>
          <w:tcPr>
            <w:tcW w:w="7877" w:type="dxa"/>
            <w:shd w:val="clear" w:color="auto" w:fill="DBE5F1" w:themeFill="accent1" w:themeFillTint="33"/>
            <w:vAlign w:val="center"/>
          </w:tcPr>
          <w:p w14:paraId="600AC5B1" w14:textId="77777777" w:rsidR="000A6E8A" w:rsidRDefault="000A6E8A" w:rsidP="00486B22">
            <w:pPr>
              <w:jc w:val="center"/>
              <w:rPr>
                <w:rFonts w:ascii="Arial" w:hAnsi="Arial" w:cs="Arial"/>
                <w:b/>
                <w:sz w:val="22"/>
                <w:szCs w:val="22"/>
              </w:rPr>
            </w:pPr>
            <w:r>
              <w:rPr>
                <w:rFonts w:ascii="Arial" w:hAnsi="Arial" w:cs="Arial"/>
                <w:b/>
                <w:sz w:val="22"/>
                <w:szCs w:val="22"/>
              </w:rPr>
              <w:t>INDUSTRY OVERVIEW</w:t>
            </w:r>
          </w:p>
        </w:tc>
      </w:tr>
    </w:tbl>
    <w:p w14:paraId="2BF250CC" w14:textId="77777777" w:rsidR="00E76510" w:rsidRDefault="00E76510" w:rsidP="00E76510">
      <w:pPr>
        <w:pStyle w:val="ListParagraph"/>
        <w:spacing w:line="360" w:lineRule="auto"/>
        <w:ind w:left="709" w:right="-143"/>
        <w:jc w:val="both"/>
        <w:rPr>
          <w:rFonts w:ascii="Arial" w:hAnsi="Arial" w:cs="Arial"/>
          <w:b/>
          <w:sz w:val="22"/>
        </w:rPr>
      </w:pPr>
    </w:p>
    <w:p w14:paraId="0A126F10" w14:textId="77777777" w:rsidR="00680C75" w:rsidRDefault="004E795E" w:rsidP="00983C6E">
      <w:pPr>
        <w:pStyle w:val="ListParagraph"/>
        <w:numPr>
          <w:ilvl w:val="0"/>
          <w:numId w:val="44"/>
        </w:numPr>
        <w:spacing w:line="360" w:lineRule="auto"/>
        <w:ind w:left="709" w:right="-143" w:hanging="425"/>
        <w:jc w:val="both"/>
        <w:rPr>
          <w:rFonts w:ascii="Arial" w:hAnsi="Arial" w:cs="Arial"/>
          <w:b/>
          <w:sz w:val="22"/>
        </w:rPr>
      </w:pPr>
      <w:r w:rsidRPr="004E795E">
        <w:rPr>
          <w:rFonts w:ascii="Arial" w:hAnsi="Arial" w:cs="Arial"/>
          <w:b/>
          <w:sz w:val="22"/>
        </w:rPr>
        <w:t>INTRODUCTION:</w:t>
      </w:r>
      <w:r w:rsidR="00E659C6">
        <w:rPr>
          <w:rFonts w:ascii="Arial" w:hAnsi="Arial" w:cs="Arial"/>
          <w:b/>
          <w:sz w:val="22"/>
        </w:rPr>
        <w:t xml:space="preserve"> </w:t>
      </w:r>
    </w:p>
    <w:p w14:paraId="003B8133" w14:textId="0AE91D15" w:rsidR="00E76510" w:rsidRPr="005832E8" w:rsidRDefault="00E76510" w:rsidP="00ED3B1B">
      <w:pPr>
        <w:pStyle w:val="ListParagraph"/>
        <w:spacing w:before="240" w:line="360" w:lineRule="auto"/>
        <w:ind w:left="709" w:right="-71"/>
        <w:jc w:val="both"/>
        <w:rPr>
          <w:rFonts w:ascii="Arial" w:hAnsi="Arial" w:cs="Arial"/>
          <w:sz w:val="22"/>
        </w:rPr>
      </w:pPr>
      <w:r w:rsidRPr="009879FC">
        <w:rPr>
          <w:rFonts w:ascii="Arial" w:hAnsi="Arial" w:cs="Arial"/>
          <w:sz w:val="22"/>
        </w:rPr>
        <w:t>Bio-CNG is considered a renewable fuel and has also been proven to reduce the emission of greenhouse gasses when used as a transport fuel. Bio-CNG, derived from the filtration of biogas, is also referred to as Compressed Biogas (CBG) and bio-methane. It is derived from biogas after removing impurities like carbon dioxide and hydrogen sulphide.</w:t>
      </w:r>
      <w:r w:rsidR="005832E8">
        <w:rPr>
          <w:rFonts w:ascii="Arial" w:hAnsi="Arial" w:cs="Arial"/>
          <w:sz w:val="22"/>
        </w:rPr>
        <w:t xml:space="preserve"> </w:t>
      </w:r>
      <w:r w:rsidRPr="005832E8">
        <w:rPr>
          <w:rFonts w:ascii="Arial" w:hAnsi="Arial" w:cs="Arial"/>
          <w:sz w:val="22"/>
        </w:rPr>
        <w:t xml:space="preserve">As per the </w:t>
      </w:r>
      <w:r w:rsidR="00AE539E" w:rsidRPr="005832E8">
        <w:rPr>
          <w:rFonts w:ascii="Arial" w:hAnsi="Arial" w:cs="Arial"/>
          <w:sz w:val="22"/>
        </w:rPr>
        <w:t xml:space="preserve">details available on </w:t>
      </w:r>
      <w:proofErr w:type="spellStart"/>
      <w:r w:rsidR="00AE539E" w:rsidRPr="005832E8">
        <w:rPr>
          <w:rFonts w:ascii="Arial" w:hAnsi="Arial" w:cs="Arial"/>
          <w:sz w:val="22"/>
        </w:rPr>
        <w:t>Gobardhan</w:t>
      </w:r>
      <w:proofErr w:type="spellEnd"/>
      <w:r w:rsidR="00AE539E" w:rsidRPr="005832E8">
        <w:rPr>
          <w:rFonts w:ascii="Arial" w:hAnsi="Arial" w:cs="Arial"/>
          <w:sz w:val="22"/>
        </w:rPr>
        <w:t xml:space="preserve"> Portal </w:t>
      </w:r>
      <w:r w:rsidR="00AE539E" w:rsidRPr="005832E8">
        <w:rPr>
          <w:rFonts w:ascii="Arial" w:hAnsi="Arial" w:cs="Arial"/>
          <w:i/>
          <w:sz w:val="22"/>
        </w:rPr>
        <w:t>(</w:t>
      </w:r>
      <w:hyperlink r:id="rId45" w:history="1">
        <w:r w:rsidR="00AE539E" w:rsidRPr="005832E8">
          <w:rPr>
            <w:rStyle w:val="Hyperlink"/>
            <w:rFonts w:ascii="Arial" w:hAnsi="Arial" w:cs="Arial"/>
            <w:i/>
            <w:sz w:val="22"/>
          </w:rPr>
          <w:t>https://gobardhan.co.in/</w:t>
        </w:r>
      </w:hyperlink>
      <w:r w:rsidR="00AE539E" w:rsidRPr="005832E8">
        <w:rPr>
          <w:rFonts w:ascii="Arial" w:hAnsi="Arial" w:cs="Arial"/>
          <w:i/>
          <w:sz w:val="22"/>
        </w:rPr>
        <w:t>),</w:t>
      </w:r>
      <w:r w:rsidR="00AE539E" w:rsidRPr="005832E8">
        <w:rPr>
          <w:rFonts w:ascii="Arial" w:hAnsi="Arial" w:cs="Arial"/>
          <w:sz w:val="22"/>
        </w:rPr>
        <w:t xml:space="preserve"> </w:t>
      </w:r>
      <w:r w:rsidRPr="005832E8">
        <w:rPr>
          <w:rFonts w:ascii="Arial" w:hAnsi="Arial" w:cs="Arial"/>
          <w:sz w:val="22"/>
        </w:rPr>
        <w:t xml:space="preserve">approx. </w:t>
      </w:r>
      <w:r w:rsidR="00DD7F7B">
        <w:rPr>
          <w:rFonts w:ascii="Arial" w:hAnsi="Arial" w:cs="Arial"/>
          <w:sz w:val="22"/>
        </w:rPr>
        <w:t>118</w:t>
      </w:r>
      <w:r w:rsidRPr="005832E8">
        <w:rPr>
          <w:rFonts w:ascii="Arial" w:hAnsi="Arial" w:cs="Arial"/>
          <w:sz w:val="22"/>
        </w:rPr>
        <w:t xml:space="preserve"> CBG/Bio</w:t>
      </w:r>
      <w:r w:rsidR="00AE539E" w:rsidRPr="005832E8">
        <w:rPr>
          <w:rFonts w:ascii="Arial" w:hAnsi="Arial" w:cs="Arial"/>
          <w:sz w:val="22"/>
        </w:rPr>
        <w:t xml:space="preserve"> CNG</w:t>
      </w:r>
      <w:r w:rsidRPr="005832E8">
        <w:rPr>
          <w:rFonts w:ascii="Arial" w:hAnsi="Arial" w:cs="Arial"/>
          <w:sz w:val="22"/>
        </w:rPr>
        <w:t xml:space="preserve"> plants are completed a</w:t>
      </w:r>
      <w:r w:rsidR="00AE539E" w:rsidRPr="005832E8">
        <w:rPr>
          <w:rFonts w:ascii="Arial" w:hAnsi="Arial" w:cs="Arial"/>
          <w:sz w:val="22"/>
        </w:rPr>
        <w:t>n</w:t>
      </w:r>
      <w:r w:rsidRPr="005832E8">
        <w:rPr>
          <w:rFonts w:ascii="Arial" w:hAnsi="Arial" w:cs="Arial"/>
          <w:sz w:val="22"/>
        </w:rPr>
        <w:t xml:space="preserve">d functional in </w:t>
      </w:r>
      <w:r w:rsidR="00AE539E" w:rsidRPr="005832E8">
        <w:rPr>
          <w:rFonts w:ascii="Arial" w:hAnsi="Arial" w:cs="Arial"/>
          <w:sz w:val="22"/>
        </w:rPr>
        <w:t>1</w:t>
      </w:r>
      <w:r w:rsidR="00DD7F7B">
        <w:rPr>
          <w:rFonts w:ascii="Arial" w:hAnsi="Arial" w:cs="Arial"/>
          <w:sz w:val="22"/>
        </w:rPr>
        <w:t>87</w:t>
      </w:r>
      <w:r w:rsidRPr="005832E8">
        <w:rPr>
          <w:rFonts w:ascii="Arial" w:hAnsi="Arial" w:cs="Arial"/>
          <w:sz w:val="22"/>
        </w:rPr>
        <w:t xml:space="preserve"> districts</w:t>
      </w:r>
      <w:r w:rsidR="00AE539E" w:rsidRPr="005832E8">
        <w:rPr>
          <w:rFonts w:ascii="Arial" w:hAnsi="Arial" w:cs="Arial"/>
          <w:sz w:val="22"/>
        </w:rPr>
        <w:t xml:space="preserve"> and </w:t>
      </w:r>
      <w:r w:rsidR="00DD7F7B">
        <w:rPr>
          <w:rFonts w:ascii="Arial" w:hAnsi="Arial" w:cs="Arial"/>
          <w:sz w:val="22"/>
        </w:rPr>
        <w:t>201</w:t>
      </w:r>
      <w:r w:rsidR="00AE539E" w:rsidRPr="005832E8">
        <w:rPr>
          <w:rFonts w:ascii="Arial" w:hAnsi="Arial" w:cs="Arial"/>
          <w:sz w:val="22"/>
        </w:rPr>
        <w:t xml:space="preserve"> CBG/ Bio CNG plants are under construction at present.</w:t>
      </w:r>
    </w:p>
    <w:p w14:paraId="05D8207A" w14:textId="77777777" w:rsidR="00AE539E" w:rsidRDefault="00AE539E" w:rsidP="00ED3B1B">
      <w:pPr>
        <w:pStyle w:val="ListParagraph"/>
        <w:spacing w:before="240" w:line="360" w:lineRule="auto"/>
        <w:ind w:left="709" w:right="-71"/>
        <w:jc w:val="both"/>
        <w:rPr>
          <w:rFonts w:ascii="Arial" w:hAnsi="Arial" w:cs="Arial"/>
          <w:sz w:val="22"/>
        </w:rPr>
      </w:pPr>
      <w:r w:rsidRPr="00E76510">
        <w:rPr>
          <w:rFonts w:ascii="Arial" w:hAnsi="Arial" w:cs="Arial"/>
          <w:sz w:val="22"/>
        </w:rPr>
        <w:t>Bio-CNG plants get financial and other incentives from the Union government under the Sustainable Alternative towards Affordable Transport (SATAT) Scheme. The scheme, launched in 2018, supports the establishment and expansion of bio-CNG plants that use waste to produce biofuel. Under the scheme, the Union government plans to establish a total of 5,000 bio-CNG plant</w:t>
      </w:r>
      <w:r w:rsidR="00CB3FF1">
        <w:rPr>
          <w:rFonts w:ascii="Arial" w:hAnsi="Arial" w:cs="Arial"/>
          <w:sz w:val="22"/>
        </w:rPr>
        <w:t>s in India by the end of FY 2025</w:t>
      </w:r>
      <w:r w:rsidRPr="00E76510">
        <w:rPr>
          <w:rFonts w:ascii="Arial" w:hAnsi="Arial" w:cs="Arial"/>
          <w:sz w:val="22"/>
        </w:rPr>
        <w:t>.</w:t>
      </w:r>
    </w:p>
    <w:p w14:paraId="4F629C79" w14:textId="77777777" w:rsidR="00AE539E" w:rsidRDefault="009879FC" w:rsidP="00983C6E">
      <w:pPr>
        <w:pStyle w:val="ListParagraph"/>
        <w:numPr>
          <w:ilvl w:val="0"/>
          <w:numId w:val="44"/>
        </w:numPr>
        <w:spacing w:before="240" w:line="360" w:lineRule="auto"/>
        <w:ind w:left="709" w:right="-71" w:hanging="425"/>
        <w:jc w:val="both"/>
        <w:rPr>
          <w:rFonts w:ascii="Arial" w:hAnsi="Arial" w:cs="Arial"/>
          <w:b/>
          <w:sz w:val="22"/>
        </w:rPr>
      </w:pPr>
      <w:r>
        <w:rPr>
          <w:rFonts w:ascii="Arial" w:hAnsi="Arial" w:cs="Arial"/>
          <w:b/>
          <w:sz w:val="22"/>
        </w:rPr>
        <w:t>POTENTIAL AND EXPANSION</w:t>
      </w:r>
      <w:r w:rsidR="004E795E" w:rsidRPr="004E795E">
        <w:rPr>
          <w:rFonts w:ascii="Arial" w:hAnsi="Arial" w:cs="Arial"/>
          <w:b/>
          <w:sz w:val="22"/>
        </w:rPr>
        <w:t>:</w:t>
      </w:r>
      <w:r>
        <w:rPr>
          <w:rFonts w:ascii="Arial" w:hAnsi="Arial" w:cs="Arial"/>
          <w:b/>
          <w:sz w:val="22"/>
        </w:rPr>
        <w:t xml:space="preserve"> </w:t>
      </w:r>
    </w:p>
    <w:p w14:paraId="15199FFE" w14:textId="77777777" w:rsidR="004E795E" w:rsidRDefault="009879FC" w:rsidP="00ED3B1B">
      <w:pPr>
        <w:pStyle w:val="ListParagraph"/>
        <w:spacing w:before="240" w:line="360" w:lineRule="auto"/>
        <w:ind w:left="709" w:right="-71"/>
        <w:jc w:val="both"/>
        <w:rPr>
          <w:rFonts w:ascii="Arial" w:hAnsi="Arial" w:cs="Arial"/>
          <w:sz w:val="22"/>
        </w:rPr>
      </w:pPr>
      <w:r w:rsidRPr="00AE539E">
        <w:rPr>
          <w:rFonts w:ascii="Arial" w:hAnsi="Arial" w:cs="Arial"/>
          <w:sz w:val="22"/>
        </w:rPr>
        <w:t>In India, around 70 percent of the sugarcane is produced by three major states – Uttar Pradesh, Maharashtra, and Karnataka. India produces, on an average, over 300 million metric tonnes of sugarcane per year. Around 3.5 percent of this, can be the amount of press mud produced. At this rate, India has the potential to produce around 10 million metric tonnes of press mud/filter cake per year that could be diverted for producing bio-CNG.</w:t>
      </w:r>
    </w:p>
    <w:p w14:paraId="131B924B" w14:textId="77777777" w:rsidR="005832E8" w:rsidRPr="00263F1D" w:rsidRDefault="005832E8" w:rsidP="00ED3B1B">
      <w:pPr>
        <w:pStyle w:val="ListParagraph"/>
        <w:spacing w:before="240" w:after="240" w:line="360" w:lineRule="auto"/>
        <w:ind w:left="709" w:right="-71"/>
        <w:jc w:val="both"/>
        <w:rPr>
          <w:rFonts w:ascii="Arial" w:hAnsi="Arial" w:cs="Arial"/>
          <w:sz w:val="22"/>
          <w:szCs w:val="22"/>
          <w:lang w:eastAsia="en-IN"/>
        </w:rPr>
      </w:pPr>
      <w:r w:rsidRPr="00263F1D">
        <w:rPr>
          <w:rFonts w:ascii="Arial" w:hAnsi="Arial" w:cs="Arial"/>
          <w:sz w:val="22"/>
          <w:szCs w:val="22"/>
          <w:lang w:eastAsia="en-IN"/>
        </w:rPr>
        <w:t>Indian sugar industry while crushing around 300 million tonnes of sugarcane and producing about 10 million tonnes of press mud annually can offer compressed bio-methane/bio-CNG to the extent of 0.4 million metric tonnes .</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984"/>
        <w:gridCol w:w="1701"/>
        <w:gridCol w:w="1843"/>
        <w:gridCol w:w="1645"/>
      </w:tblGrid>
      <w:tr w:rsidR="005832E8" w:rsidRPr="005832E8" w14:paraId="733AC8C8" w14:textId="77777777" w:rsidTr="005832E8">
        <w:tc>
          <w:tcPr>
            <w:tcW w:w="1843" w:type="dxa"/>
            <w:shd w:val="clear" w:color="auto" w:fill="002060"/>
            <w:vAlign w:val="center"/>
          </w:tcPr>
          <w:p w14:paraId="23C7F182" w14:textId="77777777" w:rsidR="005832E8" w:rsidRPr="005832E8" w:rsidRDefault="005832E8" w:rsidP="005832E8">
            <w:pPr>
              <w:spacing w:line="276" w:lineRule="auto"/>
              <w:rPr>
                <w:rFonts w:asciiTheme="minorHAnsi" w:hAnsiTheme="minorHAnsi" w:cstheme="minorHAnsi"/>
                <w:b/>
                <w:color w:val="FFFFFF" w:themeColor="background1"/>
                <w:sz w:val="22"/>
                <w:szCs w:val="22"/>
              </w:rPr>
            </w:pPr>
            <w:r w:rsidRPr="005832E8">
              <w:rPr>
                <w:rFonts w:asciiTheme="minorHAnsi" w:hAnsiTheme="minorHAnsi" w:cstheme="minorHAnsi"/>
                <w:b/>
                <w:color w:val="FFFFFF" w:themeColor="background1"/>
                <w:sz w:val="22"/>
                <w:szCs w:val="22"/>
              </w:rPr>
              <w:t>Feedstock</w:t>
            </w:r>
          </w:p>
        </w:tc>
        <w:tc>
          <w:tcPr>
            <w:tcW w:w="1984" w:type="dxa"/>
            <w:shd w:val="clear" w:color="auto" w:fill="002060"/>
            <w:vAlign w:val="center"/>
          </w:tcPr>
          <w:p w14:paraId="4888CCC9" w14:textId="77777777" w:rsidR="005832E8" w:rsidRPr="005832E8" w:rsidRDefault="005832E8" w:rsidP="005832E8">
            <w:pPr>
              <w:spacing w:line="276" w:lineRule="auto"/>
              <w:ind w:left="-103" w:right="-108"/>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Pan</w:t>
            </w:r>
            <w:r w:rsidRPr="005832E8">
              <w:rPr>
                <w:rFonts w:asciiTheme="minorHAnsi" w:hAnsiTheme="minorHAnsi" w:cstheme="minorHAnsi"/>
                <w:b/>
                <w:color w:val="FFFFFF" w:themeColor="background1"/>
                <w:sz w:val="22"/>
                <w:szCs w:val="22"/>
              </w:rPr>
              <w:t xml:space="preserve"> India accessible amount (</w:t>
            </w:r>
            <w:r>
              <w:rPr>
                <w:rFonts w:asciiTheme="minorHAnsi" w:hAnsiTheme="minorHAnsi" w:cstheme="minorHAnsi"/>
                <w:b/>
                <w:color w:val="FFFFFF" w:themeColor="background1"/>
                <w:sz w:val="22"/>
                <w:szCs w:val="22"/>
              </w:rPr>
              <w:t>TPD</w:t>
            </w:r>
            <w:r w:rsidRPr="005832E8">
              <w:rPr>
                <w:rFonts w:asciiTheme="minorHAnsi" w:hAnsiTheme="minorHAnsi" w:cstheme="minorHAnsi"/>
                <w:b/>
                <w:color w:val="FFFFFF" w:themeColor="background1"/>
                <w:sz w:val="22"/>
                <w:szCs w:val="22"/>
              </w:rPr>
              <w:t>)</w:t>
            </w:r>
          </w:p>
        </w:tc>
        <w:tc>
          <w:tcPr>
            <w:tcW w:w="1701" w:type="dxa"/>
            <w:shd w:val="clear" w:color="auto" w:fill="002060"/>
            <w:vAlign w:val="center"/>
          </w:tcPr>
          <w:p w14:paraId="43251C94" w14:textId="77777777" w:rsidR="005832E8" w:rsidRPr="005832E8" w:rsidRDefault="005832E8" w:rsidP="005832E8">
            <w:pPr>
              <w:spacing w:line="276" w:lineRule="auto"/>
              <w:jc w:val="center"/>
              <w:rPr>
                <w:rFonts w:asciiTheme="minorHAnsi" w:hAnsiTheme="minorHAnsi" w:cstheme="minorHAnsi"/>
                <w:b/>
                <w:color w:val="FFFFFF" w:themeColor="background1"/>
                <w:sz w:val="22"/>
                <w:szCs w:val="22"/>
              </w:rPr>
            </w:pPr>
            <w:r w:rsidRPr="005832E8">
              <w:rPr>
                <w:rFonts w:asciiTheme="minorHAnsi" w:hAnsiTheme="minorHAnsi" w:cstheme="minorHAnsi"/>
                <w:b/>
                <w:color w:val="FFFFFF" w:themeColor="background1"/>
                <w:sz w:val="22"/>
                <w:szCs w:val="22"/>
              </w:rPr>
              <w:t>Biogas potential per ton (kg)</w:t>
            </w:r>
          </w:p>
        </w:tc>
        <w:tc>
          <w:tcPr>
            <w:tcW w:w="1843" w:type="dxa"/>
            <w:shd w:val="clear" w:color="auto" w:fill="002060"/>
            <w:vAlign w:val="center"/>
          </w:tcPr>
          <w:p w14:paraId="01C62047" w14:textId="77777777" w:rsidR="005832E8" w:rsidRPr="005832E8" w:rsidRDefault="005832E8" w:rsidP="005832E8">
            <w:pPr>
              <w:spacing w:line="276" w:lineRule="auto"/>
              <w:ind w:left="-130" w:right="-108"/>
              <w:jc w:val="center"/>
              <w:rPr>
                <w:rFonts w:asciiTheme="minorHAnsi" w:hAnsiTheme="minorHAnsi" w:cstheme="minorHAnsi"/>
                <w:b/>
                <w:color w:val="FFFFFF" w:themeColor="background1"/>
                <w:sz w:val="22"/>
                <w:szCs w:val="22"/>
              </w:rPr>
            </w:pPr>
            <w:r w:rsidRPr="005832E8">
              <w:rPr>
                <w:rFonts w:asciiTheme="minorHAnsi" w:hAnsiTheme="minorHAnsi" w:cstheme="minorHAnsi"/>
                <w:b/>
                <w:color w:val="FFFFFF" w:themeColor="background1"/>
                <w:sz w:val="22"/>
                <w:szCs w:val="22"/>
              </w:rPr>
              <w:t>Bio-CNG potential per ton (kg)</w:t>
            </w:r>
          </w:p>
        </w:tc>
        <w:tc>
          <w:tcPr>
            <w:tcW w:w="1645" w:type="dxa"/>
            <w:shd w:val="clear" w:color="auto" w:fill="002060"/>
            <w:vAlign w:val="center"/>
          </w:tcPr>
          <w:p w14:paraId="28D0F459" w14:textId="415E91C0" w:rsidR="005832E8" w:rsidRPr="005832E8" w:rsidRDefault="00C752F1" w:rsidP="005832E8">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P</w:t>
            </w:r>
            <w:r w:rsidR="005832E8">
              <w:rPr>
                <w:rFonts w:asciiTheme="minorHAnsi" w:hAnsiTheme="minorHAnsi" w:cstheme="minorHAnsi"/>
                <w:b/>
                <w:color w:val="FFFFFF" w:themeColor="background1"/>
                <w:sz w:val="22"/>
                <w:szCs w:val="22"/>
              </w:rPr>
              <w:t>an India</w:t>
            </w:r>
            <w:r w:rsidR="005832E8" w:rsidRPr="005832E8">
              <w:rPr>
                <w:rFonts w:asciiTheme="minorHAnsi" w:hAnsiTheme="minorHAnsi" w:cstheme="minorHAnsi"/>
                <w:b/>
                <w:color w:val="FFFFFF" w:themeColor="background1"/>
                <w:sz w:val="22"/>
                <w:szCs w:val="22"/>
              </w:rPr>
              <w:t xml:space="preserve"> </w:t>
            </w:r>
            <w:r w:rsidR="005832E8">
              <w:rPr>
                <w:rFonts w:asciiTheme="minorHAnsi" w:hAnsiTheme="minorHAnsi" w:cstheme="minorHAnsi"/>
                <w:b/>
                <w:color w:val="FFFFFF" w:themeColor="background1"/>
                <w:sz w:val="22"/>
                <w:szCs w:val="22"/>
              </w:rPr>
              <w:t>CBG potential</w:t>
            </w:r>
            <w:r w:rsidR="005832E8" w:rsidRPr="005832E8">
              <w:rPr>
                <w:rFonts w:asciiTheme="minorHAnsi" w:hAnsiTheme="minorHAnsi" w:cstheme="minorHAnsi"/>
                <w:b/>
                <w:color w:val="FFFFFF" w:themeColor="background1"/>
                <w:sz w:val="22"/>
                <w:szCs w:val="22"/>
              </w:rPr>
              <w:t xml:space="preserve"> </w:t>
            </w:r>
            <w:r w:rsidR="005832E8">
              <w:rPr>
                <w:rFonts w:asciiTheme="minorHAnsi" w:hAnsiTheme="minorHAnsi" w:cstheme="minorHAnsi"/>
                <w:b/>
                <w:color w:val="FFFFFF" w:themeColor="background1"/>
                <w:sz w:val="22"/>
                <w:szCs w:val="22"/>
              </w:rPr>
              <w:t>(TPD</w:t>
            </w:r>
            <w:r w:rsidR="005832E8" w:rsidRPr="005832E8">
              <w:rPr>
                <w:rFonts w:asciiTheme="minorHAnsi" w:hAnsiTheme="minorHAnsi" w:cstheme="minorHAnsi"/>
                <w:b/>
                <w:color w:val="FFFFFF" w:themeColor="background1"/>
                <w:sz w:val="22"/>
                <w:szCs w:val="22"/>
              </w:rPr>
              <w:t>)</w:t>
            </w:r>
          </w:p>
        </w:tc>
      </w:tr>
      <w:tr w:rsidR="005832E8" w:rsidRPr="005832E8" w14:paraId="48C27CB6" w14:textId="77777777" w:rsidTr="005832E8">
        <w:tc>
          <w:tcPr>
            <w:tcW w:w="1843" w:type="dxa"/>
            <w:vAlign w:val="center"/>
          </w:tcPr>
          <w:p w14:paraId="31359851" w14:textId="77777777" w:rsidR="005832E8" w:rsidRPr="005832E8" w:rsidRDefault="005832E8" w:rsidP="005832E8">
            <w:pPr>
              <w:spacing w:line="276" w:lineRule="auto"/>
              <w:ind w:right="-108"/>
              <w:rPr>
                <w:rFonts w:asciiTheme="minorHAnsi" w:hAnsiTheme="minorHAnsi" w:cstheme="minorHAnsi"/>
                <w:sz w:val="22"/>
                <w:szCs w:val="22"/>
              </w:rPr>
            </w:pPr>
            <w:r w:rsidRPr="005832E8">
              <w:rPr>
                <w:rFonts w:asciiTheme="minorHAnsi" w:hAnsiTheme="minorHAnsi" w:cstheme="minorHAnsi"/>
                <w:sz w:val="22"/>
                <w:szCs w:val="22"/>
              </w:rPr>
              <w:t xml:space="preserve">Urban food waste, fruit and vegetable </w:t>
            </w:r>
          </w:p>
        </w:tc>
        <w:tc>
          <w:tcPr>
            <w:tcW w:w="1984" w:type="dxa"/>
            <w:vAlign w:val="center"/>
          </w:tcPr>
          <w:p w14:paraId="70213869" w14:textId="77777777"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50,000</w:t>
            </w:r>
          </w:p>
        </w:tc>
        <w:tc>
          <w:tcPr>
            <w:tcW w:w="1701" w:type="dxa"/>
            <w:vAlign w:val="center"/>
          </w:tcPr>
          <w:p w14:paraId="457DFDF1" w14:textId="77777777"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75</w:t>
            </w:r>
          </w:p>
        </w:tc>
        <w:tc>
          <w:tcPr>
            <w:tcW w:w="1843" w:type="dxa"/>
            <w:vAlign w:val="center"/>
          </w:tcPr>
          <w:p w14:paraId="0D83F2AD" w14:textId="77777777"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40</w:t>
            </w:r>
          </w:p>
        </w:tc>
        <w:tc>
          <w:tcPr>
            <w:tcW w:w="1645" w:type="dxa"/>
            <w:vAlign w:val="center"/>
          </w:tcPr>
          <w:p w14:paraId="1A018E72" w14:textId="37EB25F4"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2</w:t>
            </w:r>
            <w:r w:rsidR="00DD7F7B">
              <w:rPr>
                <w:rFonts w:asciiTheme="minorHAnsi" w:hAnsiTheme="minorHAnsi" w:cstheme="minorHAnsi"/>
                <w:sz w:val="22"/>
                <w:szCs w:val="22"/>
                <w:lang w:eastAsia="en-IN"/>
              </w:rPr>
              <w:t>,</w:t>
            </w:r>
            <w:r w:rsidRPr="005832E8">
              <w:rPr>
                <w:rFonts w:asciiTheme="minorHAnsi" w:hAnsiTheme="minorHAnsi" w:cstheme="minorHAnsi"/>
                <w:sz w:val="22"/>
                <w:szCs w:val="22"/>
                <w:lang w:eastAsia="en-IN"/>
              </w:rPr>
              <w:t>000</w:t>
            </w:r>
          </w:p>
        </w:tc>
      </w:tr>
      <w:tr w:rsidR="005832E8" w:rsidRPr="005832E8" w14:paraId="0A9E49FD" w14:textId="77777777" w:rsidTr="005832E8">
        <w:trPr>
          <w:trHeight w:val="526"/>
        </w:trPr>
        <w:tc>
          <w:tcPr>
            <w:tcW w:w="1843" w:type="dxa"/>
            <w:vAlign w:val="center"/>
          </w:tcPr>
          <w:p w14:paraId="68372F07" w14:textId="77777777" w:rsidR="005832E8" w:rsidRPr="005832E8" w:rsidRDefault="005832E8" w:rsidP="005832E8">
            <w:pPr>
              <w:spacing w:line="276" w:lineRule="auto"/>
              <w:rPr>
                <w:rFonts w:asciiTheme="minorHAnsi" w:hAnsiTheme="minorHAnsi" w:cstheme="minorHAnsi"/>
                <w:sz w:val="22"/>
                <w:szCs w:val="22"/>
              </w:rPr>
            </w:pPr>
            <w:r w:rsidRPr="005832E8">
              <w:rPr>
                <w:rFonts w:asciiTheme="minorHAnsi" w:hAnsiTheme="minorHAnsi" w:cstheme="minorHAnsi"/>
                <w:sz w:val="22"/>
                <w:szCs w:val="22"/>
              </w:rPr>
              <w:t>Poultry litter</w:t>
            </w:r>
          </w:p>
        </w:tc>
        <w:tc>
          <w:tcPr>
            <w:tcW w:w="1984" w:type="dxa"/>
            <w:vAlign w:val="center"/>
          </w:tcPr>
          <w:p w14:paraId="28140260" w14:textId="06989F92"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1</w:t>
            </w:r>
            <w:r w:rsidR="00DD7F7B">
              <w:rPr>
                <w:rFonts w:asciiTheme="minorHAnsi" w:hAnsiTheme="minorHAnsi" w:cstheme="minorHAnsi"/>
                <w:sz w:val="22"/>
                <w:szCs w:val="22"/>
                <w:lang w:eastAsia="en-IN"/>
              </w:rPr>
              <w:t>,</w:t>
            </w:r>
            <w:r w:rsidRPr="005832E8">
              <w:rPr>
                <w:rFonts w:asciiTheme="minorHAnsi" w:hAnsiTheme="minorHAnsi" w:cstheme="minorHAnsi"/>
                <w:sz w:val="22"/>
                <w:szCs w:val="22"/>
                <w:lang w:eastAsia="en-IN"/>
              </w:rPr>
              <w:t>00,000</w:t>
            </w:r>
          </w:p>
        </w:tc>
        <w:tc>
          <w:tcPr>
            <w:tcW w:w="1701" w:type="dxa"/>
            <w:vAlign w:val="center"/>
          </w:tcPr>
          <w:p w14:paraId="22ABE6C2" w14:textId="77777777"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100</w:t>
            </w:r>
          </w:p>
        </w:tc>
        <w:tc>
          <w:tcPr>
            <w:tcW w:w="1843" w:type="dxa"/>
            <w:vAlign w:val="center"/>
          </w:tcPr>
          <w:p w14:paraId="37C057B3" w14:textId="77777777"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60</w:t>
            </w:r>
          </w:p>
        </w:tc>
        <w:tc>
          <w:tcPr>
            <w:tcW w:w="1645" w:type="dxa"/>
            <w:vAlign w:val="center"/>
          </w:tcPr>
          <w:p w14:paraId="68F142D8" w14:textId="531BD675"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6</w:t>
            </w:r>
            <w:r w:rsidR="00DD7F7B">
              <w:rPr>
                <w:rFonts w:asciiTheme="minorHAnsi" w:hAnsiTheme="minorHAnsi" w:cstheme="minorHAnsi"/>
                <w:sz w:val="22"/>
                <w:szCs w:val="22"/>
                <w:lang w:eastAsia="en-IN"/>
              </w:rPr>
              <w:t>,</w:t>
            </w:r>
            <w:r w:rsidRPr="005832E8">
              <w:rPr>
                <w:rFonts w:asciiTheme="minorHAnsi" w:hAnsiTheme="minorHAnsi" w:cstheme="minorHAnsi"/>
                <w:sz w:val="22"/>
                <w:szCs w:val="22"/>
                <w:lang w:eastAsia="en-IN"/>
              </w:rPr>
              <w:t>000</w:t>
            </w:r>
          </w:p>
        </w:tc>
      </w:tr>
      <w:tr w:rsidR="005832E8" w:rsidRPr="005832E8" w14:paraId="461AA30C" w14:textId="77777777" w:rsidTr="005832E8">
        <w:trPr>
          <w:trHeight w:val="406"/>
        </w:trPr>
        <w:tc>
          <w:tcPr>
            <w:tcW w:w="1843" w:type="dxa"/>
            <w:vAlign w:val="center"/>
          </w:tcPr>
          <w:p w14:paraId="75892980" w14:textId="77777777" w:rsidR="005832E8" w:rsidRPr="005832E8" w:rsidRDefault="005832E8" w:rsidP="005832E8">
            <w:pPr>
              <w:spacing w:line="276" w:lineRule="auto"/>
              <w:rPr>
                <w:rFonts w:asciiTheme="minorHAnsi" w:hAnsiTheme="minorHAnsi" w:cstheme="minorHAnsi"/>
                <w:sz w:val="22"/>
                <w:szCs w:val="22"/>
              </w:rPr>
            </w:pPr>
            <w:r w:rsidRPr="005832E8">
              <w:rPr>
                <w:rFonts w:asciiTheme="minorHAnsi" w:hAnsiTheme="minorHAnsi" w:cstheme="minorHAnsi"/>
                <w:sz w:val="22"/>
                <w:szCs w:val="22"/>
              </w:rPr>
              <w:t>Press mud</w:t>
            </w:r>
          </w:p>
        </w:tc>
        <w:tc>
          <w:tcPr>
            <w:tcW w:w="1984" w:type="dxa"/>
            <w:vAlign w:val="center"/>
          </w:tcPr>
          <w:p w14:paraId="2A0A155A" w14:textId="282E5D36"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1</w:t>
            </w:r>
            <w:r w:rsidR="00DD7F7B">
              <w:rPr>
                <w:rFonts w:asciiTheme="minorHAnsi" w:hAnsiTheme="minorHAnsi" w:cstheme="minorHAnsi"/>
                <w:sz w:val="22"/>
                <w:szCs w:val="22"/>
                <w:lang w:eastAsia="en-IN"/>
              </w:rPr>
              <w:t>,</w:t>
            </w:r>
            <w:r w:rsidRPr="005832E8">
              <w:rPr>
                <w:rFonts w:asciiTheme="minorHAnsi" w:hAnsiTheme="minorHAnsi" w:cstheme="minorHAnsi"/>
                <w:sz w:val="22"/>
                <w:szCs w:val="22"/>
                <w:lang w:eastAsia="en-IN"/>
              </w:rPr>
              <w:t>00,000</w:t>
            </w:r>
          </w:p>
        </w:tc>
        <w:tc>
          <w:tcPr>
            <w:tcW w:w="1701" w:type="dxa"/>
            <w:vAlign w:val="center"/>
          </w:tcPr>
          <w:p w14:paraId="5FE1EF4A" w14:textId="77777777"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150</w:t>
            </w:r>
          </w:p>
        </w:tc>
        <w:tc>
          <w:tcPr>
            <w:tcW w:w="1843" w:type="dxa"/>
            <w:vAlign w:val="center"/>
          </w:tcPr>
          <w:p w14:paraId="79A5E2AA" w14:textId="77777777"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80</w:t>
            </w:r>
          </w:p>
        </w:tc>
        <w:tc>
          <w:tcPr>
            <w:tcW w:w="1645" w:type="dxa"/>
            <w:vAlign w:val="center"/>
          </w:tcPr>
          <w:p w14:paraId="6BF58C77" w14:textId="6DFF3805" w:rsidR="005832E8" w:rsidRPr="005832E8" w:rsidRDefault="005832E8" w:rsidP="005832E8">
            <w:pPr>
              <w:spacing w:line="276" w:lineRule="auto"/>
              <w:jc w:val="center"/>
              <w:rPr>
                <w:rFonts w:asciiTheme="minorHAnsi" w:hAnsiTheme="minorHAnsi" w:cstheme="minorHAnsi"/>
                <w:sz w:val="22"/>
                <w:szCs w:val="22"/>
              </w:rPr>
            </w:pPr>
            <w:r w:rsidRPr="005832E8">
              <w:rPr>
                <w:rFonts w:asciiTheme="minorHAnsi" w:hAnsiTheme="minorHAnsi" w:cstheme="minorHAnsi"/>
                <w:sz w:val="22"/>
                <w:szCs w:val="22"/>
                <w:lang w:eastAsia="en-IN"/>
              </w:rPr>
              <w:t>8</w:t>
            </w:r>
            <w:r w:rsidR="00DD7F7B">
              <w:rPr>
                <w:rFonts w:asciiTheme="minorHAnsi" w:hAnsiTheme="minorHAnsi" w:cstheme="minorHAnsi"/>
                <w:sz w:val="22"/>
                <w:szCs w:val="22"/>
                <w:lang w:eastAsia="en-IN"/>
              </w:rPr>
              <w:t>,</w:t>
            </w:r>
            <w:r w:rsidRPr="005832E8">
              <w:rPr>
                <w:rFonts w:asciiTheme="minorHAnsi" w:hAnsiTheme="minorHAnsi" w:cstheme="minorHAnsi"/>
                <w:sz w:val="22"/>
                <w:szCs w:val="22"/>
                <w:lang w:eastAsia="en-IN"/>
              </w:rPr>
              <w:t>000</w:t>
            </w:r>
          </w:p>
        </w:tc>
      </w:tr>
      <w:tr w:rsidR="005832E8" w:rsidRPr="005832E8" w14:paraId="76D8ADB9" w14:textId="77777777" w:rsidTr="00F23A4F">
        <w:trPr>
          <w:trHeight w:val="427"/>
        </w:trPr>
        <w:tc>
          <w:tcPr>
            <w:tcW w:w="7371" w:type="dxa"/>
            <w:gridSpan w:val="4"/>
            <w:shd w:val="clear" w:color="auto" w:fill="DBE5F1" w:themeFill="accent1" w:themeFillTint="33"/>
            <w:vAlign w:val="center"/>
          </w:tcPr>
          <w:p w14:paraId="06EDD9E8" w14:textId="77777777" w:rsidR="005832E8" w:rsidRPr="00F23A4F" w:rsidRDefault="005832E8" w:rsidP="005832E8">
            <w:pPr>
              <w:spacing w:line="276" w:lineRule="auto"/>
              <w:rPr>
                <w:rFonts w:asciiTheme="minorHAnsi" w:hAnsiTheme="minorHAnsi" w:cstheme="minorHAnsi"/>
                <w:b/>
                <w:sz w:val="22"/>
                <w:szCs w:val="22"/>
              </w:rPr>
            </w:pPr>
            <w:r w:rsidRPr="00F23A4F">
              <w:rPr>
                <w:rFonts w:asciiTheme="minorHAnsi" w:hAnsiTheme="minorHAnsi" w:cstheme="minorHAnsi"/>
                <w:b/>
                <w:sz w:val="22"/>
                <w:szCs w:val="22"/>
              </w:rPr>
              <w:t>Total</w:t>
            </w:r>
          </w:p>
        </w:tc>
        <w:tc>
          <w:tcPr>
            <w:tcW w:w="1645" w:type="dxa"/>
            <w:shd w:val="clear" w:color="auto" w:fill="DBE5F1" w:themeFill="accent1" w:themeFillTint="33"/>
            <w:vAlign w:val="center"/>
          </w:tcPr>
          <w:p w14:paraId="6DCD44E3" w14:textId="7314F8C5" w:rsidR="005832E8" w:rsidRPr="00F23A4F" w:rsidRDefault="005832E8" w:rsidP="005832E8">
            <w:pPr>
              <w:spacing w:line="276" w:lineRule="auto"/>
              <w:jc w:val="center"/>
              <w:rPr>
                <w:rFonts w:asciiTheme="minorHAnsi" w:hAnsiTheme="minorHAnsi" w:cstheme="minorHAnsi"/>
                <w:b/>
                <w:sz w:val="22"/>
                <w:szCs w:val="22"/>
              </w:rPr>
            </w:pPr>
            <w:r w:rsidRPr="00F23A4F">
              <w:rPr>
                <w:rFonts w:asciiTheme="minorHAnsi" w:eastAsia="SimSun" w:hAnsiTheme="minorHAnsi" w:cstheme="minorHAnsi"/>
                <w:b/>
                <w:bCs/>
                <w:sz w:val="22"/>
                <w:szCs w:val="22"/>
                <w:bdr w:val="none" w:sz="0" w:space="0" w:color="auto" w:frame="1"/>
                <w:lang w:eastAsia="en-IN"/>
              </w:rPr>
              <w:t>16</w:t>
            </w:r>
            <w:r w:rsidR="00DD7F7B">
              <w:rPr>
                <w:rFonts w:asciiTheme="minorHAnsi" w:eastAsia="SimSun" w:hAnsiTheme="minorHAnsi" w:cstheme="minorHAnsi"/>
                <w:b/>
                <w:bCs/>
                <w:sz w:val="22"/>
                <w:szCs w:val="22"/>
                <w:bdr w:val="none" w:sz="0" w:space="0" w:color="auto" w:frame="1"/>
                <w:lang w:eastAsia="en-IN"/>
              </w:rPr>
              <w:t>,</w:t>
            </w:r>
            <w:r w:rsidRPr="00F23A4F">
              <w:rPr>
                <w:rFonts w:asciiTheme="minorHAnsi" w:eastAsia="SimSun" w:hAnsiTheme="minorHAnsi" w:cstheme="minorHAnsi"/>
                <w:b/>
                <w:bCs/>
                <w:sz w:val="22"/>
                <w:szCs w:val="22"/>
                <w:bdr w:val="none" w:sz="0" w:space="0" w:color="auto" w:frame="1"/>
                <w:lang w:eastAsia="en-IN"/>
              </w:rPr>
              <w:t>000</w:t>
            </w:r>
          </w:p>
        </w:tc>
      </w:tr>
    </w:tbl>
    <w:p w14:paraId="718D9CBF" w14:textId="77777777" w:rsidR="005832E8" w:rsidRDefault="00CB3FF1" w:rsidP="00ED3B1B">
      <w:pPr>
        <w:pStyle w:val="ListParagraph"/>
        <w:spacing w:before="240" w:line="360" w:lineRule="auto"/>
        <w:ind w:left="709" w:right="-71"/>
        <w:jc w:val="both"/>
        <w:rPr>
          <w:rFonts w:ascii="Arial" w:hAnsi="Arial" w:cs="Arial"/>
          <w:sz w:val="22"/>
        </w:rPr>
      </w:pPr>
      <w:r w:rsidRPr="00135F4F">
        <w:rPr>
          <w:rFonts w:ascii="Arial" w:hAnsi="Arial" w:cs="Arial"/>
          <w:sz w:val="22"/>
        </w:rPr>
        <w:t xml:space="preserve">The Bio-CNG potential in India is estimated at 62 million metric tonnes (MMT) per annum, </w:t>
      </w:r>
      <w:r w:rsidR="00135F4F" w:rsidRPr="00135F4F">
        <w:rPr>
          <w:rFonts w:ascii="Arial" w:hAnsi="Arial" w:cs="Arial"/>
          <w:sz w:val="22"/>
        </w:rPr>
        <w:t xml:space="preserve">out </w:t>
      </w:r>
      <w:r w:rsidRPr="00135F4F">
        <w:rPr>
          <w:rFonts w:ascii="Arial" w:hAnsi="Arial" w:cs="Arial"/>
          <w:sz w:val="22"/>
        </w:rPr>
        <w:t>of whi</w:t>
      </w:r>
      <w:r w:rsidR="00135F4F">
        <w:rPr>
          <w:rFonts w:ascii="Arial" w:hAnsi="Arial" w:cs="Arial"/>
          <w:sz w:val="22"/>
        </w:rPr>
        <w:t>ch the Sustainable Alternative t</w:t>
      </w:r>
      <w:r w:rsidRPr="00135F4F">
        <w:rPr>
          <w:rFonts w:ascii="Arial" w:hAnsi="Arial" w:cs="Arial"/>
          <w:sz w:val="22"/>
        </w:rPr>
        <w:t xml:space="preserve">owards Affordable Transportation (SATAT) scheme </w:t>
      </w:r>
      <w:r w:rsidRPr="00135F4F">
        <w:rPr>
          <w:rFonts w:ascii="Arial" w:hAnsi="Arial" w:cs="Arial"/>
          <w:sz w:val="22"/>
        </w:rPr>
        <w:lastRenderedPageBreak/>
        <w:t>aims to tap 15 MMT.</w:t>
      </w:r>
      <w:r w:rsidR="005832E8">
        <w:rPr>
          <w:rFonts w:ascii="Arial" w:hAnsi="Arial" w:cs="Arial"/>
          <w:sz w:val="22"/>
        </w:rPr>
        <w:t xml:space="preserve"> </w:t>
      </w:r>
      <w:r w:rsidR="00AC5599" w:rsidRPr="005832E8">
        <w:rPr>
          <w:rFonts w:ascii="Arial" w:hAnsi="Arial" w:cs="Arial"/>
          <w:sz w:val="22"/>
        </w:rPr>
        <w:t xml:space="preserve">India biogas market is expected to grow from $1.47 billion in 2022 to $2.25 Billion in 2029 at a CAGR of 6.3% during the forecasted period. </w:t>
      </w:r>
    </w:p>
    <w:p w14:paraId="60C3460B" w14:textId="77777777" w:rsidR="005832E8" w:rsidRDefault="005832E8" w:rsidP="00ED3B1B">
      <w:pPr>
        <w:pStyle w:val="ListParagraph"/>
        <w:spacing w:before="240" w:line="360" w:lineRule="auto"/>
        <w:ind w:left="709" w:right="-71"/>
        <w:jc w:val="both"/>
        <w:rPr>
          <w:rFonts w:ascii="Arial" w:hAnsi="Arial" w:cs="Arial"/>
          <w:sz w:val="22"/>
        </w:rPr>
      </w:pPr>
      <w:r>
        <w:rPr>
          <w:rFonts w:ascii="Arial" w:hAnsi="Arial" w:cs="Arial"/>
          <w:sz w:val="22"/>
        </w:rPr>
        <w:t>T</w:t>
      </w:r>
      <w:r w:rsidR="00AC5599" w:rsidRPr="005832E8">
        <w:rPr>
          <w:rFonts w:ascii="Arial" w:hAnsi="Arial" w:cs="Arial"/>
          <w:sz w:val="22"/>
        </w:rPr>
        <w:t>he sec</w:t>
      </w:r>
      <w:r>
        <w:rPr>
          <w:rFonts w:ascii="Arial" w:hAnsi="Arial" w:cs="Arial"/>
          <w:sz w:val="22"/>
        </w:rPr>
        <w:t xml:space="preserve">tor is about to attract over USD </w:t>
      </w:r>
      <w:r w:rsidR="00AC5599" w:rsidRPr="005832E8">
        <w:rPr>
          <w:rFonts w:ascii="Arial" w:hAnsi="Arial" w:cs="Arial"/>
          <w:sz w:val="22"/>
        </w:rPr>
        <w:t>2 Billion investment in the next 5-7 years under its SATAT scheme, the govt. announced an ambitious plan of touching 15 million metric ton per annum, which is roughly 40,000 ton per Day.</w:t>
      </w:r>
    </w:p>
    <w:p w14:paraId="3E62FB2C" w14:textId="77777777" w:rsidR="005832E8" w:rsidRDefault="00AC5599" w:rsidP="00ED3B1B">
      <w:pPr>
        <w:pStyle w:val="ListParagraph"/>
        <w:spacing w:before="240" w:line="360" w:lineRule="auto"/>
        <w:ind w:left="709" w:right="-71"/>
        <w:jc w:val="both"/>
        <w:rPr>
          <w:rFonts w:ascii="Arial" w:hAnsi="Arial" w:cs="Arial"/>
          <w:i/>
          <w:sz w:val="22"/>
        </w:rPr>
      </w:pPr>
      <w:r w:rsidRPr="005832E8">
        <w:rPr>
          <w:rFonts w:ascii="Arial" w:hAnsi="Arial" w:cs="Arial"/>
          <w:sz w:val="22"/>
        </w:rPr>
        <w:t xml:space="preserve">Demand for alternative fuel vehicles in India is on the upswing and clearly seen in the increasing sales of CNG-powered vehicles. Given the favourable price arbitrage of CNG versus petrol and diesel, retail sales of CNG vehicles, across four sub-segments, crossed the 650,000-unit mark for the first time in a fiscal in FY2023. Cumulative sales of 660,153 units (see data table below) translate into strong double-digit YoY growth of 46% (FY2022: 451,552 units). (Ref.: </w:t>
      </w:r>
      <w:hyperlink r:id="rId46" w:history="1">
        <w:r w:rsidRPr="005832E8">
          <w:rPr>
            <w:rStyle w:val="Hyperlink"/>
            <w:rFonts w:ascii="Arial" w:hAnsi="Arial" w:cs="Arial"/>
            <w:i/>
            <w:sz w:val="22"/>
          </w:rPr>
          <w:t>https://www.autocarpro.in/analysis-sales/cng-vehicle-sales-surge-by-46-to-over-650000-units-in-fy2023-114656</w:t>
        </w:r>
      </w:hyperlink>
      <w:r w:rsidRPr="005832E8">
        <w:rPr>
          <w:rFonts w:ascii="Arial" w:hAnsi="Arial" w:cs="Arial"/>
          <w:i/>
          <w:sz w:val="22"/>
        </w:rPr>
        <w:t>).</w:t>
      </w:r>
    </w:p>
    <w:p w14:paraId="764AA564" w14:textId="77777777" w:rsidR="00AC5599" w:rsidRPr="005832E8" w:rsidRDefault="00AC5599" w:rsidP="00ED3B1B">
      <w:pPr>
        <w:pStyle w:val="ListParagraph"/>
        <w:spacing w:before="240" w:line="360" w:lineRule="auto"/>
        <w:ind w:left="709" w:right="-71"/>
        <w:jc w:val="both"/>
        <w:rPr>
          <w:rFonts w:ascii="Arial" w:hAnsi="Arial" w:cs="Arial"/>
          <w:sz w:val="22"/>
        </w:rPr>
      </w:pPr>
      <w:r w:rsidRPr="005832E8">
        <w:rPr>
          <w:rFonts w:ascii="Arial" w:hAnsi="Arial" w:cs="Arial"/>
          <w:sz w:val="22"/>
        </w:rPr>
        <w:t>CNG passenger vehicles (PVs), with 318,752 units, account for 48% of the total retail sales in FY2023 and surged by 40.71% year on year (FY2022: 226,547 units) and took an 8.80% share of overall retail sales of 36,20,039 PVs in India.</w:t>
      </w:r>
    </w:p>
    <w:p w14:paraId="28B7E870" w14:textId="77777777" w:rsidR="00135F4F" w:rsidRDefault="004E795E" w:rsidP="00983C6E">
      <w:pPr>
        <w:pStyle w:val="ListParagraph"/>
        <w:numPr>
          <w:ilvl w:val="0"/>
          <w:numId w:val="44"/>
        </w:numPr>
        <w:spacing w:before="240" w:line="360" w:lineRule="auto"/>
        <w:ind w:left="709" w:right="-71" w:hanging="425"/>
        <w:jc w:val="both"/>
        <w:rPr>
          <w:rFonts w:ascii="Arial" w:hAnsi="Arial" w:cs="Arial"/>
          <w:b/>
          <w:sz w:val="22"/>
        </w:rPr>
      </w:pPr>
      <w:r w:rsidRPr="004E795E">
        <w:rPr>
          <w:rFonts w:ascii="Arial" w:hAnsi="Arial" w:cs="Arial"/>
          <w:b/>
          <w:sz w:val="22"/>
        </w:rPr>
        <w:t>CHALLENGES:</w:t>
      </w:r>
      <w:r w:rsidR="000D04EF">
        <w:rPr>
          <w:rFonts w:ascii="Arial" w:hAnsi="Arial" w:cs="Arial"/>
          <w:b/>
          <w:sz w:val="22"/>
        </w:rPr>
        <w:t xml:space="preserve"> </w:t>
      </w:r>
    </w:p>
    <w:p w14:paraId="325CD4F3" w14:textId="77777777" w:rsidR="002D4E88" w:rsidRPr="001A60AA" w:rsidRDefault="000D04EF" w:rsidP="00ED3B1B">
      <w:pPr>
        <w:pStyle w:val="ListParagraph"/>
        <w:spacing w:before="240" w:after="240" w:line="360" w:lineRule="auto"/>
        <w:ind w:left="709" w:right="-71"/>
        <w:jc w:val="both"/>
        <w:rPr>
          <w:rFonts w:ascii="Arial" w:hAnsi="Arial" w:cs="Arial"/>
          <w:b/>
          <w:sz w:val="22"/>
        </w:rPr>
      </w:pPr>
      <w:r w:rsidRPr="000D04EF">
        <w:rPr>
          <w:rFonts w:ascii="Arial" w:hAnsi="Arial" w:cs="Arial"/>
          <w:sz w:val="22"/>
        </w:rPr>
        <w:t>The GOI has formulated various policies and schemes</w:t>
      </w:r>
      <w:r>
        <w:rPr>
          <w:rFonts w:ascii="Arial" w:hAnsi="Arial" w:cs="Arial"/>
          <w:sz w:val="22"/>
        </w:rPr>
        <w:t xml:space="preserve"> </w:t>
      </w:r>
      <w:r w:rsidRPr="000D04EF">
        <w:rPr>
          <w:rFonts w:ascii="Arial" w:hAnsi="Arial" w:cs="Arial"/>
          <w:sz w:val="22"/>
        </w:rPr>
        <w:t>to promote and mi</w:t>
      </w:r>
      <w:r>
        <w:rPr>
          <w:rFonts w:ascii="Arial" w:hAnsi="Arial" w:cs="Arial"/>
          <w:sz w:val="22"/>
        </w:rPr>
        <w:t>ti</w:t>
      </w:r>
      <w:r w:rsidRPr="000D04EF">
        <w:rPr>
          <w:rFonts w:ascii="Arial" w:hAnsi="Arial" w:cs="Arial"/>
          <w:sz w:val="22"/>
        </w:rPr>
        <w:t>gate challenges associated with</w:t>
      </w:r>
      <w:r>
        <w:rPr>
          <w:rFonts w:ascii="Arial" w:hAnsi="Arial" w:cs="Arial"/>
          <w:sz w:val="22"/>
        </w:rPr>
        <w:t xml:space="preserve"> </w:t>
      </w:r>
      <w:r w:rsidRPr="000D04EF">
        <w:rPr>
          <w:rFonts w:ascii="Arial" w:hAnsi="Arial" w:cs="Arial"/>
          <w:sz w:val="22"/>
        </w:rPr>
        <w:t>the Bio</w:t>
      </w:r>
      <w:r>
        <w:rPr>
          <w:rFonts w:ascii="Arial" w:hAnsi="Arial" w:cs="Arial"/>
          <w:sz w:val="22"/>
        </w:rPr>
        <w:t>-</w:t>
      </w:r>
      <w:r w:rsidRPr="000D04EF">
        <w:rPr>
          <w:rFonts w:ascii="Arial" w:hAnsi="Arial" w:cs="Arial"/>
          <w:sz w:val="22"/>
        </w:rPr>
        <w:t>CNG sector. There are s</w:t>
      </w:r>
      <w:r>
        <w:rPr>
          <w:rFonts w:ascii="Arial" w:hAnsi="Arial" w:cs="Arial"/>
          <w:sz w:val="22"/>
        </w:rPr>
        <w:t>ti</w:t>
      </w:r>
      <w:r w:rsidRPr="000D04EF">
        <w:rPr>
          <w:rFonts w:ascii="Arial" w:hAnsi="Arial" w:cs="Arial"/>
          <w:sz w:val="22"/>
        </w:rPr>
        <w:t>ll some opera</w:t>
      </w:r>
      <w:r>
        <w:rPr>
          <w:rFonts w:ascii="Arial" w:hAnsi="Arial" w:cs="Arial"/>
          <w:sz w:val="22"/>
        </w:rPr>
        <w:t>ti</w:t>
      </w:r>
      <w:r w:rsidRPr="000D04EF">
        <w:rPr>
          <w:rFonts w:ascii="Arial" w:hAnsi="Arial" w:cs="Arial"/>
          <w:sz w:val="22"/>
        </w:rPr>
        <w:t>onal</w:t>
      </w:r>
      <w:r>
        <w:rPr>
          <w:rFonts w:ascii="Arial" w:hAnsi="Arial" w:cs="Arial"/>
          <w:sz w:val="22"/>
        </w:rPr>
        <w:t xml:space="preserve"> </w:t>
      </w:r>
      <w:r w:rsidRPr="000D04EF">
        <w:rPr>
          <w:rFonts w:ascii="Arial" w:hAnsi="Arial" w:cs="Arial"/>
          <w:sz w:val="22"/>
        </w:rPr>
        <w:t>and technological challenges such as sensi</w:t>
      </w:r>
      <w:r>
        <w:rPr>
          <w:rFonts w:ascii="Arial" w:hAnsi="Arial" w:cs="Arial"/>
          <w:sz w:val="22"/>
        </w:rPr>
        <w:t>ti</w:t>
      </w:r>
      <w:r w:rsidRPr="000D04EF">
        <w:rPr>
          <w:rFonts w:ascii="Arial" w:hAnsi="Arial" w:cs="Arial"/>
          <w:sz w:val="22"/>
        </w:rPr>
        <w:t>vity</w:t>
      </w:r>
      <w:r>
        <w:rPr>
          <w:rFonts w:ascii="Arial" w:hAnsi="Arial" w:cs="Arial"/>
          <w:sz w:val="22"/>
        </w:rPr>
        <w:t xml:space="preserve"> </w:t>
      </w:r>
      <w:r w:rsidRPr="000D04EF">
        <w:rPr>
          <w:rFonts w:ascii="Arial" w:hAnsi="Arial" w:cs="Arial"/>
          <w:sz w:val="22"/>
        </w:rPr>
        <w:t>towards biomass quality, biogas upgrada</w:t>
      </w:r>
      <w:r>
        <w:rPr>
          <w:rFonts w:ascii="Arial" w:hAnsi="Arial" w:cs="Arial"/>
          <w:sz w:val="22"/>
        </w:rPr>
        <w:t>ti</w:t>
      </w:r>
      <w:r w:rsidRPr="000D04EF">
        <w:rPr>
          <w:rFonts w:ascii="Arial" w:hAnsi="Arial" w:cs="Arial"/>
          <w:sz w:val="22"/>
        </w:rPr>
        <w:t>on process</w:t>
      </w:r>
      <w:r>
        <w:rPr>
          <w:rFonts w:ascii="Arial" w:hAnsi="Arial" w:cs="Arial"/>
          <w:sz w:val="22"/>
        </w:rPr>
        <w:t xml:space="preserve"> </w:t>
      </w:r>
      <w:r w:rsidRPr="000D04EF">
        <w:rPr>
          <w:rFonts w:ascii="Arial" w:hAnsi="Arial" w:cs="Arial"/>
          <w:sz w:val="22"/>
        </w:rPr>
        <w:t>among others which are impeding the uptake of</w:t>
      </w:r>
      <w:r>
        <w:rPr>
          <w:rFonts w:ascii="Arial" w:hAnsi="Arial" w:cs="Arial"/>
          <w:sz w:val="22"/>
        </w:rPr>
        <w:t xml:space="preserve"> </w:t>
      </w:r>
      <w:r w:rsidRPr="000D04EF">
        <w:rPr>
          <w:rFonts w:ascii="Arial" w:hAnsi="Arial" w:cs="Arial"/>
          <w:sz w:val="22"/>
        </w:rPr>
        <w:t>Bio</w:t>
      </w:r>
      <w:r>
        <w:rPr>
          <w:rFonts w:ascii="Arial" w:hAnsi="Arial" w:cs="Arial"/>
          <w:sz w:val="22"/>
        </w:rPr>
        <w:t>-</w:t>
      </w:r>
      <w:r w:rsidRPr="000D04EF">
        <w:rPr>
          <w:rFonts w:ascii="Arial" w:hAnsi="Arial" w:cs="Arial"/>
          <w:sz w:val="22"/>
        </w:rPr>
        <w:t xml:space="preserve">CNG projects. </w:t>
      </w:r>
      <w:r w:rsidR="001A60AA">
        <w:rPr>
          <w:rFonts w:ascii="Arial" w:hAnsi="Arial" w:cs="Arial"/>
          <w:sz w:val="22"/>
        </w:rPr>
        <w:t xml:space="preserve">Below table shows the challenges: </w:t>
      </w:r>
    </w:p>
    <w:tbl>
      <w:tblPr>
        <w:tblStyle w:val="TableGrid"/>
        <w:tblW w:w="9923" w:type="dxa"/>
        <w:tblInd w:w="817" w:type="dxa"/>
        <w:tblLayout w:type="fixed"/>
        <w:tblLook w:val="04A0" w:firstRow="1" w:lastRow="0" w:firstColumn="1" w:lastColumn="0" w:noHBand="0" w:noVBand="1"/>
      </w:tblPr>
      <w:tblGrid>
        <w:gridCol w:w="1980"/>
        <w:gridCol w:w="2131"/>
        <w:gridCol w:w="1559"/>
        <w:gridCol w:w="1985"/>
        <w:gridCol w:w="2268"/>
      </w:tblGrid>
      <w:tr w:rsidR="001A60AA" w:rsidRPr="00563673" w14:paraId="0A3E72F3" w14:textId="77777777" w:rsidTr="00135F4F">
        <w:tc>
          <w:tcPr>
            <w:tcW w:w="1980" w:type="dxa"/>
            <w:shd w:val="clear" w:color="auto" w:fill="002060"/>
            <w:vAlign w:val="center"/>
          </w:tcPr>
          <w:p w14:paraId="2E6233F6" w14:textId="77777777" w:rsidR="001A60AA" w:rsidRPr="00563673" w:rsidRDefault="001A60AA" w:rsidP="00135F4F">
            <w:pPr>
              <w:jc w:val="center"/>
              <w:rPr>
                <w:rFonts w:asciiTheme="minorHAnsi" w:hAnsiTheme="minorHAnsi" w:cstheme="minorHAnsi"/>
                <w:b/>
                <w:sz w:val="22"/>
                <w:szCs w:val="22"/>
              </w:rPr>
            </w:pPr>
            <w:r w:rsidRPr="00563673">
              <w:rPr>
                <w:rFonts w:asciiTheme="minorHAnsi" w:hAnsiTheme="minorHAnsi" w:cstheme="minorHAnsi"/>
                <w:b/>
                <w:sz w:val="22"/>
                <w:szCs w:val="22"/>
              </w:rPr>
              <w:t>Feedstock Availability</w:t>
            </w:r>
          </w:p>
        </w:tc>
        <w:tc>
          <w:tcPr>
            <w:tcW w:w="2131" w:type="dxa"/>
            <w:shd w:val="clear" w:color="auto" w:fill="002060"/>
            <w:vAlign w:val="center"/>
          </w:tcPr>
          <w:p w14:paraId="08703B5D" w14:textId="77777777" w:rsidR="001A60AA" w:rsidRPr="00563673" w:rsidRDefault="001A60AA" w:rsidP="00135F4F">
            <w:pPr>
              <w:jc w:val="center"/>
              <w:rPr>
                <w:rFonts w:asciiTheme="minorHAnsi" w:hAnsiTheme="minorHAnsi" w:cstheme="minorHAnsi"/>
                <w:b/>
                <w:sz w:val="22"/>
                <w:szCs w:val="22"/>
              </w:rPr>
            </w:pPr>
            <w:r w:rsidRPr="00563673">
              <w:rPr>
                <w:rFonts w:asciiTheme="minorHAnsi" w:hAnsiTheme="minorHAnsi" w:cstheme="minorHAnsi"/>
                <w:b/>
                <w:sz w:val="22"/>
                <w:szCs w:val="22"/>
              </w:rPr>
              <w:t>Quality of Feedstock (including multiple feedstocks)</w:t>
            </w:r>
          </w:p>
        </w:tc>
        <w:tc>
          <w:tcPr>
            <w:tcW w:w="1559" w:type="dxa"/>
            <w:shd w:val="clear" w:color="auto" w:fill="002060"/>
            <w:vAlign w:val="center"/>
          </w:tcPr>
          <w:p w14:paraId="54A20DD7" w14:textId="77777777" w:rsidR="001A60AA" w:rsidRPr="00563673" w:rsidRDefault="001A60AA" w:rsidP="00135F4F">
            <w:pPr>
              <w:jc w:val="center"/>
              <w:rPr>
                <w:rFonts w:asciiTheme="minorHAnsi" w:hAnsiTheme="minorHAnsi" w:cstheme="minorHAnsi"/>
                <w:b/>
                <w:sz w:val="22"/>
                <w:szCs w:val="22"/>
              </w:rPr>
            </w:pPr>
            <w:r w:rsidRPr="00563673">
              <w:rPr>
                <w:rFonts w:asciiTheme="minorHAnsi" w:hAnsiTheme="minorHAnsi" w:cstheme="minorHAnsi"/>
                <w:b/>
                <w:sz w:val="22"/>
                <w:szCs w:val="22"/>
              </w:rPr>
              <w:t>Technology Challenges</w:t>
            </w:r>
          </w:p>
        </w:tc>
        <w:tc>
          <w:tcPr>
            <w:tcW w:w="1985" w:type="dxa"/>
            <w:shd w:val="clear" w:color="auto" w:fill="002060"/>
            <w:vAlign w:val="center"/>
          </w:tcPr>
          <w:p w14:paraId="67F9CDA4" w14:textId="77777777" w:rsidR="001A60AA" w:rsidRPr="00563673" w:rsidRDefault="001A60AA" w:rsidP="00135F4F">
            <w:pPr>
              <w:jc w:val="center"/>
              <w:rPr>
                <w:rFonts w:asciiTheme="minorHAnsi" w:hAnsiTheme="minorHAnsi" w:cstheme="minorHAnsi"/>
                <w:b/>
                <w:sz w:val="22"/>
                <w:szCs w:val="22"/>
              </w:rPr>
            </w:pPr>
            <w:r w:rsidRPr="00563673">
              <w:rPr>
                <w:rFonts w:asciiTheme="minorHAnsi" w:hAnsiTheme="minorHAnsi" w:cstheme="minorHAnsi"/>
                <w:b/>
                <w:sz w:val="22"/>
                <w:szCs w:val="22"/>
              </w:rPr>
              <w:t>Bio-CNG and by- products' Market Challenges</w:t>
            </w:r>
          </w:p>
        </w:tc>
        <w:tc>
          <w:tcPr>
            <w:tcW w:w="2268" w:type="dxa"/>
            <w:shd w:val="clear" w:color="auto" w:fill="002060"/>
            <w:vAlign w:val="center"/>
          </w:tcPr>
          <w:p w14:paraId="7552F2ED" w14:textId="77777777" w:rsidR="001A60AA" w:rsidRPr="00563673" w:rsidRDefault="001A60AA" w:rsidP="00135F4F">
            <w:pPr>
              <w:jc w:val="center"/>
              <w:rPr>
                <w:rFonts w:asciiTheme="minorHAnsi" w:hAnsiTheme="minorHAnsi" w:cstheme="minorHAnsi"/>
                <w:b/>
                <w:sz w:val="22"/>
                <w:szCs w:val="22"/>
              </w:rPr>
            </w:pPr>
            <w:r w:rsidRPr="00563673">
              <w:rPr>
                <w:rFonts w:asciiTheme="minorHAnsi" w:hAnsiTheme="minorHAnsi" w:cstheme="minorHAnsi"/>
                <w:b/>
                <w:sz w:val="22"/>
                <w:szCs w:val="22"/>
              </w:rPr>
              <w:t>Financing, and Implementation Challenges</w:t>
            </w:r>
          </w:p>
        </w:tc>
      </w:tr>
      <w:tr w:rsidR="001A60AA" w:rsidRPr="00563673" w14:paraId="2FF63D45" w14:textId="77777777" w:rsidTr="001A60AA">
        <w:tc>
          <w:tcPr>
            <w:tcW w:w="1980" w:type="dxa"/>
            <w:shd w:val="clear" w:color="auto" w:fill="FFFFFF" w:themeFill="background1"/>
          </w:tcPr>
          <w:p w14:paraId="18CC89B4"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t>No formal market for trading of feedstock</w:t>
            </w:r>
          </w:p>
          <w:p w14:paraId="79CB856B"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t>Uncertainty of long-term regular supply of feedstock</w:t>
            </w:r>
          </w:p>
          <w:p w14:paraId="0FCA6192"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t>Demand supply mismatch - requirement of large storage facility</w:t>
            </w:r>
          </w:p>
          <w:p w14:paraId="620DCFB7"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t xml:space="preserve">Unorganized biomass value </w:t>
            </w:r>
            <w:r w:rsidRPr="00563673">
              <w:rPr>
                <w:rFonts w:asciiTheme="minorHAnsi" w:hAnsiTheme="minorHAnsi" w:cstheme="minorHAnsi"/>
                <w:sz w:val="22"/>
                <w:szCs w:val="22"/>
              </w:rPr>
              <w:lastRenderedPageBreak/>
              <w:t>chain – lack of suﬃcient collection, processing and transportation facility</w:t>
            </w:r>
          </w:p>
        </w:tc>
        <w:tc>
          <w:tcPr>
            <w:tcW w:w="2131" w:type="dxa"/>
            <w:shd w:val="clear" w:color="auto" w:fill="FFFFFF" w:themeFill="background1"/>
          </w:tcPr>
          <w:p w14:paraId="46E689BB"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lastRenderedPageBreak/>
              <w:t>Variation in quality of feedstock throughout the year</w:t>
            </w:r>
          </w:p>
          <w:p w14:paraId="153E9424"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t>Some projects are designed to take multiple feedstock – optimal operation is a challenge and may also aﬀect the quantity and quality of Bio-CNG</w:t>
            </w:r>
          </w:p>
          <w:p w14:paraId="1CC5EE50"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t xml:space="preserve">Source segregation </w:t>
            </w:r>
            <w:r w:rsidRPr="00563673">
              <w:rPr>
                <w:rFonts w:asciiTheme="minorHAnsi" w:hAnsiTheme="minorHAnsi" w:cstheme="minorHAnsi"/>
                <w:sz w:val="22"/>
                <w:szCs w:val="22"/>
              </w:rPr>
              <w:lastRenderedPageBreak/>
              <w:t>is important – receiving non-segregated waste is an operational challenge</w:t>
            </w:r>
          </w:p>
        </w:tc>
        <w:tc>
          <w:tcPr>
            <w:tcW w:w="1559" w:type="dxa"/>
            <w:shd w:val="clear" w:color="auto" w:fill="FFFFFF" w:themeFill="background1"/>
          </w:tcPr>
          <w:p w14:paraId="7054469B"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lastRenderedPageBreak/>
              <w:t>Technologies are sensitive to the quality of feedstock – slight change in feedstock quality will signiﬁcantly impact the Bio-CNG production rate</w:t>
            </w:r>
          </w:p>
          <w:p w14:paraId="6C259673"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t xml:space="preserve">Capital </w:t>
            </w:r>
            <w:r w:rsidRPr="00563673">
              <w:rPr>
                <w:rFonts w:asciiTheme="minorHAnsi" w:hAnsiTheme="minorHAnsi" w:cstheme="minorHAnsi"/>
                <w:sz w:val="22"/>
                <w:szCs w:val="22"/>
              </w:rPr>
              <w:lastRenderedPageBreak/>
              <w:t>intensive technologies high upfront project cost</w:t>
            </w:r>
          </w:p>
        </w:tc>
        <w:tc>
          <w:tcPr>
            <w:tcW w:w="1985" w:type="dxa"/>
            <w:shd w:val="clear" w:color="auto" w:fill="FFFFFF" w:themeFill="background1"/>
          </w:tcPr>
          <w:p w14:paraId="7909BA93"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lastRenderedPageBreak/>
              <w:t>Year-on-year variation in feedstock price – established feedstock pricing mechanism is required.</w:t>
            </w:r>
          </w:p>
          <w:p w14:paraId="0547A2E6"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t xml:space="preserve">Base price of Bio-CNG should be linked with feedstock cost variation mitigates the economic </w:t>
            </w:r>
            <w:r w:rsidRPr="00563673">
              <w:rPr>
                <w:rFonts w:asciiTheme="minorHAnsi" w:hAnsiTheme="minorHAnsi" w:cstheme="minorHAnsi"/>
                <w:sz w:val="22"/>
                <w:szCs w:val="22"/>
              </w:rPr>
              <w:lastRenderedPageBreak/>
              <w:t>viability risks</w:t>
            </w:r>
          </w:p>
          <w:p w14:paraId="28411105"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t>Create market demand for by- products such as Bio manure etc.</w:t>
            </w:r>
          </w:p>
        </w:tc>
        <w:tc>
          <w:tcPr>
            <w:tcW w:w="2268" w:type="dxa"/>
            <w:shd w:val="clear" w:color="auto" w:fill="FFFFFF" w:themeFill="background1"/>
          </w:tcPr>
          <w:p w14:paraId="6336C0E2"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lastRenderedPageBreak/>
              <w:t>There are schemes by public sector banks to ﬁnance Bio-CNG project, but less private sector banks are ﬁnancing Bio-CNG project that too at high cost of debt.</w:t>
            </w:r>
          </w:p>
          <w:p w14:paraId="469296A9"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t>Lack of access to infrastructure i.e. road network and CGD network near project sites.</w:t>
            </w:r>
          </w:p>
          <w:p w14:paraId="00AAB534" w14:textId="77777777" w:rsidR="001A60AA" w:rsidRPr="00563673" w:rsidRDefault="001A60AA" w:rsidP="00983C6E">
            <w:pPr>
              <w:pStyle w:val="ListParagraph"/>
              <w:widowControl w:val="0"/>
              <w:numPr>
                <w:ilvl w:val="0"/>
                <w:numId w:val="26"/>
              </w:numPr>
              <w:autoSpaceDE w:val="0"/>
              <w:autoSpaceDN w:val="0"/>
              <w:ind w:left="169" w:hanging="212"/>
              <w:contextualSpacing/>
              <w:jc w:val="both"/>
              <w:rPr>
                <w:rFonts w:asciiTheme="minorHAnsi" w:hAnsiTheme="minorHAnsi" w:cstheme="minorHAnsi"/>
                <w:sz w:val="22"/>
                <w:szCs w:val="22"/>
              </w:rPr>
            </w:pPr>
            <w:r w:rsidRPr="00563673">
              <w:rPr>
                <w:rFonts w:asciiTheme="minorHAnsi" w:hAnsiTheme="minorHAnsi" w:cstheme="minorHAnsi"/>
                <w:sz w:val="22"/>
                <w:szCs w:val="22"/>
              </w:rPr>
              <w:t xml:space="preserve">Large set of </w:t>
            </w:r>
            <w:r w:rsidRPr="00563673">
              <w:rPr>
                <w:rFonts w:asciiTheme="minorHAnsi" w:hAnsiTheme="minorHAnsi" w:cstheme="minorHAnsi"/>
                <w:sz w:val="22"/>
                <w:szCs w:val="22"/>
              </w:rPr>
              <w:lastRenderedPageBreak/>
              <w:t>approvals are required from PESO, pollution control board, MNRE - subsidy disbursement etc.</w:t>
            </w:r>
          </w:p>
        </w:tc>
      </w:tr>
    </w:tbl>
    <w:p w14:paraId="14994E72" w14:textId="77777777" w:rsidR="004E795E" w:rsidRPr="005D1F54" w:rsidRDefault="004E795E" w:rsidP="004E795E">
      <w:pPr>
        <w:jc w:val="both"/>
        <w:rPr>
          <w:rFonts w:ascii="Arial" w:hAnsi="Arial" w:cs="Arial"/>
        </w:rPr>
      </w:pPr>
    </w:p>
    <w:p w14:paraId="58632A3E" w14:textId="77777777" w:rsidR="00C367BF" w:rsidRDefault="004E795E" w:rsidP="00983C6E">
      <w:pPr>
        <w:pStyle w:val="ListParagraph"/>
        <w:numPr>
          <w:ilvl w:val="0"/>
          <w:numId w:val="44"/>
        </w:numPr>
        <w:spacing w:before="240"/>
        <w:ind w:left="709" w:right="-143" w:hanging="425"/>
        <w:jc w:val="both"/>
        <w:rPr>
          <w:rFonts w:ascii="Arial" w:hAnsi="Arial" w:cs="Arial"/>
          <w:b/>
          <w:sz w:val="22"/>
          <w:szCs w:val="22"/>
        </w:rPr>
      </w:pPr>
      <w:r w:rsidRPr="0051069E">
        <w:rPr>
          <w:rFonts w:ascii="Arial" w:hAnsi="Arial" w:cs="Arial"/>
          <w:b/>
          <w:sz w:val="22"/>
          <w:szCs w:val="22"/>
        </w:rPr>
        <w:t>GOVERNMENT INITIATIVES</w:t>
      </w:r>
      <w:r w:rsidR="0051069E">
        <w:rPr>
          <w:rFonts w:ascii="Arial" w:hAnsi="Arial" w:cs="Arial"/>
          <w:b/>
          <w:sz w:val="22"/>
          <w:szCs w:val="22"/>
        </w:rPr>
        <w:t xml:space="preserve">: </w:t>
      </w:r>
    </w:p>
    <w:p w14:paraId="6F585EE8" w14:textId="77777777" w:rsidR="004E0B74" w:rsidRDefault="004E0B74" w:rsidP="00983C6E">
      <w:pPr>
        <w:pStyle w:val="ListParagraph"/>
        <w:numPr>
          <w:ilvl w:val="0"/>
          <w:numId w:val="45"/>
        </w:numPr>
        <w:spacing w:before="240" w:line="360" w:lineRule="auto"/>
        <w:ind w:left="1134" w:right="-71" w:hanging="425"/>
        <w:jc w:val="both"/>
        <w:rPr>
          <w:rFonts w:ascii="Arial" w:hAnsi="Arial" w:cs="Arial"/>
          <w:sz w:val="22"/>
          <w:szCs w:val="22"/>
        </w:rPr>
      </w:pPr>
      <w:r>
        <w:rPr>
          <w:rFonts w:ascii="Arial" w:hAnsi="Arial" w:cs="Arial"/>
          <w:sz w:val="22"/>
          <w:szCs w:val="22"/>
        </w:rPr>
        <w:t xml:space="preserve">Government has </w:t>
      </w:r>
      <w:r w:rsidRPr="004E0B74">
        <w:rPr>
          <w:rFonts w:ascii="Arial" w:hAnsi="Arial" w:cs="Arial"/>
          <w:sz w:val="22"/>
          <w:szCs w:val="22"/>
        </w:rPr>
        <w:t>announced the phased mandatory blending of compressed biogas (CBG) in compressed natural gas (CNG) for transportation and piped natural gas (PNG) for domestic purposes</w:t>
      </w:r>
      <w:r>
        <w:rPr>
          <w:rFonts w:ascii="Arial" w:hAnsi="Arial" w:cs="Arial"/>
          <w:sz w:val="22"/>
          <w:szCs w:val="22"/>
        </w:rPr>
        <w:t xml:space="preserve"> in the latest interim budget for FY 2024-25</w:t>
      </w:r>
      <w:r w:rsidRPr="004E0B74">
        <w:rPr>
          <w:rFonts w:ascii="Arial" w:hAnsi="Arial" w:cs="Arial"/>
          <w:sz w:val="22"/>
          <w:szCs w:val="22"/>
        </w:rPr>
        <w:t>.</w:t>
      </w:r>
    </w:p>
    <w:p w14:paraId="2C3DCC4A" w14:textId="77777777" w:rsidR="004E0B74" w:rsidRPr="004E0B74" w:rsidRDefault="004E0B74" w:rsidP="00983C6E">
      <w:pPr>
        <w:pStyle w:val="ListParagraph"/>
        <w:numPr>
          <w:ilvl w:val="0"/>
          <w:numId w:val="45"/>
        </w:numPr>
        <w:spacing w:before="240" w:line="360" w:lineRule="auto"/>
        <w:ind w:left="1134" w:right="-71" w:hanging="425"/>
        <w:jc w:val="both"/>
        <w:rPr>
          <w:rFonts w:ascii="Arial" w:hAnsi="Arial" w:cs="Arial"/>
          <w:sz w:val="22"/>
          <w:szCs w:val="22"/>
        </w:rPr>
      </w:pPr>
      <w:r w:rsidRPr="004E0B74">
        <w:rPr>
          <w:rFonts w:ascii="Arial" w:hAnsi="Arial" w:cs="Arial"/>
          <w:sz w:val="22"/>
          <w:szCs w:val="22"/>
        </w:rPr>
        <w:t>The government has increasingly focused on the production of compressed biogas in India. It is currently aiming to set up 5,000 CBG plants by FY25 under SATAT.</w:t>
      </w:r>
    </w:p>
    <w:p w14:paraId="59D2FCD6" w14:textId="77777777" w:rsidR="005A549A" w:rsidRDefault="004E0B74" w:rsidP="00983C6E">
      <w:pPr>
        <w:pStyle w:val="ListParagraph"/>
        <w:numPr>
          <w:ilvl w:val="0"/>
          <w:numId w:val="45"/>
        </w:numPr>
        <w:spacing w:before="240" w:line="360" w:lineRule="auto"/>
        <w:ind w:left="1134" w:right="-71" w:hanging="425"/>
        <w:jc w:val="both"/>
        <w:rPr>
          <w:rFonts w:ascii="Arial" w:hAnsi="Arial" w:cs="Arial"/>
          <w:sz w:val="22"/>
          <w:szCs w:val="22"/>
        </w:rPr>
      </w:pPr>
      <w:r>
        <w:rPr>
          <w:rFonts w:ascii="Arial" w:hAnsi="Arial" w:cs="Arial"/>
          <w:sz w:val="22"/>
          <w:szCs w:val="22"/>
        </w:rPr>
        <w:t xml:space="preserve">Under </w:t>
      </w:r>
      <w:r w:rsidRPr="004E0B74">
        <w:rPr>
          <w:rFonts w:ascii="Arial" w:hAnsi="Arial" w:cs="Arial"/>
          <w:sz w:val="22"/>
          <w:szCs w:val="22"/>
        </w:rPr>
        <w:t>Waste To Energy Programme</w:t>
      </w:r>
      <w:r>
        <w:rPr>
          <w:rFonts w:ascii="Arial" w:hAnsi="Arial" w:cs="Arial"/>
          <w:sz w:val="22"/>
          <w:szCs w:val="22"/>
        </w:rPr>
        <w:t xml:space="preserve">, MNRE is providing the subsidy of INR </w:t>
      </w:r>
      <w:r w:rsidR="00C367BF" w:rsidRPr="004E0B74">
        <w:rPr>
          <w:rFonts w:ascii="Arial" w:hAnsi="Arial" w:cs="Arial"/>
          <w:sz w:val="22"/>
          <w:szCs w:val="22"/>
        </w:rPr>
        <w:t>4.0 Cr per 4800 kg/day for Bio</w:t>
      </w:r>
      <w:r>
        <w:rPr>
          <w:rFonts w:ascii="Arial" w:hAnsi="Arial" w:cs="Arial"/>
          <w:sz w:val="22"/>
          <w:szCs w:val="22"/>
        </w:rPr>
        <w:t xml:space="preserve"> </w:t>
      </w:r>
      <w:r w:rsidR="00C367BF" w:rsidRPr="004E0B74">
        <w:rPr>
          <w:rFonts w:ascii="Arial" w:hAnsi="Arial" w:cs="Arial"/>
          <w:sz w:val="22"/>
          <w:szCs w:val="22"/>
        </w:rPr>
        <w:t xml:space="preserve">CNG generation from new biogas plant and </w:t>
      </w:r>
      <w:r>
        <w:rPr>
          <w:rFonts w:ascii="Arial" w:hAnsi="Arial" w:cs="Arial"/>
          <w:sz w:val="22"/>
          <w:szCs w:val="22"/>
        </w:rPr>
        <w:t xml:space="preserve">INR </w:t>
      </w:r>
      <w:r w:rsidR="00C367BF" w:rsidRPr="004E0B74">
        <w:rPr>
          <w:rFonts w:ascii="Arial" w:hAnsi="Arial" w:cs="Arial"/>
          <w:sz w:val="22"/>
          <w:szCs w:val="22"/>
        </w:rPr>
        <w:t>3.0 Cr per 4800 kg/day for Bio</w:t>
      </w:r>
      <w:r>
        <w:rPr>
          <w:rFonts w:ascii="Arial" w:hAnsi="Arial" w:cs="Arial"/>
          <w:sz w:val="22"/>
          <w:szCs w:val="22"/>
        </w:rPr>
        <w:t xml:space="preserve"> </w:t>
      </w:r>
      <w:r w:rsidR="00C367BF" w:rsidRPr="004E0B74">
        <w:rPr>
          <w:rFonts w:ascii="Arial" w:hAnsi="Arial" w:cs="Arial"/>
          <w:sz w:val="22"/>
          <w:szCs w:val="22"/>
        </w:rPr>
        <w:t>CNG generation from existing Biogas plant</w:t>
      </w:r>
      <w:r>
        <w:rPr>
          <w:rFonts w:ascii="Arial" w:hAnsi="Arial" w:cs="Arial"/>
          <w:sz w:val="22"/>
          <w:szCs w:val="22"/>
        </w:rPr>
        <w:t xml:space="preserve">, while the maximum CFA of INR </w:t>
      </w:r>
      <w:r w:rsidR="00C367BF" w:rsidRPr="004E0B74">
        <w:rPr>
          <w:rFonts w:ascii="Arial" w:hAnsi="Arial" w:cs="Arial"/>
          <w:sz w:val="22"/>
          <w:szCs w:val="22"/>
        </w:rPr>
        <w:t>10.0 Cr/project for both cases</w:t>
      </w:r>
      <w:r w:rsidR="005A549A">
        <w:rPr>
          <w:rFonts w:ascii="Arial" w:hAnsi="Arial" w:cs="Arial"/>
          <w:sz w:val="22"/>
          <w:szCs w:val="22"/>
        </w:rPr>
        <w:t>.</w:t>
      </w:r>
    </w:p>
    <w:p w14:paraId="0E3A824D" w14:textId="77777777" w:rsidR="00134DE2" w:rsidRDefault="005A549A" w:rsidP="00983C6E">
      <w:pPr>
        <w:pStyle w:val="ListParagraph"/>
        <w:numPr>
          <w:ilvl w:val="0"/>
          <w:numId w:val="45"/>
        </w:numPr>
        <w:spacing w:before="240" w:line="360" w:lineRule="auto"/>
        <w:ind w:left="1134" w:right="-71" w:hanging="425"/>
        <w:jc w:val="both"/>
        <w:rPr>
          <w:rFonts w:ascii="Arial" w:hAnsi="Arial" w:cs="Arial"/>
          <w:sz w:val="22"/>
          <w:szCs w:val="22"/>
        </w:rPr>
      </w:pPr>
      <w:r w:rsidRPr="005A549A">
        <w:rPr>
          <w:rFonts w:ascii="Arial" w:hAnsi="Arial" w:cs="Arial"/>
          <w:sz w:val="22"/>
          <w:szCs w:val="22"/>
        </w:rPr>
        <w:t xml:space="preserve">GOBARDHAN: Ministry of Drinking Water and Sanitation, Financial assistance of INR 50 lakh per district is available for setting up model GOBARDHAN projects. SATAT Scheme OF </w:t>
      </w:r>
      <w:proofErr w:type="spellStart"/>
      <w:r w:rsidRPr="005A549A">
        <w:rPr>
          <w:rFonts w:ascii="Arial" w:hAnsi="Arial" w:cs="Arial"/>
          <w:sz w:val="22"/>
          <w:szCs w:val="22"/>
        </w:rPr>
        <w:t>MoPNG</w:t>
      </w:r>
      <w:proofErr w:type="spellEnd"/>
      <w:r w:rsidRPr="005A549A">
        <w:rPr>
          <w:rFonts w:ascii="Arial" w:hAnsi="Arial" w:cs="Arial"/>
          <w:sz w:val="22"/>
          <w:szCs w:val="22"/>
        </w:rPr>
        <w:t xml:space="preserve"> for encouraging OMCS's to issuance of LOI to the producers.</w:t>
      </w:r>
    </w:p>
    <w:p w14:paraId="75A56E4E" w14:textId="77777777" w:rsidR="00134DE2" w:rsidRDefault="00134DE2" w:rsidP="00983C6E">
      <w:pPr>
        <w:pStyle w:val="ListParagraph"/>
        <w:numPr>
          <w:ilvl w:val="0"/>
          <w:numId w:val="45"/>
        </w:numPr>
        <w:spacing w:before="240" w:line="360" w:lineRule="auto"/>
        <w:ind w:left="1134" w:right="-71" w:hanging="425"/>
        <w:jc w:val="both"/>
        <w:rPr>
          <w:rFonts w:ascii="Arial" w:hAnsi="Arial" w:cs="Arial"/>
          <w:sz w:val="22"/>
          <w:szCs w:val="22"/>
        </w:rPr>
      </w:pPr>
      <w:r w:rsidRPr="00134DE2">
        <w:rPr>
          <w:rFonts w:ascii="Arial" w:hAnsi="Arial" w:cs="Arial"/>
          <w:sz w:val="22"/>
          <w:szCs w:val="22"/>
        </w:rPr>
        <w:t>Eight Biogas Development and Training Centres (BDTCs) have been established at India’s premier Institutions to provide Technical Assistance, R &amp; D, Testing and Validation of New Biogas Models / Designs, field inspections of biogas plants, and training and skill development.</w:t>
      </w:r>
    </w:p>
    <w:p w14:paraId="48549D16" w14:textId="77777777" w:rsidR="003143E6" w:rsidRDefault="003143E6" w:rsidP="00983C6E">
      <w:pPr>
        <w:pStyle w:val="ListParagraph"/>
        <w:numPr>
          <w:ilvl w:val="0"/>
          <w:numId w:val="45"/>
        </w:numPr>
        <w:spacing w:before="240" w:line="360" w:lineRule="auto"/>
        <w:ind w:left="1134" w:right="-8" w:hanging="425"/>
        <w:jc w:val="both"/>
        <w:rPr>
          <w:rFonts w:ascii="Arial" w:hAnsi="Arial" w:cs="Arial"/>
          <w:sz w:val="22"/>
          <w:szCs w:val="22"/>
        </w:rPr>
      </w:pPr>
      <w:r w:rsidRPr="00087F50">
        <w:rPr>
          <w:rFonts w:ascii="Arial" w:hAnsi="Arial" w:cs="Arial"/>
          <w:sz w:val="22"/>
          <w:szCs w:val="22"/>
        </w:rPr>
        <w:t>Government of Uttar Pradesh is providing the subsidy of INR 75 lac / Ton under the provision of UP Bio Energy Policy 2022</w:t>
      </w:r>
      <w:r>
        <w:rPr>
          <w:rFonts w:ascii="Arial" w:hAnsi="Arial" w:cs="Arial"/>
          <w:sz w:val="22"/>
          <w:szCs w:val="22"/>
        </w:rPr>
        <w:t xml:space="preserve"> and </w:t>
      </w:r>
      <w:r w:rsidRPr="00087F50">
        <w:rPr>
          <w:rFonts w:ascii="Arial" w:hAnsi="Arial" w:cs="Arial"/>
          <w:sz w:val="22"/>
          <w:szCs w:val="22"/>
        </w:rPr>
        <w:t>Benefit up to INR 2.0 Cr from Agriculture Infrastructure Fu</w:t>
      </w:r>
      <w:r>
        <w:rPr>
          <w:rFonts w:ascii="Arial" w:hAnsi="Arial" w:cs="Arial"/>
          <w:sz w:val="22"/>
          <w:szCs w:val="22"/>
        </w:rPr>
        <w:t>nd (AIF) – Circular dated 27</w:t>
      </w:r>
      <w:r w:rsidRPr="00087F50">
        <w:rPr>
          <w:rFonts w:ascii="Arial" w:hAnsi="Arial" w:cs="Arial"/>
          <w:sz w:val="22"/>
          <w:szCs w:val="22"/>
          <w:vertAlign w:val="superscript"/>
        </w:rPr>
        <w:t>th</w:t>
      </w:r>
      <w:r>
        <w:rPr>
          <w:rFonts w:ascii="Arial" w:hAnsi="Arial" w:cs="Arial"/>
          <w:sz w:val="22"/>
          <w:szCs w:val="22"/>
        </w:rPr>
        <w:t xml:space="preserve"> </w:t>
      </w:r>
      <w:r w:rsidRPr="00087F50">
        <w:rPr>
          <w:rFonts w:ascii="Arial" w:hAnsi="Arial" w:cs="Arial"/>
          <w:sz w:val="22"/>
          <w:szCs w:val="22"/>
        </w:rPr>
        <w:t>Oct. 2020</w:t>
      </w:r>
      <w:r>
        <w:rPr>
          <w:rFonts w:ascii="Arial" w:hAnsi="Arial" w:cs="Arial"/>
          <w:sz w:val="22"/>
          <w:szCs w:val="22"/>
        </w:rPr>
        <w:t>.</w:t>
      </w:r>
    </w:p>
    <w:p w14:paraId="711B2E87" w14:textId="5D25F384" w:rsidR="003143E6" w:rsidRDefault="003143E6" w:rsidP="00983C6E">
      <w:pPr>
        <w:pStyle w:val="ListParagraph"/>
        <w:numPr>
          <w:ilvl w:val="0"/>
          <w:numId w:val="45"/>
        </w:numPr>
        <w:spacing w:before="240" w:line="360" w:lineRule="auto"/>
        <w:ind w:left="1134" w:right="-8" w:hanging="425"/>
        <w:jc w:val="both"/>
        <w:rPr>
          <w:rFonts w:ascii="Arial" w:hAnsi="Arial" w:cs="Arial"/>
          <w:sz w:val="22"/>
          <w:szCs w:val="22"/>
        </w:rPr>
      </w:pPr>
      <w:r w:rsidRPr="000B1B5F">
        <w:rPr>
          <w:rFonts w:ascii="Arial" w:hAnsi="Arial" w:cs="Arial"/>
          <w:sz w:val="22"/>
          <w:szCs w:val="22"/>
        </w:rPr>
        <w:t>Market Development Assistance (MDA) for Promotion of Organic Fertilizers @ Rs. 1500 / Ton to CBG Plants</w:t>
      </w:r>
      <w:r w:rsidR="00563673">
        <w:rPr>
          <w:rFonts w:ascii="Arial" w:hAnsi="Arial" w:cs="Arial"/>
          <w:sz w:val="22"/>
          <w:szCs w:val="22"/>
        </w:rPr>
        <w:t>.</w:t>
      </w:r>
    </w:p>
    <w:p w14:paraId="13FC00EC" w14:textId="77777777" w:rsidR="00563673" w:rsidRPr="00563673" w:rsidRDefault="00563673" w:rsidP="00563673">
      <w:pPr>
        <w:spacing w:line="360" w:lineRule="auto"/>
        <w:ind w:right="-8"/>
        <w:jc w:val="both"/>
        <w:rPr>
          <w:rFonts w:ascii="Arial" w:hAnsi="Arial" w:cs="Arial"/>
          <w:sz w:val="22"/>
          <w:szCs w:val="22"/>
        </w:rPr>
      </w:pPr>
    </w:p>
    <w:p w14:paraId="2D25301C" w14:textId="29E25C77" w:rsidR="00C97114" w:rsidRPr="00C367BF" w:rsidRDefault="004E795E" w:rsidP="00983C6E">
      <w:pPr>
        <w:pStyle w:val="ListParagraph"/>
        <w:numPr>
          <w:ilvl w:val="0"/>
          <w:numId w:val="44"/>
        </w:numPr>
        <w:spacing w:line="360" w:lineRule="auto"/>
        <w:ind w:left="709" w:right="-71" w:hanging="425"/>
        <w:jc w:val="both"/>
        <w:rPr>
          <w:rFonts w:ascii="Arial" w:hAnsi="Arial" w:cs="Arial"/>
          <w:b/>
          <w:sz w:val="22"/>
          <w:szCs w:val="22"/>
        </w:rPr>
      </w:pPr>
      <w:r w:rsidRPr="00C367BF">
        <w:rPr>
          <w:rFonts w:ascii="Arial" w:hAnsi="Arial" w:cs="Arial"/>
          <w:b/>
          <w:sz w:val="22"/>
          <w:szCs w:val="22"/>
        </w:rPr>
        <w:t>CONCLUSION</w:t>
      </w:r>
      <w:r w:rsidR="0051069E" w:rsidRPr="00C367BF">
        <w:rPr>
          <w:rFonts w:ascii="Arial" w:hAnsi="Arial" w:cs="Arial"/>
          <w:b/>
          <w:sz w:val="22"/>
          <w:szCs w:val="22"/>
        </w:rPr>
        <w:t>:</w:t>
      </w:r>
    </w:p>
    <w:p w14:paraId="06B37592" w14:textId="77777777" w:rsidR="002063BF" w:rsidRDefault="00C97114" w:rsidP="00ED3B1B">
      <w:pPr>
        <w:pStyle w:val="ListParagraph"/>
        <w:spacing w:before="240" w:line="360" w:lineRule="auto"/>
        <w:ind w:left="709" w:right="-71"/>
        <w:jc w:val="both"/>
        <w:rPr>
          <w:rFonts w:ascii="Arial" w:hAnsi="Arial" w:cs="Arial"/>
          <w:sz w:val="22"/>
          <w:szCs w:val="22"/>
        </w:rPr>
      </w:pPr>
      <w:r>
        <w:rPr>
          <w:rFonts w:ascii="Arial" w:hAnsi="Arial" w:cs="Arial"/>
          <w:sz w:val="22"/>
          <w:szCs w:val="22"/>
        </w:rPr>
        <w:t>T</w:t>
      </w:r>
      <w:r w:rsidRPr="00C97114">
        <w:rPr>
          <w:rFonts w:ascii="Arial" w:hAnsi="Arial" w:cs="Arial"/>
          <w:sz w:val="22"/>
          <w:szCs w:val="22"/>
        </w:rPr>
        <w:t xml:space="preserve">he business of bio CNG gases is in high demand because it is a clean and renewable source of energy. Additionally, it is more cost-effective than traditional sources of energy, and </w:t>
      </w:r>
      <w:r w:rsidRPr="00C97114">
        <w:rPr>
          <w:rFonts w:ascii="Arial" w:hAnsi="Arial" w:cs="Arial"/>
          <w:sz w:val="22"/>
          <w:szCs w:val="22"/>
        </w:rPr>
        <w:lastRenderedPageBreak/>
        <w:t>it can be used to power a variety of vehicles. Bio CNG gas is also a versatile fuel that can be used in a variety of applications.</w:t>
      </w:r>
      <w:r w:rsidR="001B0F1B">
        <w:rPr>
          <w:rFonts w:ascii="Arial" w:hAnsi="Arial" w:cs="Arial"/>
          <w:sz w:val="22"/>
          <w:szCs w:val="22"/>
        </w:rPr>
        <w:t xml:space="preserve"> </w:t>
      </w:r>
    </w:p>
    <w:p w14:paraId="2DB21BE3" w14:textId="77777777" w:rsidR="00C97114" w:rsidRPr="00134DE2" w:rsidRDefault="00C97114" w:rsidP="00ED3B1B">
      <w:pPr>
        <w:pStyle w:val="ListParagraph"/>
        <w:spacing w:before="240" w:line="360" w:lineRule="auto"/>
        <w:ind w:left="709" w:right="-71"/>
        <w:jc w:val="both"/>
        <w:rPr>
          <w:rFonts w:ascii="Arial" w:hAnsi="Arial" w:cs="Arial"/>
          <w:sz w:val="22"/>
          <w:szCs w:val="22"/>
        </w:rPr>
      </w:pPr>
      <w:r w:rsidRPr="00134DE2">
        <w:rPr>
          <w:rFonts w:ascii="Arial" w:hAnsi="Arial" w:cs="Arial"/>
          <w:sz w:val="22"/>
          <w:szCs w:val="22"/>
        </w:rPr>
        <w:t xml:space="preserve">Though there are a few reasons for this increase in demand, the primary one seems to be that environmentalism is becoming more and more popular. As people become more aware of the damaging effects that traditional forms of energy have on the environment, they are searching for alternatives that are cleaner and renewable. </w:t>
      </w:r>
    </w:p>
    <w:p w14:paraId="24E48FA2" w14:textId="77777777" w:rsidR="005E2BA6" w:rsidRPr="008F3327" w:rsidRDefault="007C36A9" w:rsidP="00ED3B1B">
      <w:pPr>
        <w:pStyle w:val="ListParagraph"/>
        <w:spacing w:before="240" w:line="360" w:lineRule="auto"/>
        <w:ind w:left="709" w:right="-71"/>
        <w:jc w:val="both"/>
        <w:rPr>
          <w:rFonts w:ascii="Arial" w:hAnsi="Arial" w:cs="Arial"/>
          <w:sz w:val="22"/>
          <w:szCs w:val="22"/>
        </w:rPr>
      </w:pPr>
      <w:r w:rsidRPr="008F3327">
        <w:rPr>
          <w:rFonts w:ascii="Arial" w:hAnsi="Arial" w:cs="Arial"/>
          <w:sz w:val="22"/>
          <w:szCs w:val="22"/>
        </w:rPr>
        <w:t xml:space="preserve">India biogas market is expected to grow from $1.47 billion in 2022 to $2.25 Billion in 2029 at a CAGR of 6.3% in forecast period, 2022-2029. </w:t>
      </w:r>
      <w:r w:rsidR="00C97114" w:rsidRPr="008F3327">
        <w:rPr>
          <w:rFonts w:ascii="Arial" w:hAnsi="Arial" w:cs="Arial"/>
          <w:sz w:val="22"/>
          <w:szCs w:val="22"/>
        </w:rPr>
        <w:t>Bio CNG gas is one such alternative, and its popularity is only increasing as time goes on. Bio CNG can be produced from a variety of organic materials, making it a sustainable choice for energy production. Additionally, bio CNG produces fewer emissions than traditional fossil fuels, making it a more environmentally-friendly option. Finally, bio CNG is becoming increasingly cost-competitive as technology advances and production methods improve.</w:t>
      </w:r>
    </w:p>
    <w:p w14:paraId="6F670E38" w14:textId="77777777" w:rsidR="005E2BA6" w:rsidRDefault="005E2BA6" w:rsidP="00ED3B1B">
      <w:pPr>
        <w:pStyle w:val="ListParagraph"/>
        <w:tabs>
          <w:tab w:val="left" w:pos="540"/>
        </w:tabs>
        <w:adjustRightInd w:val="0"/>
        <w:spacing w:line="360" w:lineRule="auto"/>
        <w:ind w:left="851" w:right="-71"/>
        <w:jc w:val="both"/>
        <w:rPr>
          <w:rFonts w:ascii="Arial" w:hAnsi="Arial" w:cs="Arial"/>
          <w:sz w:val="22"/>
          <w:szCs w:val="22"/>
          <w:lang w:eastAsia="en-IN"/>
        </w:rPr>
      </w:pPr>
    </w:p>
    <w:p w14:paraId="5F996869" w14:textId="77777777" w:rsidR="005E2BA6"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14:paraId="1B477DE8" w14:textId="77777777" w:rsidR="001D16F9" w:rsidRDefault="001D16F9"/>
    <w:p w14:paraId="20B5E721" w14:textId="77777777" w:rsidR="008E7CD4" w:rsidRDefault="008E7CD4">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31E28" w14:paraId="018ED0C7" w14:textId="77777777" w:rsidTr="00486B22">
        <w:trPr>
          <w:trHeight w:val="20"/>
        </w:trPr>
        <w:tc>
          <w:tcPr>
            <w:tcW w:w="1620" w:type="dxa"/>
            <w:shd w:val="clear" w:color="auto" w:fill="002060"/>
            <w:vAlign w:val="center"/>
          </w:tcPr>
          <w:p w14:paraId="7D709927" w14:textId="77777777" w:rsidR="00E31E28" w:rsidRDefault="00E31E28" w:rsidP="00486B22">
            <w:pPr>
              <w:jc w:val="center"/>
              <w:rPr>
                <w:rFonts w:ascii="Arial" w:hAnsi="Arial" w:cs="Arial"/>
                <w:b/>
                <w:i/>
                <w:sz w:val="22"/>
                <w:szCs w:val="22"/>
              </w:rPr>
            </w:pPr>
            <w:r>
              <w:rPr>
                <w:rFonts w:ascii="Arial" w:hAnsi="Arial" w:cs="Arial"/>
                <w:b/>
                <w:sz w:val="22"/>
                <w:szCs w:val="22"/>
              </w:rPr>
              <w:lastRenderedPageBreak/>
              <w:t>PART I</w:t>
            </w:r>
          </w:p>
        </w:tc>
        <w:tc>
          <w:tcPr>
            <w:tcW w:w="7877" w:type="dxa"/>
            <w:shd w:val="clear" w:color="auto" w:fill="DBE5F1" w:themeFill="accent1" w:themeFillTint="33"/>
            <w:vAlign w:val="center"/>
          </w:tcPr>
          <w:p w14:paraId="63B067E6" w14:textId="77777777" w:rsidR="00E31E28" w:rsidRDefault="00E31E28" w:rsidP="00486B22">
            <w:pPr>
              <w:jc w:val="center"/>
              <w:rPr>
                <w:rFonts w:ascii="Arial" w:hAnsi="Arial" w:cs="Arial"/>
                <w:b/>
                <w:sz w:val="22"/>
                <w:szCs w:val="22"/>
              </w:rPr>
            </w:pPr>
            <w:r>
              <w:rPr>
                <w:rFonts w:ascii="Arial" w:hAnsi="Arial" w:cs="Arial"/>
                <w:b/>
                <w:sz w:val="22"/>
                <w:szCs w:val="22"/>
              </w:rPr>
              <w:t>SWOT ANALYSIS</w:t>
            </w:r>
          </w:p>
        </w:tc>
      </w:tr>
    </w:tbl>
    <w:p w14:paraId="5EEC1D2F" w14:textId="77777777" w:rsidR="00E31E28" w:rsidRDefault="00E31E28"/>
    <w:tbl>
      <w:tblPr>
        <w:tblStyle w:val="TableGrid"/>
        <w:tblW w:w="9497" w:type="dxa"/>
        <w:tblInd w:w="392" w:type="dxa"/>
        <w:tblLook w:val="04A0" w:firstRow="1" w:lastRow="0" w:firstColumn="1" w:lastColumn="0" w:noHBand="0" w:noVBand="1"/>
      </w:tblPr>
      <w:tblGrid>
        <w:gridCol w:w="2013"/>
        <w:gridCol w:w="7484"/>
      </w:tblGrid>
      <w:tr w:rsidR="00E31E28" w:rsidRPr="00CC0987" w14:paraId="657A1430" w14:textId="77777777" w:rsidTr="00E31E28">
        <w:trPr>
          <w:trHeight w:val="441"/>
        </w:trPr>
        <w:tc>
          <w:tcPr>
            <w:tcW w:w="9497" w:type="dxa"/>
            <w:gridSpan w:val="2"/>
            <w:shd w:val="clear" w:color="auto" w:fill="002060"/>
            <w:vAlign w:val="center"/>
          </w:tcPr>
          <w:p w14:paraId="23288B70" w14:textId="77777777" w:rsidR="00E31E28" w:rsidRPr="00CC0987" w:rsidRDefault="00E31E28" w:rsidP="00486B22">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E31E28" w:rsidRPr="00CC0987" w14:paraId="5C7AFA50" w14:textId="77777777" w:rsidTr="00E31E28">
        <w:tc>
          <w:tcPr>
            <w:tcW w:w="2013" w:type="dxa"/>
            <w:shd w:val="clear" w:color="auto" w:fill="F79646" w:themeFill="accent6"/>
            <w:vAlign w:val="center"/>
          </w:tcPr>
          <w:p w14:paraId="176560BD"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14:paraId="273CEA55"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FDE9D9" w:themeFill="accent6" w:themeFillTint="33"/>
          </w:tcPr>
          <w:p w14:paraId="66F69724" w14:textId="26585F19" w:rsidR="00E31E28" w:rsidRPr="00CC0987" w:rsidRDefault="00E31E28" w:rsidP="00983C6E">
            <w:pPr>
              <w:pStyle w:val="ListParagraph"/>
              <w:numPr>
                <w:ilvl w:val="0"/>
                <w:numId w:val="46"/>
              </w:numPr>
              <w:autoSpaceDE w:val="0"/>
              <w:autoSpaceDN w:val="0"/>
              <w:adjustRightInd w:val="0"/>
              <w:spacing w:before="240" w:after="240" w:line="276" w:lineRule="auto"/>
              <w:ind w:left="396" w:right="-8"/>
              <w:jc w:val="both"/>
              <w:rPr>
                <w:rFonts w:ascii="Arial" w:hAnsi="Arial" w:cs="Arial"/>
                <w:b/>
                <w:bCs/>
                <w:color w:val="984806" w:themeColor="accent6" w:themeShade="80"/>
                <w:sz w:val="22"/>
                <w:szCs w:val="22"/>
              </w:rPr>
            </w:pPr>
            <w:r w:rsidRPr="00CC0987">
              <w:rPr>
                <w:rFonts w:ascii="Arial" w:hAnsi="Arial" w:cs="Arial"/>
                <w:b/>
                <w:bCs/>
                <w:color w:val="984806" w:themeColor="accent6" w:themeShade="80"/>
                <w:sz w:val="22"/>
                <w:szCs w:val="22"/>
              </w:rPr>
              <w:t xml:space="preserve">Strategic Location: </w:t>
            </w:r>
            <w:r w:rsidRPr="00CC0987">
              <w:rPr>
                <w:rFonts w:ascii="Arial" w:hAnsi="Arial" w:cs="Arial"/>
                <w:bCs/>
                <w:color w:val="984806" w:themeColor="accent6" w:themeShade="80"/>
                <w:sz w:val="22"/>
                <w:szCs w:val="22"/>
              </w:rPr>
              <w:t xml:space="preserve">The project is situated in </w:t>
            </w:r>
            <w:proofErr w:type="spellStart"/>
            <w:r w:rsidR="003D5024">
              <w:rPr>
                <w:rFonts w:ascii="Arial" w:hAnsi="Arial" w:cs="Arial"/>
                <w:bCs/>
                <w:color w:val="984806" w:themeColor="accent6" w:themeShade="80"/>
                <w:sz w:val="22"/>
                <w:szCs w:val="22"/>
              </w:rPr>
              <w:t>Dera</w:t>
            </w:r>
            <w:proofErr w:type="spellEnd"/>
            <w:r w:rsidR="003D5024">
              <w:rPr>
                <w:rFonts w:ascii="Arial" w:hAnsi="Arial" w:cs="Arial"/>
                <w:bCs/>
                <w:color w:val="984806" w:themeColor="accent6" w:themeShade="80"/>
                <w:sz w:val="22"/>
                <w:szCs w:val="22"/>
              </w:rPr>
              <w:t xml:space="preserve"> </w:t>
            </w:r>
            <w:proofErr w:type="spellStart"/>
            <w:r w:rsidR="003D5024">
              <w:rPr>
                <w:rFonts w:ascii="Arial" w:hAnsi="Arial" w:cs="Arial"/>
                <w:bCs/>
                <w:color w:val="984806" w:themeColor="accent6" w:themeShade="80"/>
                <w:sz w:val="22"/>
                <w:szCs w:val="22"/>
              </w:rPr>
              <w:t>Bassi</w:t>
            </w:r>
            <w:proofErr w:type="spellEnd"/>
            <w:r w:rsidRPr="00CC0987">
              <w:rPr>
                <w:rFonts w:ascii="Arial" w:hAnsi="Arial" w:cs="Arial"/>
                <w:bCs/>
                <w:color w:val="984806" w:themeColor="accent6" w:themeShade="80"/>
                <w:sz w:val="22"/>
                <w:szCs w:val="22"/>
              </w:rPr>
              <w:t>,</w:t>
            </w:r>
            <w:r w:rsidR="00F66972">
              <w:rPr>
                <w:rFonts w:ascii="Arial" w:hAnsi="Arial" w:cs="Arial"/>
                <w:bCs/>
                <w:color w:val="984806" w:themeColor="accent6" w:themeShade="80"/>
                <w:sz w:val="22"/>
                <w:szCs w:val="22"/>
              </w:rPr>
              <w:t xml:space="preserve"> </w:t>
            </w:r>
            <w:r w:rsidR="003D5024">
              <w:rPr>
                <w:rFonts w:ascii="Arial" w:hAnsi="Arial" w:cs="Arial"/>
                <w:bCs/>
                <w:color w:val="984806" w:themeColor="accent6" w:themeShade="80"/>
                <w:sz w:val="22"/>
                <w:szCs w:val="22"/>
              </w:rPr>
              <w:t>Punjab</w:t>
            </w:r>
            <w:r w:rsidR="00F66972">
              <w:rPr>
                <w:rFonts w:ascii="Arial" w:hAnsi="Arial" w:cs="Arial"/>
                <w:bCs/>
                <w:color w:val="984806" w:themeColor="accent6" w:themeShade="80"/>
                <w:sz w:val="22"/>
                <w:szCs w:val="22"/>
              </w:rPr>
              <w:t>,</w:t>
            </w:r>
            <w:r w:rsidRPr="00CC0987">
              <w:rPr>
                <w:rFonts w:ascii="Arial" w:hAnsi="Arial" w:cs="Arial"/>
                <w:bCs/>
                <w:color w:val="984806" w:themeColor="accent6" w:themeShade="80"/>
                <w:sz w:val="22"/>
                <w:szCs w:val="22"/>
              </w:rPr>
              <w:t xml:space="preserve"> </w:t>
            </w:r>
            <w:r w:rsidR="00AF2A76">
              <w:rPr>
                <w:rFonts w:ascii="Arial" w:hAnsi="Arial" w:cs="Arial"/>
                <w:bCs/>
                <w:color w:val="984806" w:themeColor="accent6" w:themeShade="80"/>
                <w:sz w:val="22"/>
                <w:szCs w:val="22"/>
              </w:rPr>
              <w:t>several</w:t>
            </w:r>
            <w:r w:rsidR="00F66972">
              <w:rPr>
                <w:rFonts w:ascii="Arial" w:hAnsi="Arial" w:cs="Arial"/>
                <w:bCs/>
                <w:color w:val="984806" w:themeColor="accent6" w:themeShade="80"/>
                <w:sz w:val="22"/>
                <w:szCs w:val="22"/>
              </w:rPr>
              <w:t xml:space="preserve"> </w:t>
            </w:r>
            <w:r w:rsidR="003D5024">
              <w:rPr>
                <w:rFonts w:ascii="Arial" w:hAnsi="Arial" w:cs="Arial"/>
                <w:bCs/>
                <w:color w:val="984806" w:themeColor="accent6" w:themeShade="80"/>
                <w:sz w:val="22"/>
                <w:szCs w:val="22"/>
              </w:rPr>
              <w:t xml:space="preserve">agricultural </w:t>
            </w:r>
            <w:r w:rsidR="00AF2A76">
              <w:rPr>
                <w:rFonts w:ascii="Arial" w:hAnsi="Arial" w:cs="Arial"/>
                <w:bCs/>
                <w:color w:val="984806" w:themeColor="accent6" w:themeShade="80"/>
                <w:sz w:val="22"/>
                <w:szCs w:val="22"/>
              </w:rPr>
              <w:t>lands</w:t>
            </w:r>
            <w:r w:rsidR="00F66972">
              <w:rPr>
                <w:rFonts w:ascii="Arial" w:hAnsi="Arial" w:cs="Arial"/>
                <w:bCs/>
                <w:color w:val="984806" w:themeColor="accent6" w:themeShade="80"/>
                <w:sz w:val="22"/>
                <w:szCs w:val="22"/>
              </w:rPr>
              <w:t xml:space="preserve"> are situated near by the location of the proposed Bio CNG plant ensures the availability of </w:t>
            </w:r>
            <w:r w:rsidR="003D5024">
              <w:rPr>
                <w:rFonts w:ascii="Arial" w:hAnsi="Arial" w:cs="Arial"/>
                <w:bCs/>
                <w:color w:val="984806" w:themeColor="accent6" w:themeShade="80"/>
                <w:sz w:val="22"/>
                <w:szCs w:val="22"/>
              </w:rPr>
              <w:t>agricultural residue</w:t>
            </w:r>
            <w:r w:rsidR="00F66972">
              <w:rPr>
                <w:rFonts w:ascii="Arial" w:hAnsi="Arial" w:cs="Arial"/>
                <w:bCs/>
                <w:color w:val="984806" w:themeColor="accent6" w:themeShade="80"/>
                <w:sz w:val="22"/>
                <w:szCs w:val="22"/>
              </w:rPr>
              <w:t xml:space="preserve"> (</w:t>
            </w:r>
            <w:r w:rsidR="003D5024">
              <w:rPr>
                <w:rFonts w:ascii="Arial" w:hAnsi="Arial" w:cs="Arial"/>
                <w:bCs/>
                <w:color w:val="984806" w:themeColor="accent6" w:themeShade="80"/>
                <w:sz w:val="22"/>
                <w:szCs w:val="22"/>
              </w:rPr>
              <w:t>paddy straw</w:t>
            </w:r>
            <w:r w:rsidR="00F66972">
              <w:rPr>
                <w:rFonts w:ascii="Arial" w:hAnsi="Arial" w:cs="Arial"/>
                <w:bCs/>
                <w:color w:val="984806" w:themeColor="accent6" w:themeShade="80"/>
                <w:sz w:val="22"/>
                <w:szCs w:val="22"/>
              </w:rPr>
              <w:t>)</w:t>
            </w:r>
            <w:r w:rsidR="00A9629A">
              <w:rPr>
                <w:rFonts w:ascii="Arial" w:hAnsi="Arial" w:cs="Arial"/>
                <w:bCs/>
                <w:color w:val="984806" w:themeColor="accent6" w:themeShade="80"/>
                <w:sz w:val="22"/>
                <w:szCs w:val="22"/>
              </w:rPr>
              <w:t xml:space="preserve">, </w:t>
            </w:r>
            <w:r w:rsidR="00A9629A" w:rsidRPr="00A9629A">
              <w:rPr>
                <w:rFonts w:ascii="Arial" w:hAnsi="Arial" w:cs="Arial"/>
                <w:bCs/>
                <w:color w:val="984806" w:themeColor="accent6" w:themeShade="80"/>
                <w:sz w:val="22"/>
                <w:szCs w:val="22"/>
              </w:rPr>
              <w:t>and at the same time strong urban demand centres with pipelines - Chandigarh as well as Patiala.</w:t>
            </w:r>
          </w:p>
          <w:p w14:paraId="1D113F3C" w14:textId="77777777" w:rsidR="004778F0" w:rsidRPr="004778F0" w:rsidRDefault="00E31E28"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CC0987">
              <w:rPr>
                <w:rFonts w:ascii="Arial" w:hAnsi="Arial" w:cs="Arial"/>
                <w:b/>
                <w:bCs/>
                <w:color w:val="984806" w:themeColor="accent6" w:themeShade="80"/>
                <w:sz w:val="22"/>
                <w:szCs w:val="22"/>
              </w:rPr>
              <w:t xml:space="preserve">Growing Demand: </w:t>
            </w:r>
            <w:r w:rsidR="00F66972">
              <w:rPr>
                <w:rFonts w:ascii="Arial" w:hAnsi="Arial" w:cs="Arial"/>
                <w:bCs/>
                <w:color w:val="984806" w:themeColor="accent6" w:themeShade="80"/>
                <w:sz w:val="22"/>
                <w:szCs w:val="22"/>
              </w:rPr>
              <w:t xml:space="preserve">Due to renewable source of energy, demand for Bio-CNG </w:t>
            </w:r>
            <w:r>
              <w:rPr>
                <w:rFonts w:ascii="Arial" w:hAnsi="Arial" w:cs="Arial"/>
                <w:bCs/>
                <w:color w:val="984806" w:themeColor="accent6" w:themeShade="80"/>
                <w:sz w:val="22"/>
                <w:szCs w:val="22"/>
              </w:rPr>
              <w:t xml:space="preserve">is </w:t>
            </w:r>
            <w:r w:rsidR="00F66972">
              <w:rPr>
                <w:rFonts w:ascii="Arial" w:hAnsi="Arial" w:cs="Arial"/>
                <w:bCs/>
                <w:color w:val="984806" w:themeColor="accent6" w:themeShade="80"/>
                <w:sz w:val="22"/>
                <w:szCs w:val="22"/>
              </w:rPr>
              <w:t xml:space="preserve">expected to grow at a CAGR of ~6 </w:t>
            </w:r>
            <w:r>
              <w:rPr>
                <w:rFonts w:ascii="Arial" w:hAnsi="Arial" w:cs="Arial"/>
                <w:bCs/>
                <w:color w:val="984806" w:themeColor="accent6" w:themeShade="80"/>
                <w:sz w:val="22"/>
                <w:szCs w:val="22"/>
              </w:rPr>
              <w:t>% in the upcoming years.</w:t>
            </w:r>
          </w:p>
          <w:p w14:paraId="39B39DA4" w14:textId="363A7B7C" w:rsidR="00651FF0" w:rsidRPr="00A9629A" w:rsidRDefault="0013037B"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Cs/>
                <w:color w:val="984806" w:themeColor="accent6" w:themeShade="80"/>
                <w:sz w:val="22"/>
                <w:szCs w:val="22"/>
              </w:rPr>
            </w:pPr>
            <w:r>
              <w:rPr>
                <w:rFonts w:ascii="Arial" w:hAnsi="Arial" w:cs="Arial"/>
                <w:b/>
                <w:bCs/>
                <w:color w:val="984806" w:themeColor="accent6" w:themeShade="80"/>
                <w:sz w:val="22"/>
                <w:szCs w:val="22"/>
              </w:rPr>
              <w:t>Commercial Agreement with Take-or-Pay</w:t>
            </w:r>
            <w:r w:rsidR="00651FF0" w:rsidRPr="004778F0">
              <w:rPr>
                <w:rFonts w:ascii="Arial" w:hAnsi="Arial" w:cs="Arial"/>
                <w:b/>
                <w:bCs/>
                <w:color w:val="984806" w:themeColor="accent6" w:themeShade="80"/>
                <w:sz w:val="22"/>
                <w:szCs w:val="22"/>
              </w:rPr>
              <w:t xml:space="preserve">: </w:t>
            </w:r>
            <w:r w:rsidR="00651FF0" w:rsidRPr="00BC2270">
              <w:rPr>
                <w:rFonts w:ascii="Arial" w:hAnsi="Arial" w:cs="Arial"/>
                <w:bCs/>
                <w:color w:val="984806" w:themeColor="accent6" w:themeShade="80"/>
                <w:sz w:val="22"/>
                <w:szCs w:val="22"/>
              </w:rPr>
              <w:t xml:space="preserve">The produced Bio CNG will be supplied to </w:t>
            </w:r>
            <w:r w:rsidR="00BC2270">
              <w:rPr>
                <w:rFonts w:ascii="Arial" w:hAnsi="Arial" w:cs="Arial"/>
                <w:bCs/>
                <w:color w:val="984806" w:themeColor="accent6" w:themeShade="80"/>
                <w:sz w:val="22"/>
                <w:szCs w:val="22"/>
              </w:rPr>
              <w:t xml:space="preserve">CGD (Indian Oil-Adani </w:t>
            </w:r>
            <w:r w:rsidR="00100079">
              <w:rPr>
                <w:rFonts w:ascii="Arial" w:hAnsi="Arial" w:cs="Arial"/>
                <w:bCs/>
                <w:color w:val="984806" w:themeColor="accent6" w:themeShade="80"/>
                <w:sz w:val="22"/>
                <w:szCs w:val="22"/>
              </w:rPr>
              <w:t xml:space="preserve">Gas) under </w:t>
            </w:r>
            <w:r w:rsidR="00100079" w:rsidRPr="00100079">
              <w:rPr>
                <w:rFonts w:ascii="Arial" w:hAnsi="Arial" w:cs="Arial"/>
                <w:bCs/>
                <w:color w:val="984806" w:themeColor="accent6" w:themeShade="80"/>
                <w:sz w:val="22"/>
                <w:szCs w:val="22"/>
              </w:rPr>
              <w:t xml:space="preserve">CBG-CGD </w:t>
            </w:r>
            <w:r w:rsidR="00100079">
              <w:rPr>
                <w:rFonts w:ascii="Arial" w:hAnsi="Arial" w:cs="Arial"/>
                <w:bCs/>
                <w:color w:val="984806" w:themeColor="accent6" w:themeShade="80"/>
                <w:sz w:val="22"/>
                <w:szCs w:val="22"/>
              </w:rPr>
              <w:t>sy</w:t>
            </w:r>
            <w:r w:rsidR="00100079" w:rsidRPr="00100079">
              <w:rPr>
                <w:rFonts w:ascii="Arial" w:hAnsi="Arial" w:cs="Arial"/>
                <w:bCs/>
                <w:color w:val="984806" w:themeColor="accent6" w:themeShade="80"/>
                <w:sz w:val="22"/>
                <w:szCs w:val="22"/>
              </w:rPr>
              <w:t>nchronisation Scheme</w:t>
            </w:r>
            <w:r w:rsidR="00100079">
              <w:rPr>
                <w:rFonts w:ascii="Arial" w:hAnsi="Arial" w:cs="Arial"/>
                <w:bCs/>
                <w:color w:val="984806" w:themeColor="accent6" w:themeShade="80"/>
                <w:sz w:val="22"/>
                <w:szCs w:val="22"/>
              </w:rPr>
              <w:t xml:space="preserve"> through </w:t>
            </w:r>
            <w:r w:rsidR="00A45145" w:rsidRPr="00BC2270">
              <w:rPr>
                <w:rFonts w:ascii="Arial" w:hAnsi="Arial" w:cs="Arial"/>
                <w:bCs/>
                <w:color w:val="984806" w:themeColor="accent6" w:themeShade="80"/>
                <w:sz w:val="22"/>
                <w:szCs w:val="22"/>
              </w:rPr>
              <w:t>GAIL</w:t>
            </w:r>
            <w:r w:rsidR="00651FF0" w:rsidRPr="00BC2270">
              <w:rPr>
                <w:rFonts w:ascii="Arial" w:hAnsi="Arial" w:cs="Arial"/>
                <w:bCs/>
                <w:color w:val="984806" w:themeColor="accent6" w:themeShade="80"/>
                <w:sz w:val="22"/>
                <w:szCs w:val="22"/>
              </w:rPr>
              <w:t xml:space="preserve"> as per the LOI</w:t>
            </w:r>
            <w:r w:rsidR="00100079">
              <w:rPr>
                <w:rFonts w:ascii="Arial" w:hAnsi="Arial" w:cs="Arial"/>
                <w:bCs/>
                <w:color w:val="984806" w:themeColor="accent6" w:themeShade="80"/>
                <w:sz w:val="22"/>
                <w:szCs w:val="22"/>
              </w:rPr>
              <w:t>/tripartite agreement</w:t>
            </w:r>
            <w:r w:rsidR="00651FF0" w:rsidRPr="00BC2270">
              <w:rPr>
                <w:rFonts w:ascii="Arial" w:hAnsi="Arial" w:cs="Arial"/>
                <w:bCs/>
                <w:color w:val="984806" w:themeColor="accent6" w:themeShade="80"/>
                <w:sz w:val="22"/>
                <w:szCs w:val="22"/>
              </w:rPr>
              <w:t xml:space="preserve"> </w:t>
            </w:r>
            <w:r w:rsidR="00C8369D" w:rsidRPr="00BC2270">
              <w:rPr>
                <w:rFonts w:ascii="Arial" w:hAnsi="Arial" w:cs="Arial"/>
                <w:bCs/>
                <w:color w:val="984806" w:themeColor="accent6" w:themeShade="80"/>
                <w:sz w:val="22"/>
                <w:szCs w:val="22"/>
              </w:rPr>
              <w:t>under SATAT scheme, which is an effortless avenue for the project to generate the revenue.</w:t>
            </w:r>
            <w:r w:rsidR="004778F0" w:rsidRPr="00BC2270">
              <w:rPr>
                <w:rFonts w:ascii="Arial" w:hAnsi="Arial" w:cs="Arial"/>
                <w:bCs/>
                <w:color w:val="984806" w:themeColor="accent6" w:themeShade="80"/>
                <w:sz w:val="22"/>
                <w:szCs w:val="22"/>
              </w:rPr>
              <w:t xml:space="preserve"> </w:t>
            </w:r>
            <w:r w:rsidR="004778F0" w:rsidRPr="0077593D">
              <w:rPr>
                <w:rFonts w:ascii="Arial" w:hAnsi="Arial" w:cs="Arial"/>
                <w:b/>
                <w:i/>
                <w:color w:val="984806" w:themeColor="accent6" w:themeShade="80"/>
                <w:sz w:val="22"/>
                <w:szCs w:val="22"/>
              </w:rPr>
              <w:t xml:space="preserve">(Ref No. - </w:t>
            </w:r>
            <w:r w:rsidR="00BC2270" w:rsidRPr="0077593D">
              <w:rPr>
                <w:rFonts w:ascii="Arial" w:hAnsi="Arial" w:cs="Arial"/>
                <w:b/>
                <w:i/>
                <w:color w:val="984806" w:themeColor="accent6" w:themeShade="80"/>
                <w:sz w:val="22"/>
                <w:szCs w:val="22"/>
              </w:rPr>
              <w:t>WBPL-IOAGPL (GA-2.01)-GAIL dated 18.02.2025</w:t>
            </w:r>
            <w:r w:rsidR="004778F0" w:rsidRPr="0077593D">
              <w:rPr>
                <w:rFonts w:ascii="Arial" w:hAnsi="Arial" w:cs="Arial"/>
                <w:b/>
                <w:i/>
                <w:color w:val="984806" w:themeColor="accent6" w:themeShade="80"/>
                <w:sz w:val="22"/>
                <w:szCs w:val="22"/>
              </w:rPr>
              <w:t>).</w:t>
            </w:r>
          </w:p>
          <w:p w14:paraId="2B839CDB" w14:textId="4E79920B" w:rsidR="00A9629A" w:rsidRPr="00BC2270" w:rsidRDefault="00A9629A"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Cs/>
                <w:color w:val="984806" w:themeColor="accent6" w:themeShade="80"/>
                <w:sz w:val="22"/>
                <w:szCs w:val="22"/>
              </w:rPr>
            </w:pPr>
            <w:r>
              <w:rPr>
                <w:rFonts w:ascii="Arial" w:hAnsi="Arial" w:cs="Arial"/>
                <w:b/>
                <w:bCs/>
                <w:color w:val="984806" w:themeColor="accent6" w:themeShade="80"/>
                <w:sz w:val="22"/>
                <w:szCs w:val="22"/>
              </w:rPr>
              <w:t xml:space="preserve">Mode of Delivery: </w:t>
            </w:r>
            <w:r w:rsidRPr="00A9629A">
              <w:rPr>
                <w:rFonts w:ascii="Arial" w:hAnsi="Arial" w:cs="Arial"/>
                <w:color w:val="984806" w:themeColor="accent6" w:themeShade="80"/>
                <w:sz w:val="22"/>
                <w:szCs w:val="22"/>
              </w:rPr>
              <w:t>Being one of the first direct pipeline injection plants in India, there is a high level of assurance for offtake from the plant, as opposed to the earlier SATAT plants which depended on cascade-based offtakes.</w:t>
            </w:r>
          </w:p>
          <w:p w14:paraId="3AB362F0" w14:textId="1C1C8050" w:rsidR="00651FF0" w:rsidRPr="00651FF0" w:rsidRDefault="00E31E28"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F66972">
              <w:rPr>
                <w:rFonts w:ascii="Arial" w:hAnsi="Arial" w:cs="Arial"/>
                <w:b/>
                <w:bCs/>
                <w:color w:val="984806" w:themeColor="accent6" w:themeShade="80"/>
                <w:sz w:val="22"/>
                <w:szCs w:val="22"/>
              </w:rPr>
              <w:t xml:space="preserve">Government Support: </w:t>
            </w:r>
            <w:r w:rsidRPr="00F66972">
              <w:rPr>
                <w:rFonts w:ascii="Arial" w:hAnsi="Arial" w:cs="Arial"/>
                <w:bCs/>
                <w:color w:val="984806" w:themeColor="accent6" w:themeShade="80"/>
                <w:sz w:val="22"/>
                <w:szCs w:val="22"/>
              </w:rPr>
              <w:t xml:space="preserve">The project will be entitled to avail incentives </w:t>
            </w:r>
            <w:r w:rsidR="00D828A4" w:rsidRPr="00F66972">
              <w:rPr>
                <w:rFonts w:ascii="Arial" w:hAnsi="Arial" w:cs="Arial"/>
                <w:bCs/>
                <w:color w:val="984806" w:themeColor="accent6" w:themeShade="80"/>
                <w:sz w:val="22"/>
                <w:szCs w:val="22"/>
              </w:rPr>
              <w:t xml:space="preserve">of </w:t>
            </w:r>
            <w:r w:rsidR="003D5024">
              <w:rPr>
                <w:rFonts w:ascii="Arial" w:hAnsi="Arial" w:cs="Arial"/>
                <w:bCs/>
                <w:color w:val="984806" w:themeColor="accent6" w:themeShade="80"/>
                <w:sz w:val="22"/>
                <w:szCs w:val="22"/>
              </w:rPr>
              <w:t>INR 4.15 Cr (</w:t>
            </w:r>
            <w:r w:rsidR="00D828A4" w:rsidRPr="00F66972">
              <w:rPr>
                <w:rFonts w:ascii="Arial" w:hAnsi="Arial" w:cs="Arial"/>
                <w:bCs/>
                <w:color w:val="984806" w:themeColor="accent6" w:themeShade="80"/>
                <w:sz w:val="22"/>
                <w:szCs w:val="22"/>
              </w:rPr>
              <w:t>INR 4.0 Cr per 4800 kg/day</w:t>
            </w:r>
            <w:r w:rsidR="003D5024">
              <w:rPr>
                <w:rFonts w:ascii="Arial" w:hAnsi="Arial" w:cs="Arial"/>
                <w:bCs/>
                <w:color w:val="984806" w:themeColor="accent6" w:themeShade="80"/>
                <w:sz w:val="22"/>
                <w:szCs w:val="22"/>
              </w:rPr>
              <w:t>)</w:t>
            </w:r>
            <w:r w:rsidR="00D828A4" w:rsidRPr="00F66972">
              <w:rPr>
                <w:rFonts w:ascii="Arial" w:hAnsi="Arial" w:cs="Arial"/>
                <w:bCs/>
                <w:color w:val="984806" w:themeColor="accent6" w:themeShade="80"/>
                <w:sz w:val="22"/>
                <w:szCs w:val="22"/>
              </w:rPr>
              <w:t xml:space="preserve"> for Bio CNG generation from new biogas plant</w:t>
            </w:r>
            <w:r w:rsidR="00D828A4">
              <w:rPr>
                <w:rFonts w:ascii="Arial" w:hAnsi="Arial" w:cs="Arial"/>
                <w:bCs/>
                <w:color w:val="984806" w:themeColor="accent6" w:themeShade="80"/>
                <w:sz w:val="22"/>
                <w:szCs w:val="22"/>
              </w:rPr>
              <w:t xml:space="preserve">, </w:t>
            </w:r>
            <w:r w:rsidR="00F66972" w:rsidRPr="00F66972">
              <w:rPr>
                <w:rFonts w:ascii="Arial" w:hAnsi="Arial" w:cs="Arial"/>
                <w:bCs/>
                <w:color w:val="984806" w:themeColor="accent6" w:themeShade="80"/>
                <w:sz w:val="22"/>
                <w:szCs w:val="22"/>
              </w:rPr>
              <w:t>U</w:t>
            </w:r>
            <w:r w:rsidR="00D828A4">
              <w:rPr>
                <w:rFonts w:ascii="Arial" w:hAnsi="Arial" w:cs="Arial"/>
                <w:bCs/>
                <w:color w:val="984806" w:themeColor="accent6" w:themeShade="80"/>
                <w:sz w:val="22"/>
                <w:szCs w:val="22"/>
              </w:rPr>
              <w:t xml:space="preserve">nder Waste to Energy Programme of </w:t>
            </w:r>
            <w:r w:rsidR="00F66972" w:rsidRPr="00F66972">
              <w:rPr>
                <w:rFonts w:ascii="Arial" w:hAnsi="Arial" w:cs="Arial"/>
                <w:bCs/>
                <w:color w:val="984806" w:themeColor="accent6" w:themeShade="80"/>
                <w:sz w:val="22"/>
                <w:szCs w:val="22"/>
              </w:rPr>
              <w:t>M</w:t>
            </w:r>
            <w:r w:rsidR="00D828A4">
              <w:rPr>
                <w:rFonts w:ascii="Arial" w:hAnsi="Arial" w:cs="Arial"/>
                <w:bCs/>
                <w:color w:val="984806" w:themeColor="accent6" w:themeShade="80"/>
                <w:sz w:val="22"/>
                <w:szCs w:val="22"/>
              </w:rPr>
              <w:t xml:space="preserve">inistry of </w:t>
            </w:r>
            <w:r w:rsidR="00F66972" w:rsidRPr="00F66972">
              <w:rPr>
                <w:rFonts w:ascii="Arial" w:hAnsi="Arial" w:cs="Arial"/>
                <w:bCs/>
                <w:color w:val="984806" w:themeColor="accent6" w:themeShade="80"/>
                <w:sz w:val="22"/>
                <w:szCs w:val="22"/>
              </w:rPr>
              <w:t>N</w:t>
            </w:r>
            <w:r w:rsidR="00D828A4">
              <w:rPr>
                <w:rFonts w:ascii="Arial" w:hAnsi="Arial" w:cs="Arial"/>
                <w:bCs/>
                <w:color w:val="984806" w:themeColor="accent6" w:themeShade="80"/>
                <w:sz w:val="22"/>
                <w:szCs w:val="22"/>
              </w:rPr>
              <w:t xml:space="preserve">ew and </w:t>
            </w:r>
            <w:r w:rsidR="00F66972" w:rsidRPr="00F66972">
              <w:rPr>
                <w:rFonts w:ascii="Arial" w:hAnsi="Arial" w:cs="Arial"/>
                <w:bCs/>
                <w:color w:val="984806" w:themeColor="accent6" w:themeShade="80"/>
                <w:sz w:val="22"/>
                <w:szCs w:val="22"/>
              </w:rPr>
              <w:t>R</w:t>
            </w:r>
            <w:r w:rsidR="00D828A4">
              <w:rPr>
                <w:rFonts w:ascii="Arial" w:hAnsi="Arial" w:cs="Arial"/>
                <w:bCs/>
                <w:color w:val="984806" w:themeColor="accent6" w:themeShade="80"/>
                <w:sz w:val="22"/>
                <w:szCs w:val="22"/>
              </w:rPr>
              <w:t xml:space="preserve">enewable </w:t>
            </w:r>
            <w:r w:rsidR="00F66972" w:rsidRPr="00F66972">
              <w:rPr>
                <w:rFonts w:ascii="Arial" w:hAnsi="Arial" w:cs="Arial"/>
                <w:bCs/>
                <w:color w:val="984806" w:themeColor="accent6" w:themeShade="80"/>
                <w:sz w:val="22"/>
                <w:szCs w:val="22"/>
              </w:rPr>
              <w:t>E</w:t>
            </w:r>
            <w:r w:rsidR="00D828A4">
              <w:rPr>
                <w:rFonts w:ascii="Arial" w:hAnsi="Arial" w:cs="Arial"/>
                <w:bCs/>
                <w:color w:val="984806" w:themeColor="accent6" w:themeShade="80"/>
                <w:sz w:val="22"/>
                <w:szCs w:val="22"/>
              </w:rPr>
              <w:t>nergy.</w:t>
            </w:r>
          </w:p>
          <w:p w14:paraId="0869AA46" w14:textId="41427A0E" w:rsidR="00F66972" w:rsidRPr="00E04F6E" w:rsidRDefault="00D828A4"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E04F6E">
              <w:rPr>
                <w:rFonts w:ascii="Arial" w:hAnsi="Arial" w:cs="Arial"/>
                <w:b/>
                <w:bCs/>
                <w:color w:val="984806" w:themeColor="accent6" w:themeShade="80"/>
                <w:sz w:val="22"/>
                <w:szCs w:val="22"/>
              </w:rPr>
              <w:t>Technology</w:t>
            </w:r>
            <w:r w:rsidR="00651FF0" w:rsidRPr="00E04F6E">
              <w:rPr>
                <w:rFonts w:ascii="Arial" w:hAnsi="Arial" w:cs="Arial"/>
                <w:b/>
                <w:bCs/>
                <w:color w:val="984806" w:themeColor="accent6" w:themeShade="80"/>
                <w:sz w:val="22"/>
                <w:szCs w:val="22"/>
              </w:rPr>
              <w:t xml:space="preserve">: </w:t>
            </w:r>
            <w:r w:rsidRPr="00E04F6E">
              <w:rPr>
                <w:rFonts w:ascii="Arial" w:hAnsi="Arial" w:cs="Arial"/>
                <w:bCs/>
                <w:color w:val="984806" w:themeColor="accent6" w:themeShade="80"/>
                <w:sz w:val="22"/>
                <w:szCs w:val="22"/>
              </w:rPr>
              <w:t xml:space="preserve">The proposed plant (Semi-Automatic) will be commissioned with </w:t>
            </w:r>
            <w:r w:rsidR="00E04F6E" w:rsidRPr="00E04F6E">
              <w:rPr>
                <w:rFonts w:ascii="Arial" w:hAnsi="Arial" w:cs="Arial"/>
                <w:bCs/>
                <w:color w:val="984806" w:themeColor="accent6" w:themeShade="80"/>
                <w:sz w:val="22"/>
                <w:szCs w:val="22"/>
              </w:rPr>
              <w:t xml:space="preserve">“Sprinkling and not stirred technology” </w:t>
            </w:r>
            <w:r w:rsidRPr="00E04F6E">
              <w:rPr>
                <w:rFonts w:ascii="Arial" w:hAnsi="Arial" w:cs="Arial"/>
                <w:bCs/>
                <w:color w:val="984806" w:themeColor="accent6" w:themeShade="80"/>
                <w:sz w:val="22"/>
                <w:szCs w:val="22"/>
              </w:rPr>
              <w:t>Mesophilic bio-methanation technology</w:t>
            </w:r>
            <w:r w:rsidR="00E04F6E" w:rsidRPr="00E04F6E">
              <w:rPr>
                <w:rFonts w:ascii="Arial" w:hAnsi="Arial" w:cs="Arial"/>
                <w:bCs/>
                <w:color w:val="984806" w:themeColor="accent6" w:themeShade="80"/>
                <w:sz w:val="22"/>
                <w:szCs w:val="22"/>
              </w:rPr>
              <w:t xml:space="preserve"> from Sauter</w:t>
            </w:r>
            <w:r w:rsidRPr="00E04F6E">
              <w:rPr>
                <w:rFonts w:ascii="Arial" w:hAnsi="Arial" w:cs="Arial"/>
                <w:bCs/>
                <w:color w:val="984806" w:themeColor="accent6" w:themeShade="80"/>
                <w:sz w:val="22"/>
                <w:szCs w:val="22"/>
              </w:rPr>
              <w:t>, which is a proven tech</w:t>
            </w:r>
            <w:r w:rsidR="00651FF0" w:rsidRPr="00E04F6E">
              <w:rPr>
                <w:rFonts w:ascii="Arial" w:hAnsi="Arial" w:cs="Arial"/>
                <w:bCs/>
                <w:color w:val="984806" w:themeColor="accent6" w:themeShade="80"/>
                <w:sz w:val="22"/>
                <w:szCs w:val="22"/>
              </w:rPr>
              <w:t>nology empirically.</w:t>
            </w:r>
          </w:p>
          <w:p w14:paraId="0EE75A2C" w14:textId="5B5190A8" w:rsidR="00E54E6D" w:rsidRPr="00651FF0" w:rsidRDefault="00E54E6D"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 xml:space="preserve">Backup Offtake Agreement: </w:t>
            </w:r>
            <w:r w:rsidRPr="00E54E6D">
              <w:rPr>
                <w:rFonts w:ascii="Arial" w:hAnsi="Arial" w:cs="Arial"/>
                <w:color w:val="984806" w:themeColor="accent6" w:themeShade="80"/>
                <w:sz w:val="22"/>
                <w:szCs w:val="22"/>
              </w:rPr>
              <w:t>The company has signed another LOI with IOCL dated 7</w:t>
            </w:r>
            <w:r w:rsidRPr="00E54E6D">
              <w:rPr>
                <w:rFonts w:ascii="Arial" w:hAnsi="Arial" w:cs="Arial"/>
                <w:color w:val="984806" w:themeColor="accent6" w:themeShade="80"/>
                <w:sz w:val="22"/>
                <w:szCs w:val="22"/>
                <w:vertAlign w:val="superscript"/>
              </w:rPr>
              <w:t>th</w:t>
            </w:r>
            <w:r w:rsidRPr="00E54E6D">
              <w:rPr>
                <w:rFonts w:ascii="Arial" w:hAnsi="Arial" w:cs="Arial"/>
                <w:color w:val="984806" w:themeColor="accent6" w:themeShade="80"/>
                <w:sz w:val="22"/>
                <w:szCs w:val="22"/>
              </w:rPr>
              <w:t xml:space="preserve"> December 2023 </w:t>
            </w:r>
            <w:r w:rsidRPr="0077593D">
              <w:rPr>
                <w:rFonts w:ascii="Arial" w:hAnsi="Arial" w:cs="Arial"/>
                <w:b/>
                <w:i/>
                <w:color w:val="984806" w:themeColor="accent6" w:themeShade="80"/>
                <w:sz w:val="22"/>
                <w:szCs w:val="22"/>
              </w:rPr>
              <w:t xml:space="preserve">(Reference: </w:t>
            </w:r>
            <w:r w:rsidR="0077593D" w:rsidRPr="0077593D">
              <w:rPr>
                <w:rFonts w:ascii="Arial" w:hAnsi="Arial" w:cs="Arial"/>
                <w:b/>
                <w:i/>
                <w:color w:val="984806" w:themeColor="accent6" w:themeShade="80"/>
                <w:sz w:val="22"/>
                <w:szCs w:val="22"/>
              </w:rPr>
              <w:t>Indian Oil</w:t>
            </w:r>
            <w:r w:rsidRPr="0077593D">
              <w:rPr>
                <w:rFonts w:ascii="Arial" w:hAnsi="Arial" w:cs="Arial"/>
                <w:b/>
                <w:i/>
                <w:color w:val="984806" w:themeColor="accent6" w:themeShade="80"/>
                <w:sz w:val="22"/>
                <w:szCs w:val="22"/>
              </w:rPr>
              <w:t>/SATAT/01/2283/A)</w:t>
            </w:r>
          </w:p>
        </w:tc>
      </w:tr>
      <w:tr w:rsidR="00E31E28" w:rsidRPr="00CC0987" w14:paraId="170EB312" w14:textId="77777777" w:rsidTr="00A9629A">
        <w:trPr>
          <w:trHeight w:val="70"/>
        </w:trPr>
        <w:tc>
          <w:tcPr>
            <w:tcW w:w="2013" w:type="dxa"/>
            <w:shd w:val="clear" w:color="auto" w:fill="4F81BD" w:themeFill="accent1"/>
            <w:vAlign w:val="center"/>
          </w:tcPr>
          <w:p w14:paraId="74E1AEF8" w14:textId="77777777" w:rsidR="00E31E28" w:rsidRPr="00651FF0" w:rsidRDefault="00E31E28" w:rsidP="00651FF0">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484" w:type="dxa"/>
            <w:shd w:val="clear" w:color="auto" w:fill="C5D3FF"/>
          </w:tcPr>
          <w:p w14:paraId="11024D1E" w14:textId="391CCD70" w:rsidR="00DA5135" w:rsidRPr="00DA5135" w:rsidRDefault="00C8369D"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002060"/>
                <w:sz w:val="22"/>
                <w:szCs w:val="22"/>
              </w:rPr>
            </w:pPr>
            <w:r>
              <w:rPr>
                <w:rFonts w:ascii="Arial" w:hAnsi="Arial" w:cs="Arial"/>
                <w:b/>
                <w:bCs/>
                <w:color w:val="002060"/>
                <w:sz w:val="22"/>
                <w:szCs w:val="22"/>
              </w:rPr>
              <w:t>CAPEX</w:t>
            </w:r>
            <w:r w:rsidR="00E31E28" w:rsidRPr="00CC0987">
              <w:rPr>
                <w:rFonts w:ascii="Arial" w:hAnsi="Arial" w:cs="Arial"/>
                <w:b/>
                <w:bCs/>
                <w:color w:val="002060"/>
                <w:sz w:val="22"/>
                <w:szCs w:val="22"/>
              </w:rPr>
              <w:t xml:space="preserve">: </w:t>
            </w:r>
            <w:r w:rsidR="00E31E28" w:rsidRPr="00CC0987">
              <w:rPr>
                <w:rFonts w:ascii="Arial" w:hAnsi="Arial" w:cs="Arial"/>
                <w:bCs/>
                <w:color w:val="002060"/>
                <w:sz w:val="22"/>
                <w:szCs w:val="22"/>
              </w:rPr>
              <w:t xml:space="preserve">The </w:t>
            </w:r>
            <w:r>
              <w:rPr>
                <w:rFonts w:ascii="Arial" w:hAnsi="Arial" w:cs="Arial"/>
                <w:bCs/>
                <w:color w:val="002060"/>
                <w:sz w:val="22"/>
                <w:szCs w:val="22"/>
              </w:rPr>
              <w:t xml:space="preserve">proposed Bio CNG plant would be set up by a high initial investment, in which </w:t>
            </w:r>
            <w:r w:rsidR="003D5024">
              <w:rPr>
                <w:rFonts w:ascii="Arial" w:hAnsi="Arial" w:cs="Arial"/>
                <w:bCs/>
                <w:color w:val="002060"/>
                <w:sz w:val="22"/>
                <w:szCs w:val="22"/>
              </w:rPr>
              <w:t xml:space="preserve">more than </w:t>
            </w:r>
            <w:r>
              <w:rPr>
                <w:rFonts w:ascii="Arial" w:hAnsi="Arial" w:cs="Arial"/>
                <w:bCs/>
                <w:color w:val="002060"/>
                <w:sz w:val="22"/>
                <w:szCs w:val="22"/>
              </w:rPr>
              <w:t>70% capital would be required for plant &amp; machinery.</w:t>
            </w:r>
          </w:p>
          <w:p w14:paraId="20553677" w14:textId="77777777" w:rsidR="00DA5135" w:rsidRDefault="00E31E28"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Cs/>
                <w:color w:val="002060"/>
                <w:sz w:val="22"/>
                <w:szCs w:val="22"/>
              </w:rPr>
            </w:pPr>
            <w:r w:rsidRPr="00CC0987">
              <w:rPr>
                <w:rFonts w:ascii="Arial" w:hAnsi="Arial" w:cs="Arial"/>
                <w:b/>
                <w:bCs/>
                <w:color w:val="002060"/>
                <w:sz w:val="22"/>
                <w:szCs w:val="22"/>
              </w:rPr>
              <w:t xml:space="preserve">Infrastructure Requirements: </w:t>
            </w:r>
            <w:r w:rsidRPr="00CC0987">
              <w:rPr>
                <w:rFonts w:ascii="Arial" w:hAnsi="Arial" w:cs="Arial"/>
                <w:bCs/>
                <w:color w:val="002060"/>
                <w:sz w:val="22"/>
                <w:szCs w:val="22"/>
              </w:rPr>
              <w:t xml:space="preserve">The project's power load and water consumption are significant, and ensuring uninterrupted power supply </w:t>
            </w:r>
            <w:r w:rsidRPr="00CC0987">
              <w:rPr>
                <w:rFonts w:ascii="Arial" w:hAnsi="Arial" w:cs="Arial"/>
                <w:bCs/>
                <w:color w:val="002060"/>
                <w:sz w:val="22"/>
                <w:szCs w:val="22"/>
              </w:rPr>
              <w:lastRenderedPageBreak/>
              <w:t>and adequate water resources may pose challenges.</w:t>
            </w:r>
          </w:p>
          <w:p w14:paraId="00174069" w14:textId="77777777" w:rsidR="00DA5135" w:rsidRPr="00DA5135" w:rsidRDefault="00DA5135"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Cs/>
                <w:color w:val="002060"/>
                <w:sz w:val="22"/>
                <w:szCs w:val="22"/>
              </w:rPr>
            </w:pPr>
            <w:r w:rsidRPr="00DA5135">
              <w:rPr>
                <w:rFonts w:ascii="Arial" w:hAnsi="Arial" w:cs="Arial"/>
                <w:b/>
                <w:bCs/>
                <w:color w:val="002060"/>
                <w:sz w:val="22"/>
                <w:szCs w:val="22"/>
              </w:rPr>
              <w:t>Raw Material Market:</w:t>
            </w:r>
            <w:r w:rsidRPr="00DA5135">
              <w:rPr>
                <w:rFonts w:ascii="Arial" w:hAnsi="Arial" w:cs="Arial"/>
                <w:bCs/>
                <w:color w:val="002060"/>
                <w:sz w:val="22"/>
                <w:szCs w:val="22"/>
              </w:rPr>
              <w:t xml:space="preserve"> There is no any formal market for raw material</w:t>
            </w:r>
            <w:r w:rsidR="007C4941">
              <w:rPr>
                <w:rFonts w:ascii="Arial" w:hAnsi="Arial" w:cs="Arial"/>
                <w:bCs/>
                <w:color w:val="002060"/>
                <w:sz w:val="22"/>
                <w:szCs w:val="22"/>
              </w:rPr>
              <w:t>,</w:t>
            </w:r>
            <w:r w:rsidRPr="00DA5135">
              <w:rPr>
                <w:rFonts w:ascii="Arial" w:hAnsi="Arial" w:cs="Arial"/>
                <w:bCs/>
                <w:color w:val="002060"/>
                <w:sz w:val="22"/>
                <w:szCs w:val="22"/>
              </w:rPr>
              <w:t xml:space="preserve"> leading </w:t>
            </w:r>
            <w:r w:rsidR="007C4941">
              <w:rPr>
                <w:rFonts w:ascii="Arial" w:hAnsi="Arial" w:cs="Arial"/>
                <w:bCs/>
                <w:color w:val="002060"/>
                <w:sz w:val="22"/>
                <w:szCs w:val="22"/>
              </w:rPr>
              <w:t xml:space="preserve">to establish a </w:t>
            </w:r>
            <w:r w:rsidRPr="00DA5135">
              <w:rPr>
                <w:rFonts w:ascii="Arial" w:hAnsi="Arial" w:cs="Arial"/>
                <w:bCs/>
                <w:color w:val="002060"/>
                <w:sz w:val="22"/>
                <w:szCs w:val="22"/>
              </w:rPr>
              <w:t>feedstock pricing mechanism</w:t>
            </w:r>
            <w:r w:rsidR="007C4941">
              <w:rPr>
                <w:rFonts w:ascii="Arial" w:hAnsi="Arial" w:cs="Arial"/>
                <w:bCs/>
                <w:color w:val="002060"/>
                <w:sz w:val="22"/>
                <w:szCs w:val="22"/>
              </w:rPr>
              <w:t>.</w:t>
            </w:r>
          </w:p>
        </w:tc>
      </w:tr>
      <w:tr w:rsidR="00E31E28" w:rsidRPr="00CC0987" w14:paraId="417724D4" w14:textId="77777777" w:rsidTr="00E31E28">
        <w:tc>
          <w:tcPr>
            <w:tcW w:w="2013" w:type="dxa"/>
            <w:shd w:val="clear" w:color="auto" w:fill="9BBB59" w:themeFill="accent3"/>
            <w:vAlign w:val="center"/>
          </w:tcPr>
          <w:p w14:paraId="29F8727D"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lastRenderedPageBreak/>
              <w:t>OPPORTUNITIES</w:t>
            </w:r>
          </w:p>
          <w:p w14:paraId="3B4CE857"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D6E3BC" w:themeFill="accent3" w:themeFillTint="66"/>
          </w:tcPr>
          <w:p w14:paraId="107A2B73" w14:textId="77777777" w:rsidR="006C3411" w:rsidRPr="006C3411" w:rsidRDefault="00E31E28"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A6684">
              <w:rPr>
                <w:rFonts w:ascii="Arial" w:hAnsi="Arial" w:cs="Arial"/>
                <w:b/>
                <w:bCs/>
                <w:color w:val="4F6228" w:themeColor="accent3" w:themeShade="80"/>
                <w:sz w:val="22"/>
                <w:szCs w:val="22"/>
              </w:rPr>
              <w:t xml:space="preserve">Increasing </w:t>
            </w:r>
            <w:r w:rsidR="006C3411">
              <w:rPr>
                <w:rFonts w:ascii="Arial" w:hAnsi="Arial" w:cs="Arial"/>
                <w:b/>
                <w:bCs/>
                <w:color w:val="4F6228" w:themeColor="accent3" w:themeShade="80"/>
                <w:sz w:val="22"/>
                <w:szCs w:val="22"/>
              </w:rPr>
              <w:t>Alternate fuel’s Demand</w:t>
            </w:r>
            <w:r w:rsidRPr="008A6684">
              <w:rPr>
                <w:rFonts w:ascii="Arial" w:hAnsi="Arial" w:cs="Arial"/>
                <w:b/>
                <w:bCs/>
                <w:color w:val="4F6228" w:themeColor="accent3" w:themeShade="80"/>
                <w:sz w:val="22"/>
                <w:szCs w:val="22"/>
              </w:rPr>
              <w:t xml:space="preserve">: </w:t>
            </w:r>
            <w:r w:rsidRPr="008A6684">
              <w:rPr>
                <w:rFonts w:ascii="Arial" w:hAnsi="Arial" w:cs="Arial"/>
                <w:bCs/>
                <w:color w:val="4F6228" w:themeColor="accent3" w:themeShade="80"/>
                <w:sz w:val="22"/>
                <w:szCs w:val="22"/>
              </w:rPr>
              <w:t xml:space="preserve">As the </w:t>
            </w:r>
            <w:r w:rsidR="006C3411">
              <w:rPr>
                <w:rFonts w:ascii="Arial" w:hAnsi="Arial" w:cs="Arial"/>
                <w:bCs/>
                <w:color w:val="4F6228" w:themeColor="accent3" w:themeShade="80"/>
                <w:sz w:val="22"/>
                <w:szCs w:val="22"/>
              </w:rPr>
              <w:t>transportation industry</w:t>
            </w:r>
            <w:r>
              <w:rPr>
                <w:rFonts w:ascii="Arial" w:hAnsi="Arial" w:cs="Arial"/>
                <w:bCs/>
                <w:color w:val="4F6228" w:themeColor="accent3" w:themeShade="80"/>
                <w:sz w:val="22"/>
                <w:szCs w:val="22"/>
              </w:rPr>
              <w:t xml:space="preserve"> is expanding</w:t>
            </w:r>
            <w:r w:rsidRPr="008A6684">
              <w:rPr>
                <w:rFonts w:ascii="Arial" w:hAnsi="Arial" w:cs="Arial"/>
                <w:bCs/>
                <w:color w:val="4F6228" w:themeColor="accent3" w:themeShade="80"/>
                <w:sz w:val="22"/>
                <w:szCs w:val="22"/>
              </w:rPr>
              <w:t>, there will be a</w:t>
            </w:r>
            <w:r>
              <w:rPr>
                <w:rFonts w:ascii="Arial" w:hAnsi="Arial" w:cs="Arial"/>
                <w:bCs/>
                <w:color w:val="4F6228" w:themeColor="accent3" w:themeShade="80"/>
                <w:sz w:val="22"/>
                <w:szCs w:val="22"/>
              </w:rPr>
              <w:t>n</w:t>
            </w:r>
            <w:r w:rsidRPr="008A6684">
              <w:rPr>
                <w:rFonts w:ascii="Arial" w:hAnsi="Arial" w:cs="Arial"/>
                <w:bCs/>
                <w:color w:val="4F6228" w:themeColor="accent3" w:themeShade="80"/>
                <w:sz w:val="22"/>
                <w:szCs w:val="22"/>
              </w:rPr>
              <w:t xml:space="preserve"> </w:t>
            </w:r>
            <w:r>
              <w:rPr>
                <w:rFonts w:ascii="Arial" w:hAnsi="Arial" w:cs="Arial"/>
                <w:bCs/>
                <w:color w:val="4F6228" w:themeColor="accent3" w:themeShade="80"/>
                <w:sz w:val="22"/>
                <w:szCs w:val="22"/>
              </w:rPr>
              <w:t>organic</w:t>
            </w:r>
            <w:r w:rsidRPr="008A6684">
              <w:rPr>
                <w:rFonts w:ascii="Arial" w:hAnsi="Arial" w:cs="Arial"/>
                <w:bCs/>
                <w:color w:val="4F6228" w:themeColor="accent3" w:themeShade="80"/>
                <w:sz w:val="22"/>
                <w:szCs w:val="22"/>
              </w:rPr>
              <w:t xml:space="preserve"> demand for </w:t>
            </w:r>
            <w:r w:rsidR="006C3411">
              <w:rPr>
                <w:rFonts w:ascii="Arial" w:hAnsi="Arial" w:cs="Arial"/>
                <w:bCs/>
                <w:color w:val="4F6228" w:themeColor="accent3" w:themeShade="80"/>
                <w:sz w:val="22"/>
                <w:szCs w:val="22"/>
              </w:rPr>
              <w:t xml:space="preserve">Bio CNG/CBG as an alternate fuel due to mandatory </w:t>
            </w:r>
            <w:r w:rsidR="006C3411" w:rsidRPr="006C3411">
              <w:rPr>
                <w:rFonts w:ascii="Arial" w:hAnsi="Arial" w:cs="Arial"/>
                <w:bCs/>
                <w:color w:val="4F6228" w:themeColor="accent3" w:themeShade="80"/>
                <w:sz w:val="22"/>
                <w:szCs w:val="22"/>
              </w:rPr>
              <w:t>blending of compressed biogas (CBG) in compressed natural gas (CNG) for transportation</w:t>
            </w:r>
            <w:r w:rsidR="006C3411">
              <w:rPr>
                <w:rFonts w:ascii="Arial" w:hAnsi="Arial" w:cs="Arial"/>
                <w:bCs/>
                <w:color w:val="4F6228" w:themeColor="accent3" w:themeShade="80"/>
                <w:sz w:val="22"/>
                <w:szCs w:val="22"/>
              </w:rPr>
              <w:t>.</w:t>
            </w:r>
          </w:p>
          <w:p w14:paraId="39E18616" w14:textId="6B69A9E3" w:rsidR="00E31E28" w:rsidRPr="008A6684" w:rsidRDefault="00E31E28"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A6684">
              <w:rPr>
                <w:rFonts w:ascii="Arial" w:hAnsi="Arial" w:cs="Arial"/>
                <w:b/>
                <w:bCs/>
                <w:color w:val="4F6228" w:themeColor="accent3" w:themeShade="80"/>
                <w:sz w:val="22"/>
                <w:szCs w:val="22"/>
              </w:rPr>
              <w:t>Exp</w:t>
            </w:r>
            <w:r w:rsidR="006C3411">
              <w:rPr>
                <w:rFonts w:ascii="Arial" w:hAnsi="Arial" w:cs="Arial"/>
                <w:b/>
                <w:bCs/>
                <w:color w:val="4F6228" w:themeColor="accent3" w:themeShade="80"/>
                <w:sz w:val="22"/>
                <w:szCs w:val="22"/>
              </w:rPr>
              <w:t>ansion</w:t>
            </w:r>
            <w:r w:rsidRPr="008A6684">
              <w:rPr>
                <w:rFonts w:ascii="Arial" w:hAnsi="Arial" w:cs="Arial"/>
                <w:b/>
                <w:bCs/>
                <w:color w:val="4F6228" w:themeColor="accent3" w:themeShade="80"/>
                <w:sz w:val="22"/>
                <w:szCs w:val="22"/>
              </w:rPr>
              <w:t xml:space="preserve"> Potential: </w:t>
            </w:r>
            <w:r w:rsidRPr="008A6684">
              <w:rPr>
                <w:rFonts w:ascii="Arial" w:hAnsi="Arial" w:cs="Arial"/>
                <w:bCs/>
                <w:color w:val="4F6228" w:themeColor="accent3" w:themeShade="80"/>
                <w:sz w:val="22"/>
                <w:szCs w:val="22"/>
              </w:rPr>
              <w:t xml:space="preserve">The </w:t>
            </w:r>
            <w:r w:rsidR="006C3411">
              <w:rPr>
                <w:rFonts w:ascii="Arial" w:hAnsi="Arial" w:cs="Arial"/>
                <w:bCs/>
                <w:color w:val="4F6228" w:themeColor="accent3" w:themeShade="80"/>
                <w:sz w:val="22"/>
                <w:szCs w:val="22"/>
              </w:rPr>
              <w:t xml:space="preserve">Company is having the plan to expand its business in future for manufacturing </w:t>
            </w:r>
            <w:r w:rsidR="00A9629A" w:rsidRPr="00A9629A">
              <w:rPr>
                <w:rFonts w:ascii="Arial" w:hAnsi="Arial" w:cs="Arial"/>
                <w:bCs/>
                <w:color w:val="4F6228" w:themeColor="accent3" w:themeShade="80"/>
                <w:sz w:val="22"/>
                <w:szCs w:val="22"/>
              </w:rPr>
              <w:t>Bio LNG for exports in foreign countries with huge demand potential</w:t>
            </w:r>
            <w:r w:rsidR="006C3411">
              <w:rPr>
                <w:rFonts w:ascii="Arial" w:hAnsi="Arial" w:cs="Arial"/>
                <w:bCs/>
                <w:color w:val="4F6228" w:themeColor="accent3" w:themeShade="80"/>
                <w:sz w:val="22"/>
                <w:szCs w:val="22"/>
              </w:rPr>
              <w:t>.</w:t>
            </w:r>
          </w:p>
          <w:p w14:paraId="64B2F51C" w14:textId="77777777" w:rsidR="00E31E28" w:rsidRPr="00A9629A" w:rsidRDefault="00E31E28"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A6684">
              <w:rPr>
                <w:rFonts w:ascii="Arial" w:hAnsi="Arial" w:cs="Arial"/>
                <w:b/>
                <w:bCs/>
                <w:color w:val="4F6228" w:themeColor="accent3" w:themeShade="80"/>
                <w:sz w:val="22"/>
                <w:szCs w:val="22"/>
              </w:rPr>
              <w:t xml:space="preserve">Government Support: </w:t>
            </w:r>
            <w:r w:rsidRPr="008A6684">
              <w:rPr>
                <w:rFonts w:ascii="Arial" w:hAnsi="Arial" w:cs="Arial"/>
                <w:bCs/>
                <w:color w:val="4F6228" w:themeColor="accent3" w:themeShade="80"/>
                <w:sz w:val="22"/>
                <w:szCs w:val="22"/>
              </w:rPr>
              <w:t xml:space="preserve">The project can benefit from government initiatives and policies aimed at promoting the </w:t>
            </w:r>
            <w:r w:rsidR="00C8369D">
              <w:rPr>
                <w:rFonts w:ascii="Arial" w:hAnsi="Arial" w:cs="Arial"/>
                <w:bCs/>
                <w:color w:val="4F6228" w:themeColor="accent3" w:themeShade="80"/>
                <w:sz w:val="22"/>
                <w:szCs w:val="22"/>
              </w:rPr>
              <w:t>Bio CNG production to achieve Net Zero target by 2070.</w:t>
            </w:r>
          </w:p>
          <w:p w14:paraId="1BE1D362" w14:textId="76620482" w:rsidR="00A9629A" w:rsidRPr="008A6684" w:rsidRDefault="00A9629A" w:rsidP="00983C6E">
            <w:pPr>
              <w:pStyle w:val="ListParagraph"/>
              <w:numPr>
                <w:ilvl w:val="0"/>
                <w:numId w:val="46"/>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Pr>
                <w:rFonts w:ascii="Arial" w:hAnsi="Arial" w:cs="Arial"/>
                <w:b/>
                <w:bCs/>
                <w:color w:val="4F6228" w:themeColor="accent3" w:themeShade="80"/>
                <w:sz w:val="22"/>
                <w:szCs w:val="22"/>
              </w:rPr>
              <w:t xml:space="preserve">Carbon Credits: </w:t>
            </w:r>
            <w:r w:rsidRPr="00A9629A">
              <w:rPr>
                <w:rFonts w:ascii="Arial" w:hAnsi="Arial" w:cs="Arial"/>
                <w:color w:val="4F6228" w:themeColor="accent3" w:themeShade="80"/>
                <w:sz w:val="22"/>
                <w:szCs w:val="22"/>
              </w:rPr>
              <w:t xml:space="preserve">The </w:t>
            </w:r>
            <w:r w:rsidR="0077593D" w:rsidRPr="00A9629A">
              <w:rPr>
                <w:rFonts w:ascii="Arial" w:hAnsi="Arial" w:cs="Arial"/>
                <w:color w:val="4F6228" w:themeColor="accent3" w:themeShade="80"/>
                <w:sz w:val="22"/>
                <w:szCs w:val="22"/>
              </w:rPr>
              <w:t>Company</w:t>
            </w:r>
            <w:r w:rsidRPr="00A9629A">
              <w:rPr>
                <w:rFonts w:ascii="Arial" w:hAnsi="Arial" w:cs="Arial"/>
                <w:color w:val="4F6228" w:themeColor="accent3" w:themeShade="80"/>
                <w:sz w:val="22"/>
                <w:szCs w:val="22"/>
              </w:rPr>
              <w:t xml:space="preserve"> has the opportunity to leverage the expanding carbon credit market, creating an additional revenue stream through its sustainable operations. By generating and monetizing carbon credits, the project can enhance its financial viability while contributing to global emissions reduction efforts.</w:t>
            </w:r>
          </w:p>
        </w:tc>
      </w:tr>
      <w:tr w:rsidR="00E31E28" w:rsidRPr="00CC0987" w14:paraId="5FAC5298" w14:textId="77777777" w:rsidTr="00E31E28">
        <w:tc>
          <w:tcPr>
            <w:tcW w:w="2013" w:type="dxa"/>
            <w:shd w:val="clear" w:color="auto" w:fill="5F497A" w:themeFill="accent4" w:themeFillShade="BF"/>
            <w:vAlign w:val="center"/>
          </w:tcPr>
          <w:p w14:paraId="12CCA4C5"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THREATS</w:t>
            </w:r>
          </w:p>
          <w:p w14:paraId="4FD9E58B"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E5DFEC" w:themeFill="accent4" w:themeFillTint="33"/>
          </w:tcPr>
          <w:p w14:paraId="7547E660" w14:textId="13794F2B" w:rsidR="00E31E28" w:rsidRPr="00284BDF" w:rsidRDefault="00E31E28" w:rsidP="00983C6E">
            <w:pPr>
              <w:pStyle w:val="ListParagraph"/>
              <w:numPr>
                <w:ilvl w:val="0"/>
                <w:numId w:val="46"/>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8A6684">
              <w:rPr>
                <w:rFonts w:ascii="Arial" w:hAnsi="Arial" w:cs="Arial"/>
                <w:b/>
                <w:bCs/>
                <w:color w:val="5F497A" w:themeColor="accent4" w:themeShade="BF"/>
                <w:sz w:val="22"/>
                <w:szCs w:val="22"/>
              </w:rPr>
              <w:t xml:space="preserve">Fluctuating Raw Material Prices: </w:t>
            </w:r>
            <w:r w:rsidR="00C8369D">
              <w:rPr>
                <w:rFonts w:ascii="Arial" w:hAnsi="Arial" w:cs="Arial"/>
                <w:bCs/>
                <w:color w:val="5F497A" w:themeColor="accent4" w:themeShade="BF"/>
                <w:sz w:val="22"/>
                <w:szCs w:val="22"/>
              </w:rPr>
              <w:t xml:space="preserve">With the increasing demand of </w:t>
            </w:r>
            <w:r w:rsidR="003D5024">
              <w:rPr>
                <w:rFonts w:ascii="Arial" w:hAnsi="Arial" w:cs="Arial"/>
                <w:bCs/>
                <w:color w:val="5F497A" w:themeColor="accent4" w:themeShade="BF"/>
                <w:sz w:val="22"/>
                <w:szCs w:val="22"/>
              </w:rPr>
              <w:t>paddy straw</w:t>
            </w:r>
            <w:r w:rsidR="00C8369D">
              <w:rPr>
                <w:rFonts w:ascii="Arial" w:hAnsi="Arial" w:cs="Arial"/>
                <w:bCs/>
                <w:color w:val="5F497A" w:themeColor="accent4" w:themeShade="BF"/>
                <w:sz w:val="22"/>
                <w:szCs w:val="22"/>
              </w:rPr>
              <w:t xml:space="preserve">, the prices are </w:t>
            </w:r>
            <w:r w:rsidR="0013037B">
              <w:rPr>
                <w:rFonts w:ascii="Arial" w:hAnsi="Arial" w:cs="Arial"/>
                <w:bCs/>
                <w:color w:val="5F497A" w:themeColor="accent4" w:themeShade="BF"/>
                <w:sz w:val="22"/>
                <w:szCs w:val="22"/>
              </w:rPr>
              <w:t>increasing</w:t>
            </w:r>
            <w:r w:rsidR="00C8369D">
              <w:rPr>
                <w:rFonts w:ascii="Arial" w:hAnsi="Arial" w:cs="Arial"/>
                <w:bCs/>
                <w:color w:val="5F497A" w:themeColor="accent4" w:themeShade="BF"/>
                <w:sz w:val="22"/>
                <w:szCs w:val="22"/>
              </w:rPr>
              <w:t>.</w:t>
            </w:r>
          </w:p>
          <w:p w14:paraId="625DEBC1" w14:textId="7071BFA4" w:rsidR="00E31E28" w:rsidRPr="006C3411" w:rsidRDefault="00E31E28" w:rsidP="00983C6E">
            <w:pPr>
              <w:pStyle w:val="ListParagraph"/>
              <w:numPr>
                <w:ilvl w:val="0"/>
                <w:numId w:val="46"/>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284BDF">
              <w:rPr>
                <w:rFonts w:ascii="Arial" w:hAnsi="Arial" w:cs="Arial"/>
                <w:b/>
                <w:bCs/>
                <w:color w:val="5F497A" w:themeColor="accent4" w:themeShade="BF"/>
                <w:sz w:val="22"/>
                <w:szCs w:val="22"/>
              </w:rPr>
              <w:t xml:space="preserve">Economic Factors: </w:t>
            </w:r>
            <w:r w:rsidR="006C3411">
              <w:rPr>
                <w:rFonts w:ascii="Arial" w:hAnsi="Arial" w:cs="Arial"/>
                <w:bCs/>
                <w:color w:val="5F497A" w:themeColor="accent4" w:themeShade="BF"/>
                <w:sz w:val="22"/>
                <w:szCs w:val="22"/>
              </w:rPr>
              <w:t>Profitability of the project may hamper due to any blockage of feed stock.</w:t>
            </w:r>
            <w:r w:rsidR="0013037B">
              <w:rPr>
                <w:rFonts w:ascii="Arial" w:hAnsi="Arial" w:cs="Arial"/>
                <w:bCs/>
                <w:color w:val="5F497A" w:themeColor="accent4" w:themeShade="BF"/>
                <w:sz w:val="22"/>
                <w:szCs w:val="22"/>
              </w:rPr>
              <w:t xml:space="preserve"> </w:t>
            </w:r>
            <w:r w:rsidR="0013037B" w:rsidRPr="0013037B">
              <w:rPr>
                <w:rFonts w:ascii="Arial" w:hAnsi="Arial" w:cs="Arial"/>
                <w:bCs/>
                <w:color w:val="5F497A" w:themeColor="accent4" w:themeShade="BF"/>
                <w:sz w:val="22"/>
                <w:szCs w:val="22"/>
              </w:rPr>
              <w:t>However, the plant can also be run on cow dung and poultry litter also.</w:t>
            </w:r>
          </w:p>
          <w:p w14:paraId="18F73B58" w14:textId="2308E396" w:rsidR="00E31E28" w:rsidRPr="003D5024" w:rsidRDefault="006C3411" w:rsidP="0077593D">
            <w:pPr>
              <w:pStyle w:val="ListParagraph"/>
              <w:numPr>
                <w:ilvl w:val="0"/>
                <w:numId w:val="46"/>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Pr>
                <w:rFonts w:ascii="Arial" w:hAnsi="Arial" w:cs="Arial"/>
                <w:b/>
                <w:bCs/>
                <w:color w:val="5F497A" w:themeColor="accent4" w:themeShade="BF"/>
                <w:sz w:val="22"/>
                <w:szCs w:val="22"/>
              </w:rPr>
              <w:t xml:space="preserve">Dependency </w:t>
            </w:r>
            <w:r w:rsidRPr="00EC05E4">
              <w:rPr>
                <w:rFonts w:ascii="Arial" w:hAnsi="Arial" w:cs="Arial"/>
                <w:b/>
                <w:bCs/>
                <w:color w:val="5F497A" w:themeColor="accent4" w:themeShade="BF"/>
                <w:sz w:val="22"/>
                <w:szCs w:val="22"/>
              </w:rPr>
              <w:t xml:space="preserve">on </w:t>
            </w:r>
            <w:r w:rsidR="0077593D" w:rsidRPr="00EC05E4">
              <w:rPr>
                <w:rFonts w:ascii="Arial" w:hAnsi="Arial" w:cs="Arial"/>
                <w:b/>
                <w:bCs/>
                <w:color w:val="5F497A" w:themeColor="accent4" w:themeShade="BF"/>
                <w:sz w:val="22"/>
                <w:szCs w:val="22"/>
              </w:rPr>
              <w:t>Commercial Agreement</w:t>
            </w:r>
            <w:r w:rsidRPr="00EC05E4">
              <w:rPr>
                <w:rFonts w:ascii="Arial" w:hAnsi="Arial" w:cs="Arial"/>
                <w:b/>
                <w:bCs/>
                <w:color w:val="5F497A" w:themeColor="accent4" w:themeShade="BF"/>
                <w:sz w:val="22"/>
                <w:szCs w:val="22"/>
              </w:rPr>
              <w:t xml:space="preserve">: </w:t>
            </w:r>
            <w:r w:rsidRPr="00EC05E4">
              <w:rPr>
                <w:rFonts w:ascii="Arial" w:hAnsi="Arial" w:cs="Arial"/>
                <w:bCs/>
                <w:color w:val="5F497A" w:themeColor="accent4" w:themeShade="BF"/>
                <w:sz w:val="22"/>
                <w:szCs w:val="22"/>
              </w:rPr>
              <w:t>Any</w:t>
            </w:r>
            <w:r>
              <w:rPr>
                <w:rFonts w:ascii="Arial" w:hAnsi="Arial" w:cs="Arial"/>
                <w:bCs/>
                <w:color w:val="5F497A" w:themeColor="accent4" w:themeShade="BF"/>
                <w:sz w:val="22"/>
                <w:szCs w:val="22"/>
              </w:rPr>
              <w:t xml:space="preserve"> breach of the </w:t>
            </w:r>
            <w:r w:rsidR="0013037B">
              <w:rPr>
                <w:rFonts w:ascii="Arial" w:hAnsi="Arial" w:cs="Arial"/>
                <w:bCs/>
                <w:color w:val="5F497A" w:themeColor="accent4" w:themeShade="BF"/>
                <w:sz w:val="22"/>
                <w:szCs w:val="22"/>
              </w:rPr>
              <w:t>Offtake Purchase</w:t>
            </w:r>
            <w:r>
              <w:rPr>
                <w:rFonts w:ascii="Arial" w:hAnsi="Arial" w:cs="Arial"/>
                <w:bCs/>
                <w:color w:val="5F497A" w:themeColor="accent4" w:themeShade="BF"/>
                <w:sz w:val="22"/>
                <w:szCs w:val="22"/>
              </w:rPr>
              <w:t xml:space="preserve"> agreement with OMC, the company may require to </w:t>
            </w:r>
            <w:r w:rsidR="009F2BF0">
              <w:rPr>
                <w:rFonts w:ascii="Arial" w:hAnsi="Arial" w:cs="Arial"/>
                <w:bCs/>
                <w:color w:val="5F497A" w:themeColor="accent4" w:themeShade="BF"/>
                <w:sz w:val="22"/>
                <w:szCs w:val="22"/>
              </w:rPr>
              <w:t>search the new approach to sell its production in the market.</w:t>
            </w:r>
            <w:r w:rsidR="0013037B">
              <w:rPr>
                <w:rFonts w:ascii="Arial" w:hAnsi="Arial" w:cs="Arial"/>
                <w:bCs/>
                <w:color w:val="5F497A" w:themeColor="accent4" w:themeShade="BF"/>
                <w:sz w:val="22"/>
                <w:szCs w:val="22"/>
              </w:rPr>
              <w:t xml:space="preserve"> </w:t>
            </w:r>
            <w:r w:rsidR="0013037B" w:rsidRPr="0013037B">
              <w:rPr>
                <w:rFonts w:ascii="Arial" w:hAnsi="Arial" w:cs="Arial"/>
                <w:bCs/>
                <w:color w:val="5F497A" w:themeColor="accent4" w:themeShade="BF"/>
                <w:sz w:val="22"/>
                <w:szCs w:val="22"/>
              </w:rPr>
              <w:t>However, considering the offtake into the pipeline and the pricing incentivization for the CGD company to take biogas deliveries, this probability seems low.</w:t>
            </w:r>
          </w:p>
        </w:tc>
      </w:tr>
    </w:tbl>
    <w:p w14:paraId="70E970D3" w14:textId="77777777" w:rsidR="00E31E28" w:rsidRDefault="00E31E28"/>
    <w:p w14:paraId="469A462A" w14:textId="77777777" w:rsidR="00E31E28" w:rsidRDefault="00E31E28"/>
    <w:p w14:paraId="2782884F" w14:textId="77777777" w:rsidR="00E31E28" w:rsidRDefault="00E31E28"/>
    <w:p w14:paraId="55B40A60" w14:textId="77777777" w:rsidR="00E31E28" w:rsidRDefault="00E31E28"/>
    <w:p w14:paraId="76FEF03F" w14:textId="77777777" w:rsidR="00A647CF" w:rsidRDefault="00A647CF" w:rsidP="00A647CF">
      <w:pPr>
        <w:tabs>
          <w:tab w:val="left" w:pos="2835"/>
        </w:tabs>
        <w:autoSpaceDE w:val="0"/>
        <w:autoSpaceDN w:val="0"/>
        <w:spacing w:line="276" w:lineRule="auto"/>
        <w:ind w:left="426" w:right="212"/>
        <w:rPr>
          <w:rFonts w:ascii="Arial" w:hAnsi="Arial" w:cs="Arial"/>
          <w:b/>
          <w:sz w:val="22"/>
          <w:szCs w:val="22"/>
          <w:lang w:eastAsia="en-IN"/>
        </w:rPr>
      </w:pPr>
      <w:r>
        <w:rPr>
          <w:rFonts w:ascii="Arial" w:hAnsi="Arial" w:cs="Arial"/>
          <w:b/>
          <w:sz w:val="22"/>
          <w:szCs w:val="22"/>
          <w:lang w:eastAsia="en-IN"/>
        </w:rPr>
        <w:tab/>
      </w:r>
    </w:p>
    <w:p w14:paraId="2D5385E4" w14:textId="77777777" w:rsidR="001C7FD0" w:rsidRDefault="001C7FD0" w:rsidP="001C7FD0">
      <w:pPr>
        <w:tabs>
          <w:tab w:val="left" w:pos="915"/>
        </w:tabs>
        <w:ind w:left="142"/>
      </w:pPr>
      <w:r>
        <w:tab/>
      </w:r>
    </w:p>
    <w:p w14:paraId="78444FF8" w14:textId="77777777" w:rsidR="00E31E28" w:rsidRDefault="00E31E28">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32F9B" w14:paraId="37BF7059" w14:textId="77777777" w:rsidTr="00486B22">
        <w:trPr>
          <w:trHeight w:val="20"/>
        </w:trPr>
        <w:tc>
          <w:tcPr>
            <w:tcW w:w="1620" w:type="dxa"/>
            <w:shd w:val="clear" w:color="auto" w:fill="002060"/>
            <w:vAlign w:val="center"/>
          </w:tcPr>
          <w:p w14:paraId="6FBCDC9E" w14:textId="77777777" w:rsidR="00232F9B" w:rsidRDefault="00232F9B" w:rsidP="00486B22">
            <w:pPr>
              <w:jc w:val="center"/>
              <w:rPr>
                <w:rFonts w:ascii="Arial" w:hAnsi="Arial" w:cs="Arial"/>
                <w:b/>
                <w:i/>
                <w:sz w:val="22"/>
                <w:szCs w:val="22"/>
              </w:rPr>
            </w:pPr>
            <w:r>
              <w:rPr>
                <w:rFonts w:ascii="Arial" w:hAnsi="Arial" w:cs="Arial"/>
                <w:b/>
                <w:sz w:val="22"/>
                <w:szCs w:val="22"/>
              </w:rPr>
              <w:lastRenderedPageBreak/>
              <w:t>PART J</w:t>
            </w:r>
          </w:p>
        </w:tc>
        <w:tc>
          <w:tcPr>
            <w:tcW w:w="7877" w:type="dxa"/>
            <w:shd w:val="clear" w:color="auto" w:fill="DBE5F1" w:themeFill="accent1" w:themeFillTint="33"/>
            <w:vAlign w:val="center"/>
          </w:tcPr>
          <w:p w14:paraId="3B689F98" w14:textId="77777777" w:rsidR="00232F9B" w:rsidRDefault="00232F9B" w:rsidP="00486B22">
            <w:pPr>
              <w:jc w:val="center"/>
              <w:rPr>
                <w:rFonts w:ascii="Arial" w:hAnsi="Arial" w:cs="Arial"/>
                <w:b/>
                <w:sz w:val="22"/>
                <w:szCs w:val="22"/>
              </w:rPr>
            </w:pPr>
            <w:r>
              <w:rPr>
                <w:rFonts w:ascii="Arial" w:hAnsi="Arial" w:cs="Arial"/>
                <w:b/>
                <w:sz w:val="22"/>
                <w:szCs w:val="22"/>
                <w:lang w:eastAsia="en-IN"/>
              </w:rPr>
              <w:t>PROJECT COST AND MEANS OF FINANCE</w:t>
            </w:r>
          </w:p>
        </w:tc>
      </w:tr>
    </w:tbl>
    <w:p w14:paraId="4645CFE9" w14:textId="770F72AD" w:rsidR="009D487F" w:rsidRDefault="002A7FFD" w:rsidP="00ED3B1B">
      <w:pPr>
        <w:pStyle w:val="ListParagraph"/>
        <w:spacing w:before="240" w:after="240" w:line="360" w:lineRule="auto"/>
        <w:ind w:left="284" w:right="-71"/>
        <w:jc w:val="both"/>
        <w:rPr>
          <w:rFonts w:ascii="Arial" w:hAnsi="Arial" w:cs="Arial"/>
          <w:sz w:val="22"/>
          <w:szCs w:val="22"/>
        </w:rPr>
      </w:pPr>
      <w:r w:rsidRPr="002A7FFD">
        <w:rPr>
          <w:rFonts w:ascii="Arial" w:hAnsi="Arial" w:cs="Arial"/>
          <w:sz w:val="22"/>
          <w:szCs w:val="22"/>
        </w:rPr>
        <w:t xml:space="preserve">As per data/information shared by the client, </w:t>
      </w:r>
      <w:r w:rsidR="00486B22">
        <w:rPr>
          <w:rFonts w:ascii="Arial" w:hAnsi="Arial" w:cs="Arial"/>
          <w:sz w:val="22"/>
          <w:szCs w:val="22"/>
        </w:rPr>
        <w:t xml:space="preserve">the proposed Bio CNG generating project is proposed to be commissioned by </w:t>
      </w:r>
      <w:r w:rsidR="00910476">
        <w:rPr>
          <w:rFonts w:ascii="Arial" w:hAnsi="Arial" w:cs="Arial"/>
          <w:sz w:val="22"/>
          <w:szCs w:val="22"/>
        </w:rPr>
        <w:t xml:space="preserve">making an investment of INR </w:t>
      </w:r>
      <w:r w:rsidR="003D5024">
        <w:rPr>
          <w:rFonts w:ascii="Arial" w:hAnsi="Arial" w:cs="Arial"/>
          <w:sz w:val="22"/>
          <w:szCs w:val="22"/>
        </w:rPr>
        <w:t>59.</w:t>
      </w:r>
      <w:r w:rsidR="009C6705">
        <w:rPr>
          <w:rFonts w:ascii="Arial" w:hAnsi="Arial" w:cs="Arial"/>
          <w:sz w:val="22"/>
          <w:szCs w:val="22"/>
        </w:rPr>
        <w:t>84</w:t>
      </w:r>
      <w:r w:rsidR="003D5024">
        <w:rPr>
          <w:rFonts w:ascii="Arial" w:hAnsi="Arial" w:cs="Arial"/>
          <w:sz w:val="22"/>
          <w:szCs w:val="22"/>
        </w:rPr>
        <w:t xml:space="preserve"> Crores</w:t>
      </w:r>
      <w:r w:rsidR="00910476">
        <w:rPr>
          <w:rFonts w:ascii="Arial" w:hAnsi="Arial" w:cs="Arial"/>
          <w:sz w:val="22"/>
          <w:szCs w:val="22"/>
        </w:rPr>
        <w:t xml:space="preserve"> as </w:t>
      </w:r>
      <w:r w:rsidR="009C4E37">
        <w:rPr>
          <w:rFonts w:ascii="Arial" w:hAnsi="Arial" w:cs="Arial"/>
          <w:sz w:val="22"/>
          <w:szCs w:val="22"/>
        </w:rPr>
        <w:t>shown in the below table</w:t>
      </w:r>
      <w:r w:rsidR="00910476">
        <w:rPr>
          <w:rFonts w:ascii="Arial" w:hAnsi="Arial" w:cs="Arial"/>
          <w:sz w:val="22"/>
          <w:szCs w:val="22"/>
        </w:rPr>
        <w:t xml:space="preserve"> along with Means of finance</w:t>
      </w:r>
      <w:r w:rsidR="009C4E37">
        <w:rPr>
          <w:rFonts w:ascii="Arial" w:hAnsi="Arial" w:cs="Arial"/>
          <w:sz w:val="22"/>
          <w:szCs w:val="22"/>
        </w:rPr>
        <w:t>:</w:t>
      </w:r>
    </w:p>
    <w:tbl>
      <w:tblPr>
        <w:tblW w:w="954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4833"/>
        <w:gridCol w:w="3587"/>
      </w:tblGrid>
      <w:tr w:rsidR="00A6443F" w:rsidRPr="00910476" w14:paraId="3C564926" w14:textId="77777777" w:rsidTr="00811EDE">
        <w:trPr>
          <w:trHeight w:val="420"/>
        </w:trPr>
        <w:tc>
          <w:tcPr>
            <w:tcW w:w="9540" w:type="dxa"/>
            <w:gridSpan w:val="3"/>
            <w:shd w:val="clear" w:color="000000" w:fill="002060"/>
            <w:vAlign w:val="center"/>
          </w:tcPr>
          <w:p w14:paraId="7F4605B7" w14:textId="77777777" w:rsidR="00A6443F" w:rsidRPr="00910476" w:rsidRDefault="00A6443F" w:rsidP="00910476">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themeColor="background1"/>
                <w:sz w:val="22"/>
                <w:szCs w:val="22"/>
              </w:rPr>
              <w:t xml:space="preserve">Total </w:t>
            </w:r>
            <w:r w:rsidRPr="00910476">
              <w:rPr>
                <w:rFonts w:asciiTheme="minorHAnsi" w:hAnsiTheme="minorHAnsi" w:cstheme="minorHAnsi"/>
                <w:b/>
                <w:bCs/>
                <w:color w:val="FFFFFF" w:themeColor="background1"/>
                <w:sz w:val="22"/>
                <w:szCs w:val="22"/>
              </w:rPr>
              <w:t>Project Cost</w:t>
            </w:r>
          </w:p>
        </w:tc>
      </w:tr>
      <w:tr w:rsidR="00910476" w:rsidRPr="00910476" w14:paraId="010ECB08" w14:textId="77777777" w:rsidTr="00811EDE">
        <w:trPr>
          <w:trHeight w:val="420"/>
        </w:trPr>
        <w:tc>
          <w:tcPr>
            <w:tcW w:w="1120" w:type="dxa"/>
            <w:shd w:val="clear" w:color="auto" w:fill="DBE5F1" w:themeFill="accent1" w:themeFillTint="33"/>
            <w:vAlign w:val="center"/>
            <w:hideMark/>
          </w:tcPr>
          <w:p w14:paraId="55410075" w14:textId="77777777" w:rsidR="00910476" w:rsidRPr="00910476" w:rsidRDefault="00910476" w:rsidP="00910476">
            <w:pPr>
              <w:spacing w:line="276" w:lineRule="auto"/>
              <w:jc w:val="center"/>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S. No.</w:t>
            </w:r>
          </w:p>
        </w:tc>
        <w:tc>
          <w:tcPr>
            <w:tcW w:w="4833" w:type="dxa"/>
            <w:shd w:val="clear" w:color="auto" w:fill="DBE5F1" w:themeFill="accent1" w:themeFillTint="33"/>
            <w:vAlign w:val="center"/>
            <w:hideMark/>
          </w:tcPr>
          <w:p w14:paraId="39BB778C" w14:textId="77777777" w:rsidR="00910476" w:rsidRPr="00910476" w:rsidRDefault="00910476" w:rsidP="00910476">
            <w:pPr>
              <w:spacing w:line="276" w:lineRule="auto"/>
              <w:ind w:left="48" w:right="-150"/>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 xml:space="preserve">Capital Cost Head </w:t>
            </w:r>
          </w:p>
        </w:tc>
        <w:tc>
          <w:tcPr>
            <w:tcW w:w="3587" w:type="dxa"/>
            <w:shd w:val="clear" w:color="auto" w:fill="DBE5F1" w:themeFill="accent1" w:themeFillTint="33"/>
            <w:vAlign w:val="center"/>
            <w:hideMark/>
          </w:tcPr>
          <w:p w14:paraId="67E6170A" w14:textId="0CE7E88E" w:rsidR="00910476" w:rsidRPr="00910476" w:rsidRDefault="00910476" w:rsidP="00910476">
            <w:pPr>
              <w:spacing w:line="276" w:lineRule="auto"/>
              <w:ind w:left="-66" w:right="-65"/>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Amount (INR</w:t>
            </w:r>
            <w:r w:rsidR="003D5024">
              <w:rPr>
                <w:rFonts w:asciiTheme="minorHAnsi" w:hAnsiTheme="minorHAnsi" w:cstheme="minorHAnsi"/>
                <w:b/>
                <w:bCs/>
                <w:color w:val="000000" w:themeColor="text1"/>
                <w:sz w:val="22"/>
                <w:szCs w:val="22"/>
              </w:rPr>
              <w:t xml:space="preserve"> Crore</w:t>
            </w:r>
            <w:r>
              <w:rPr>
                <w:rFonts w:asciiTheme="minorHAnsi" w:hAnsiTheme="minorHAnsi" w:cstheme="minorHAnsi"/>
                <w:b/>
                <w:bCs/>
                <w:color w:val="000000" w:themeColor="text1"/>
                <w:sz w:val="22"/>
                <w:szCs w:val="22"/>
              </w:rPr>
              <w:t>)</w:t>
            </w:r>
          </w:p>
        </w:tc>
      </w:tr>
      <w:tr w:rsidR="003D5024" w:rsidRPr="00910476" w14:paraId="5868CAB3" w14:textId="77777777" w:rsidTr="00811EDE">
        <w:trPr>
          <w:trHeight w:val="420"/>
        </w:trPr>
        <w:tc>
          <w:tcPr>
            <w:tcW w:w="1120" w:type="dxa"/>
            <w:shd w:val="clear" w:color="auto" w:fill="auto"/>
            <w:noWrap/>
            <w:vAlign w:val="center"/>
            <w:hideMark/>
          </w:tcPr>
          <w:p w14:paraId="2F8F90B4" w14:textId="77777777" w:rsidR="003D5024" w:rsidRPr="00910476" w:rsidRDefault="003D5024" w:rsidP="003D5024">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4833" w:type="dxa"/>
            <w:shd w:val="clear" w:color="auto" w:fill="auto"/>
            <w:noWrap/>
            <w:vAlign w:val="center"/>
            <w:hideMark/>
          </w:tcPr>
          <w:p w14:paraId="31AF15F8" w14:textId="46EF2DD2" w:rsidR="003D5024" w:rsidRPr="00910476" w:rsidRDefault="003D5024" w:rsidP="003D5024">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Civil Works-ISGEC, India</w:t>
            </w:r>
          </w:p>
        </w:tc>
        <w:tc>
          <w:tcPr>
            <w:tcW w:w="3587" w:type="dxa"/>
            <w:shd w:val="clear" w:color="auto" w:fill="auto"/>
            <w:noWrap/>
            <w:vAlign w:val="center"/>
            <w:hideMark/>
          </w:tcPr>
          <w:p w14:paraId="24EAA280" w14:textId="0FBAA8D8" w:rsidR="003D5024" w:rsidRPr="00910476" w:rsidRDefault="003D5024" w:rsidP="003D5024">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8.65</w:t>
            </w:r>
          </w:p>
        </w:tc>
      </w:tr>
      <w:tr w:rsidR="003D5024" w:rsidRPr="00910476" w14:paraId="2B4FE0C1" w14:textId="77777777" w:rsidTr="00811EDE">
        <w:trPr>
          <w:trHeight w:val="420"/>
        </w:trPr>
        <w:tc>
          <w:tcPr>
            <w:tcW w:w="1120" w:type="dxa"/>
            <w:shd w:val="clear" w:color="auto" w:fill="auto"/>
            <w:noWrap/>
            <w:vAlign w:val="center"/>
            <w:hideMark/>
          </w:tcPr>
          <w:p w14:paraId="47350E14" w14:textId="77777777" w:rsidR="003D5024" w:rsidRPr="00910476" w:rsidRDefault="003D5024" w:rsidP="003D5024">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2</w:t>
            </w:r>
          </w:p>
        </w:tc>
        <w:tc>
          <w:tcPr>
            <w:tcW w:w="4833" w:type="dxa"/>
            <w:shd w:val="clear" w:color="auto" w:fill="auto"/>
            <w:noWrap/>
            <w:vAlign w:val="center"/>
            <w:hideMark/>
          </w:tcPr>
          <w:p w14:paraId="5969FDB7" w14:textId="29CEA5C6" w:rsidR="003D5024" w:rsidRPr="00910476" w:rsidRDefault="003D5024" w:rsidP="003D5024">
            <w:pPr>
              <w:spacing w:line="276" w:lineRule="auto"/>
              <w:ind w:left="48" w:right="-150"/>
              <w:rPr>
                <w:rFonts w:asciiTheme="minorHAnsi" w:hAnsiTheme="minorHAnsi" w:cstheme="minorHAnsi"/>
                <w:color w:val="000000"/>
                <w:sz w:val="22"/>
                <w:szCs w:val="22"/>
              </w:rPr>
            </w:pPr>
            <w:r>
              <w:rPr>
                <w:rFonts w:ascii="Calibri" w:hAnsi="Calibri" w:cs="Calibri"/>
                <w:color w:val="262140"/>
                <w:sz w:val="22"/>
                <w:szCs w:val="22"/>
              </w:rPr>
              <w:t>EPC - ISGEC, India</w:t>
            </w:r>
          </w:p>
        </w:tc>
        <w:tc>
          <w:tcPr>
            <w:tcW w:w="3587" w:type="dxa"/>
            <w:shd w:val="clear" w:color="auto" w:fill="auto"/>
            <w:noWrap/>
            <w:vAlign w:val="center"/>
            <w:hideMark/>
          </w:tcPr>
          <w:p w14:paraId="52373743" w14:textId="2D528C11" w:rsidR="003D5024" w:rsidRPr="00910476" w:rsidRDefault="003D5024" w:rsidP="003D5024">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31.27</w:t>
            </w:r>
          </w:p>
        </w:tc>
      </w:tr>
      <w:tr w:rsidR="003D5024" w:rsidRPr="00910476" w14:paraId="7746B000" w14:textId="77777777" w:rsidTr="00811EDE">
        <w:trPr>
          <w:trHeight w:val="420"/>
        </w:trPr>
        <w:tc>
          <w:tcPr>
            <w:tcW w:w="1120" w:type="dxa"/>
            <w:shd w:val="clear" w:color="auto" w:fill="auto"/>
            <w:noWrap/>
            <w:vAlign w:val="center"/>
            <w:hideMark/>
          </w:tcPr>
          <w:p w14:paraId="326E16AB" w14:textId="77777777" w:rsidR="003D5024" w:rsidRPr="00910476" w:rsidRDefault="003D5024" w:rsidP="003D5024">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3</w:t>
            </w:r>
          </w:p>
        </w:tc>
        <w:tc>
          <w:tcPr>
            <w:tcW w:w="4833" w:type="dxa"/>
            <w:shd w:val="clear" w:color="auto" w:fill="auto"/>
            <w:noWrap/>
            <w:vAlign w:val="center"/>
            <w:hideMark/>
          </w:tcPr>
          <w:p w14:paraId="44686DB2" w14:textId="15F31739" w:rsidR="003D5024" w:rsidRPr="00910476" w:rsidRDefault="003D5024" w:rsidP="003D5024">
            <w:pPr>
              <w:spacing w:line="276" w:lineRule="auto"/>
              <w:ind w:left="48" w:right="-150"/>
              <w:rPr>
                <w:rFonts w:asciiTheme="minorHAnsi" w:hAnsiTheme="minorHAnsi" w:cstheme="minorHAnsi"/>
                <w:color w:val="000000"/>
                <w:sz w:val="22"/>
                <w:szCs w:val="22"/>
              </w:rPr>
            </w:pPr>
            <w:r>
              <w:rPr>
                <w:rFonts w:ascii="Calibri" w:hAnsi="Calibri" w:cs="Calibri"/>
                <w:color w:val="262140"/>
                <w:sz w:val="22"/>
                <w:szCs w:val="22"/>
              </w:rPr>
              <w:t xml:space="preserve">EPC - Sauter, Germany </w:t>
            </w:r>
          </w:p>
        </w:tc>
        <w:tc>
          <w:tcPr>
            <w:tcW w:w="3587" w:type="dxa"/>
            <w:shd w:val="clear" w:color="auto" w:fill="auto"/>
            <w:noWrap/>
            <w:vAlign w:val="center"/>
            <w:hideMark/>
          </w:tcPr>
          <w:p w14:paraId="75451BC1" w14:textId="31DEBD2E" w:rsidR="003D5024" w:rsidRPr="00910476" w:rsidRDefault="003D5024" w:rsidP="003D5024">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11.39</w:t>
            </w:r>
          </w:p>
        </w:tc>
      </w:tr>
      <w:tr w:rsidR="00F23DA8" w:rsidRPr="00910476" w14:paraId="267B13F2" w14:textId="77777777" w:rsidTr="00F23DA8">
        <w:trPr>
          <w:trHeight w:val="420"/>
        </w:trPr>
        <w:tc>
          <w:tcPr>
            <w:tcW w:w="1120" w:type="dxa"/>
            <w:shd w:val="clear" w:color="auto" w:fill="auto"/>
            <w:noWrap/>
            <w:vAlign w:val="center"/>
            <w:hideMark/>
          </w:tcPr>
          <w:p w14:paraId="6DDAD7A0" w14:textId="77777777" w:rsidR="00F23DA8" w:rsidRPr="00910476" w:rsidRDefault="00F23DA8" w:rsidP="00F23DA8">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4</w:t>
            </w:r>
          </w:p>
        </w:tc>
        <w:tc>
          <w:tcPr>
            <w:tcW w:w="4833" w:type="dxa"/>
            <w:shd w:val="clear" w:color="auto" w:fill="auto"/>
            <w:noWrap/>
            <w:vAlign w:val="center"/>
            <w:hideMark/>
          </w:tcPr>
          <w:p w14:paraId="7F8EF70D" w14:textId="5A5D0106" w:rsidR="00F23DA8" w:rsidRPr="00910476" w:rsidRDefault="00F23DA8" w:rsidP="00F23DA8">
            <w:pPr>
              <w:spacing w:line="276" w:lineRule="auto"/>
              <w:ind w:left="48" w:right="-150"/>
              <w:rPr>
                <w:rFonts w:asciiTheme="minorHAnsi" w:hAnsiTheme="minorHAnsi" w:cstheme="minorHAnsi"/>
                <w:color w:val="000000"/>
                <w:sz w:val="22"/>
                <w:szCs w:val="22"/>
              </w:rPr>
            </w:pPr>
            <w:r>
              <w:rPr>
                <w:rFonts w:ascii="Calibri" w:hAnsi="Calibri" w:cs="Calibri"/>
                <w:color w:val="262140"/>
                <w:sz w:val="22"/>
                <w:szCs w:val="22"/>
              </w:rPr>
              <w:t>Pipeline Cost</w:t>
            </w:r>
          </w:p>
        </w:tc>
        <w:tc>
          <w:tcPr>
            <w:tcW w:w="3587" w:type="dxa"/>
            <w:shd w:val="clear" w:color="auto" w:fill="auto"/>
            <w:noWrap/>
            <w:vAlign w:val="center"/>
            <w:hideMark/>
          </w:tcPr>
          <w:p w14:paraId="2AA8BD83" w14:textId="26420B35" w:rsidR="00F23DA8" w:rsidRPr="00910476" w:rsidRDefault="00F23DA8" w:rsidP="00F23DA8">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1.80</w:t>
            </w:r>
          </w:p>
        </w:tc>
      </w:tr>
      <w:tr w:rsidR="00F23DA8" w:rsidRPr="00910476" w14:paraId="790C3952" w14:textId="77777777" w:rsidTr="00F23DA8">
        <w:trPr>
          <w:trHeight w:val="420"/>
        </w:trPr>
        <w:tc>
          <w:tcPr>
            <w:tcW w:w="1120" w:type="dxa"/>
            <w:shd w:val="clear" w:color="auto" w:fill="auto"/>
            <w:noWrap/>
            <w:vAlign w:val="center"/>
            <w:hideMark/>
          </w:tcPr>
          <w:p w14:paraId="5AB8FE15" w14:textId="77777777" w:rsidR="00F23DA8" w:rsidRPr="00910476" w:rsidRDefault="00F23DA8" w:rsidP="00F23DA8">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5</w:t>
            </w:r>
          </w:p>
        </w:tc>
        <w:tc>
          <w:tcPr>
            <w:tcW w:w="4833" w:type="dxa"/>
            <w:shd w:val="clear" w:color="auto" w:fill="auto"/>
            <w:noWrap/>
            <w:vAlign w:val="center"/>
            <w:hideMark/>
          </w:tcPr>
          <w:p w14:paraId="05F85D4D" w14:textId="52F82D6A" w:rsidR="00F23DA8" w:rsidRPr="00910476" w:rsidRDefault="00F23DA8" w:rsidP="00F23DA8">
            <w:pPr>
              <w:spacing w:line="276" w:lineRule="auto"/>
              <w:ind w:left="48" w:right="-150"/>
              <w:rPr>
                <w:rFonts w:asciiTheme="minorHAnsi" w:hAnsiTheme="minorHAnsi" w:cstheme="minorHAnsi"/>
                <w:color w:val="000000"/>
                <w:sz w:val="22"/>
                <w:szCs w:val="22"/>
              </w:rPr>
            </w:pPr>
            <w:r>
              <w:rPr>
                <w:rFonts w:ascii="Calibri" w:hAnsi="Calibri" w:cs="Calibri"/>
                <w:color w:val="262140"/>
                <w:sz w:val="22"/>
                <w:szCs w:val="22"/>
              </w:rPr>
              <w:t xml:space="preserve">Pre-Operative Expenses </w:t>
            </w:r>
          </w:p>
        </w:tc>
        <w:tc>
          <w:tcPr>
            <w:tcW w:w="3587" w:type="dxa"/>
            <w:shd w:val="clear" w:color="auto" w:fill="auto"/>
            <w:noWrap/>
            <w:vAlign w:val="center"/>
            <w:hideMark/>
          </w:tcPr>
          <w:p w14:paraId="241FF524" w14:textId="03FFA2D7" w:rsidR="00F23DA8" w:rsidRPr="00910476" w:rsidRDefault="00F23DA8" w:rsidP="00F23DA8">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3.33</w:t>
            </w:r>
          </w:p>
        </w:tc>
      </w:tr>
      <w:tr w:rsidR="00F23DA8" w:rsidRPr="00910476" w14:paraId="712ED5DC" w14:textId="77777777" w:rsidTr="00F23DA8">
        <w:trPr>
          <w:trHeight w:val="420"/>
        </w:trPr>
        <w:tc>
          <w:tcPr>
            <w:tcW w:w="1120" w:type="dxa"/>
            <w:shd w:val="clear" w:color="auto" w:fill="auto"/>
            <w:noWrap/>
            <w:vAlign w:val="center"/>
            <w:hideMark/>
          </w:tcPr>
          <w:p w14:paraId="64FFF76C" w14:textId="77777777" w:rsidR="00F23DA8" w:rsidRPr="00910476" w:rsidRDefault="00F23DA8" w:rsidP="00F23DA8">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6</w:t>
            </w:r>
          </w:p>
        </w:tc>
        <w:tc>
          <w:tcPr>
            <w:tcW w:w="4833" w:type="dxa"/>
            <w:shd w:val="clear" w:color="auto" w:fill="auto"/>
            <w:noWrap/>
            <w:vAlign w:val="center"/>
            <w:hideMark/>
          </w:tcPr>
          <w:p w14:paraId="4AC3D528" w14:textId="550812B5" w:rsidR="00F23DA8" w:rsidRPr="00910476" w:rsidRDefault="00F23DA8" w:rsidP="00F23DA8">
            <w:pPr>
              <w:spacing w:line="276" w:lineRule="auto"/>
              <w:ind w:left="48" w:right="-150"/>
              <w:rPr>
                <w:rFonts w:asciiTheme="minorHAnsi" w:hAnsiTheme="minorHAnsi" w:cstheme="minorHAnsi"/>
                <w:color w:val="000000"/>
                <w:sz w:val="22"/>
                <w:szCs w:val="22"/>
              </w:rPr>
            </w:pPr>
            <w:r>
              <w:rPr>
                <w:rFonts w:ascii="Calibri" w:hAnsi="Calibri" w:cs="Calibri"/>
                <w:color w:val="262140"/>
                <w:sz w:val="22"/>
                <w:szCs w:val="22"/>
              </w:rPr>
              <w:t>IDC</w:t>
            </w:r>
          </w:p>
        </w:tc>
        <w:tc>
          <w:tcPr>
            <w:tcW w:w="3587" w:type="dxa"/>
            <w:shd w:val="clear" w:color="auto" w:fill="auto"/>
            <w:noWrap/>
            <w:vAlign w:val="center"/>
            <w:hideMark/>
          </w:tcPr>
          <w:p w14:paraId="55D54116" w14:textId="06738C0E" w:rsidR="00F23DA8" w:rsidRPr="00910476" w:rsidRDefault="0013037B" w:rsidP="00F23DA8">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2.14</w:t>
            </w:r>
          </w:p>
        </w:tc>
      </w:tr>
      <w:tr w:rsidR="00F23DA8" w:rsidRPr="00910476" w14:paraId="289AC152" w14:textId="77777777" w:rsidTr="00F23DA8">
        <w:trPr>
          <w:trHeight w:val="420"/>
        </w:trPr>
        <w:tc>
          <w:tcPr>
            <w:tcW w:w="1120" w:type="dxa"/>
            <w:shd w:val="clear" w:color="auto" w:fill="auto"/>
            <w:noWrap/>
            <w:vAlign w:val="center"/>
            <w:hideMark/>
          </w:tcPr>
          <w:p w14:paraId="2CCF5634" w14:textId="77777777" w:rsidR="00F23DA8" w:rsidRPr="00910476" w:rsidRDefault="00F23DA8" w:rsidP="00F23DA8">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7</w:t>
            </w:r>
          </w:p>
        </w:tc>
        <w:tc>
          <w:tcPr>
            <w:tcW w:w="4833" w:type="dxa"/>
            <w:shd w:val="clear" w:color="auto" w:fill="auto"/>
            <w:noWrap/>
            <w:vAlign w:val="center"/>
            <w:hideMark/>
          </w:tcPr>
          <w:p w14:paraId="292AD758" w14:textId="592CB311" w:rsidR="00F23DA8" w:rsidRPr="00910476" w:rsidRDefault="00F23DA8" w:rsidP="00F23DA8">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Contingencies (</w:t>
            </w:r>
            <w:r w:rsidR="0013037B">
              <w:rPr>
                <w:rFonts w:ascii="Calibri" w:hAnsi="Calibri" w:cs="Calibri"/>
                <w:color w:val="000000"/>
                <w:sz w:val="22"/>
                <w:szCs w:val="22"/>
              </w:rPr>
              <w:t>2.50</w:t>
            </w:r>
            <w:r>
              <w:rPr>
                <w:rFonts w:ascii="Calibri" w:hAnsi="Calibri" w:cs="Calibri"/>
                <w:color w:val="000000"/>
                <w:sz w:val="22"/>
                <w:szCs w:val="22"/>
              </w:rPr>
              <w:t>% of Item 1-5)</w:t>
            </w:r>
          </w:p>
        </w:tc>
        <w:tc>
          <w:tcPr>
            <w:tcW w:w="3587" w:type="dxa"/>
            <w:shd w:val="clear" w:color="auto" w:fill="auto"/>
            <w:noWrap/>
            <w:vAlign w:val="center"/>
            <w:hideMark/>
          </w:tcPr>
          <w:p w14:paraId="6B940543" w14:textId="16F8EC9D" w:rsidR="00F23DA8" w:rsidRPr="00910476" w:rsidRDefault="00F23DA8" w:rsidP="00F23DA8">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1.</w:t>
            </w:r>
            <w:r w:rsidR="0013037B">
              <w:rPr>
                <w:rFonts w:ascii="Calibri" w:hAnsi="Calibri" w:cs="Calibri"/>
                <w:color w:val="000000"/>
                <w:sz w:val="22"/>
                <w:szCs w:val="22"/>
              </w:rPr>
              <w:t>25</w:t>
            </w:r>
          </w:p>
        </w:tc>
      </w:tr>
      <w:tr w:rsidR="00AE6718" w:rsidRPr="00910476" w14:paraId="79DC0988" w14:textId="77777777" w:rsidTr="00811EDE">
        <w:trPr>
          <w:trHeight w:val="378"/>
        </w:trPr>
        <w:tc>
          <w:tcPr>
            <w:tcW w:w="1120" w:type="dxa"/>
            <w:shd w:val="clear" w:color="auto" w:fill="DBE5F1" w:themeFill="accent1" w:themeFillTint="33"/>
            <w:noWrap/>
            <w:vAlign w:val="center"/>
            <w:hideMark/>
          </w:tcPr>
          <w:p w14:paraId="3C3EA6CE" w14:textId="77777777" w:rsidR="00910476" w:rsidRPr="00910476" w:rsidRDefault="00910476" w:rsidP="00910476">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14:paraId="4A92040D"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hideMark/>
          </w:tcPr>
          <w:p w14:paraId="5EB2510B" w14:textId="57F797C5" w:rsidR="00910476" w:rsidRPr="00910476" w:rsidRDefault="003D5024" w:rsidP="00910476">
            <w:pPr>
              <w:spacing w:line="276" w:lineRule="auto"/>
              <w:ind w:left="-66" w:right="-65"/>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59.</w:t>
            </w:r>
            <w:r w:rsidR="00F23DA8">
              <w:rPr>
                <w:rFonts w:asciiTheme="minorHAnsi" w:hAnsiTheme="minorHAnsi" w:cstheme="minorHAnsi"/>
                <w:b/>
                <w:bCs/>
                <w:color w:val="000000"/>
                <w:sz w:val="22"/>
                <w:szCs w:val="22"/>
              </w:rPr>
              <w:t>84</w:t>
            </w:r>
          </w:p>
        </w:tc>
      </w:tr>
      <w:tr w:rsidR="00A6443F" w:rsidRPr="00910476" w14:paraId="3E5DEB19" w14:textId="77777777" w:rsidTr="00811EDE">
        <w:trPr>
          <w:trHeight w:val="420"/>
        </w:trPr>
        <w:tc>
          <w:tcPr>
            <w:tcW w:w="9540" w:type="dxa"/>
            <w:gridSpan w:val="3"/>
            <w:shd w:val="clear" w:color="auto" w:fill="002060"/>
            <w:noWrap/>
            <w:vAlign w:val="center"/>
            <w:hideMark/>
          </w:tcPr>
          <w:p w14:paraId="09668DE3" w14:textId="77777777" w:rsidR="00A6443F" w:rsidRPr="00910476" w:rsidRDefault="00A6443F" w:rsidP="00910476">
            <w:pPr>
              <w:spacing w:line="276" w:lineRule="auto"/>
              <w:ind w:left="-66" w:right="-65"/>
              <w:jc w:val="cente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Means o</w:t>
            </w:r>
            <w:r w:rsidRPr="00910476">
              <w:rPr>
                <w:rFonts w:asciiTheme="minorHAnsi" w:hAnsiTheme="minorHAnsi" w:cstheme="minorHAnsi"/>
                <w:b/>
                <w:bCs/>
                <w:color w:val="FFFFFF" w:themeColor="background1"/>
                <w:sz w:val="22"/>
                <w:szCs w:val="22"/>
              </w:rPr>
              <w:t>f Finance</w:t>
            </w:r>
          </w:p>
        </w:tc>
      </w:tr>
      <w:tr w:rsidR="00910476" w:rsidRPr="00910476" w14:paraId="00955BAD" w14:textId="77777777" w:rsidTr="00811EDE">
        <w:trPr>
          <w:trHeight w:val="420"/>
        </w:trPr>
        <w:tc>
          <w:tcPr>
            <w:tcW w:w="1120" w:type="dxa"/>
            <w:shd w:val="clear" w:color="auto" w:fill="DBE5F1" w:themeFill="accent1" w:themeFillTint="33"/>
            <w:noWrap/>
            <w:vAlign w:val="center"/>
          </w:tcPr>
          <w:p w14:paraId="3410E950" w14:textId="77777777" w:rsidR="00910476" w:rsidRPr="00910476" w:rsidRDefault="00910476" w:rsidP="00910476">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S. No.</w:t>
            </w:r>
          </w:p>
        </w:tc>
        <w:tc>
          <w:tcPr>
            <w:tcW w:w="4833" w:type="dxa"/>
            <w:shd w:val="clear" w:color="auto" w:fill="DBE5F1" w:themeFill="accent1" w:themeFillTint="33"/>
            <w:noWrap/>
            <w:vAlign w:val="center"/>
          </w:tcPr>
          <w:p w14:paraId="07D363A1"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p>
        </w:tc>
        <w:tc>
          <w:tcPr>
            <w:tcW w:w="3587" w:type="dxa"/>
            <w:shd w:val="clear" w:color="auto" w:fill="DBE5F1" w:themeFill="accent1" w:themeFillTint="33"/>
            <w:noWrap/>
            <w:vAlign w:val="center"/>
          </w:tcPr>
          <w:p w14:paraId="53A1C87E" w14:textId="15EBABDF" w:rsidR="00910476" w:rsidRPr="00910476" w:rsidRDefault="00910476" w:rsidP="00910476">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b/>
                <w:bCs/>
                <w:color w:val="000000" w:themeColor="text1"/>
                <w:sz w:val="22"/>
                <w:szCs w:val="22"/>
              </w:rPr>
              <w:t>Amount (INR</w:t>
            </w:r>
            <w:r w:rsidR="003D5024">
              <w:rPr>
                <w:rFonts w:asciiTheme="minorHAnsi" w:hAnsiTheme="minorHAnsi" w:cstheme="minorHAnsi"/>
                <w:b/>
                <w:bCs/>
                <w:color w:val="000000" w:themeColor="text1"/>
                <w:sz w:val="22"/>
                <w:szCs w:val="22"/>
              </w:rPr>
              <w:t xml:space="preserve"> Crore</w:t>
            </w:r>
            <w:r>
              <w:rPr>
                <w:rFonts w:asciiTheme="minorHAnsi" w:hAnsiTheme="minorHAnsi" w:cstheme="minorHAnsi"/>
                <w:b/>
                <w:bCs/>
                <w:color w:val="000000" w:themeColor="text1"/>
                <w:sz w:val="22"/>
                <w:szCs w:val="22"/>
              </w:rPr>
              <w:t>)</w:t>
            </w:r>
          </w:p>
        </w:tc>
      </w:tr>
      <w:tr w:rsidR="003D5024" w:rsidRPr="00910476" w14:paraId="72A32BB6" w14:textId="77777777" w:rsidTr="00811EDE">
        <w:trPr>
          <w:trHeight w:val="420"/>
        </w:trPr>
        <w:tc>
          <w:tcPr>
            <w:tcW w:w="1120" w:type="dxa"/>
            <w:shd w:val="clear" w:color="auto" w:fill="auto"/>
            <w:noWrap/>
            <w:vAlign w:val="center"/>
            <w:hideMark/>
          </w:tcPr>
          <w:p w14:paraId="7CEA9D6A" w14:textId="77777777" w:rsidR="003D5024" w:rsidRPr="00910476" w:rsidRDefault="003D5024" w:rsidP="003D5024">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4833" w:type="dxa"/>
            <w:shd w:val="clear" w:color="auto" w:fill="auto"/>
            <w:noWrap/>
            <w:vAlign w:val="center"/>
            <w:hideMark/>
          </w:tcPr>
          <w:p w14:paraId="4FA5D3BC" w14:textId="77777777" w:rsidR="003D5024" w:rsidRPr="00910476" w:rsidRDefault="003D5024" w:rsidP="003D5024">
            <w:pPr>
              <w:spacing w:line="276" w:lineRule="auto"/>
              <w:ind w:left="48"/>
              <w:rPr>
                <w:rFonts w:asciiTheme="minorHAnsi" w:hAnsiTheme="minorHAnsi" w:cstheme="minorHAnsi"/>
                <w:color w:val="000000"/>
                <w:sz w:val="22"/>
                <w:szCs w:val="22"/>
              </w:rPr>
            </w:pPr>
            <w:r w:rsidRPr="00910476">
              <w:rPr>
                <w:rFonts w:asciiTheme="minorHAnsi" w:hAnsiTheme="minorHAnsi" w:cstheme="minorHAnsi"/>
                <w:color w:val="000000"/>
                <w:sz w:val="22"/>
                <w:szCs w:val="22"/>
              </w:rPr>
              <w:t>Promoters' Margin</w:t>
            </w:r>
          </w:p>
        </w:tc>
        <w:tc>
          <w:tcPr>
            <w:tcW w:w="3587" w:type="dxa"/>
            <w:shd w:val="clear" w:color="auto" w:fill="auto"/>
            <w:noWrap/>
            <w:vAlign w:val="center"/>
            <w:hideMark/>
          </w:tcPr>
          <w:p w14:paraId="27B8ABCA" w14:textId="08B46485" w:rsidR="003D5024" w:rsidRPr="00910476" w:rsidRDefault="003D5024" w:rsidP="003D5024">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29.</w:t>
            </w:r>
            <w:r w:rsidR="00F23DA8">
              <w:rPr>
                <w:rFonts w:ascii="Calibri" w:hAnsi="Calibri" w:cs="Calibri"/>
                <w:color w:val="000000"/>
                <w:sz w:val="22"/>
                <w:szCs w:val="22"/>
              </w:rPr>
              <w:t>92</w:t>
            </w:r>
          </w:p>
        </w:tc>
      </w:tr>
      <w:tr w:rsidR="003D5024" w:rsidRPr="00910476" w14:paraId="2A5C87DB" w14:textId="77777777" w:rsidTr="00811EDE">
        <w:trPr>
          <w:trHeight w:val="420"/>
        </w:trPr>
        <w:tc>
          <w:tcPr>
            <w:tcW w:w="1120" w:type="dxa"/>
            <w:shd w:val="clear" w:color="auto" w:fill="auto"/>
            <w:noWrap/>
            <w:vAlign w:val="center"/>
            <w:hideMark/>
          </w:tcPr>
          <w:p w14:paraId="78D0E252" w14:textId="77777777" w:rsidR="003D5024" w:rsidRPr="00910476" w:rsidRDefault="003D5024" w:rsidP="003D5024">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2</w:t>
            </w:r>
          </w:p>
        </w:tc>
        <w:tc>
          <w:tcPr>
            <w:tcW w:w="4833" w:type="dxa"/>
            <w:shd w:val="clear" w:color="auto" w:fill="auto"/>
            <w:noWrap/>
            <w:vAlign w:val="center"/>
            <w:hideMark/>
          </w:tcPr>
          <w:p w14:paraId="008751B7" w14:textId="77777777" w:rsidR="003D5024" w:rsidRPr="00910476" w:rsidRDefault="003D5024" w:rsidP="003D5024">
            <w:pPr>
              <w:spacing w:line="276" w:lineRule="auto"/>
              <w:ind w:left="48"/>
              <w:rPr>
                <w:rFonts w:asciiTheme="minorHAnsi" w:hAnsiTheme="minorHAnsi" w:cstheme="minorHAnsi"/>
                <w:color w:val="000000"/>
                <w:sz w:val="22"/>
                <w:szCs w:val="22"/>
              </w:rPr>
            </w:pPr>
            <w:r w:rsidRPr="00910476">
              <w:rPr>
                <w:rFonts w:asciiTheme="minorHAnsi" w:hAnsiTheme="minorHAnsi" w:cstheme="minorHAnsi"/>
                <w:color w:val="000000"/>
                <w:sz w:val="22"/>
                <w:szCs w:val="22"/>
              </w:rPr>
              <w:t>Loan from Banks</w:t>
            </w:r>
          </w:p>
        </w:tc>
        <w:tc>
          <w:tcPr>
            <w:tcW w:w="3587" w:type="dxa"/>
            <w:shd w:val="clear" w:color="auto" w:fill="auto"/>
            <w:noWrap/>
            <w:vAlign w:val="center"/>
            <w:hideMark/>
          </w:tcPr>
          <w:p w14:paraId="62567893" w14:textId="6C5C991B" w:rsidR="003D5024" w:rsidRPr="00910476" w:rsidRDefault="003D5024" w:rsidP="003D5024">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29.</w:t>
            </w:r>
            <w:r w:rsidR="00F23DA8">
              <w:rPr>
                <w:rFonts w:ascii="Calibri" w:hAnsi="Calibri" w:cs="Calibri"/>
                <w:color w:val="000000"/>
                <w:sz w:val="22"/>
                <w:szCs w:val="22"/>
              </w:rPr>
              <w:t>92</w:t>
            </w:r>
          </w:p>
        </w:tc>
      </w:tr>
      <w:tr w:rsidR="00AE6718" w:rsidRPr="00910476" w14:paraId="067B384C" w14:textId="77777777" w:rsidTr="00811EDE">
        <w:trPr>
          <w:trHeight w:val="400"/>
        </w:trPr>
        <w:tc>
          <w:tcPr>
            <w:tcW w:w="1120" w:type="dxa"/>
            <w:shd w:val="clear" w:color="auto" w:fill="DBE5F1" w:themeFill="accent1" w:themeFillTint="33"/>
            <w:noWrap/>
            <w:vAlign w:val="center"/>
            <w:hideMark/>
          </w:tcPr>
          <w:p w14:paraId="3AD4A371" w14:textId="77777777" w:rsidR="00910476" w:rsidRPr="00910476" w:rsidRDefault="00910476" w:rsidP="00910476">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14:paraId="0A8EF973"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hideMark/>
          </w:tcPr>
          <w:p w14:paraId="2A046AA0" w14:textId="7C6D468E" w:rsidR="00910476" w:rsidRPr="00910476" w:rsidRDefault="003D5024" w:rsidP="00910476">
            <w:pPr>
              <w:spacing w:line="276" w:lineRule="auto"/>
              <w:ind w:left="-66" w:right="-65"/>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59.</w:t>
            </w:r>
            <w:r w:rsidR="00F23DA8">
              <w:rPr>
                <w:rFonts w:asciiTheme="minorHAnsi" w:hAnsiTheme="minorHAnsi" w:cstheme="minorHAnsi"/>
                <w:b/>
                <w:bCs/>
                <w:color w:val="000000"/>
                <w:sz w:val="22"/>
                <w:szCs w:val="22"/>
              </w:rPr>
              <w:t>84</w:t>
            </w:r>
          </w:p>
        </w:tc>
      </w:tr>
    </w:tbl>
    <w:p w14:paraId="453EAA05" w14:textId="77777777" w:rsidR="00D53A3D" w:rsidRPr="0050175A" w:rsidRDefault="002B6BE8" w:rsidP="00A6443F">
      <w:pPr>
        <w:autoSpaceDE w:val="0"/>
        <w:autoSpaceDN w:val="0"/>
        <w:spacing w:line="360" w:lineRule="auto"/>
        <w:ind w:left="993" w:right="-143"/>
        <w:jc w:val="right"/>
        <w:rPr>
          <w:rFonts w:ascii="Arial" w:hAnsi="Arial" w:cs="Arial"/>
          <w:i/>
          <w:sz w:val="20"/>
          <w:szCs w:val="22"/>
          <w:lang w:eastAsia="en-IN"/>
        </w:rPr>
      </w:pPr>
      <w:r>
        <w:rPr>
          <w:rFonts w:ascii="Arial" w:hAnsi="Arial" w:cs="Arial"/>
          <w:b/>
          <w:i/>
          <w:sz w:val="20"/>
          <w:szCs w:val="22"/>
          <w:lang w:eastAsia="en-IN"/>
        </w:rPr>
        <w:t xml:space="preserve">                             </w:t>
      </w:r>
      <w:r w:rsidR="00D53A3D">
        <w:rPr>
          <w:rFonts w:ascii="Arial" w:hAnsi="Arial" w:cs="Arial"/>
          <w:b/>
          <w:i/>
          <w:sz w:val="20"/>
          <w:szCs w:val="22"/>
          <w:lang w:eastAsia="en-IN"/>
        </w:rPr>
        <w:t xml:space="preserve">                      </w:t>
      </w:r>
      <w:r w:rsidR="00A6443F">
        <w:rPr>
          <w:rFonts w:ascii="Arial" w:hAnsi="Arial" w:cs="Arial"/>
          <w:b/>
          <w:i/>
          <w:sz w:val="20"/>
          <w:szCs w:val="22"/>
          <w:lang w:eastAsia="en-IN"/>
        </w:rPr>
        <w:t>Source:</w:t>
      </w:r>
      <w:r w:rsidR="00A6443F" w:rsidRPr="00A6443F">
        <w:rPr>
          <w:rFonts w:ascii="Arial" w:hAnsi="Arial" w:cs="Arial"/>
          <w:i/>
          <w:sz w:val="20"/>
          <w:szCs w:val="22"/>
          <w:lang w:eastAsia="en-IN"/>
        </w:rPr>
        <w:t xml:space="preserve"> Data/Information provided by the company.</w:t>
      </w:r>
    </w:p>
    <w:p w14:paraId="100D53B7" w14:textId="77777777" w:rsidR="00111D49" w:rsidRDefault="0011023D" w:rsidP="00A6443F">
      <w:pPr>
        <w:autoSpaceDE w:val="0"/>
        <w:autoSpaceDN w:val="0"/>
        <w:spacing w:line="360" w:lineRule="auto"/>
        <w:ind w:right="212"/>
        <w:jc w:val="both"/>
        <w:rPr>
          <w:rFonts w:ascii="Arial" w:hAnsi="Arial" w:cs="Arial"/>
          <w:b/>
          <w:sz w:val="22"/>
          <w:szCs w:val="22"/>
          <w:lang w:eastAsia="en-IN"/>
        </w:rPr>
      </w:pPr>
      <w:r>
        <w:rPr>
          <w:rFonts w:ascii="Arial" w:hAnsi="Arial" w:cs="Arial"/>
          <w:sz w:val="22"/>
          <w:szCs w:val="22"/>
          <w:lang w:eastAsia="en-IN"/>
        </w:rPr>
        <w:t xml:space="preserve">    </w:t>
      </w:r>
      <w:r w:rsidR="00A53B6A" w:rsidRPr="00613C2D">
        <w:rPr>
          <w:rFonts w:ascii="Arial" w:hAnsi="Arial" w:cs="Arial"/>
          <w:b/>
          <w:sz w:val="22"/>
          <w:szCs w:val="22"/>
          <w:lang w:eastAsia="en-IN"/>
        </w:rPr>
        <w:t>Notes:</w:t>
      </w:r>
    </w:p>
    <w:p w14:paraId="6A515B69" w14:textId="0C7BADCD" w:rsidR="00811EDE" w:rsidRPr="00811EDE" w:rsidRDefault="00811EDE" w:rsidP="00983C6E">
      <w:pPr>
        <w:pStyle w:val="ListParagraph"/>
        <w:numPr>
          <w:ilvl w:val="0"/>
          <w:numId w:val="9"/>
        </w:numPr>
        <w:autoSpaceDE w:val="0"/>
        <w:autoSpaceDN w:val="0"/>
        <w:spacing w:before="240" w:line="360" w:lineRule="auto"/>
        <w:ind w:left="709" w:right="-71" w:hanging="425"/>
        <w:jc w:val="both"/>
        <w:rPr>
          <w:rFonts w:ascii="Arial" w:hAnsi="Arial" w:cs="Arial"/>
          <w:sz w:val="22"/>
          <w:szCs w:val="22"/>
          <w:lang w:eastAsia="en-IN"/>
        </w:rPr>
      </w:pPr>
      <w:r>
        <w:rPr>
          <w:rFonts w:ascii="Arial" w:hAnsi="Arial" w:cs="Arial"/>
          <w:sz w:val="22"/>
          <w:szCs w:val="22"/>
          <w:lang w:eastAsia="en-IN"/>
        </w:rPr>
        <w:t>As per the sha</w:t>
      </w:r>
      <w:r w:rsidR="00D25AAF">
        <w:rPr>
          <w:rFonts w:ascii="Arial" w:hAnsi="Arial" w:cs="Arial"/>
          <w:sz w:val="22"/>
          <w:szCs w:val="22"/>
          <w:lang w:eastAsia="en-IN"/>
        </w:rPr>
        <w:t>red sale/lease deed,</w:t>
      </w:r>
      <w:r>
        <w:rPr>
          <w:rFonts w:ascii="Arial" w:hAnsi="Arial" w:cs="Arial"/>
          <w:sz w:val="22"/>
          <w:szCs w:val="22"/>
          <w:lang w:eastAsia="en-IN"/>
        </w:rPr>
        <w:t xml:space="preserve"> </w:t>
      </w:r>
      <w:r w:rsidR="00D25AAF">
        <w:rPr>
          <w:rFonts w:ascii="Arial" w:hAnsi="Arial" w:cs="Arial"/>
          <w:sz w:val="22"/>
          <w:szCs w:val="22"/>
          <w:lang w:eastAsia="en-IN"/>
        </w:rPr>
        <w:t xml:space="preserve">a </w:t>
      </w:r>
      <w:r w:rsidR="008A5B5C">
        <w:rPr>
          <w:rFonts w:ascii="Arial" w:hAnsi="Arial" w:cs="Arial"/>
          <w:sz w:val="22"/>
          <w:szCs w:val="22"/>
          <w:lang w:eastAsia="en-IN"/>
        </w:rPr>
        <w:t xml:space="preserve">land parcel located at </w:t>
      </w:r>
      <w:r w:rsidR="008A5B5C" w:rsidRPr="007F1FA5">
        <w:rPr>
          <w:rFonts w:ascii="Arial" w:hAnsi="Arial" w:cs="Arial"/>
          <w:sz w:val="22"/>
          <w:szCs w:val="22"/>
        </w:rPr>
        <w:t xml:space="preserve">Village </w:t>
      </w:r>
      <w:proofErr w:type="spellStart"/>
      <w:r w:rsidR="008A5B5C" w:rsidRPr="007F1FA5">
        <w:rPr>
          <w:rFonts w:ascii="Arial" w:hAnsi="Arial" w:cs="Arial"/>
          <w:sz w:val="22"/>
          <w:szCs w:val="22"/>
        </w:rPr>
        <w:t>Jaulan</w:t>
      </w:r>
      <w:proofErr w:type="spellEnd"/>
      <w:r w:rsidR="008A5B5C" w:rsidRPr="007F1FA5">
        <w:rPr>
          <w:rFonts w:ascii="Arial" w:hAnsi="Arial" w:cs="Arial"/>
          <w:sz w:val="22"/>
          <w:szCs w:val="22"/>
        </w:rPr>
        <w:t xml:space="preserve"> Kalan, Tehsil </w:t>
      </w:r>
      <w:proofErr w:type="spellStart"/>
      <w:r w:rsidR="008A5B5C" w:rsidRPr="007F1FA5">
        <w:rPr>
          <w:rFonts w:ascii="Arial" w:hAnsi="Arial" w:cs="Arial"/>
          <w:sz w:val="22"/>
          <w:szCs w:val="22"/>
        </w:rPr>
        <w:t>Dera</w:t>
      </w:r>
      <w:proofErr w:type="spellEnd"/>
      <w:r w:rsidR="008A5B5C" w:rsidRPr="007F1FA5">
        <w:rPr>
          <w:rFonts w:ascii="Arial" w:hAnsi="Arial" w:cs="Arial"/>
          <w:sz w:val="22"/>
          <w:szCs w:val="22"/>
        </w:rPr>
        <w:t xml:space="preserve"> </w:t>
      </w:r>
      <w:proofErr w:type="spellStart"/>
      <w:r w:rsidR="008A5B5C" w:rsidRPr="007F1FA5">
        <w:rPr>
          <w:rFonts w:ascii="Arial" w:hAnsi="Arial" w:cs="Arial"/>
          <w:sz w:val="22"/>
          <w:szCs w:val="22"/>
        </w:rPr>
        <w:t>Bassi</w:t>
      </w:r>
      <w:proofErr w:type="spellEnd"/>
      <w:r w:rsidR="008A5B5C" w:rsidRPr="007F1FA5">
        <w:rPr>
          <w:rFonts w:ascii="Arial" w:hAnsi="Arial" w:cs="Arial"/>
          <w:sz w:val="22"/>
          <w:szCs w:val="22"/>
        </w:rPr>
        <w:t>, District S.A.S.</w:t>
      </w:r>
      <w:r w:rsidR="008A5B5C">
        <w:rPr>
          <w:rFonts w:ascii="Arial" w:hAnsi="Arial" w:cs="Arial"/>
          <w:sz w:val="22"/>
          <w:szCs w:val="22"/>
        </w:rPr>
        <w:t xml:space="preserve"> </w:t>
      </w:r>
      <w:r w:rsidR="008A5B5C" w:rsidRPr="007F1FA5">
        <w:rPr>
          <w:rFonts w:ascii="Arial" w:hAnsi="Arial" w:cs="Arial"/>
          <w:sz w:val="22"/>
          <w:szCs w:val="22"/>
        </w:rPr>
        <w:t>Nagar, Punjab</w:t>
      </w:r>
      <w:r w:rsidR="008A5B5C">
        <w:rPr>
          <w:rFonts w:ascii="Arial" w:hAnsi="Arial" w:cs="Arial"/>
          <w:sz w:val="22"/>
          <w:szCs w:val="22"/>
        </w:rPr>
        <w:t>-140501 admeasuring ~</w:t>
      </w:r>
      <w:r w:rsidR="008A5B5C">
        <w:rPr>
          <w:rFonts w:ascii="Arial" w:hAnsi="Arial" w:cs="Arial"/>
          <w:sz w:val="22"/>
          <w:szCs w:val="22"/>
          <w:lang w:eastAsia="en-IN"/>
        </w:rPr>
        <w:t xml:space="preserve">11.73 </w:t>
      </w:r>
      <w:proofErr w:type="spellStart"/>
      <w:r w:rsidR="008A5B5C">
        <w:rPr>
          <w:rFonts w:ascii="Arial" w:hAnsi="Arial" w:cs="Arial"/>
          <w:sz w:val="22"/>
          <w:szCs w:val="22"/>
          <w:lang w:eastAsia="en-IN"/>
        </w:rPr>
        <w:t>Kille</w:t>
      </w:r>
      <w:proofErr w:type="spellEnd"/>
      <w:r w:rsidR="008A5B5C">
        <w:rPr>
          <w:rFonts w:ascii="Arial" w:hAnsi="Arial" w:cs="Arial"/>
          <w:sz w:val="22"/>
          <w:szCs w:val="22"/>
          <w:lang w:eastAsia="en-IN"/>
        </w:rPr>
        <w:t xml:space="preserve"> </w:t>
      </w:r>
      <w:r>
        <w:rPr>
          <w:rFonts w:ascii="Arial" w:hAnsi="Arial" w:cs="Arial"/>
          <w:sz w:val="22"/>
          <w:szCs w:val="22"/>
          <w:lang w:eastAsia="en-IN"/>
        </w:rPr>
        <w:t xml:space="preserve">and </w:t>
      </w:r>
      <w:r w:rsidRPr="00811EDE">
        <w:rPr>
          <w:rFonts w:ascii="Arial" w:hAnsi="Arial" w:cs="Arial"/>
          <w:sz w:val="22"/>
          <w:szCs w:val="22"/>
          <w:lang w:eastAsia="en-IN"/>
        </w:rPr>
        <w:t xml:space="preserve">leased out in the name of M/s </w:t>
      </w:r>
      <w:r w:rsidR="008A5B5C">
        <w:rPr>
          <w:rFonts w:ascii="Arial" w:hAnsi="Arial" w:cs="Arial"/>
          <w:sz w:val="22"/>
          <w:szCs w:val="22"/>
          <w:lang w:eastAsia="en-IN"/>
        </w:rPr>
        <w:t>W2Jwala Bioenergy</w:t>
      </w:r>
      <w:r w:rsidRPr="00811EDE">
        <w:rPr>
          <w:rFonts w:ascii="Arial" w:hAnsi="Arial" w:cs="Arial"/>
          <w:sz w:val="22"/>
          <w:szCs w:val="22"/>
          <w:lang w:eastAsia="en-IN"/>
        </w:rPr>
        <w:t xml:space="preserve"> Private Limited for a period of </w:t>
      </w:r>
      <w:r w:rsidR="008A5B5C">
        <w:rPr>
          <w:rFonts w:ascii="Arial" w:hAnsi="Arial" w:cs="Arial"/>
          <w:sz w:val="22"/>
          <w:szCs w:val="22"/>
          <w:lang w:eastAsia="en-IN"/>
        </w:rPr>
        <w:t>15</w:t>
      </w:r>
      <w:r w:rsidRPr="00811EDE">
        <w:rPr>
          <w:rFonts w:ascii="Arial" w:hAnsi="Arial" w:cs="Arial"/>
          <w:sz w:val="22"/>
          <w:szCs w:val="22"/>
          <w:lang w:eastAsia="en-IN"/>
        </w:rPr>
        <w:t xml:space="preserve"> years</w:t>
      </w:r>
      <w:r w:rsidR="008A5B5C">
        <w:rPr>
          <w:rFonts w:ascii="Arial" w:hAnsi="Arial" w:cs="Arial"/>
          <w:sz w:val="22"/>
          <w:szCs w:val="22"/>
          <w:lang w:eastAsia="en-IN"/>
        </w:rPr>
        <w:t xml:space="preserve"> with an option of </w:t>
      </w:r>
      <w:r w:rsidR="009729E0">
        <w:rPr>
          <w:rFonts w:ascii="Arial" w:hAnsi="Arial" w:cs="Arial"/>
          <w:sz w:val="22"/>
          <w:szCs w:val="22"/>
          <w:lang w:eastAsia="en-IN"/>
        </w:rPr>
        <w:t>renewal of 10 years at the end of lease</w:t>
      </w:r>
      <w:r w:rsidRPr="00811EDE">
        <w:rPr>
          <w:rFonts w:ascii="Arial" w:hAnsi="Arial" w:cs="Arial"/>
          <w:sz w:val="22"/>
          <w:szCs w:val="22"/>
          <w:lang w:eastAsia="en-IN"/>
        </w:rPr>
        <w:t xml:space="preserve"> on an annual lease rental of INR </w:t>
      </w:r>
      <w:r w:rsidR="009729E0">
        <w:rPr>
          <w:rFonts w:ascii="Arial" w:hAnsi="Arial" w:cs="Arial"/>
          <w:sz w:val="22"/>
          <w:szCs w:val="22"/>
          <w:lang w:eastAsia="en-IN"/>
        </w:rPr>
        <w:t>18,36,918</w:t>
      </w:r>
      <w:r w:rsidRPr="00811EDE">
        <w:rPr>
          <w:rFonts w:ascii="Arial" w:hAnsi="Arial" w:cs="Arial"/>
          <w:sz w:val="22"/>
          <w:szCs w:val="22"/>
          <w:lang w:eastAsia="en-IN"/>
        </w:rPr>
        <w:t xml:space="preserve">/annum </w:t>
      </w:r>
      <w:r w:rsidR="009729E0">
        <w:rPr>
          <w:rFonts w:ascii="Arial" w:hAnsi="Arial" w:cs="Arial"/>
          <w:sz w:val="22"/>
          <w:szCs w:val="22"/>
          <w:lang w:eastAsia="en-IN"/>
        </w:rPr>
        <w:t xml:space="preserve">with an annual escalation rate of 8% </w:t>
      </w:r>
      <w:r w:rsidRPr="00811EDE">
        <w:rPr>
          <w:rFonts w:ascii="Arial" w:hAnsi="Arial" w:cs="Arial"/>
          <w:sz w:val="22"/>
          <w:szCs w:val="22"/>
          <w:lang w:eastAsia="en-IN"/>
        </w:rPr>
        <w:t>through an executed lease deed on 2</w:t>
      </w:r>
      <w:r w:rsidR="009729E0">
        <w:rPr>
          <w:rFonts w:ascii="Arial" w:hAnsi="Arial" w:cs="Arial"/>
          <w:sz w:val="22"/>
          <w:szCs w:val="22"/>
          <w:lang w:eastAsia="en-IN"/>
        </w:rPr>
        <w:t>7</w:t>
      </w:r>
      <w:r w:rsidR="009729E0" w:rsidRPr="009729E0">
        <w:rPr>
          <w:rFonts w:ascii="Arial" w:hAnsi="Arial" w:cs="Arial"/>
          <w:sz w:val="22"/>
          <w:szCs w:val="22"/>
          <w:vertAlign w:val="superscript"/>
          <w:lang w:eastAsia="en-IN"/>
        </w:rPr>
        <w:t>th</w:t>
      </w:r>
      <w:r w:rsidR="009729E0">
        <w:rPr>
          <w:rFonts w:ascii="Arial" w:hAnsi="Arial" w:cs="Arial"/>
          <w:sz w:val="22"/>
          <w:szCs w:val="22"/>
          <w:lang w:eastAsia="en-IN"/>
        </w:rPr>
        <w:t xml:space="preserve"> September</w:t>
      </w:r>
      <w:r w:rsidRPr="00811EDE">
        <w:rPr>
          <w:rFonts w:ascii="Arial" w:hAnsi="Arial" w:cs="Arial"/>
          <w:sz w:val="22"/>
          <w:szCs w:val="22"/>
          <w:lang w:eastAsia="en-IN"/>
        </w:rPr>
        <w:t xml:space="preserve"> 202</w:t>
      </w:r>
      <w:r w:rsidR="009729E0">
        <w:rPr>
          <w:rFonts w:ascii="Arial" w:hAnsi="Arial" w:cs="Arial"/>
          <w:sz w:val="22"/>
          <w:szCs w:val="22"/>
          <w:lang w:eastAsia="en-IN"/>
        </w:rPr>
        <w:t>4.</w:t>
      </w:r>
    </w:p>
    <w:p w14:paraId="23EA1064" w14:textId="39BD75D0" w:rsidR="00AD3A1F" w:rsidRPr="00AD3A1F" w:rsidRDefault="00D35687" w:rsidP="00983C6E">
      <w:pPr>
        <w:pStyle w:val="ListParagraph"/>
        <w:numPr>
          <w:ilvl w:val="0"/>
          <w:numId w:val="9"/>
        </w:numPr>
        <w:autoSpaceDE w:val="0"/>
        <w:autoSpaceDN w:val="0"/>
        <w:spacing w:before="240" w:line="360" w:lineRule="auto"/>
        <w:ind w:right="-71"/>
        <w:jc w:val="both"/>
        <w:rPr>
          <w:rFonts w:ascii="Arial" w:hAnsi="Arial" w:cs="Arial"/>
          <w:sz w:val="22"/>
          <w:szCs w:val="22"/>
          <w:lang w:eastAsia="en-IN"/>
        </w:rPr>
      </w:pPr>
      <w:r>
        <w:rPr>
          <w:rFonts w:ascii="Arial" w:hAnsi="Arial" w:cs="Arial"/>
          <w:sz w:val="22"/>
        </w:rPr>
        <w:t>As per the provisional contract with the EPC, the estimated cost of the Building &amp; Civil works is ~INR 8.65 crores including applicable GST.</w:t>
      </w:r>
    </w:p>
    <w:p w14:paraId="76114527" w14:textId="0320FD66" w:rsidR="004C295A" w:rsidRPr="004C295A" w:rsidRDefault="004C295A" w:rsidP="00983C6E">
      <w:pPr>
        <w:pStyle w:val="ListParagraph"/>
        <w:numPr>
          <w:ilvl w:val="0"/>
          <w:numId w:val="9"/>
        </w:numPr>
        <w:autoSpaceDE w:val="0"/>
        <w:autoSpaceDN w:val="0"/>
        <w:spacing w:before="240" w:line="360" w:lineRule="auto"/>
        <w:ind w:right="-71"/>
        <w:jc w:val="both"/>
        <w:rPr>
          <w:rFonts w:ascii="Arial" w:hAnsi="Arial" w:cs="Arial"/>
          <w:sz w:val="22"/>
          <w:szCs w:val="22"/>
          <w:lang w:eastAsia="en-IN"/>
        </w:rPr>
      </w:pPr>
      <w:r w:rsidRPr="004C295A">
        <w:rPr>
          <w:rFonts w:ascii="Arial" w:hAnsi="Arial" w:cs="Arial"/>
          <w:sz w:val="22"/>
          <w:szCs w:val="22"/>
          <w:lang w:eastAsia="en-IN"/>
        </w:rPr>
        <w:t>The cost of Plant &amp; Machinery has been considered as per the technical offer bid received from EPC Co</w:t>
      </w:r>
      <w:r w:rsidR="0013037B">
        <w:rPr>
          <w:rFonts w:ascii="Arial" w:hAnsi="Arial" w:cs="Arial"/>
          <w:sz w:val="22"/>
          <w:szCs w:val="22"/>
          <w:lang w:eastAsia="en-IN"/>
        </w:rPr>
        <w:t>ntractor</w:t>
      </w:r>
      <w:r w:rsidRPr="004C295A">
        <w:rPr>
          <w:rFonts w:ascii="Arial" w:hAnsi="Arial" w:cs="Arial"/>
          <w:sz w:val="22"/>
          <w:szCs w:val="22"/>
          <w:lang w:eastAsia="en-IN"/>
        </w:rPr>
        <w:t xml:space="preserve"> (ISGEC) and technology provider (Sauter). T</w:t>
      </w:r>
      <w:r w:rsidRPr="004C295A">
        <w:rPr>
          <w:rFonts w:ascii="Arial" w:hAnsi="Arial" w:cs="Arial"/>
          <w:sz w:val="22"/>
        </w:rPr>
        <w:t xml:space="preserve">he estimated cost for plant &amp; machinery will be ~INR 42.66 crores including GST. </w:t>
      </w:r>
    </w:p>
    <w:p w14:paraId="403FB757" w14:textId="067F2A65" w:rsidR="001E55F7" w:rsidRPr="001E55F7" w:rsidRDefault="001E55F7" w:rsidP="00983C6E">
      <w:pPr>
        <w:pStyle w:val="ListParagraph"/>
        <w:numPr>
          <w:ilvl w:val="0"/>
          <w:numId w:val="9"/>
        </w:numPr>
        <w:autoSpaceDE w:val="0"/>
        <w:autoSpaceDN w:val="0"/>
        <w:spacing w:before="240" w:after="240" w:line="360" w:lineRule="auto"/>
        <w:ind w:right="-71"/>
        <w:jc w:val="both"/>
        <w:rPr>
          <w:rFonts w:ascii="Arial" w:hAnsi="Arial" w:cs="Arial"/>
          <w:sz w:val="22"/>
        </w:rPr>
      </w:pPr>
      <w:r w:rsidRPr="001E55F7">
        <w:rPr>
          <w:rFonts w:ascii="Arial" w:hAnsi="Arial" w:cs="Arial"/>
          <w:sz w:val="22"/>
        </w:rPr>
        <w:lastRenderedPageBreak/>
        <w:t xml:space="preserve">According to the details provided by the company, W2Jwala has proposed a total cost of INR 1.80 crore (inclusive of GST) for the construction of a 9-kilometer </w:t>
      </w:r>
      <w:r w:rsidR="0013037B">
        <w:rPr>
          <w:rFonts w:ascii="Arial" w:hAnsi="Arial" w:cs="Arial"/>
          <w:sz w:val="22"/>
        </w:rPr>
        <w:t xml:space="preserve">MDPE </w:t>
      </w:r>
      <w:r w:rsidRPr="001E55F7">
        <w:rPr>
          <w:rFonts w:ascii="Arial" w:hAnsi="Arial" w:cs="Arial"/>
          <w:sz w:val="22"/>
        </w:rPr>
        <w:t xml:space="preserve">pipeline connecting the project site to the CGD (IOC Adani) entity’s pipeline network for the distribution of Bio-CNG. This equates to a cost of INR 20 lakh per </w:t>
      </w:r>
      <w:r>
        <w:rPr>
          <w:rFonts w:ascii="Arial" w:hAnsi="Arial" w:cs="Arial"/>
          <w:sz w:val="22"/>
        </w:rPr>
        <w:t>KM</w:t>
      </w:r>
      <w:r w:rsidRPr="001E55F7">
        <w:rPr>
          <w:rFonts w:ascii="Arial" w:hAnsi="Arial" w:cs="Arial"/>
          <w:sz w:val="22"/>
        </w:rPr>
        <w:t>.</w:t>
      </w:r>
    </w:p>
    <w:p w14:paraId="02E17B75" w14:textId="5EDC308F" w:rsidR="00CB27B8" w:rsidRPr="004C295A" w:rsidRDefault="004C295A" w:rsidP="00983C6E">
      <w:pPr>
        <w:pStyle w:val="ListParagraph"/>
        <w:numPr>
          <w:ilvl w:val="0"/>
          <w:numId w:val="9"/>
        </w:numPr>
        <w:autoSpaceDE w:val="0"/>
        <w:autoSpaceDN w:val="0"/>
        <w:spacing w:before="240" w:after="240" w:line="360" w:lineRule="auto"/>
        <w:ind w:right="-71"/>
        <w:jc w:val="both"/>
        <w:rPr>
          <w:rFonts w:ascii="Arial" w:hAnsi="Arial" w:cs="Arial"/>
          <w:sz w:val="22"/>
          <w:szCs w:val="22"/>
          <w:lang w:eastAsia="en-IN"/>
        </w:rPr>
      </w:pPr>
      <w:r w:rsidRPr="004C295A">
        <w:rPr>
          <w:rFonts w:ascii="Arial" w:hAnsi="Arial" w:cs="Arial"/>
          <w:sz w:val="22"/>
        </w:rPr>
        <w:t>As per the information shared by the client/company, the e</w:t>
      </w:r>
      <w:r w:rsidR="00D25AAF" w:rsidRPr="004C295A">
        <w:rPr>
          <w:rFonts w:ascii="Arial" w:hAnsi="Arial" w:cs="Arial"/>
          <w:sz w:val="22"/>
        </w:rPr>
        <w:t xml:space="preserve">stimated cost of </w:t>
      </w:r>
      <w:r w:rsidRPr="004C295A">
        <w:rPr>
          <w:rFonts w:ascii="Arial" w:hAnsi="Arial" w:cs="Arial"/>
          <w:sz w:val="22"/>
        </w:rPr>
        <w:t>other items described as Pre-operative Expenses</w:t>
      </w:r>
      <w:r w:rsidR="00D25AAF" w:rsidRPr="004C295A">
        <w:rPr>
          <w:rFonts w:ascii="Arial" w:hAnsi="Arial" w:cs="Arial"/>
          <w:sz w:val="22"/>
        </w:rPr>
        <w:t xml:space="preserve"> would be ~INR </w:t>
      </w:r>
      <w:r w:rsidRPr="004C295A">
        <w:rPr>
          <w:rFonts w:ascii="Arial" w:hAnsi="Arial" w:cs="Arial"/>
          <w:sz w:val="22"/>
        </w:rPr>
        <w:t>3.30</w:t>
      </w:r>
      <w:r w:rsidR="00D25AAF" w:rsidRPr="004C295A">
        <w:rPr>
          <w:rFonts w:ascii="Arial" w:hAnsi="Arial" w:cs="Arial"/>
          <w:sz w:val="22"/>
        </w:rPr>
        <w:t xml:space="preserve"> </w:t>
      </w:r>
      <w:r w:rsidRPr="004C295A">
        <w:rPr>
          <w:rFonts w:ascii="Arial" w:hAnsi="Arial" w:cs="Arial"/>
          <w:sz w:val="22"/>
        </w:rPr>
        <w:t>Cr</w:t>
      </w:r>
      <w:r w:rsidR="00D25AAF" w:rsidRPr="004C295A">
        <w:rPr>
          <w:rFonts w:ascii="Arial" w:hAnsi="Arial" w:cs="Arial"/>
          <w:sz w:val="22"/>
        </w:rPr>
        <w:t>.</w:t>
      </w:r>
      <w:r w:rsidR="003A68F8" w:rsidRPr="004C295A">
        <w:rPr>
          <w:rFonts w:ascii="Arial" w:hAnsi="Arial" w:cs="Arial"/>
          <w:sz w:val="22"/>
        </w:rPr>
        <w:t xml:space="preserve"> </w:t>
      </w:r>
      <w:r w:rsidRPr="004C295A">
        <w:rPr>
          <w:rFonts w:ascii="Arial" w:hAnsi="Arial" w:cs="Arial"/>
          <w:sz w:val="22"/>
        </w:rPr>
        <w:t xml:space="preserve">The details of </w:t>
      </w:r>
      <w:r w:rsidR="00CB27B8" w:rsidRPr="004C295A">
        <w:rPr>
          <w:rFonts w:ascii="Arial" w:hAnsi="Arial" w:cs="Arial"/>
          <w:sz w:val="22"/>
          <w:szCs w:val="22"/>
          <w:lang w:eastAsia="en-IN"/>
        </w:rPr>
        <w:t xml:space="preserve">Pre-Operative Expenses </w:t>
      </w:r>
      <w:r w:rsidRPr="004C295A">
        <w:rPr>
          <w:rFonts w:ascii="Arial" w:hAnsi="Arial" w:cs="Arial"/>
          <w:sz w:val="22"/>
          <w:szCs w:val="22"/>
          <w:lang w:eastAsia="en-IN"/>
        </w:rPr>
        <w:t>are shown in the table below:</w:t>
      </w:r>
    </w:p>
    <w:tbl>
      <w:tblPr>
        <w:tblW w:w="6820" w:type="dxa"/>
        <w:tblInd w:w="1668" w:type="dxa"/>
        <w:tblLook w:val="04A0" w:firstRow="1" w:lastRow="0" w:firstColumn="1" w:lastColumn="0" w:noHBand="0" w:noVBand="1"/>
      </w:tblPr>
      <w:tblGrid>
        <w:gridCol w:w="538"/>
        <w:gridCol w:w="4842"/>
        <w:gridCol w:w="1440"/>
      </w:tblGrid>
      <w:tr w:rsidR="004C295A" w:rsidRPr="004C295A" w14:paraId="00938BC0" w14:textId="77777777" w:rsidTr="001E55F7">
        <w:trPr>
          <w:trHeight w:val="399"/>
        </w:trPr>
        <w:tc>
          <w:tcPr>
            <w:tcW w:w="520" w:type="dxa"/>
            <w:tcBorders>
              <w:top w:val="single" w:sz="4" w:space="0" w:color="000000"/>
              <w:left w:val="single" w:sz="4" w:space="0" w:color="000000"/>
              <w:bottom w:val="single" w:sz="4" w:space="0" w:color="000000"/>
              <w:right w:val="single" w:sz="4" w:space="0" w:color="000000"/>
            </w:tcBorders>
            <w:shd w:val="clear" w:color="auto" w:fill="002060"/>
            <w:noWrap/>
            <w:vAlign w:val="center"/>
          </w:tcPr>
          <w:p w14:paraId="5E7491DF" w14:textId="457FEA3D" w:rsidR="004C295A" w:rsidRPr="004C295A" w:rsidRDefault="004C295A" w:rsidP="001E55F7">
            <w:pPr>
              <w:spacing w:line="276" w:lineRule="auto"/>
              <w:jc w:val="center"/>
              <w:rPr>
                <w:rFonts w:asciiTheme="minorHAnsi" w:hAnsiTheme="minorHAnsi" w:cstheme="minorHAnsi"/>
                <w:b/>
                <w:bCs/>
                <w:color w:val="FFFFFF" w:themeColor="background1"/>
                <w:sz w:val="22"/>
                <w:szCs w:val="22"/>
              </w:rPr>
            </w:pPr>
            <w:r w:rsidRPr="004C295A">
              <w:rPr>
                <w:rFonts w:asciiTheme="minorHAnsi" w:hAnsiTheme="minorHAnsi" w:cstheme="minorHAnsi"/>
                <w:b/>
                <w:bCs/>
                <w:color w:val="FFFFFF" w:themeColor="background1"/>
                <w:sz w:val="22"/>
                <w:szCs w:val="22"/>
              </w:rPr>
              <w:t>S. No.</w:t>
            </w:r>
          </w:p>
        </w:tc>
        <w:tc>
          <w:tcPr>
            <w:tcW w:w="4860" w:type="dxa"/>
            <w:tcBorders>
              <w:top w:val="single" w:sz="4" w:space="0" w:color="000000"/>
              <w:left w:val="nil"/>
              <w:bottom w:val="single" w:sz="4" w:space="0" w:color="000000"/>
              <w:right w:val="single" w:sz="4" w:space="0" w:color="000000"/>
            </w:tcBorders>
            <w:shd w:val="clear" w:color="auto" w:fill="002060"/>
            <w:vAlign w:val="center"/>
          </w:tcPr>
          <w:p w14:paraId="390CF838" w14:textId="79CB5926" w:rsidR="004C295A" w:rsidRPr="004C295A" w:rsidRDefault="004C295A" w:rsidP="001E55F7">
            <w:pPr>
              <w:spacing w:line="276" w:lineRule="auto"/>
              <w:rPr>
                <w:rFonts w:asciiTheme="minorHAnsi" w:hAnsiTheme="minorHAnsi" w:cstheme="minorHAnsi"/>
                <w:b/>
                <w:bCs/>
                <w:color w:val="FFFFFF" w:themeColor="background1"/>
                <w:sz w:val="22"/>
                <w:szCs w:val="22"/>
              </w:rPr>
            </w:pPr>
            <w:r w:rsidRPr="004C295A">
              <w:rPr>
                <w:rFonts w:asciiTheme="minorHAnsi" w:hAnsiTheme="minorHAnsi" w:cstheme="minorHAnsi"/>
                <w:b/>
                <w:bCs/>
                <w:color w:val="FFFFFF" w:themeColor="background1"/>
                <w:sz w:val="22"/>
                <w:szCs w:val="22"/>
              </w:rPr>
              <w:t>Particulars</w:t>
            </w:r>
          </w:p>
        </w:tc>
        <w:tc>
          <w:tcPr>
            <w:tcW w:w="1440" w:type="dxa"/>
            <w:tcBorders>
              <w:top w:val="single" w:sz="4" w:space="0" w:color="000000"/>
              <w:left w:val="nil"/>
              <w:bottom w:val="single" w:sz="4" w:space="0" w:color="000000"/>
              <w:right w:val="single" w:sz="4" w:space="0" w:color="000000"/>
            </w:tcBorders>
            <w:shd w:val="clear" w:color="auto" w:fill="002060"/>
            <w:noWrap/>
            <w:vAlign w:val="center"/>
          </w:tcPr>
          <w:p w14:paraId="419B5EE0" w14:textId="5FE69C24" w:rsidR="004C295A" w:rsidRPr="004C295A" w:rsidRDefault="004C295A" w:rsidP="001E55F7">
            <w:pPr>
              <w:spacing w:line="276" w:lineRule="auto"/>
              <w:jc w:val="center"/>
              <w:rPr>
                <w:rFonts w:asciiTheme="minorHAnsi" w:hAnsiTheme="minorHAnsi" w:cstheme="minorHAnsi"/>
                <w:b/>
                <w:bCs/>
                <w:color w:val="FFFFFF" w:themeColor="background1"/>
                <w:sz w:val="22"/>
                <w:szCs w:val="22"/>
              </w:rPr>
            </w:pPr>
            <w:r w:rsidRPr="004C295A">
              <w:rPr>
                <w:rFonts w:asciiTheme="minorHAnsi" w:hAnsiTheme="minorHAnsi" w:cstheme="minorHAnsi"/>
                <w:b/>
                <w:bCs/>
                <w:color w:val="FFFFFF" w:themeColor="background1"/>
                <w:sz w:val="22"/>
                <w:szCs w:val="22"/>
              </w:rPr>
              <w:t>Cost (In Cr</w:t>
            </w:r>
            <w:r>
              <w:rPr>
                <w:rFonts w:asciiTheme="minorHAnsi" w:hAnsiTheme="minorHAnsi" w:cstheme="minorHAnsi"/>
                <w:b/>
                <w:bCs/>
                <w:color w:val="FFFFFF" w:themeColor="background1"/>
                <w:sz w:val="22"/>
                <w:szCs w:val="22"/>
              </w:rPr>
              <w:t>.</w:t>
            </w:r>
            <w:r w:rsidRPr="004C295A">
              <w:rPr>
                <w:rFonts w:asciiTheme="minorHAnsi" w:hAnsiTheme="minorHAnsi" w:cstheme="minorHAnsi"/>
                <w:b/>
                <w:bCs/>
                <w:color w:val="FFFFFF" w:themeColor="background1"/>
                <w:sz w:val="22"/>
                <w:szCs w:val="22"/>
              </w:rPr>
              <w:t>)</w:t>
            </w:r>
          </w:p>
        </w:tc>
      </w:tr>
      <w:tr w:rsidR="004C295A" w:rsidRPr="004C295A" w14:paraId="7E418E89" w14:textId="77777777" w:rsidTr="004C295A">
        <w:trPr>
          <w:trHeight w:val="270"/>
        </w:trPr>
        <w:tc>
          <w:tcPr>
            <w:tcW w:w="520" w:type="dxa"/>
            <w:tcBorders>
              <w:top w:val="single" w:sz="4" w:space="0" w:color="000000"/>
              <w:left w:val="single" w:sz="4" w:space="0" w:color="000000"/>
              <w:bottom w:val="single" w:sz="4" w:space="0" w:color="000000"/>
              <w:right w:val="single" w:sz="4" w:space="0" w:color="000000"/>
            </w:tcBorders>
            <w:shd w:val="clear" w:color="FFFFFF" w:fill="FFFFFF"/>
            <w:noWrap/>
            <w:hideMark/>
          </w:tcPr>
          <w:p w14:paraId="156E33C1"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a</w:t>
            </w:r>
          </w:p>
        </w:tc>
        <w:tc>
          <w:tcPr>
            <w:tcW w:w="4860" w:type="dxa"/>
            <w:tcBorders>
              <w:top w:val="single" w:sz="4" w:space="0" w:color="000000"/>
              <w:left w:val="nil"/>
              <w:bottom w:val="single" w:sz="4" w:space="0" w:color="000000"/>
              <w:right w:val="single" w:sz="4" w:space="0" w:color="000000"/>
            </w:tcBorders>
            <w:shd w:val="clear" w:color="FFFFFF" w:fill="FFFFFF"/>
            <w:hideMark/>
          </w:tcPr>
          <w:p w14:paraId="3FC43DD1" w14:textId="77777777" w:rsidR="004C295A" w:rsidRPr="004C295A" w:rsidRDefault="004C295A" w:rsidP="004C295A">
            <w:pPr>
              <w:spacing w:line="276" w:lineRule="auto"/>
              <w:rPr>
                <w:rFonts w:asciiTheme="minorHAnsi" w:hAnsiTheme="minorHAnsi" w:cstheme="minorHAnsi"/>
                <w:color w:val="262140"/>
                <w:sz w:val="22"/>
                <w:szCs w:val="22"/>
              </w:rPr>
            </w:pPr>
            <w:r w:rsidRPr="004C295A">
              <w:rPr>
                <w:rFonts w:asciiTheme="minorHAnsi" w:hAnsiTheme="minorHAnsi" w:cstheme="minorHAnsi"/>
                <w:color w:val="262140"/>
                <w:sz w:val="22"/>
                <w:szCs w:val="22"/>
              </w:rPr>
              <w:t>C.A.R. insurance</w:t>
            </w:r>
          </w:p>
        </w:tc>
        <w:tc>
          <w:tcPr>
            <w:tcW w:w="1440" w:type="dxa"/>
            <w:tcBorders>
              <w:top w:val="single" w:sz="4" w:space="0" w:color="000000"/>
              <w:left w:val="nil"/>
              <w:bottom w:val="single" w:sz="4" w:space="0" w:color="000000"/>
              <w:right w:val="single" w:sz="4" w:space="0" w:color="000000"/>
            </w:tcBorders>
            <w:shd w:val="clear" w:color="FFFFFF" w:fill="FFFFFF"/>
            <w:noWrap/>
            <w:vAlign w:val="center"/>
            <w:hideMark/>
          </w:tcPr>
          <w:p w14:paraId="6684586F"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0.23</w:t>
            </w:r>
          </w:p>
        </w:tc>
      </w:tr>
      <w:tr w:rsidR="004C295A" w:rsidRPr="004C295A" w14:paraId="0D7600A8" w14:textId="77777777" w:rsidTr="004C295A">
        <w:trPr>
          <w:trHeight w:val="270"/>
        </w:trPr>
        <w:tc>
          <w:tcPr>
            <w:tcW w:w="520" w:type="dxa"/>
            <w:tcBorders>
              <w:top w:val="nil"/>
              <w:left w:val="single" w:sz="4" w:space="0" w:color="000000"/>
              <w:bottom w:val="single" w:sz="4" w:space="0" w:color="000000"/>
              <w:right w:val="single" w:sz="4" w:space="0" w:color="000000"/>
            </w:tcBorders>
            <w:shd w:val="clear" w:color="FFFFFF" w:fill="FFFFFF"/>
            <w:noWrap/>
            <w:hideMark/>
          </w:tcPr>
          <w:p w14:paraId="34061368"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b</w:t>
            </w:r>
          </w:p>
        </w:tc>
        <w:tc>
          <w:tcPr>
            <w:tcW w:w="4860" w:type="dxa"/>
            <w:tcBorders>
              <w:top w:val="nil"/>
              <w:left w:val="nil"/>
              <w:bottom w:val="single" w:sz="4" w:space="0" w:color="000000"/>
              <w:right w:val="single" w:sz="4" w:space="0" w:color="000000"/>
            </w:tcBorders>
            <w:shd w:val="clear" w:color="FFFFFF" w:fill="FFFFFF"/>
            <w:hideMark/>
          </w:tcPr>
          <w:p w14:paraId="68235D83" w14:textId="77777777" w:rsidR="004C295A" w:rsidRPr="004C295A" w:rsidRDefault="004C295A" w:rsidP="004C295A">
            <w:pPr>
              <w:spacing w:line="276" w:lineRule="auto"/>
              <w:rPr>
                <w:rFonts w:asciiTheme="minorHAnsi" w:hAnsiTheme="minorHAnsi" w:cstheme="minorHAnsi"/>
                <w:color w:val="262140"/>
                <w:sz w:val="22"/>
                <w:szCs w:val="22"/>
              </w:rPr>
            </w:pPr>
            <w:r w:rsidRPr="004C295A">
              <w:rPr>
                <w:rFonts w:asciiTheme="minorHAnsi" w:hAnsiTheme="minorHAnsi" w:cstheme="minorHAnsi"/>
                <w:color w:val="262140"/>
                <w:sz w:val="22"/>
                <w:szCs w:val="22"/>
              </w:rPr>
              <w:t>Freight DE to IN</w:t>
            </w:r>
          </w:p>
        </w:tc>
        <w:tc>
          <w:tcPr>
            <w:tcW w:w="1440" w:type="dxa"/>
            <w:tcBorders>
              <w:top w:val="nil"/>
              <w:left w:val="nil"/>
              <w:bottom w:val="single" w:sz="4" w:space="0" w:color="000000"/>
              <w:right w:val="single" w:sz="4" w:space="0" w:color="000000"/>
            </w:tcBorders>
            <w:shd w:val="clear" w:color="FFFFFF" w:fill="FFFFFF"/>
            <w:noWrap/>
            <w:vAlign w:val="center"/>
            <w:hideMark/>
          </w:tcPr>
          <w:p w14:paraId="2FC75789"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0.15</w:t>
            </w:r>
          </w:p>
        </w:tc>
      </w:tr>
      <w:tr w:rsidR="004C295A" w:rsidRPr="004C295A" w14:paraId="7DB7D2FC" w14:textId="77777777" w:rsidTr="004C295A">
        <w:trPr>
          <w:trHeight w:val="270"/>
        </w:trPr>
        <w:tc>
          <w:tcPr>
            <w:tcW w:w="520" w:type="dxa"/>
            <w:tcBorders>
              <w:top w:val="nil"/>
              <w:left w:val="single" w:sz="4" w:space="0" w:color="000000"/>
              <w:bottom w:val="single" w:sz="4" w:space="0" w:color="000000"/>
              <w:right w:val="single" w:sz="4" w:space="0" w:color="000000"/>
            </w:tcBorders>
            <w:shd w:val="clear" w:color="FFFFFF" w:fill="FFFFFF"/>
            <w:noWrap/>
            <w:hideMark/>
          </w:tcPr>
          <w:p w14:paraId="0303F75D"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c</w:t>
            </w:r>
          </w:p>
        </w:tc>
        <w:tc>
          <w:tcPr>
            <w:tcW w:w="4860" w:type="dxa"/>
            <w:tcBorders>
              <w:top w:val="nil"/>
              <w:left w:val="nil"/>
              <w:bottom w:val="single" w:sz="4" w:space="0" w:color="000000"/>
              <w:right w:val="single" w:sz="4" w:space="0" w:color="000000"/>
            </w:tcBorders>
            <w:shd w:val="clear" w:color="FFFFFF" w:fill="FFFFFF"/>
            <w:hideMark/>
          </w:tcPr>
          <w:p w14:paraId="4A356574" w14:textId="77777777" w:rsidR="004C295A" w:rsidRPr="004C295A" w:rsidRDefault="004C295A" w:rsidP="004C295A">
            <w:pPr>
              <w:spacing w:line="276" w:lineRule="auto"/>
              <w:rPr>
                <w:rFonts w:asciiTheme="minorHAnsi" w:hAnsiTheme="minorHAnsi" w:cstheme="minorHAnsi"/>
                <w:color w:val="262140"/>
                <w:sz w:val="22"/>
                <w:szCs w:val="22"/>
              </w:rPr>
            </w:pPr>
            <w:r w:rsidRPr="004C295A">
              <w:rPr>
                <w:rFonts w:asciiTheme="minorHAnsi" w:hAnsiTheme="minorHAnsi" w:cstheme="minorHAnsi"/>
                <w:color w:val="262140"/>
                <w:sz w:val="22"/>
                <w:szCs w:val="22"/>
              </w:rPr>
              <w:t>Security</w:t>
            </w:r>
          </w:p>
        </w:tc>
        <w:tc>
          <w:tcPr>
            <w:tcW w:w="1440" w:type="dxa"/>
            <w:tcBorders>
              <w:top w:val="nil"/>
              <w:left w:val="nil"/>
              <w:bottom w:val="single" w:sz="4" w:space="0" w:color="000000"/>
              <w:right w:val="single" w:sz="4" w:space="0" w:color="000000"/>
            </w:tcBorders>
            <w:shd w:val="clear" w:color="FFFFFF" w:fill="FFFFFF"/>
            <w:noWrap/>
            <w:vAlign w:val="center"/>
            <w:hideMark/>
          </w:tcPr>
          <w:p w14:paraId="7D81F598"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0.30</w:t>
            </w:r>
          </w:p>
        </w:tc>
      </w:tr>
      <w:tr w:rsidR="004C295A" w:rsidRPr="004C295A" w14:paraId="2D5F6BCA" w14:textId="77777777" w:rsidTr="004C295A">
        <w:trPr>
          <w:trHeight w:val="270"/>
        </w:trPr>
        <w:tc>
          <w:tcPr>
            <w:tcW w:w="520" w:type="dxa"/>
            <w:tcBorders>
              <w:top w:val="nil"/>
              <w:left w:val="single" w:sz="4" w:space="0" w:color="000000"/>
              <w:bottom w:val="single" w:sz="4" w:space="0" w:color="000000"/>
              <w:right w:val="single" w:sz="4" w:space="0" w:color="000000"/>
            </w:tcBorders>
            <w:shd w:val="clear" w:color="FFFFFF" w:fill="FFFFFF"/>
            <w:noWrap/>
            <w:hideMark/>
          </w:tcPr>
          <w:p w14:paraId="1025F6AD"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d</w:t>
            </w:r>
          </w:p>
        </w:tc>
        <w:tc>
          <w:tcPr>
            <w:tcW w:w="4860" w:type="dxa"/>
            <w:tcBorders>
              <w:top w:val="nil"/>
              <w:left w:val="nil"/>
              <w:bottom w:val="single" w:sz="4" w:space="0" w:color="000000"/>
              <w:right w:val="single" w:sz="4" w:space="0" w:color="000000"/>
            </w:tcBorders>
            <w:shd w:val="clear" w:color="FFFFFF" w:fill="FFFFFF"/>
            <w:hideMark/>
          </w:tcPr>
          <w:p w14:paraId="1B74F855" w14:textId="289FDDF7" w:rsidR="004C295A" w:rsidRPr="004C295A" w:rsidRDefault="004C295A" w:rsidP="004C295A">
            <w:pPr>
              <w:spacing w:line="276" w:lineRule="auto"/>
              <w:rPr>
                <w:rFonts w:asciiTheme="minorHAnsi" w:hAnsiTheme="minorHAnsi" w:cstheme="minorHAnsi"/>
                <w:color w:val="262140"/>
                <w:sz w:val="22"/>
                <w:szCs w:val="22"/>
              </w:rPr>
            </w:pPr>
            <w:r w:rsidRPr="004C295A">
              <w:rPr>
                <w:rFonts w:asciiTheme="minorHAnsi" w:hAnsiTheme="minorHAnsi" w:cstheme="minorHAnsi"/>
                <w:color w:val="262140"/>
                <w:sz w:val="22"/>
                <w:szCs w:val="22"/>
              </w:rPr>
              <w:t>Construction M</w:t>
            </w:r>
            <w:r>
              <w:rPr>
                <w:rFonts w:asciiTheme="minorHAnsi" w:hAnsiTheme="minorHAnsi" w:cstheme="minorHAnsi"/>
                <w:color w:val="262140"/>
                <w:sz w:val="22"/>
                <w:szCs w:val="22"/>
              </w:rPr>
              <w:t>anagement</w:t>
            </w:r>
          </w:p>
        </w:tc>
        <w:tc>
          <w:tcPr>
            <w:tcW w:w="1440" w:type="dxa"/>
            <w:tcBorders>
              <w:top w:val="nil"/>
              <w:left w:val="nil"/>
              <w:bottom w:val="single" w:sz="4" w:space="0" w:color="000000"/>
              <w:right w:val="single" w:sz="4" w:space="0" w:color="000000"/>
            </w:tcBorders>
            <w:shd w:val="clear" w:color="FFFFFF" w:fill="FFFFFF"/>
            <w:noWrap/>
            <w:vAlign w:val="center"/>
            <w:hideMark/>
          </w:tcPr>
          <w:p w14:paraId="7167922B"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0.40</w:t>
            </w:r>
          </w:p>
        </w:tc>
      </w:tr>
      <w:tr w:rsidR="004C295A" w:rsidRPr="004C295A" w14:paraId="3AD29233" w14:textId="77777777" w:rsidTr="004C295A">
        <w:trPr>
          <w:trHeight w:val="270"/>
        </w:trPr>
        <w:tc>
          <w:tcPr>
            <w:tcW w:w="520" w:type="dxa"/>
            <w:tcBorders>
              <w:top w:val="nil"/>
              <w:left w:val="single" w:sz="4" w:space="0" w:color="000000"/>
              <w:bottom w:val="single" w:sz="4" w:space="0" w:color="000000"/>
              <w:right w:val="single" w:sz="4" w:space="0" w:color="000000"/>
            </w:tcBorders>
            <w:shd w:val="clear" w:color="FFFFFF" w:fill="FFFFFF"/>
            <w:noWrap/>
            <w:hideMark/>
          </w:tcPr>
          <w:p w14:paraId="40B6FB13"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e</w:t>
            </w:r>
          </w:p>
        </w:tc>
        <w:tc>
          <w:tcPr>
            <w:tcW w:w="4860" w:type="dxa"/>
            <w:tcBorders>
              <w:top w:val="nil"/>
              <w:left w:val="nil"/>
              <w:bottom w:val="single" w:sz="4" w:space="0" w:color="000000"/>
              <w:right w:val="single" w:sz="4" w:space="0" w:color="000000"/>
            </w:tcBorders>
            <w:shd w:val="clear" w:color="FFFFFF" w:fill="FFFFFF"/>
            <w:hideMark/>
          </w:tcPr>
          <w:p w14:paraId="46CAE7CF" w14:textId="77777777" w:rsidR="004C295A" w:rsidRPr="004C295A" w:rsidRDefault="004C295A" w:rsidP="004C295A">
            <w:pPr>
              <w:spacing w:line="276" w:lineRule="auto"/>
              <w:rPr>
                <w:rFonts w:asciiTheme="minorHAnsi" w:hAnsiTheme="minorHAnsi" w:cstheme="minorHAnsi"/>
                <w:color w:val="262140"/>
                <w:sz w:val="22"/>
                <w:szCs w:val="22"/>
              </w:rPr>
            </w:pPr>
            <w:r w:rsidRPr="004C295A">
              <w:rPr>
                <w:rFonts w:asciiTheme="minorHAnsi" w:hAnsiTheme="minorHAnsi" w:cstheme="minorHAnsi"/>
                <w:color w:val="262140"/>
                <w:sz w:val="22"/>
                <w:szCs w:val="22"/>
              </w:rPr>
              <w:t>Salaries</w:t>
            </w:r>
          </w:p>
        </w:tc>
        <w:tc>
          <w:tcPr>
            <w:tcW w:w="1440" w:type="dxa"/>
            <w:tcBorders>
              <w:top w:val="nil"/>
              <w:left w:val="nil"/>
              <w:bottom w:val="single" w:sz="4" w:space="0" w:color="000000"/>
              <w:right w:val="single" w:sz="4" w:space="0" w:color="000000"/>
            </w:tcBorders>
            <w:shd w:val="clear" w:color="FFFFFF" w:fill="FFFFFF"/>
            <w:noWrap/>
            <w:vAlign w:val="center"/>
            <w:hideMark/>
          </w:tcPr>
          <w:p w14:paraId="712BDD38"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0.60</w:t>
            </w:r>
          </w:p>
        </w:tc>
      </w:tr>
      <w:tr w:rsidR="004C295A" w:rsidRPr="004C295A" w14:paraId="14ECE0B8" w14:textId="77777777" w:rsidTr="004C295A">
        <w:trPr>
          <w:trHeight w:val="270"/>
        </w:trPr>
        <w:tc>
          <w:tcPr>
            <w:tcW w:w="520" w:type="dxa"/>
            <w:tcBorders>
              <w:top w:val="nil"/>
              <w:left w:val="single" w:sz="4" w:space="0" w:color="000000"/>
              <w:bottom w:val="single" w:sz="4" w:space="0" w:color="000000"/>
              <w:right w:val="single" w:sz="4" w:space="0" w:color="000000"/>
            </w:tcBorders>
            <w:shd w:val="clear" w:color="FFFFFF" w:fill="FFFFFF"/>
            <w:noWrap/>
            <w:hideMark/>
          </w:tcPr>
          <w:p w14:paraId="3B3F74E3"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f</w:t>
            </w:r>
          </w:p>
        </w:tc>
        <w:tc>
          <w:tcPr>
            <w:tcW w:w="4860" w:type="dxa"/>
            <w:tcBorders>
              <w:top w:val="nil"/>
              <w:left w:val="nil"/>
              <w:bottom w:val="single" w:sz="4" w:space="0" w:color="000000"/>
              <w:right w:val="single" w:sz="4" w:space="0" w:color="000000"/>
            </w:tcBorders>
            <w:shd w:val="clear" w:color="FFFFFF" w:fill="FFFFFF"/>
            <w:hideMark/>
          </w:tcPr>
          <w:p w14:paraId="0C73F173" w14:textId="77777777" w:rsidR="004C295A" w:rsidRPr="004C295A" w:rsidRDefault="004C295A" w:rsidP="004C295A">
            <w:pPr>
              <w:spacing w:line="276" w:lineRule="auto"/>
              <w:rPr>
                <w:rFonts w:asciiTheme="minorHAnsi" w:hAnsiTheme="minorHAnsi" w:cstheme="minorHAnsi"/>
                <w:color w:val="262140"/>
                <w:sz w:val="22"/>
                <w:szCs w:val="22"/>
              </w:rPr>
            </w:pPr>
            <w:r w:rsidRPr="004C295A">
              <w:rPr>
                <w:rFonts w:asciiTheme="minorHAnsi" w:hAnsiTheme="minorHAnsi" w:cstheme="minorHAnsi"/>
                <w:color w:val="262140"/>
                <w:sz w:val="22"/>
                <w:szCs w:val="22"/>
              </w:rPr>
              <w:t>RGR Cell</w:t>
            </w:r>
          </w:p>
        </w:tc>
        <w:tc>
          <w:tcPr>
            <w:tcW w:w="1440" w:type="dxa"/>
            <w:tcBorders>
              <w:top w:val="nil"/>
              <w:left w:val="nil"/>
              <w:bottom w:val="single" w:sz="4" w:space="0" w:color="000000"/>
              <w:right w:val="single" w:sz="4" w:space="0" w:color="000000"/>
            </w:tcBorders>
            <w:shd w:val="clear" w:color="FFFFFF" w:fill="FFFFFF"/>
            <w:noWrap/>
            <w:vAlign w:val="center"/>
            <w:hideMark/>
          </w:tcPr>
          <w:p w14:paraId="5702791B"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0.40</w:t>
            </w:r>
          </w:p>
        </w:tc>
      </w:tr>
      <w:tr w:rsidR="004C295A" w:rsidRPr="004C295A" w14:paraId="524FBF1C" w14:textId="77777777" w:rsidTr="004C295A">
        <w:trPr>
          <w:trHeight w:val="270"/>
        </w:trPr>
        <w:tc>
          <w:tcPr>
            <w:tcW w:w="520" w:type="dxa"/>
            <w:tcBorders>
              <w:top w:val="nil"/>
              <w:left w:val="single" w:sz="4" w:space="0" w:color="000000"/>
              <w:bottom w:val="single" w:sz="4" w:space="0" w:color="000000"/>
              <w:right w:val="single" w:sz="4" w:space="0" w:color="000000"/>
            </w:tcBorders>
            <w:shd w:val="clear" w:color="FFFFFF" w:fill="FFFFFF"/>
            <w:noWrap/>
            <w:hideMark/>
          </w:tcPr>
          <w:p w14:paraId="5E75B980"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g</w:t>
            </w:r>
          </w:p>
        </w:tc>
        <w:tc>
          <w:tcPr>
            <w:tcW w:w="4860" w:type="dxa"/>
            <w:tcBorders>
              <w:top w:val="nil"/>
              <w:left w:val="nil"/>
              <w:bottom w:val="single" w:sz="4" w:space="0" w:color="000000"/>
              <w:right w:val="single" w:sz="4" w:space="0" w:color="000000"/>
            </w:tcBorders>
            <w:shd w:val="clear" w:color="FFFFFF" w:fill="FFFFFF"/>
            <w:hideMark/>
          </w:tcPr>
          <w:p w14:paraId="655A485A" w14:textId="77777777" w:rsidR="004C295A" w:rsidRPr="004C295A" w:rsidRDefault="004C295A" w:rsidP="004C295A">
            <w:pPr>
              <w:spacing w:line="276" w:lineRule="auto"/>
              <w:rPr>
                <w:rFonts w:asciiTheme="minorHAnsi" w:hAnsiTheme="minorHAnsi" w:cstheme="minorHAnsi"/>
                <w:color w:val="262140"/>
                <w:sz w:val="22"/>
                <w:szCs w:val="22"/>
              </w:rPr>
            </w:pPr>
            <w:r w:rsidRPr="004C295A">
              <w:rPr>
                <w:rFonts w:asciiTheme="minorHAnsi" w:hAnsiTheme="minorHAnsi" w:cstheme="minorHAnsi"/>
                <w:color w:val="262140"/>
                <w:sz w:val="22"/>
                <w:szCs w:val="22"/>
              </w:rPr>
              <w:t>Permits</w:t>
            </w:r>
          </w:p>
        </w:tc>
        <w:tc>
          <w:tcPr>
            <w:tcW w:w="1440" w:type="dxa"/>
            <w:tcBorders>
              <w:top w:val="nil"/>
              <w:left w:val="nil"/>
              <w:bottom w:val="single" w:sz="4" w:space="0" w:color="000000"/>
              <w:right w:val="single" w:sz="4" w:space="0" w:color="000000"/>
            </w:tcBorders>
            <w:shd w:val="clear" w:color="FFFFFF" w:fill="FFFFFF"/>
            <w:noWrap/>
            <w:vAlign w:val="center"/>
            <w:hideMark/>
          </w:tcPr>
          <w:p w14:paraId="53969144"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0.50</w:t>
            </w:r>
          </w:p>
        </w:tc>
      </w:tr>
      <w:tr w:rsidR="004C295A" w:rsidRPr="004C295A" w14:paraId="42970C86" w14:textId="77777777" w:rsidTr="004C295A">
        <w:trPr>
          <w:trHeight w:val="270"/>
        </w:trPr>
        <w:tc>
          <w:tcPr>
            <w:tcW w:w="520" w:type="dxa"/>
            <w:tcBorders>
              <w:top w:val="nil"/>
              <w:left w:val="single" w:sz="4" w:space="0" w:color="000000"/>
              <w:bottom w:val="single" w:sz="4" w:space="0" w:color="000000"/>
              <w:right w:val="single" w:sz="4" w:space="0" w:color="000000"/>
            </w:tcBorders>
            <w:shd w:val="clear" w:color="FFFFFF" w:fill="FFFFFF"/>
            <w:noWrap/>
            <w:hideMark/>
          </w:tcPr>
          <w:p w14:paraId="5863741B"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h</w:t>
            </w:r>
          </w:p>
        </w:tc>
        <w:tc>
          <w:tcPr>
            <w:tcW w:w="4860" w:type="dxa"/>
            <w:tcBorders>
              <w:top w:val="nil"/>
              <w:left w:val="nil"/>
              <w:bottom w:val="single" w:sz="4" w:space="0" w:color="000000"/>
              <w:right w:val="single" w:sz="4" w:space="0" w:color="000000"/>
            </w:tcBorders>
            <w:shd w:val="clear" w:color="FFFFFF" w:fill="FFFFFF"/>
            <w:hideMark/>
          </w:tcPr>
          <w:p w14:paraId="7A6A0EF7" w14:textId="77777777" w:rsidR="004C295A" w:rsidRPr="004C295A" w:rsidRDefault="004C295A" w:rsidP="004C295A">
            <w:pPr>
              <w:spacing w:line="276" w:lineRule="auto"/>
              <w:rPr>
                <w:rFonts w:asciiTheme="minorHAnsi" w:hAnsiTheme="minorHAnsi" w:cstheme="minorHAnsi"/>
                <w:color w:val="262140"/>
                <w:sz w:val="22"/>
                <w:szCs w:val="22"/>
              </w:rPr>
            </w:pPr>
            <w:r w:rsidRPr="004C295A">
              <w:rPr>
                <w:rFonts w:asciiTheme="minorHAnsi" w:hAnsiTheme="minorHAnsi" w:cstheme="minorHAnsi"/>
                <w:color w:val="262140"/>
                <w:sz w:val="22"/>
                <w:szCs w:val="22"/>
              </w:rPr>
              <w:t>Temp transformer</w:t>
            </w:r>
          </w:p>
        </w:tc>
        <w:tc>
          <w:tcPr>
            <w:tcW w:w="1440" w:type="dxa"/>
            <w:tcBorders>
              <w:top w:val="nil"/>
              <w:left w:val="nil"/>
              <w:bottom w:val="single" w:sz="4" w:space="0" w:color="000000"/>
              <w:right w:val="single" w:sz="4" w:space="0" w:color="000000"/>
            </w:tcBorders>
            <w:shd w:val="clear" w:color="FFFFFF" w:fill="FFFFFF"/>
            <w:noWrap/>
            <w:vAlign w:val="center"/>
            <w:hideMark/>
          </w:tcPr>
          <w:p w14:paraId="51CD0DCB"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0.25</w:t>
            </w:r>
          </w:p>
        </w:tc>
      </w:tr>
      <w:tr w:rsidR="004C295A" w:rsidRPr="004C295A" w14:paraId="3CA4FBCB" w14:textId="77777777" w:rsidTr="004C295A">
        <w:trPr>
          <w:trHeight w:val="270"/>
        </w:trPr>
        <w:tc>
          <w:tcPr>
            <w:tcW w:w="520" w:type="dxa"/>
            <w:tcBorders>
              <w:top w:val="nil"/>
              <w:left w:val="single" w:sz="4" w:space="0" w:color="000000"/>
              <w:bottom w:val="single" w:sz="4" w:space="0" w:color="000000"/>
              <w:right w:val="single" w:sz="4" w:space="0" w:color="000000"/>
            </w:tcBorders>
            <w:shd w:val="clear" w:color="FFFFFF" w:fill="FFFFFF"/>
            <w:noWrap/>
            <w:hideMark/>
          </w:tcPr>
          <w:p w14:paraId="37C83A1C" w14:textId="77777777" w:rsidR="004C295A" w:rsidRPr="004C295A" w:rsidRDefault="004C295A" w:rsidP="004C295A">
            <w:pPr>
              <w:spacing w:line="276" w:lineRule="auto"/>
              <w:jc w:val="center"/>
              <w:rPr>
                <w:rFonts w:asciiTheme="minorHAnsi" w:hAnsiTheme="minorHAnsi" w:cstheme="minorHAnsi"/>
                <w:color w:val="262140"/>
                <w:sz w:val="22"/>
                <w:szCs w:val="22"/>
              </w:rPr>
            </w:pPr>
            <w:proofErr w:type="spellStart"/>
            <w:r w:rsidRPr="004C295A">
              <w:rPr>
                <w:rFonts w:asciiTheme="minorHAnsi" w:hAnsiTheme="minorHAnsi" w:cstheme="minorHAnsi"/>
                <w:color w:val="262140"/>
                <w:sz w:val="22"/>
                <w:szCs w:val="22"/>
              </w:rPr>
              <w:t>i</w:t>
            </w:r>
            <w:proofErr w:type="spellEnd"/>
          </w:p>
        </w:tc>
        <w:tc>
          <w:tcPr>
            <w:tcW w:w="4860" w:type="dxa"/>
            <w:tcBorders>
              <w:top w:val="nil"/>
              <w:left w:val="nil"/>
              <w:bottom w:val="single" w:sz="4" w:space="0" w:color="000000"/>
              <w:right w:val="single" w:sz="4" w:space="0" w:color="000000"/>
            </w:tcBorders>
            <w:shd w:val="clear" w:color="FFFFFF" w:fill="FFFFFF"/>
            <w:hideMark/>
          </w:tcPr>
          <w:p w14:paraId="176A1E50" w14:textId="77777777" w:rsidR="004C295A" w:rsidRPr="004C295A" w:rsidRDefault="004C295A" w:rsidP="004C295A">
            <w:pPr>
              <w:spacing w:line="276" w:lineRule="auto"/>
              <w:rPr>
                <w:rFonts w:asciiTheme="minorHAnsi" w:hAnsiTheme="minorHAnsi" w:cstheme="minorHAnsi"/>
                <w:color w:val="262140"/>
                <w:sz w:val="22"/>
                <w:szCs w:val="22"/>
              </w:rPr>
            </w:pPr>
            <w:r w:rsidRPr="004C295A">
              <w:rPr>
                <w:rFonts w:asciiTheme="minorHAnsi" w:hAnsiTheme="minorHAnsi" w:cstheme="minorHAnsi"/>
                <w:color w:val="262140"/>
                <w:sz w:val="22"/>
                <w:szCs w:val="22"/>
              </w:rPr>
              <w:t>Cabling</w:t>
            </w:r>
          </w:p>
        </w:tc>
        <w:tc>
          <w:tcPr>
            <w:tcW w:w="1440" w:type="dxa"/>
            <w:tcBorders>
              <w:top w:val="nil"/>
              <w:left w:val="nil"/>
              <w:bottom w:val="single" w:sz="4" w:space="0" w:color="000000"/>
              <w:right w:val="single" w:sz="4" w:space="0" w:color="000000"/>
            </w:tcBorders>
            <w:shd w:val="clear" w:color="FFFFFF" w:fill="FFFFFF"/>
            <w:noWrap/>
            <w:vAlign w:val="center"/>
            <w:hideMark/>
          </w:tcPr>
          <w:p w14:paraId="5D19AA3E"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0.10</w:t>
            </w:r>
          </w:p>
        </w:tc>
      </w:tr>
      <w:tr w:rsidR="004C295A" w:rsidRPr="004C295A" w14:paraId="15746729" w14:textId="77777777" w:rsidTr="004C295A">
        <w:trPr>
          <w:trHeight w:val="270"/>
        </w:trPr>
        <w:tc>
          <w:tcPr>
            <w:tcW w:w="520" w:type="dxa"/>
            <w:tcBorders>
              <w:top w:val="nil"/>
              <w:left w:val="single" w:sz="4" w:space="0" w:color="000000"/>
              <w:bottom w:val="single" w:sz="4" w:space="0" w:color="000000"/>
              <w:right w:val="single" w:sz="4" w:space="0" w:color="000000"/>
            </w:tcBorders>
            <w:shd w:val="clear" w:color="FFFFFF" w:fill="FFFFFF"/>
            <w:noWrap/>
            <w:hideMark/>
          </w:tcPr>
          <w:p w14:paraId="205C6A79"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j</w:t>
            </w:r>
          </w:p>
        </w:tc>
        <w:tc>
          <w:tcPr>
            <w:tcW w:w="4860" w:type="dxa"/>
            <w:tcBorders>
              <w:top w:val="nil"/>
              <w:left w:val="nil"/>
              <w:bottom w:val="single" w:sz="4" w:space="0" w:color="000000"/>
              <w:right w:val="single" w:sz="4" w:space="0" w:color="000000"/>
            </w:tcBorders>
            <w:shd w:val="clear" w:color="FFFFFF" w:fill="FFFFFF"/>
            <w:hideMark/>
          </w:tcPr>
          <w:p w14:paraId="146D61A0" w14:textId="77777777" w:rsidR="004C295A" w:rsidRPr="004C295A" w:rsidRDefault="004C295A" w:rsidP="004C295A">
            <w:pPr>
              <w:spacing w:line="276" w:lineRule="auto"/>
              <w:rPr>
                <w:rFonts w:asciiTheme="minorHAnsi" w:hAnsiTheme="minorHAnsi" w:cstheme="minorHAnsi"/>
                <w:color w:val="262140"/>
                <w:sz w:val="22"/>
                <w:szCs w:val="22"/>
              </w:rPr>
            </w:pPr>
            <w:r w:rsidRPr="004C295A">
              <w:rPr>
                <w:rFonts w:asciiTheme="minorHAnsi" w:hAnsiTheme="minorHAnsi" w:cstheme="minorHAnsi"/>
                <w:color w:val="262140"/>
                <w:sz w:val="22"/>
                <w:szCs w:val="22"/>
              </w:rPr>
              <w:t>Fin. Brokerage</w:t>
            </w:r>
          </w:p>
        </w:tc>
        <w:tc>
          <w:tcPr>
            <w:tcW w:w="1440" w:type="dxa"/>
            <w:tcBorders>
              <w:top w:val="nil"/>
              <w:left w:val="nil"/>
              <w:bottom w:val="single" w:sz="4" w:space="0" w:color="000000"/>
              <w:right w:val="single" w:sz="4" w:space="0" w:color="000000"/>
            </w:tcBorders>
            <w:shd w:val="clear" w:color="FFFFFF" w:fill="FFFFFF"/>
            <w:noWrap/>
            <w:vAlign w:val="center"/>
            <w:hideMark/>
          </w:tcPr>
          <w:p w14:paraId="4346FD68" w14:textId="77777777" w:rsidR="004C295A" w:rsidRPr="004C295A" w:rsidRDefault="004C295A" w:rsidP="004C295A">
            <w:pPr>
              <w:spacing w:line="276" w:lineRule="auto"/>
              <w:jc w:val="center"/>
              <w:rPr>
                <w:rFonts w:asciiTheme="minorHAnsi" w:hAnsiTheme="minorHAnsi" w:cstheme="minorHAnsi"/>
                <w:color w:val="262140"/>
                <w:sz w:val="22"/>
                <w:szCs w:val="22"/>
              </w:rPr>
            </w:pPr>
            <w:r w:rsidRPr="004C295A">
              <w:rPr>
                <w:rFonts w:asciiTheme="minorHAnsi" w:hAnsiTheme="minorHAnsi" w:cstheme="minorHAnsi"/>
                <w:color w:val="262140"/>
                <w:sz w:val="22"/>
                <w:szCs w:val="22"/>
              </w:rPr>
              <w:t>0.40</w:t>
            </w:r>
          </w:p>
        </w:tc>
      </w:tr>
      <w:tr w:rsidR="004C295A" w:rsidRPr="004C295A" w14:paraId="453BD717" w14:textId="77777777" w:rsidTr="004C295A">
        <w:trPr>
          <w:trHeight w:val="270"/>
        </w:trPr>
        <w:tc>
          <w:tcPr>
            <w:tcW w:w="520" w:type="dxa"/>
            <w:tcBorders>
              <w:top w:val="nil"/>
              <w:left w:val="single" w:sz="4" w:space="0" w:color="000000"/>
              <w:bottom w:val="single" w:sz="4" w:space="0" w:color="000000"/>
              <w:right w:val="single" w:sz="4" w:space="0" w:color="000000"/>
            </w:tcBorders>
            <w:shd w:val="clear" w:color="auto" w:fill="DBE5F1" w:themeFill="accent1" w:themeFillTint="33"/>
            <w:noWrap/>
            <w:hideMark/>
          </w:tcPr>
          <w:p w14:paraId="2DA64459" w14:textId="77777777" w:rsidR="004C295A" w:rsidRPr="004C295A" w:rsidRDefault="004C295A" w:rsidP="004C295A">
            <w:pPr>
              <w:spacing w:line="276" w:lineRule="auto"/>
              <w:jc w:val="center"/>
              <w:rPr>
                <w:rFonts w:asciiTheme="minorHAnsi" w:hAnsiTheme="minorHAnsi" w:cstheme="minorHAnsi"/>
                <w:b/>
                <w:bCs/>
                <w:color w:val="262140"/>
                <w:sz w:val="22"/>
                <w:szCs w:val="22"/>
              </w:rPr>
            </w:pPr>
            <w:r w:rsidRPr="004C295A">
              <w:rPr>
                <w:rFonts w:asciiTheme="minorHAnsi" w:hAnsiTheme="minorHAnsi" w:cstheme="minorHAnsi"/>
                <w:b/>
                <w:bCs/>
                <w:color w:val="262140"/>
                <w:sz w:val="22"/>
                <w:szCs w:val="22"/>
              </w:rPr>
              <w:t> </w:t>
            </w:r>
          </w:p>
        </w:tc>
        <w:tc>
          <w:tcPr>
            <w:tcW w:w="4860" w:type="dxa"/>
            <w:tcBorders>
              <w:top w:val="nil"/>
              <w:left w:val="nil"/>
              <w:bottom w:val="single" w:sz="4" w:space="0" w:color="000000"/>
              <w:right w:val="single" w:sz="4" w:space="0" w:color="000000"/>
            </w:tcBorders>
            <w:shd w:val="clear" w:color="auto" w:fill="DBE5F1" w:themeFill="accent1" w:themeFillTint="33"/>
            <w:hideMark/>
          </w:tcPr>
          <w:p w14:paraId="5E98C380" w14:textId="77777777" w:rsidR="004C295A" w:rsidRPr="004C295A" w:rsidRDefault="004C295A" w:rsidP="004C295A">
            <w:pPr>
              <w:spacing w:line="276" w:lineRule="auto"/>
              <w:rPr>
                <w:rFonts w:asciiTheme="minorHAnsi" w:hAnsiTheme="minorHAnsi" w:cstheme="minorHAnsi"/>
                <w:b/>
                <w:bCs/>
                <w:color w:val="262140"/>
                <w:sz w:val="22"/>
                <w:szCs w:val="22"/>
              </w:rPr>
            </w:pPr>
            <w:r w:rsidRPr="004C295A">
              <w:rPr>
                <w:rFonts w:asciiTheme="minorHAnsi" w:hAnsiTheme="minorHAnsi" w:cstheme="minorHAnsi"/>
                <w:b/>
                <w:bCs/>
                <w:color w:val="262140"/>
                <w:sz w:val="22"/>
                <w:szCs w:val="22"/>
              </w:rPr>
              <w:t>Total</w:t>
            </w:r>
          </w:p>
        </w:tc>
        <w:tc>
          <w:tcPr>
            <w:tcW w:w="1440" w:type="dxa"/>
            <w:tcBorders>
              <w:top w:val="nil"/>
              <w:left w:val="nil"/>
              <w:bottom w:val="single" w:sz="4" w:space="0" w:color="000000"/>
              <w:right w:val="single" w:sz="4" w:space="0" w:color="000000"/>
            </w:tcBorders>
            <w:shd w:val="clear" w:color="auto" w:fill="DBE5F1" w:themeFill="accent1" w:themeFillTint="33"/>
            <w:noWrap/>
            <w:vAlign w:val="center"/>
            <w:hideMark/>
          </w:tcPr>
          <w:p w14:paraId="2590F60B" w14:textId="77777777" w:rsidR="004C295A" w:rsidRPr="004C295A" w:rsidRDefault="004C295A" w:rsidP="004C295A">
            <w:pPr>
              <w:spacing w:line="276" w:lineRule="auto"/>
              <w:jc w:val="center"/>
              <w:rPr>
                <w:rFonts w:asciiTheme="minorHAnsi" w:hAnsiTheme="minorHAnsi" w:cstheme="minorHAnsi"/>
                <w:b/>
                <w:bCs/>
                <w:color w:val="262140"/>
                <w:sz w:val="22"/>
                <w:szCs w:val="22"/>
              </w:rPr>
            </w:pPr>
            <w:r w:rsidRPr="004C295A">
              <w:rPr>
                <w:rFonts w:asciiTheme="minorHAnsi" w:hAnsiTheme="minorHAnsi" w:cstheme="minorHAnsi"/>
                <w:b/>
                <w:bCs/>
                <w:color w:val="262140"/>
                <w:sz w:val="22"/>
                <w:szCs w:val="22"/>
              </w:rPr>
              <w:t>3.33</w:t>
            </w:r>
          </w:p>
        </w:tc>
      </w:tr>
    </w:tbl>
    <w:p w14:paraId="1F49EB48" w14:textId="6529DFA7" w:rsidR="00445429" w:rsidRPr="001E4125" w:rsidRDefault="002E3C87" w:rsidP="00983C6E">
      <w:pPr>
        <w:pStyle w:val="ListParagraph"/>
        <w:numPr>
          <w:ilvl w:val="0"/>
          <w:numId w:val="9"/>
        </w:numPr>
        <w:autoSpaceDE w:val="0"/>
        <w:autoSpaceDN w:val="0"/>
        <w:spacing w:before="240" w:line="360" w:lineRule="auto"/>
        <w:ind w:left="709" w:right="-71" w:hanging="425"/>
        <w:jc w:val="both"/>
        <w:rPr>
          <w:rFonts w:ascii="Arial" w:hAnsi="Arial" w:cs="Arial"/>
          <w:sz w:val="22"/>
          <w:szCs w:val="22"/>
          <w:lang w:eastAsia="en-IN"/>
        </w:rPr>
      </w:pPr>
      <w:r w:rsidRPr="001E4125">
        <w:rPr>
          <w:rFonts w:ascii="Arial" w:hAnsi="Arial" w:cs="Arial"/>
          <w:sz w:val="22"/>
          <w:szCs w:val="22"/>
          <w:lang w:eastAsia="en-IN"/>
        </w:rPr>
        <w:t xml:space="preserve">Contingency cost of INR </w:t>
      </w:r>
      <w:r w:rsidR="003D5024">
        <w:rPr>
          <w:rFonts w:ascii="Arial" w:hAnsi="Arial" w:cs="Arial"/>
          <w:sz w:val="22"/>
          <w:szCs w:val="22"/>
          <w:lang w:eastAsia="en-IN"/>
        </w:rPr>
        <w:t>1.</w:t>
      </w:r>
      <w:r w:rsidR="00F23DA8">
        <w:rPr>
          <w:rFonts w:ascii="Arial" w:hAnsi="Arial" w:cs="Arial"/>
          <w:sz w:val="22"/>
          <w:szCs w:val="22"/>
          <w:lang w:eastAsia="en-IN"/>
        </w:rPr>
        <w:t>50</w:t>
      </w:r>
      <w:r w:rsidR="00AD3A1F" w:rsidRPr="001E4125">
        <w:rPr>
          <w:rFonts w:ascii="Arial" w:hAnsi="Arial" w:cs="Arial"/>
          <w:sz w:val="22"/>
          <w:szCs w:val="22"/>
          <w:lang w:eastAsia="en-IN"/>
        </w:rPr>
        <w:t xml:space="preserve"> </w:t>
      </w:r>
      <w:r w:rsidR="003D5024">
        <w:rPr>
          <w:rFonts w:ascii="Arial" w:hAnsi="Arial" w:cs="Arial"/>
          <w:sz w:val="22"/>
          <w:szCs w:val="22"/>
          <w:lang w:eastAsia="en-IN"/>
        </w:rPr>
        <w:t>crore</w:t>
      </w:r>
      <w:r w:rsidR="00CB27B8" w:rsidRPr="001E4125">
        <w:rPr>
          <w:rFonts w:ascii="Arial" w:hAnsi="Arial" w:cs="Arial"/>
          <w:sz w:val="22"/>
          <w:szCs w:val="22"/>
          <w:lang w:eastAsia="en-IN"/>
        </w:rPr>
        <w:t>s</w:t>
      </w:r>
      <w:r w:rsidR="001F7470">
        <w:rPr>
          <w:rFonts w:ascii="Arial" w:hAnsi="Arial" w:cs="Arial"/>
          <w:sz w:val="22"/>
          <w:szCs w:val="22"/>
          <w:lang w:eastAsia="en-IN"/>
        </w:rPr>
        <w:t xml:space="preserve"> (~</w:t>
      </w:r>
      <w:r w:rsidR="003D5024">
        <w:rPr>
          <w:rFonts w:ascii="Arial" w:hAnsi="Arial" w:cs="Arial"/>
          <w:sz w:val="22"/>
          <w:szCs w:val="22"/>
          <w:lang w:eastAsia="en-IN"/>
        </w:rPr>
        <w:t>3</w:t>
      </w:r>
      <w:r w:rsidR="00AD3A1F" w:rsidRPr="001E4125">
        <w:rPr>
          <w:rFonts w:ascii="Arial" w:hAnsi="Arial" w:cs="Arial"/>
          <w:sz w:val="22"/>
          <w:szCs w:val="22"/>
          <w:lang w:eastAsia="en-IN"/>
        </w:rPr>
        <w:t>% of TPC)</w:t>
      </w:r>
      <w:r w:rsidR="00CB27B8" w:rsidRPr="001E4125">
        <w:rPr>
          <w:rFonts w:ascii="Arial" w:hAnsi="Arial" w:cs="Arial"/>
          <w:sz w:val="22"/>
          <w:szCs w:val="22"/>
          <w:lang w:eastAsia="en-IN"/>
        </w:rPr>
        <w:t xml:space="preserve"> has been considered based on general assumption and professional experience.</w:t>
      </w:r>
      <w:r w:rsidR="001E4125">
        <w:rPr>
          <w:rFonts w:ascii="Arial" w:hAnsi="Arial" w:cs="Arial"/>
          <w:sz w:val="22"/>
          <w:szCs w:val="22"/>
          <w:lang w:eastAsia="en-IN"/>
        </w:rPr>
        <w:t xml:space="preserve"> Interest during Construction will be paid fro</w:t>
      </w:r>
      <w:r w:rsidR="001F7470">
        <w:rPr>
          <w:rFonts w:ascii="Arial" w:hAnsi="Arial" w:cs="Arial"/>
          <w:sz w:val="22"/>
          <w:szCs w:val="22"/>
          <w:lang w:eastAsia="en-IN"/>
        </w:rPr>
        <w:t xml:space="preserve">m </w:t>
      </w:r>
      <w:r w:rsidR="00F23DA8">
        <w:rPr>
          <w:rFonts w:ascii="Arial" w:hAnsi="Arial" w:cs="Arial"/>
          <w:sz w:val="22"/>
          <w:szCs w:val="22"/>
          <w:lang w:eastAsia="en-IN"/>
        </w:rPr>
        <w:t>April</w:t>
      </w:r>
      <w:r w:rsidR="001F7470">
        <w:rPr>
          <w:rFonts w:ascii="Arial" w:hAnsi="Arial" w:cs="Arial"/>
          <w:sz w:val="22"/>
          <w:szCs w:val="22"/>
          <w:lang w:eastAsia="en-IN"/>
        </w:rPr>
        <w:t xml:space="preserve"> 202</w:t>
      </w:r>
      <w:r w:rsidR="00F23DA8">
        <w:rPr>
          <w:rFonts w:ascii="Arial" w:hAnsi="Arial" w:cs="Arial"/>
          <w:sz w:val="22"/>
          <w:szCs w:val="22"/>
          <w:lang w:eastAsia="en-IN"/>
        </w:rPr>
        <w:t>5</w:t>
      </w:r>
      <w:r w:rsidR="001F7470">
        <w:rPr>
          <w:rFonts w:ascii="Arial" w:hAnsi="Arial" w:cs="Arial"/>
          <w:sz w:val="22"/>
          <w:szCs w:val="22"/>
          <w:lang w:eastAsia="en-IN"/>
        </w:rPr>
        <w:t xml:space="preserve"> by the company @ </w:t>
      </w:r>
      <w:r w:rsidR="003D5024">
        <w:rPr>
          <w:rFonts w:ascii="Arial" w:hAnsi="Arial" w:cs="Arial"/>
          <w:sz w:val="22"/>
          <w:szCs w:val="22"/>
          <w:lang w:eastAsia="en-IN"/>
        </w:rPr>
        <w:t>10</w:t>
      </w:r>
      <w:r w:rsidR="001E4125">
        <w:rPr>
          <w:rFonts w:ascii="Arial" w:hAnsi="Arial" w:cs="Arial"/>
          <w:sz w:val="22"/>
          <w:szCs w:val="22"/>
          <w:lang w:eastAsia="en-IN"/>
        </w:rPr>
        <w:t xml:space="preserve">%.  </w:t>
      </w:r>
    </w:p>
    <w:p w14:paraId="225FF03B" w14:textId="0A63C3C9" w:rsidR="008A5B5C" w:rsidRPr="008A5B5C" w:rsidRDefault="0013037B" w:rsidP="00983C6E">
      <w:pPr>
        <w:pStyle w:val="ListParagraph"/>
        <w:numPr>
          <w:ilvl w:val="0"/>
          <w:numId w:val="9"/>
        </w:numPr>
        <w:autoSpaceDE w:val="0"/>
        <w:autoSpaceDN w:val="0"/>
        <w:spacing w:before="240" w:line="360" w:lineRule="auto"/>
        <w:ind w:left="709" w:right="-71" w:hanging="425"/>
        <w:jc w:val="both"/>
        <w:rPr>
          <w:rFonts w:ascii="Arial" w:hAnsi="Arial" w:cs="Arial"/>
          <w:sz w:val="22"/>
          <w:szCs w:val="22"/>
          <w:lang w:eastAsia="en-IN"/>
        </w:rPr>
      </w:pPr>
      <w:r w:rsidRPr="0013037B">
        <w:rPr>
          <w:rFonts w:ascii="Arial" w:hAnsi="Arial" w:cs="Arial"/>
          <w:sz w:val="22"/>
          <w:szCs w:val="22"/>
          <w:lang w:eastAsia="en-IN"/>
        </w:rPr>
        <w:t xml:space="preserve">The Company’s </w:t>
      </w:r>
      <w:proofErr w:type="spellStart"/>
      <w:r w:rsidRPr="0013037B">
        <w:rPr>
          <w:rFonts w:ascii="Arial" w:hAnsi="Arial" w:cs="Arial"/>
          <w:sz w:val="22"/>
          <w:szCs w:val="22"/>
          <w:lang w:eastAsia="en-IN"/>
        </w:rPr>
        <w:t>Dera</w:t>
      </w:r>
      <w:proofErr w:type="spellEnd"/>
      <w:r w:rsidRPr="0013037B">
        <w:rPr>
          <w:rFonts w:ascii="Arial" w:hAnsi="Arial" w:cs="Arial"/>
          <w:sz w:val="22"/>
          <w:szCs w:val="22"/>
          <w:lang w:eastAsia="en-IN"/>
        </w:rPr>
        <w:t xml:space="preserve"> </w:t>
      </w:r>
      <w:proofErr w:type="spellStart"/>
      <w:r w:rsidRPr="0013037B">
        <w:rPr>
          <w:rFonts w:ascii="Arial" w:hAnsi="Arial" w:cs="Arial"/>
          <w:sz w:val="22"/>
          <w:szCs w:val="22"/>
          <w:lang w:eastAsia="en-IN"/>
        </w:rPr>
        <w:t>Bassi</w:t>
      </w:r>
      <w:proofErr w:type="spellEnd"/>
      <w:r w:rsidRPr="0013037B">
        <w:rPr>
          <w:rFonts w:ascii="Arial" w:hAnsi="Arial" w:cs="Arial"/>
          <w:sz w:val="22"/>
          <w:szCs w:val="22"/>
          <w:lang w:eastAsia="en-IN"/>
        </w:rPr>
        <w:t xml:space="preserve"> Project has been registered in the </w:t>
      </w:r>
      <w:proofErr w:type="spellStart"/>
      <w:r w:rsidRPr="0013037B">
        <w:rPr>
          <w:rFonts w:ascii="Arial" w:hAnsi="Arial" w:cs="Arial"/>
          <w:sz w:val="22"/>
          <w:szCs w:val="22"/>
          <w:lang w:eastAsia="en-IN"/>
        </w:rPr>
        <w:t>Gobardhan</w:t>
      </w:r>
      <w:proofErr w:type="spellEnd"/>
      <w:r w:rsidRPr="0013037B">
        <w:rPr>
          <w:rFonts w:ascii="Arial" w:hAnsi="Arial" w:cs="Arial"/>
          <w:sz w:val="22"/>
          <w:szCs w:val="22"/>
          <w:lang w:eastAsia="en-IN"/>
        </w:rPr>
        <w:t xml:space="preserve"> Portal of Ministry of Jal Shakti. (Reg No. PB02001146TEMP dated 30 Jul 2024). </w:t>
      </w:r>
      <w:r w:rsidR="00445429" w:rsidRPr="00445429">
        <w:rPr>
          <w:rFonts w:ascii="Arial" w:hAnsi="Arial" w:cs="Arial"/>
          <w:sz w:val="22"/>
          <w:szCs w:val="22"/>
          <w:lang w:eastAsia="en-IN"/>
        </w:rPr>
        <w:t>Company is eligible for a subsidy of INR 4</w:t>
      </w:r>
      <w:r w:rsidR="003D5024">
        <w:rPr>
          <w:rFonts w:ascii="Arial" w:hAnsi="Arial" w:cs="Arial"/>
          <w:sz w:val="22"/>
          <w:szCs w:val="22"/>
          <w:lang w:eastAsia="en-IN"/>
        </w:rPr>
        <w:t>.15</w:t>
      </w:r>
      <w:r w:rsidR="00445429" w:rsidRPr="00445429">
        <w:rPr>
          <w:rFonts w:ascii="Arial" w:hAnsi="Arial" w:cs="Arial"/>
          <w:sz w:val="22"/>
          <w:szCs w:val="22"/>
          <w:lang w:eastAsia="en-IN"/>
        </w:rPr>
        <w:t xml:space="preserve"> </w:t>
      </w:r>
      <w:r w:rsidR="003D5024">
        <w:rPr>
          <w:rFonts w:ascii="Arial" w:hAnsi="Arial" w:cs="Arial"/>
          <w:sz w:val="22"/>
          <w:szCs w:val="22"/>
          <w:lang w:eastAsia="en-IN"/>
        </w:rPr>
        <w:t>crore</w:t>
      </w:r>
      <w:r w:rsidR="00445429" w:rsidRPr="00445429">
        <w:rPr>
          <w:rFonts w:ascii="Arial" w:hAnsi="Arial" w:cs="Arial"/>
          <w:sz w:val="22"/>
          <w:szCs w:val="22"/>
          <w:lang w:eastAsia="en-IN"/>
        </w:rPr>
        <w:t xml:space="preserve">s Under Waste </w:t>
      </w:r>
      <w:r w:rsidR="001E4125" w:rsidRPr="00445429">
        <w:rPr>
          <w:rFonts w:ascii="Arial" w:hAnsi="Arial" w:cs="Arial"/>
          <w:sz w:val="22"/>
          <w:szCs w:val="22"/>
          <w:lang w:eastAsia="en-IN"/>
        </w:rPr>
        <w:t>to</w:t>
      </w:r>
      <w:r w:rsidR="00445429" w:rsidRPr="00445429">
        <w:rPr>
          <w:rFonts w:ascii="Arial" w:hAnsi="Arial" w:cs="Arial"/>
          <w:sz w:val="22"/>
          <w:szCs w:val="22"/>
          <w:lang w:eastAsia="en-IN"/>
        </w:rPr>
        <w:t xml:space="preserve"> Energy Programme of Ministry of New and Renewable Energy</w:t>
      </w:r>
      <w:r w:rsidR="00445429">
        <w:rPr>
          <w:rFonts w:ascii="Arial" w:hAnsi="Arial" w:cs="Arial"/>
          <w:sz w:val="22"/>
          <w:szCs w:val="22"/>
          <w:lang w:eastAsia="en-IN"/>
        </w:rPr>
        <w:t>.</w:t>
      </w:r>
      <w:r w:rsidR="008A5B5C">
        <w:rPr>
          <w:rFonts w:ascii="Arial" w:hAnsi="Arial" w:cs="Arial"/>
          <w:sz w:val="22"/>
          <w:szCs w:val="22"/>
          <w:lang w:eastAsia="en-IN"/>
        </w:rPr>
        <w:t xml:space="preserve"> </w:t>
      </w:r>
      <w:r w:rsidR="008A5B5C" w:rsidRPr="008A5B5C">
        <w:rPr>
          <w:rFonts w:ascii="Arial" w:hAnsi="Arial" w:cs="Arial"/>
          <w:sz w:val="22"/>
          <w:szCs w:val="22"/>
          <w:lang w:eastAsia="en-IN"/>
        </w:rPr>
        <w:t xml:space="preserve">As per the information/shared by the company/client, the company is eligible for a subsidy of INR 1.10 Crores for the </w:t>
      </w:r>
      <w:r w:rsidR="008A5B5C">
        <w:rPr>
          <w:rFonts w:ascii="Arial" w:hAnsi="Arial" w:cs="Arial"/>
          <w:sz w:val="22"/>
          <w:szCs w:val="22"/>
          <w:lang w:eastAsia="en-IN"/>
        </w:rPr>
        <w:t>9 KM pipeline to be established from the project site to the CGD (IOC Adani)</w:t>
      </w:r>
      <w:r w:rsidR="008A5B5C" w:rsidRPr="008A5B5C">
        <w:rPr>
          <w:rFonts w:ascii="Arial" w:hAnsi="Arial" w:cs="Arial"/>
          <w:sz w:val="22"/>
          <w:szCs w:val="22"/>
          <w:lang w:eastAsia="en-IN"/>
        </w:rPr>
        <w:t xml:space="preserve"> entity’s pipeline network. </w:t>
      </w:r>
    </w:p>
    <w:p w14:paraId="7EC2BB01" w14:textId="77777777" w:rsidR="00985B54" w:rsidRPr="00985B54" w:rsidRDefault="008A5B5C" w:rsidP="00985B54">
      <w:pPr>
        <w:pStyle w:val="ListParagraph"/>
        <w:numPr>
          <w:ilvl w:val="0"/>
          <w:numId w:val="9"/>
        </w:numPr>
        <w:autoSpaceDE w:val="0"/>
        <w:autoSpaceDN w:val="0"/>
        <w:spacing w:before="240" w:line="360" w:lineRule="auto"/>
        <w:ind w:left="709" w:right="-71" w:hanging="425"/>
        <w:jc w:val="both"/>
      </w:pPr>
      <w:r w:rsidRPr="008A5B5C">
        <w:rPr>
          <w:rFonts w:ascii="Arial" w:hAnsi="Arial" w:cs="Arial"/>
          <w:sz w:val="22"/>
          <w:szCs w:val="22"/>
          <w:lang w:eastAsia="en-IN"/>
        </w:rPr>
        <w:t>For the total project cost of INR 59.</w:t>
      </w:r>
      <w:r w:rsidR="00F23DA8">
        <w:rPr>
          <w:rFonts w:ascii="Arial" w:hAnsi="Arial" w:cs="Arial"/>
          <w:sz w:val="22"/>
          <w:szCs w:val="22"/>
          <w:lang w:eastAsia="en-IN"/>
        </w:rPr>
        <w:t>84</w:t>
      </w:r>
      <w:r w:rsidRPr="008A5B5C">
        <w:rPr>
          <w:rFonts w:ascii="Arial" w:hAnsi="Arial" w:cs="Arial"/>
          <w:sz w:val="22"/>
          <w:szCs w:val="22"/>
          <w:lang w:eastAsia="en-IN"/>
        </w:rPr>
        <w:t xml:space="preserve"> Crores, the project is proposed to be funded through a term loan of </w:t>
      </w:r>
      <w:r w:rsidRPr="003D5024">
        <w:rPr>
          <w:rFonts w:ascii="Arial" w:hAnsi="Arial" w:cs="Arial"/>
          <w:sz w:val="22"/>
          <w:szCs w:val="22"/>
          <w:lang w:eastAsia="en-IN"/>
        </w:rPr>
        <w:t xml:space="preserve">INR </w:t>
      </w:r>
      <w:r>
        <w:rPr>
          <w:rFonts w:ascii="Arial" w:hAnsi="Arial" w:cs="Arial"/>
          <w:sz w:val="22"/>
          <w:szCs w:val="22"/>
          <w:lang w:eastAsia="en-IN"/>
        </w:rPr>
        <w:t>29.</w:t>
      </w:r>
      <w:r w:rsidR="00F23DA8">
        <w:rPr>
          <w:rFonts w:ascii="Arial" w:hAnsi="Arial" w:cs="Arial"/>
          <w:sz w:val="22"/>
          <w:szCs w:val="22"/>
          <w:lang w:eastAsia="en-IN"/>
        </w:rPr>
        <w:t>92</w:t>
      </w:r>
      <w:r w:rsidRPr="003D5024">
        <w:rPr>
          <w:rFonts w:ascii="Arial" w:hAnsi="Arial" w:cs="Arial"/>
          <w:sz w:val="22"/>
          <w:szCs w:val="22"/>
          <w:lang w:eastAsia="en-IN"/>
        </w:rPr>
        <w:t xml:space="preserve"> crores and promoter’s margin of INR </w:t>
      </w:r>
      <w:r>
        <w:rPr>
          <w:rFonts w:ascii="Arial" w:hAnsi="Arial" w:cs="Arial"/>
          <w:sz w:val="22"/>
          <w:szCs w:val="22"/>
          <w:lang w:eastAsia="en-IN"/>
        </w:rPr>
        <w:t>29.</w:t>
      </w:r>
      <w:r w:rsidR="00F23DA8">
        <w:rPr>
          <w:rFonts w:ascii="Arial" w:hAnsi="Arial" w:cs="Arial"/>
          <w:sz w:val="22"/>
          <w:szCs w:val="22"/>
          <w:lang w:eastAsia="en-IN"/>
        </w:rPr>
        <w:t>92</w:t>
      </w:r>
      <w:r w:rsidRPr="003D5024">
        <w:rPr>
          <w:rFonts w:ascii="Arial" w:hAnsi="Arial" w:cs="Arial"/>
          <w:sz w:val="22"/>
          <w:szCs w:val="22"/>
          <w:lang w:eastAsia="en-IN"/>
        </w:rPr>
        <w:t xml:space="preserve"> crores.</w:t>
      </w:r>
    </w:p>
    <w:p w14:paraId="210E38E0" w14:textId="0F8D1D49" w:rsidR="00985B54" w:rsidRPr="00985B54" w:rsidRDefault="00985B54" w:rsidP="00985B54">
      <w:pPr>
        <w:pStyle w:val="ListParagraph"/>
        <w:numPr>
          <w:ilvl w:val="0"/>
          <w:numId w:val="9"/>
        </w:numPr>
        <w:autoSpaceDE w:val="0"/>
        <w:autoSpaceDN w:val="0"/>
        <w:spacing w:before="240" w:line="360" w:lineRule="auto"/>
        <w:ind w:left="709" w:right="-71" w:hanging="425"/>
        <w:jc w:val="both"/>
      </w:pPr>
      <w:r w:rsidRPr="00985B54">
        <w:rPr>
          <w:rFonts w:ascii="Arial" w:hAnsi="Arial" w:cs="Arial"/>
          <w:sz w:val="22"/>
        </w:rPr>
        <w:t xml:space="preserve">Thus, ~INR 10.02 Crore per ton excluding GST, IDC &amp; contingency expenses considering the fact that the plant would be commissioned by the appointed EPC contractor from scratch to the successful trial run and the cost of setting up the plant is as per the contract agreement signed between the Company &amp; EPC contractor. </w:t>
      </w:r>
    </w:p>
    <w:p w14:paraId="39A8A1CC" w14:textId="77777777" w:rsidR="00985B54" w:rsidRDefault="00985B54" w:rsidP="00985B54">
      <w:pPr>
        <w:pStyle w:val="ListParagraph"/>
        <w:spacing w:after="240" w:line="360" w:lineRule="auto"/>
        <w:ind w:left="709" w:right="-143"/>
        <w:jc w:val="both"/>
        <w:rPr>
          <w:rFonts w:ascii="Arial" w:hAnsi="Arial" w:cs="Arial"/>
          <w:sz w:val="22"/>
        </w:rPr>
      </w:pPr>
      <w:r w:rsidRPr="006914AF">
        <w:rPr>
          <w:rFonts w:ascii="Arial" w:hAnsi="Arial" w:cs="Arial"/>
          <w:sz w:val="22"/>
        </w:rPr>
        <w:lastRenderedPageBreak/>
        <w:t xml:space="preserve">However, as a TEV consultant we have verified the all the major costs which we found reasonable &amp; in the permissible range </w:t>
      </w:r>
      <w:r>
        <w:rPr>
          <w:rFonts w:ascii="Arial" w:hAnsi="Arial" w:cs="Arial"/>
          <w:sz w:val="22"/>
        </w:rPr>
        <w:t xml:space="preserve">with reference to the reasoning shared by the company which is mentioned above and </w:t>
      </w:r>
      <w:r w:rsidRPr="006914AF">
        <w:rPr>
          <w:rFonts w:ascii="Arial" w:hAnsi="Arial" w:cs="Arial"/>
          <w:sz w:val="22"/>
        </w:rPr>
        <w:t>as per the tertiary research done by us, data/information available in the public domain and information provided by the t</w:t>
      </w:r>
      <w:r>
        <w:rPr>
          <w:rFonts w:ascii="Arial" w:hAnsi="Arial" w:cs="Arial"/>
          <w:sz w:val="22"/>
        </w:rPr>
        <w:t xml:space="preserve">hird-party consultants/vendors. </w:t>
      </w:r>
      <w:r w:rsidRPr="00AB0F14">
        <w:rPr>
          <w:rFonts w:ascii="Arial" w:hAnsi="Arial" w:cs="Arial"/>
          <w:sz w:val="22"/>
        </w:rPr>
        <w:t>(</w:t>
      </w:r>
      <w:r w:rsidRPr="00AB0F14">
        <w:rPr>
          <w:rFonts w:ascii="Arial" w:hAnsi="Arial" w:cs="Arial"/>
          <w:i/>
          <w:sz w:val="22"/>
        </w:rPr>
        <w:t xml:space="preserve">Ref: </w:t>
      </w:r>
      <w:hyperlink r:id="rId47" w:history="1">
        <w:r w:rsidRPr="00AB0F14">
          <w:rPr>
            <w:rStyle w:val="Hyperlink"/>
            <w:rFonts w:ascii="Arial" w:hAnsi="Arial" w:cs="Arial"/>
            <w:i/>
            <w:sz w:val="22"/>
          </w:rPr>
          <w:t>https://pib.gov.in/PressReleasePage.aspx?PRID=1868887</w:t>
        </w:r>
      </w:hyperlink>
      <w:r w:rsidRPr="00AB0F14">
        <w:rPr>
          <w:rFonts w:ascii="Arial" w:hAnsi="Arial" w:cs="Arial"/>
          <w:sz w:val="22"/>
        </w:rPr>
        <w:t>)</w:t>
      </w:r>
      <w:r>
        <w:rPr>
          <w:rFonts w:ascii="Arial" w:hAnsi="Arial" w:cs="Arial"/>
          <w:sz w:val="22"/>
        </w:rPr>
        <w:t>.</w:t>
      </w:r>
    </w:p>
    <w:p w14:paraId="1553E056" w14:textId="77777777" w:rsidR="00985B54" w:rsidRPr="002C2356" w:rsidRDefault="00985B54" w:rsidP="00985B54">
      <w:pPr>
        <w:pStyle w:val="ListParagraph"/>
        <w:spacing w:line="360" w:lineRule="auto"/>
        <w:ind w:left="709" w:right="-143"/>
        <w:jc w:val="both"/>
        <w:rPr>
          <w:rFonts w:ascii="Arial" w:hAnsi="Arial" w:cs="Arial"/>
          <w:sz w:val="22"/>
        </w:rPr>
      </w:pPr>
      <w:r w:rsidRPr="00AB0F14">
        <w:rPr>
          <w:rFonts w:ascii="Arial" w:hAnsi="Arial" w:cs="Arial"/>
          <w:sz w:val="22"/>
        </w:rPr>
        <w:t xml:space="preserve">Asia's largest Compressed Bio Gas (CBG) plant inaugurated in Sangrur on 18th Oct 2022 by Ministry of Petroleum &amp; Natural Gas. The Plant was commissioned with an FDI investment of ~INR 220 crores, which is spread over an area of 20 acres. The installed capacity of the plant is 33 TPD. </w:t>
      </w:r>
      <w:r w:rsidRPr="002C2356">
        <w:rPr>
          <w:rFonts w:ascii="Arial" w:hAnsi="Arial" w:cs="Arial"/>
          <w:sz w:val="22"/>
        </w:rPr>
        <w:t xml:space="preserve">The capital expenditure of the plant is ~INR 6.67 Crore per ton. </w:t>
      </w:r>
      <w:r w:rsidRPr="002C2356">
        <w:rPr>
          <w:rFonts w:ascii="Arial" w:hAnsi="Arial" w:cs="Arial"/>
          <w:sz w:val="22"/>
          <w:szCs w:val="22"/>
        </w:rPr>
        <w:t>Some of the other references are shown in the below table:</w:t>
      </w:r>
    </w:p>
    <w:p w14:paraId="4DD1F2D2" w14:textId="77777777" w:rsidR="00985B54" w:rsidRDefault="00985B54" w:rsidP="00985B54">
      <w:pPr>
        <w:rPr>
          <w:rFonts w:ascii="Arial" w:hAnsi="Arial" w:cs="Arial"/>
          <w:sz w:val="22"/>
          <w:szCs w:val="22"/>
        </w:rPr>
      </w:pPr>
    </w:p>
    <w:tbl>
      <w:tblPr>
        <w:tblStyle w:val="TableGrid"/>
        <w:tblW w:w="9072" w:type="dxa"/>
        <w:tblInd w:w="817" w:type="dxa"/>
        <w:tblLayout w:type="fixed"/>
        <w:tblLook w:val="04A0" w:firstRow="1" w:lastRow="0" w:firstColumn="1" w:lastColumn="0" w:noHBand="0" w:noVBand="1"/>
      </w:tblPr>
      <w:tblGrid>
        <w:gridCol w:w="567"/>
        <w:gridCol w:w="1985"/>
        <w:gridCol w:w="1559"/>
        <w:gridCol w:w="4961"/>
      </w:tblGrid>
      <w:tr w:rsidR="00985B54" w:rsidRPr="001E55F7" w14:paraId="37CF9907" w14:textId="77777777" w:rsidTr="00251950">
        <w:trPr>
          <w:trHeight w:val="404"/>
        </w:trPr>
        <w:tc>
          <w:tcPr>
            <w:tcW w:w="9072" w:type="dxa"/>
            <w:gridSpan w:val="4"/>
            <w:shd w:val="clear" w:color="auto" w:fill="002060"/>
            <w:vAlign w:val="center"/>
          </w:tcPr>
          <w:p w14:paraId="0A5D493E" w14:textId="77777777" w:rsidR="00985B54" w:rsidRPr="001E55F7" w:rsidRDefault="00985B54" w:rsidP="00251950">
            <w:pPr>
              <w:spacing w:line="360" w:lineRule="auto"/>
              <w:ind w:right="-143"/>
              <w:jc w:val="center"/>
              <w:rPr>
                <w:rFonts w:asciiTheme="minorHAnsi" w:hAnsiTheme="minorHAnsi" w:cs="Arial"/>
                <w:b/>
                <w:color w:val="FFFFFF" w:themeColor="background1"/>
                <w:sz w:val="22"/>
                <w:szCs w:val="22"/>
              </w:rPr>
            </w:pPr>
            <w:r w:rsidRPr="001E55F7">
              <w:rPr>
                <w:rFonts w:asciiTheme="minorHAnsi" w:hAnsiTheme="minorHAnsi" w:cs="Arial"/>
                <w:b/>
                <w:color w:val="FFFFFF" w:themeColor="background1"/>
                <w:sz w:val="22"/>
                <w:szCs w:val="22"/>
              </w:rPr>
              <w:t xml:space="preserve">Reference </w:t>
            </w:r>
            <w:r>
              <w:rPr>
                <w:rFonts w:asciiTheme="minorHAnsi" w:hAnsiTheme="minorHAnsi" w:cs="Arial"/>
                <w:b/>
                <w:color w:val="FFFFFF" w:themeColor="background1"/>
                <w:sz w:val="22"/>
                <w:szCs w:val="22"/>
              </w:rPr>
              <w:t>for</w:t>
            </w:r>
            <w:r w:rsidRPr="001E55F7">
              <w:rPr>
                <w:rFonts w:asciiTheme="minorHAnsi" w:hAnsiTheme="minorHAnsi" w:cs="Arial"/>
                <w:b/>
                <w:color w:val="FFFFFF" w:themeColor="background1"/>
                <w:sz w:val="22"/>
                <w:szCs w:val="22"/>
              </w:rPr>
              <w:t xml:space="preserve"> Bio Gas Plant</w:t>
            </w:r>
          </w:p>
        </w:tc>
      </w:tr>
      <w:tr w:rsidR="00985B54" w:rsidRPr="001E55F7" w14:paraId="1C1D1280" w14:textId="77777777" w:rsidTr="00EC05E4">
        <w:trPr>
          <w:trHeight w:val="410"/>
        </w:trPr>
        <w:tc>
          <w:tcPr>
            <w:tcW w:w="567" w:type="dxa"/>
            <w:shd w:val="clear" w:color="auto" w:fill="DBE5F1" w:themeFill="accent1" w:themeFillTint="33"/>
            <w:vAlign w:val="center"/>
          </w:tcPr>
          <w:p w14:paraId="322E82A7" w14:textId="77777777" w:rsidR="00985B54" w:rsidRPr="001E55F7" w:rsidRDefault="00985B54" w:rsidP="00251950">
            <w:pPr>
              <w:spacing w:line="360" w:lineRule="auto"/>
              <w:jc w:val="center"/>
              <w:rPr>
                <w:rFonts w:asciiTheme="minorHAnsi" w:hAnsiTheme="minorHAnsi" w:cs="Arial"/>
                <w:b/>
                <w:sz w:val="22"/>
                <w:szCs w:val="22"/>
              </w:rPr>
            </w:pPr>
            <w:r w:rsidRPr="001E55F7">
              <w:rPr>
                <w:rFonts w:asciiTheme="minorHAnsi" w:hAnsiTheme="minorHAnsi" w:cs="Arial"/>
                <w:b/>
                <w:sz w:val="22"/>
                <w:szCs w:val="22"/>
              </w:rPr>
              <w:t>S. No.</w:t>
            </w:r>
          </w:p>
        </w:tc>
        <w:tc>
          <w:tcPr>
            <w:tcW w:w="1985" w:type="dxa"/>
            <w:shd w:val="clear" w:color="auto" w:fill="DBE5F1" w:themeFill="accent1" w:themeFillTint="33"/>
            <w:vAlign w:val="center"/>
          </w:tcPr>
          <w:p w14:paraId="3D5703BB" w14:textId="77777777" w:rsidR="00985B54" w:rsidRPr="001E55F7" w:rsidRDefault="00985B54" w:rsidP="00EC05E4">
            <w:pPr>
              <w:spacing w:line="360" w:lineRule="auto"/>
              <w:jc w:val="center"/>
              <w:rPr>
                <w:rFonts w:asciiTheme="minorHAnsi" w:hAnsiTheme="minorHAnsi" w:cs="Arial"/>
                <w:b/>
                <w:sz w:val="22"/>
                <w:szCs w:val="22"/>
              </w:rPr>
            </w:pPr>
            <w:r w:rsidRPr="001E55F7">
              <w:rPr>
                <w:rFonts w:asciiTheme="minorHAnsi" w:hAnsiTheme="minorHAnsi" w:cs="Arial"/>
                <w:b/>
                <w:sz w:val="22"/>
                <w:szCs w:val="22"/>
              </w:rPr>
              <w:t>Name of the Company</w:t>
            </w:r>
          </w:p>
        </w:tc>
        <w:tc>
          <w:tcPr>
            <w:tcW w:w="1559" w:type="dxa"/>
            <w:shd w:val="clear" w:color="auto" w:fill="DBE5F1" w:themeFill="accent1" w:themeFillTint="33"/>
            <w:vAlign w:val="center"/>
          </w:tcPr>
          <w:p w14:paraId="4E36E637" w14:textId="77777777" w:rsidR="00985B54" w:rsidRPr="001E55F7" w:rsidRDefault="00985B54" w:rsidP="00251950">
            <w:pPr>
              <w:spacing w:line="360" w:lineRule="auto"/>
              <w:jc w:val="center"/>
              <w:rPr>
                <w:rFonts w:asciiTheme="minorHAnsi" w:hAnsiTheme="minorHAnsi" w:cs="Arial"/>
                <w:b/>
                <w:sz w:val="22"/>
                <w:szCs w:val="22"/>
              </w:rPr>
            </w:pPr>
            <w:r w:rsidRPr="001E55F7">
              <w:rPr>
                <w:rFonts w:asciiTheme="minorHAnsi" w:hAnsiTheme="minorHAnsi" w:cs="Arial"/>
                <w:b/>
                <w:sz w:val="22"/>
                <w:szCs w:val="22"/>
              </w:rPr>
              <w:t>Plant Location</w:t>
            </w:r>
          </w:p>
        </w:tc>
        <w:tc>
          <w:tcPr>
            <w:tcW w:w="4961" w:type="dxa"/>
            <w:shd w:val="clear" w:color="auto" w:fill="DBE5F1" w:themeFill="accent1" w:themeFillTint="33"/>
            <w:vAlign w:val="center"/>
          </w:tcPr>
          <w:p w14:paraId="2B2A982F" w14:textId="77777777" w:rsidR="00985B54" w:rsidRPr="001E55F7" w:rsidRDefault="00985B54" w:rsidP="00251950">
            <w:pPr>
              <w:spacing w:line="360" w:lineRule="auto"/>
              <w:jc w:val="center"/>
              <w:rPr>
                <w:rFonts w:asciiTheme="minorHAnsi" w:hAnsiTheme="minorHAnsi" w:cs="Arial"/>
                <w:b/>
                <w:sz w:val="22"/>
                <w:szCs w:val="22"/>
              </w:rPr>
            </w:pPr>
            <w:r w:rsidRPr="001E55F7">
              <w:rPr>
                <w:rFonts w:asciiTheme="minorHAnsi" w:hAnsiTheme="minorHAnsi" w:cs="Arial"/>
                <w:b/>
                <w:sz w:val="22"/>
                <w:szCs w:val="22"/>
              </w:rPr>
              <w:t>Remarks</w:t>
            </w:r>
          </w:p>
        </w:tc>
      </w:tr>
      <w:tr w:rsidR="00985B54" w:rsidRPr="001E55F7" w14:paraId="51BCDE4A" w14:textId="77777777" w:rsidTr="00EC05E4">
        <w:trPr>
          <w:trHeight w:val="456"/>
        </w:trPr>
        <w:tc>
          <w:tcPr>
            <w:tcW w:w="567" w:type="dxa"/>
            <w:vAlign w:val="center"/>
          </w:tcPr>
          <w:p w14:paraId="225B80A8" w14:textId="77777777" w:rsidR="00985B54" w:rsidRPr="001E55F7" w:rsidRDefault="00985B54" w:rsidP="00251950">
            <w:pPr>
              <w:pStyle w:val="ListParagraph"/>
              <w:numPr>
                <w:ilvl w:val="0"/>
                <w:numId w:val="58"/>
              </w:numPr>
              <w:tabs>
                <w:tab w:val="left" w:pos="360"/>
              </w:tabs>
              <w:spacing w:line="360" w:lineRule="auto"/>
              <w:ind w:right="-51"/>
              <w:contextualSpacing/>
              <w:rPr>
                <w:rFonts w:asciiTheme="minorHAnsi" w:hAnsiTheme="minorHAnsi" w:cs="Arial"/>
                <w:sz w:val="22"/>
                <w:szCs w:val="22"/>
              </w:rPr>
            </w:pPr>
          </w:p>
        </w:tc>
        <w:tc>
          <w:tcPr>
            <w:tcW w:w="1985" w:type="dxa"/>
            <w:vAlign w:val="center"/>
          </w:tcPr>
          <w:p w14:paraId="2B6383CD" w14:textId="77777777" w:rsidR="00985B54" w:rsidRPr="001E55F7" w:rsidRDefault="00985B54" w:rsidP="00EC05E4">
            <w:pPr>
              <w:spacing w:line="360" w:lineRule="auto"/>
              <w:ind w:right="34"/>
              <w:rPr>
                <w:rFonts w:asciiTheme="minorHAnsi" w:hAnsiTheme="minorHAnsi" w:cs="Arial"/>
                <w:sz w:val="22"/>
                <w:szCs w:val="22"/>
              </w:rPr>
            </w:pPr>
            <w:proofErr w:type="spellStart"/>
            <w:r w:rsidRPr="001E55F7">
              <w:rPr>
                <w:rFonts w:asciiTheme="minorHAnsi" w:hAnsiTheme="minorHAnsi" w:cs="Arial"/>
                <w:sz w:val="22"/>
                <w:szCs w:val="22"/>
              </w:rPr>
              <w:t>Verbio</w:t>
            </w:r>
            <w:proofErr w:type="spellEnd"/>
            <w:r w:rsidRPr="001E55F7">
              <w:rPr>
                <w:rFonts w:asciiTheme="minorHAnsi" w:hAnsiTheme="minorHAnsi" w:cs="Arial"/>
                <w:sz w:val="22"/>
                <w:szCs w:val="22"/>
              </w:rPr>
              <w:t xml:space="preserve"> AG</w:t>
            </w:r>
          </w:p>
        </w:tc>
        <w:tc>
          <w:tcPr>
            <w:tcW w:w="1559" w:type="dxa"/>
            <w:vAlign w:val="center"/>
          </w:tcPr>
          <w:p w14:paraId="23C40FFD" w14:textId="77777777" w:rsidR="00985B54" w:rsidRPr="001E55F7" w:rsidRDefault="00985B54" w:rsidP="00251950">
            <w:pPr>
              <w:spacing w:line="360" w:lineRule="auto"/>
              <w:ind w:left="-108" w:right="-143"/>
              <w:jc w:val="center"/>
              <w:rPr>
                <w:rFonts w:asciiTheme="minorHAnsi" w:hAnsiTheme="minorHAnsi" w:cs="Arial"/>
                <w:sz w:val="22"/>
                <w:szCs w:val="22"/>
              </w:rPr>
            </w:pPr>
            <w:proofErr w:type="spellStart"/>
            <w:r w:rsidRPr="001E55F7">
              <w:rPr>
                <w:rFonts w:asciiTheme="minorHAnsi" w:hAnsiTheme="minorHAnsi" w:cs="Arial"/>
                <w:sz w:val="22"/>
                <w:szCs w:val="22"/>
              </w:rPr>
              <w:t>Lehragaga</w:t>
            </w:r>
            <w:proofErr w:type="spellEnd"/>
            <w:r w:rsidRPr="001E55F7">
              <w:rPr>
                <w:rFonts w:asciiTheme="minorHAnsi" w:hAnsiTheme="minorHAnsi" w:cs="Arial"/>
                <w:sz w:val="22"/>
                <w:szCs w:val="22"/>
              </w:rPr>
              <w:t>, Sangrur, Punjab</w:t>
            </w:r>
          </w:p>
        </w:tc>
        <w:tc>
          <w:tcPr>
            <w:tcW w:w="4961" w:type="dxa"/>
            <w:vAlign w:val="center"/>
          </w:tcPr>
          <w:p w14:paraId="33A61F73" w14:textId="77777777" w:rsidR="00985B54" w:rsidRPr="001E55F7" w:rsidRDefault="00985B54" w:rsidP="00251950">
            <w:pPr>
              <w:pStyle w:val="ListParagraph"/>
              <w:numPr>
                <w:ilvl w:val="0"/>
                <w:numId w:val="37"/>
              </w:numPr>
              <w:spacing w:line="360" w:lineRule="auto"/>
              <w:ind w:left="318" w:right="34"/>
              <w:jc w:val="both"/>
              <w:rPr>
                <w:rFonts w:asciiTheme="minorHAnsi" w:hAnsiTheme="minorHAnsi" w:cs="Arial"/>
                <w:sz w:val="22"/>
                <w:szCs w:val="22"/>
              </w:rPr>
            </w:pPr>
            <w:r w:rsidRPr="001E55F7">
              <w:rPr>
                <w:rFonts w:asciiTheme="minorHAnsi" w:hAnsiTheme="minorHAnsi" w:cs="Arial"/>
                <w:sz w:val="22"/>
                <w:szCs w:val="22"/>
              </w:rPr>
              <w:t>Production capacity – 33 TPD</w:t>
            </w:r>
          </w:p>
          <w:p w14:paraId="07113DA5" w14:textId="77777777" w:rsidR="00985B54" w:rsidRPr="001E55F7" w:rsidRDefault="00985B54" w:rsidP="00251950">
            <w:pPr>
              <w:pStyle w:val="ListParagraph"/>
              <w:numPr>
                <w:ilvl w:val="0"/>
                <w:numId w:val="37"/>
              </w:numPr>
              <w:spacing w:line="360" w:lineRule="auto"/>
              <w:ind w:left="318" w:right="34"/>
              <w:jc w:val="both"/>
              <w:rPr>
                <w:rFonts w:asciiTheme="minorHAnsi" w:hAnsiTheme="minorHAnsi" w:cs="Arial"/>
                <w:sz w:val="22"/>
                <w:szCs w:val="22"/>
              </w:rPr>
            </w:pPr>
            <w:r w:rsidRPr="001E55F7">
              <w:rPr>
                <w:rFonts w:asciiTheme="minorHAnsi" w:hAnsiTheme="minorHAnsi" w:cs="Arial"/>
                <w:sz w:val="22"/>
                <w:szCs w:val="22"/>
              </w:rPr>
              <w:t>Biogas purification method – Amines (Chemical Based)</w:t>
            </w:r>
          </w:p>
          <w:p w14:paraId="3B76A5A1" w14:textId="77777777" w:rsidR="00985B54" w:rsidRPr="001E55F7" w:rsidRDefault="00985B54" w:rsidP="00251950">
            <w:pPr>
              <w:pStyle w:val="ListParagraph"/>
              <w:numPr>
                <w:ilvl w:val="0"/>
                <w:numId w:val="37"/>
              </w:numPr>
              <w:spacing w:line="360" w:lineRule="auto"/>
              <w:ind w:left="318" w:right="34"/>
              <w:jc w:val="both"/>
              <w:rPr>
                <w:rFonts w:asciiTheme="minorHAnsi" w:hAnsiTheme="minorHAnsi" w:cs="Arial"/>
                <w:sz w:val="22"/>
                <w:szCs w:val="22"/>
              </w:rPr>
            </w:pPr>
            <w:r w:rsidRPr="001E55F7">
              <w:rPr>
                <w:rFonts w:asciiTheme="minorHAnsi" w:hAnsiTheme="minorHAnsi" w:cs="Arial"/>
                <w:sz w:val="22"/>
                <w:szCs w:val="22"/>
              </w:rPr>
              <w:t>Cost Rs. 230 Crore (Rs. 6.96 Crore per TPD)</w:t>
            </w:r>
          </w:p>
        </w:tc>
      </w:tr>
      <w:tr w:rsidR="00985B54" w:rsidRPr="001E55F7" w14:paraId="7466DEAC" w14:textId="77777777" w:rsidTr="00EC05E4">
        <w:trPr>
          <w:trHeight w:val="70"/>
        </w:trPr>
        <w:tc>
          <w:tcPr>
            <w:tcW w:w="567" w:type="dxa"/>
            <w:vAlign w:val="center"/>
          </w:tcPr>
          <w:p w14:paraId="55A89DB0" w14:textId="77777777" w:rsidR="00985B54" w:rsidRPr="001E55F7" w:rsidRDefault="00985B54" w:rsidP="00251950">
            <w:pPr>
              <w:pStyle w:val="ListParagraph"/>
              <w:numPr>
                <w:ilvl w:val="0"/>
                <w:numId w:val="58"/>
              </w:numPr>
              <w:spacing w:line="360" w:lineRule="auto"/>
              <w:ind w:right="-51"/>
              <w:contextualSpacing/>
              <w:rPr>
                <w:rFonts w:asciiTheme="minorHAnsi" w:hAnsiTheme="minorHAnsi" w:cs="Arial"/>
                <w:sz w:val="22"/>
                <w:szCs w:val="22"/>
              </w:rPr>
            </w:pPr>
          </w:p>
        </w:tc>
        <w:tc>
          <w:tcPr>
            <w:tcW w:w="1985" w:type="dxa"/>
            <w:vAlign w:val="center"/>
          </w:tcPr>
          <w:p w14:paraId="40B65CDA" w14:textId="77777777" w:rsidR="00985B54" w:rsidRPr="001E55F7" w:rsidRDefault="00985B54" w:rsidP="00EC05E4">
            <w:pPr>
              <w:spacing w:line="360" w:lineRule="auto"/>
              <w:ind w:right="34"/>
              <w:rPr>
                <w:rFonts w:asciiTheme="minorHAnsi" w:hAnsiTheme="minorHAnsi" w:cs="Arial"/>
                <w:sz w:val="22"/>
                <w:szCs w:val="22"/>
              </w:rPr>
            </w:pPr>
            <w:proofErr w:type="spellStart"/>
            <w:r w:rsidRPr="001E55F7">
              <w:rPr>
                <w:rFonts w:asciiTheme="minorHAnsi" w:hAnsiTheme="minorHAnsi" w:cs="Arial"/>
                <w:sz w:val="22"/>
                <w:szCs w:val="22"/>
              </w:rPr>
              <w:t>EverEnviro</w:t>
            </w:r>
            <w:proofErr w:type="spellEnd"/>
          </w:p>
        </w:tc>
        <w:tc>
          <w:tcPr>
            <w:tcW w:w="1559" w:type="dxa"/>
            <w:vAlign w:val="center"/>
          </w:tcPr>
          <w:p w14:paraId="2F14F0F6" w14:textId="77777777" w:rsidR="00985B54" w:rsidRPr="001E55F7" w:rsidRDefault="00985B54" w:rsidP="00EC05E4">
            <w:pPr>
              <w:spacing w:line="360" w:lineRule="auto"/>
              <w:ind w:left="-113" w:right="-110"/>
              <w:jc w:val="center"/>
              <w:rPr>
                <w:rFonts w:asciiTheme="minorHAnsi" w:hAnsiTheme="minorHAnsi" w:cs="Arial"/>
                <w:sz w:val="22"/>
                <w:szCs w:val="22"/>
              </w:rPr>
            </w:pPr>
            <w:r w:rsidRPr="001E55F7">
              <w:rPr>
                <w:rFonts w:asciiTheme="minorHAnsi" w:hAnsiTheme="minorHAnsi" w:cs="Arial"/>
                <w:sz w:val="22"/>
                <w:szCs w:val="22"/>
              </w:rPr>
              <w:t>Indore, Madhya Pradesh</w:t>
            </w:r>
          </w:p>
        </w:tc>
        <w:tc>
          <w:tcPr>
            <w:tcW w:w="4961" w:type="dxa"/>
            <w:vAlign w:val="center"/>
          </w:tcPr>
          <w:p w14:paraId="516CD812" w14:textId="77777777" w:rsidR="00985B54" w:rsidRPr="001E55F7" w:rsidRDefault="00985B54" w:rsidP="00251950">
            <w:pPr>
              <w:pStyle w:val="ListParagraph"/>
              <w:numPr>
                <w:ilvl w:val="0"/>
                <w:numId w:val="37"/>
              </w:numPr>
              <w:spacing w:line="360" w:lineRule="auto"/>
              <w:ind w:left="318" w:right="34"/>
              <w:jc w:val="both"/>
              <w:rPr>
                <w:rFonts w:asciiTheme="minorHAnsi" w:hAnsiTheme="minorHAnsi" w:cs="Arial"/>
                <w:sz w:val="22"/>
                <w:szCs w:val="22"/>
              </w:rPr>
            </w:pPr>
            <w:r w:rsidRPr="001E55F7">
              <w:rPr>
                <w:rFonts w:asciiTheme="minorHAnsi" w:hAnsiTheme="minorHAnsi" w:cs="Arial"/>
                <w:sz w:val="22"/>
                <w:szCs w:val="22"/>
              </w:rPr>
              <w:t>Production capacity – 17 - 18 TPD</w:t>
            </w:r>
          </w:p>
          <w:p w14:paraId="57AA080C" w14:textId="77777777" w:rsidR="00985B54" w:rsidRPr="001E55F7" w:rsidRDefault="00985B54" w:rsidP="00251950">
            <w:pPr>
              <w:pStyle w:val="ListParagraph"/>
              <w:numPr>
                <w:ilvl w:val="0"/>
                <w:numId w:val="37"/>
              </w:numPr>
              <w:spacing w:line="360" w:lineRule="auto"/>
              <w:ind w:left="318" w:right="34"/>
              <w:jc w:val="both"/>
              <w:rPr>
                <w:rFonts w:asciiTheme="minorHAnsi" w:hAnsiTheme="minorHAnsi" w:cs="Arial"/>
                <w:sz w:val="22"/>
                <w:szCs w:val="22"/>
              </w:rPr>
            </w:pPr>
            <w:r w:rsidRPr="001E55F7">
              <w:rPr>
                <w:rFonts w:asciiTheme="minorHAnsi" w:hAnsiTheme="minorHAnsi" w:cs="Arial"/>
                <w:sz w:val="22"/>
                <w:szCs w:val="22"/>
              </w:rPr>
              <w:t>Biogas purification method – PSA</w:t>
            </w:r>
          </w:p>
          <w:p w14:paraId="3103A893" w14:textId="77777777" w:rsidR="00985B54" w:rsidRPr="001E55F7" w:rsidRDefault="00985B54" w:rsidP="00251950">
            <w:pPr>
              <w:pStyle w:val="ListParagraph"/>
              <w:numPr>
                <w:ilvl w:val="0"/>
                <w:numId w:val="37"/>
              </w:numPr>
              <w:spacing w:line="360" w:lineRule="auto"/>
              <w:ind w:left="318" w:right="34"/>
              <w:jc w:val="both"/>
              <w:rPr>
                <w:rFonts w:asciiTheme="minorHAnsi" w:hAnsiTheme="minorHAnsi" w:cs="Arial"/>
                <w:sz w:val="22"/>
                <w:szCs w:val="22"/>
              </w:rPr>
            </w:pPr>
            <w:r w:rsidRPr="001E55F7">
              <w:rPr>
                <w:rFonts w:asciiTheme="minorHAnsi" w:hAnsiTheme="minorHAnsi" w:cs="Arial"/>
                <w:sz w:val="22"/>
                <w:szCs w:val="22"/>
              </w:rPr>
              <w:t>Cost Rs. 150 Crore (Rs. 8.82 – 8.33 Crore per TPD)</w:t>
            </w:r>
          </w:p>
        </w:tc>
      </w:tr>
      <w:tr w:rsidR="00985B54" w:rsidRPr="001E55F7" w14:paraId="262535FC" w14:textId="77777777" w:rsidTr="00EC05E4">
        <w:trPr>
          <w:trHeight w:val="70"/>
        </w:trPr>
        <w:tc>
          <w:tcPr>
            <w:tcW w:w="567" w:type="dxa"/>
            <w:vAlign w:val="center"/>
          </w:tcPr>
          <w:p w14:paraId="2979736F" w14:textId="77777777" w:rsidR="00985B54" w:rsidRPr="001E55F7" w:rsidRDefault="00985B54" w:rsidP="00251950">
            <w:pPr>
              <w:pStyle w:val="ListParagraph"/>
              <w:numPr>
                <w:ilvl w:val="0"/>
                <w:numId w:val="58"/>
              </w:numPr>
              <w:spacing w:line="360" w:lineRule="auto"/>
              <w:ind w:right="-51"/>
              <w:contextualSpacing/>
              <w:rPr>
                <w:rFonts w:asciiTheme="minorHAnsi" w:hAnsiTheme="minorHAnsi" w:cs="Arial"/>
                <w:sz w:val="22"/>
                <w:szCs w:val="22"/>
              </w:rPr>
            </w:pPr>
          </w:p>
        </w:tc>
        <w:tc>
          <w:tcPr>
            <w:tcW w:w="1985" w:type="dxa"/>
            <w:vAlign w:val="center"/>
          </w:tcPr>
          <w:p w14:paraId="334E220C" w14:textId="77777777" w:rsidR="00985B54" w:rsidRPr="001E55F7" w:rsidRDefault="00985B54" w:rsidP="00EC05E4">
            <w:pPr>
              <w:spacing w:line="360" w:lineRule="auto"/>
              <w:ind w:right="34"/>
              <w:rPr>
                <w:rFonts w:asciiTheme="minorHAnsi" w:hAnsiTheme="minorHAnsi" w:cs="Arial"/>
                <w:sz w:val="22"/>
                <w:szCs w:val="22"/>
              </w:rPr>
            </w:pPr>
            <w:r w:rsidRPr="001E55F7">
              <w:rPr>
                <w:rFonts w:asciiTheme="minorHAnsi" w:hAnsiTheme="minorHAnsi" w:cs="Arial"/>
                <w:sz w:val="22"/>
                <w:szCs w:val="22"/>
              </w:rPr>
              <w:t>Badaun CBG Plant</w:t>
            </w:r>
          </w:p>
        </w:tc>
        <w:tc>
          <w:tcPr>
            <w:tcW w:w="1559" w:type="dxa"/>
            <w:vAlign w:val="center"/>
          </w:tcPr>
          <w:p w14:paraId="577CED17" w14:textId="77777777" w:rsidR="00985B54" w:rsidRPr="001E55F7" w:rsidRDefault="00985B54" w:rsidP="00251950">
            <w:pPr>
              <w:spacing w:line="360" w:lineRule="auto"/>
              <w:ind w:right="34"/>
              <w:jc w:val="center"/>
              <w:rPr>
                <w:rStyle w:val="Hyperlink"/>
                <w:rFonts w:asciiTheme="minorHAnsi" w:hAnsiTheme="minorHAnsi" w:cs="Arial"/>
                <w:color w:val="auto"/>
                <w:sz w:val="22"/>
                <w:szCs w:val="22"/>
                <w:u w:val="none"/>
              </w:rPr>
            </w:pPr>
            <w:r w:rsidRPr="001E55F7">
              <w:rPr>
                <w:rStyle w:val="Hyperlink"/>
                <w:rFonts w:asciiTheme="minorHAnsi" w:hAnsiTheme="minorHAnsi" w:cs="Arial"/>
                <w:color w:val="auto"/>
                <w:sz w:val="22"/>
                <w:szCs w:val="22"/>
                <w:u w:val="none"/>
              </w:rPr>
              <w:t>Badaun, Uttar Pradesh</w:t>
            </w:r>
          </w:p>
        </w:tc>
        <w:tc>
          <w:tcPr>
            <w:tcW w:w="4961" w:type="dxa"/>
            <w:vAlign w:val="center"/>
          </w:tcPr>
          <w:p w14:paraId="6EA0772D" w14:textId="77777777" w:rsidR="00985B54" w:rsidRPr="001E55F7" w:rsidRDefault="00985B54" w:rsidP="00251950">
            <w:pPr>
              <w:pStyle w:val="ListParagraph"/>
              <w:numPr>
                <w:ilvl w:val="0"/>
                <w:numId w:val="37"/>
              </w:numPr>
              <w:spacing w:line="360" w:lineRule="auto"/>
              <w:ind w:left="318" w:right="34"/>
              <w:jc w:val="both"/>
              <w:rPr>
                <w:rFonts w:asciiTheme="minorHAnsi" w:hAnsiTheme="minorHAnsi" w:cs="Arial"/>
                <w:sz w:val="22"/>
                <w:szCs w:val="22"/>
              </w:rPr>
            </w:pPr>
            <w:r w:rsidRPr="001E55F7">
              <w:rPr>
                <w:rFonts w:asciiTheme="minorHAnsi" w:hAnsiTheme="minorHAnsi" w:cs="Arial"/>
                <w:sz w:val="22"/>
                <w:szCs w:val="22"/>
              </w:rPr>
              <w:t>Production capacity – 14 TPD</w:t>
            </w:r>
          </w:p>
          <w:p w14:paraId="1D08E1CD" w14:textId="77777777" w:rsidR="00985B54" w:rsidRPr="001E55F7" w:rsidRDefault="00985B54" w:rsidP="00251950">
            <w:pPr>
              <w:pStyle w:val="ListParagraph"/>
              <w:numPr>
                <w:ilvl w:val="0"/>
                <w:numId w:val="37"/>
              </w:numPr>
              <w:spacing w:line="360" w:lineRule="auto"/>
              <w:ind w:left="318" w:right="34"/>
              <w:jc w:val="both"/>
              <w:rPr>
                <w:rFonts w:asciiTheme="minorHAnsi" w:hAnsiTheme="minorHAnsi" w:cs="Arial"/>
                <w:sz w:val="22"/>
                <w:szCs w:val="22"/>
              </w:rPr>
            </w:pPr>
            <w:r w:rsidRPr="001E55F7">
              <w:rPr>
                <w:rFonts w:asciiTheme="minorHAnsi" w:hAnsiTheme="minorHAnsi" w:cs="Arial"/>
                <w:sz w:val="22"/>
                <w:szCs w:val="22"/>
              </w:rPr>
              <w:t>Biogas purification method – NA</w:t>
            </w:r>
          </w:p>
          <w:p w14:paraId="78CB310A" w14:textId="77777777" w:rsidR="00985B54" w:rsidRPr="001E55F7" w:rsidRDefault="00985B54" w:rsidP="00251950">
            <w:pPr>
              <w:pStyle w:val="ListParagraph"/>
              <w:numPr>
                <w:ilvl w:val="0"/>
                <w:numId w:val="37"/>
              </w:numPr>
              <w:spacing w:line="360" w:lineRule="auto"/>
              <w:ind w:left="318" w:right="34"/>
              <w:jc w:val="both"/>
              <w:rPr>
                <w:rFonts w:asciiTheme="minorHAnsi" w:hAnsiTheme="minorHAnsi" w:cs="Arial"/>
                <w:sz w:val="22"/>
                <w:szCs w:val="22"/>
              </w:rPr>
            </w:pPr>
            <w:r w:rsidRPr="001E55F7">
              <w:rPr>
                <w:rFonts w:asciiTheme="minorHAnsi" w:hAnsiTheme="minorHAnsi" w:cs="Arial"/>
                <w:sz w:val="22"/>
                <w:szCs w:val="22"/>
              </w:rPr>
              <w:t>Cost Rs. 133 Crore (Rs. 9.5 Crore per TPD)</w:t>
            </w:r>
          </w:p>
        </w:tc>
      </w:tr>
      <w:tr w:rsidR="00985B54" w:rsidRPr="001E55F7" w14:paraId="47C5BE68" w14:textId="77777777" w:rsidTr="00EC05E4">
        <w:trPr>
          <w:trHeight w:val="70"/>
        </w:trPr>
        <w:tc>
          <w:tcPr>
            <w:tcW w:w="567" w:type="dxa"/>
            <w:vAlign w:val="center"/>
          </w:tcPr>
          <w:p w14:paraId="7C94C701" w14:textId="77777777" w:rsidR="00985B54" w:rsidRPr="001E55F7" w:rsidRDefault="00985B54" w:rsidP="00251950">
            <w:pPr>
              <w:pStyle w:val="ListParagraph"/>
              <w:numPr>
                <w:ilvl w:val="0"/>
                <w:numId w:val="58"/>
              </w:numPr>
              <w:spacing w:line="360" w:lineRule="auto"/>
              <w:ind w:right="-51"/>
              <w:contextualSpacing/>
              <w:rPr>
                <w:rFonts w:asciiTheme="minorHAnsi" w:hAnsiTheme="minorHAnsi" w:cs="Arial"/>
                <w:sz w:val="22"/>
                <w:szCs w:val="22"/>
              </w:rPr>
            </w:pPr>
          </w:p>
        </w:tc>
        <w:tc>
          <w:tcPr>
            <w:tcW w:w="1985" w:type="dxa"/>
            <w:vAlign w:val="center"/>
          </w:tcPr>
          <w:p w14:paraId="72A375FC" w14:textId="77777777" w:rsidR="00985B54" w:rsidRPr="001E55F7" w:rsidRDefault="00985B54" w:rsidP="00EC05E4">
            <w:pPr>
              <w:spacing w:line="360" w:lineRule="auto"/>
              <w:ind w:right="34"/>
              <w:rPr>
                <w:rFonts w:asciiTheme="minorHAnsi" w:hAnsiTheme="minorHAnsi" w:cs="Arial"/>
                <w:sz w:val="22"/>
                <w:szCs w:val="22"/>
              </w:rPr>
            </w:pPr>
            <w:proofErr w:type="spellStart"/>
            <w:r w:rsidRPr="001E55F7">
              <w:rPr>
                <w:rFonts w:asciiTheme="minorHAnsi" w:hAnsiTheme="minorHAnsi" w:cs="Arial"/>
                <w:sz w:val="22"/>
                <w:szCs w:val="22"/>
              </w:rPr>
              <w:t>Gobardhan</w:t>
            </w:r>
            <w:proofErr w:type="spellEnd"/>
            <w:r w:rsidRPr="001E55F7">
              <w:rPr>
                <w:rFonts w:asciiTheme="minorHAnsi" w:hAnsiTheme="minorHAnsi" w:cs="Arial"/>
                <w:sz w:val="22"/>
                <w:szCs w:val="22"/>
              </w:rPr>
              <w:t xml:space="preserve"> Bio CNG Plant</w:t>
            </w:r>
          </w:p>
        </w:tc>
        <w:tc>
          <w:tcPr>
            <w:tcW w:w="1559" w:type="dxa"/>
            <w:vAlign w:val="center"/>
          </w:tcPr>
          <w:p w14:paraId="03F231DF" w14:textId="77777777" w:rsidR="00985B54" w:rsidRPr="001E55F7" w:rsidRDefault="00985B54" w:rsidP="00251950">
            <w:pPr>
              <w:spacing w:line="360" w:lineRule="auto"/>
              <w:ind w:right="34"/>
              <w:jc w:val="center"/>
              <w:rPr>
                <w:rStyle w:val="Hyperlink"/>
                <w:rFonts w:asciiTheme="minorHAnsi" w:hAnsiTheme="minorHAnsi" w:cs="Arial"/>
                <w:color w:val="auto"/>
                <w:sz w:val="22"/>
                <w:szCs w:val="22"/>
                <w:u w:val="none"/>
              </w:rPr>
            </w:pPr>
            <w:r w:rsidRPr="001E55F7">
              <w:rPr>
                <w:rStyle w:val="Hyperlink"/>
                <w:rFonts w:asciiTheme="minorHAnsi" w:hAnsiTheme="minorHAnsi" w:cs="Arial"/>
                <w:color w:val="auto"/>
                <w:sz w:val="22"/>
                <w:szCs w:val="22"/>
                <w:u w:val="none"/>
              </w:rPr>
              <w:t>Madhya Pradesh</w:t>
            </w:r>
          </w:p>
        </w:tc>
        <w:tc>
          <w:tcPr>
            <w:tcW w:w="4961" w:type="dxa"/>
            <w:vAlign w:val="center"/>
          </w:tcPr>
          <w:p w14:paraId="7D6FEC15" w14:textId="77777777" w:rsidR="00985B54" w:rsidRPr="001E55F7" w:rsidRDefault="00985B54" w:rsidP="00251950">
            <w:pPr>
              <w:pStyle w:val="ListParagraph"/>
              <w:numPr>
                <w:ilvl w:val="0"/>
                <w:numId w:val="37"/>
              </w:numPr>
              <w:spacing w:line="360" w:lineRule="auto"/>
              <w:ind w:left="318" w:right="34"/>
              <w:jc w:val="both"/>
              <w:rPr>
                <w:rFonts w:asciiTheme="minorHAnsi" w:hAnsiTheme="minorHAnsi" w:cs="Arial"/>
                <w:sz w:val="22"/>
                <w:szCs w:val="22"/>
              </w:rPr>
            </w:pPr>
            <w:r w:rsidRPr="001E55F7">
              <w:rPr>
                <w:rFonts w:asciiTheme="minorHAnsi" w:hAnsiTheme="minorHAnsi" w:cs="Arial"/>
                <w:sz w:val="22"/>
                <w:szCs w:val="22"/>
              </w:rPr>
              <w:t>Production capacity – 15 - 20 TPD</w:t>
            </w:r>
          </w:p>
          <w:p w14:paraId="49C0EB0C" w14:textId="77777777" w:rsidR="00985B54" w:rsidRPr="001E55F7" w:rsidRDefault="00985B54" w:rsidP="00251950">
            <w:pPr>
              <w:pStyle w:val="ListParagraph"/>
              <w:numPr>
                <w:ilvl w:val="0"/>
                <w:numId w:val="37"/>
              </w:numPr>
              <w:spacing w:line="360" w:lineRule="auto"/>
              <w:ind w:left="318" w:right="34"/>
              <w:jc w:val="both"/>
              <w:rPr>
                <w:rFonts w:asciiTheme="minorHAnsi" w:hAnsiTheme="minorHAnsi" w:cs="Arial"/>
                <w:sz w:val="22"/>
                <w:szCs w:val="22"/>
              </w:rPr>
            </w:pPr>
            <w:r w:rsidRPr="001E55F7">
              <w:rPr>
                <w:rFonts w:asciiTheme="minorHAnsi" w:hAnsiTheme="minorHAnsi" w:cs="Arial"/>
                <w:sz w:val="22"/>
                <w:szCs w:val="22"/>
              </w:rPr>
              <w:t>Biogas purification method – NA</w:t>
            </w:r>
          </w:p>
          <w:p w14:paraId="09060A4C" w14:textId="77777777" w:rsidR="00985B54" w:rsidRPr="001E55F7" w:rsidRDefault="00985B54" w:rsidP="00251950">
            <w:pPr>
              <w:pStyle w:val="ListParagraph"/>
              <w:numPr>
                <w:ilvl w:val="0"/>
                <w:numId w:val="37"/>
              </w:numPr>
              <w:spacing w:line="360" w:lineRule="auto"/>
              <w:ind w:left="318" w:right="34"/>
              <w:jc w:val="both"/>
              <w:rPr>
                <w:rFonts w:asciiTheme="minorHAnsi" w:hAnsiTheme="minorHAnsi" w:cs="Arial"/>
                <w:sz w:val="22"/>
                <w:szCs w:val="22"/>
              </w:rPr>
            </w:pPr>
            <w:r w:rsidRPr="001E55F7">
              <w:rPr>
                <w:rFonts w:asciiTheme="minorHAnsi" w:hAnsiTheme="minorHAnsi" w:cs="Arial"/>
                <w:sz w:val="22"/>
                <w:szCs w:val="22"/>
              </w:rPr>
              <w:t>Cost Rs. 6.5 to 9 Crore per TPD</w:t>
            </w:r>
          </w:p>
        </w:tc>
      </w:tr>
    </w:tbl>
    <w:p w14:paraId="3E4CFF70" w14:textId="3CFB2C8D" w:rsidR="003D5024" w:rsidRDefault="008A5B5C" w:rsidP="00985B54">
      <w:pPr>
        <w:autoSpaceDE w:val="0"/>
        <w:autoSpaceDN w:val="0"/>
        <w:spacing w:before="240" w:line="360" w:lineRule="auto"/>
        <w:ind w:right="-71"/>
        <w:jc w:val="both"/>
      </w:pPr>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DE13E5" w14:paraId="25120D41" w14:textId="77777777" w:rsidTr="00113F4B">
        <w:trPr>
          <w:trHeight w:val="20"/>
        </w:trPr>
        <w:tc>
          <w:tcPr>
            <w:tcW w:w="1620" w:type="dxa"/>
            <w:shd w:val="clear" w:color="auto" w:fill="002060"/>
            <w:vAlign w:val="center"/>
          </w:tcPr>
          <w:p w14:paraId="33B7A39D" w14:textId="0C734C91" w:rsidR="00DE13E5" w:rsidRDefault="00DE13E5" w:rsidP="00113F4B">
            <w:pPr>
              <w:jc w:val="center"/>
              <w:rPr>
                <w:rFonts w:ascii="Arial" w:hAnsi="Arial" w:cs="Arial"/>
                <w:b/>
                <w:i/>
                <w:sz w:val="22"/>
                <w:szCs w:val="22"/>
              </w:rPr>
            </w:pPr>
            <w:r>
              <w:rPr>
                <w:rFonts w:ascii="Arial" w:hAnsi="Arial" w:cs="Arial"/>
                <w:b/>
                <w:sz w:val="22"/>
                <w:szCs w:val="22"/>
              </w:rPr>
              <w:lastRenderedPageBreak/>
              <w:t>PART K</w:t>
            </w:r>
          </w:p>
        </w:tc>
        <w:tc>
          <w:tcPr>
            <w:tcW w:w="7877" w:type="dxa"/>
            <w:shd w:val="clear" w:color="auto" w:fill="DBE5F1" w:themeFill="accent1" w:themeFillTint="33"/>
            <w:vAlign w:val="center"/>
          </w:tcPr>
          <w:p w14:paraId="270C7C87" w14:textId="77777777" w:rsidR="00DE13E5" w:rsidRDefault="00DE13E5" w:rsidP="00DE13E5">
            <w:pPr>
              <w:jc w:val="center"/>
              <w:rPr>
                <w:rFonts w:ascii="Arial" w:hAnsi="Arial" w:cs="Arial"/>
                <w:b/>
                <w:sz w:val="22"/>
                <w:szCs w:val="22"/>
              </w:rPr>
            </w:pPr>
            <w:r>
              <w:rPr>
                <w:rFonts w:ascii="Arial" w:hAnsi="Arial" w:cs="Arial"/>
                <w:b/>
                <w:sz w:val="22"/>
                <w:szCs w:val="22"/>
                <w:lang w:eastAsia="en-IN"/>
              </w:rPr>
              <w:t xml:space="preserve">PROJECT </w:t>
            </w:r>
            <w:r w:rsidR="00B44E45">
              <w:rPr>
                <w:rFonts w:ascii="Arial" w:hAnsi="Arial" w:cs="Arial"/>
                <w:b/>
                <w:sz w:val="22"/>
                <w:szCs w:val="22"/>
                <w:lang w:eastAsia="en-IN"/>
              </w:rPr>
              <w:t xml:space="preserve">IMPLEMENTETION </w:t>
            </w:r>
            <w:r>
              <w:rPr>
                <w:rFonts w:ascii="Arial" w:hAnsi="Arial" w:cs="Arial"/>
                <w:b/>
                <w:sz w:val="22"/>
                <w:szCs w:val="22"/>
                <w:lang w:eastAsia="en-IN"/>
              </w:rPr>
              <w:t>SCHEDULE</w:t>
            </w:r>
          </w:p>
        </w:tc>
      </w:tr>
    </w:tbl>
    <w:p w14:paraId="409331A8" w14:textId="77777777" w:rsidR="00B44E45" w:rsidRDefault="00B44E45" w:rsidP="00B44E45">
      <w:pPr>
        <w:pStyle w:val="ListParagraph"/>
        <w:spacing w:line="360" w:lineRule="auto"/>
        <w:ind w:left="284" w:right="-143"/>
        <w:jc w:val="both"/>
        <w:rPr>
          <w:rFonts w:ascii="Arial" w:hAnsi="Arial" w:cs="Arial"/>
          <w:sz w:val="22"/>
          <w:szCs w:val="22"/>
        </w:rPr>
      </w:pPr>
    </w:p>
    <w:p w14:paraId="69E4D8F7" w14:textId="60EE2455" w:rsidR="00373E9F" w:rsidRDefault="00B44E45" w:rsidP="00ED3B1B">
      <w:pPr>
        <w:pStyle w:val="ListParagraph"/>
        <w:spacing w:after="240" w:line="360" w:lineRule="auto"/>
        <w:ind w:left="284" w:right="-71"/>
        <w:jc w:val="both"/>
        <w:rPr>
          <w:rFonts w:ascii="Arial" w:hAnsi="Arial" w:cs="Arial"/>
          <w:sz w:val="22"/>
          <w:szCs w:val="22"/>
        </w:rPr>
      </w:pPr>
      <w:r>
        <w:rPr>
          <w:rFonts w:ascii="Arial" w:hAnsi="Arial" w:cs="Arial"/>
          <w:sz w:val="22"/>
          <w:szCs w:val="22"/>
        </w:rPr>
        <w:t>The proposed Bio CNG generating unit is expected to achieve its C.O.D till 1</w:t>
      </w:r>
      <w:r w:rsidRPr="00B44E45">
        <w:rPr>
          <w:rFonts w:ascii="Arial" w:hAnsi="Arial" w:cs="Arial"/>
          <w:sz w:val="22"/>
          <w:szCs w:val="22"/>
        </w:rPr>
        <w:t>st</w:t>
      </w:r>
      <w:r>
        <w:rPr>
          <w:rFonts w:ascii="Arial" w:hAnsi="Arial" w:cs="Arial"/>
          <w:sz w:val="22"/>
          <w:szCs w:val="22"/>
        </w:rPr>
        <w:t xml:space="preserve"> </w:t>
      </w:r>
      <w:r w:rsidR="0013037B">
        <w:rPr>
          <w:rFonts w:ascii="Arial" w:hAnsi="Arial" w:cs="Arial"/>
          <w:sz w:val="22"/>
          <w:szCs w:val="22"/>
        </w:rPr>
        <w:t>May</w:t>
      </w:r>
      <w:r>
        <w:rPr>
          <w:rFonts w:ascii="Arial" w:hAnsi="Arial" w:cs="Arial"/>
          <w:sz w:val="22"/>
          <w:szCs w:val="22"/>
        </w:rPr>
        <w:t xml:space="preserve"> 202</w:t>
      </w:r>
      <w:r w:rsidR="002A2580">
        <w:rPr>
          <w:rFonts w:ascii="Arial" w:hAnsi="Arial" w:cs="Arial"/>
          <w:sz w:val="22"/>
          <w:szCs w:val="22"/>
        </w:rPr>
        <w:t>6</w:t>
      </w:r>
      <w:r>
        <w:rPr>
          <w:rFonts w:ascii="Arial" w:hAnsi="Arial" w:cs="Arial"/>
          <w:sz w:val="22"/>
          <w:szCs w:val="22"/>
        </w:rPr>
        <w:t>, as per the proposed implementation schedule shown in the table below:</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5954"/>
        <w:gridCol w:w="1418"/>
        <w:gridCol w:w="1275"/>
      </w:tblGrid>
      <w:tr w:rsidR="003A42CC" w:rsidRPr="003A42CC" w14:paraId="5EAC5D7C" w14:textId="77777777" w:rsidTr="00EA2675">
        <w:trPr>
          <w:trHeight w:val="174"/>
        </w:trPr>
        <w:tc>
          <w:tcPr>
            <w:tcW w:w="850" w:type="dxa"/>
            <w:vMerge w:val="restart"/>
            <w:shd w:val="clear" w:color="auto" w:fill="002060"/>
            <w:noWrap/>
            <w:vAlign w:val="center"/>
            <w:hideMark/>
          </w:tcPr>
          <w:p w14:paraId="3C466AD8" w14:textId="21DADCC6" w:rsidR="002A2580" w:rsidRPr="003A42CC" w:rsidRDefault="002A2580" w:rsidP="003A42CC">
            <w:pPr>
              <w:spacing w:line="276" w:lineRule="auto"/>
              <w:jc w:val="center"/>
              <w:rPr>
                <w:rFonts w:asciiTheme="minorHAnsi" w:hAnsiTheme="minorHAnsi" w:cstheme="minorHAnsi"/>
                <w:b/>
                <w:bCs/>
                <w:color w:val="FFFFFF" w:themeColor="background1"/>
                <w:sz w:val="22"/>
                <w:szCs w:val="22"/>
              </w:rPr>
            </w:pPr>
            <w:r w:rsidRPr="003A42CC">
              <w:rPr>
                <w:rFonts w:asciiTheme="minorHAnsi" w:hAnsiTheme="minorHAnsi" w:cstheme="minorHAnsi"/>
                <w:b/>
                <w:bCs/>
                <w:color w:val="FFFFFF" w:themeColor="background1"/>
                <w:sz w:val="22"/>
                <w:szCs w:val="22"/>
              </w:rPr>
              <w:t xml:space="preserve">S. No. </w:t>
            </w:r>
          </w:p>
        </w:tc>
        <w:tc>
          <w:tcPr>
            <w:tcW w:w="5954" w:type="dxa"/>
            <w:vMerge w:val="restart"/>
            <w:shd w:val="clear" w:color="auto" w:fill="002060"/>
            <w:vAlign w:val="center"/>
            <w:hideMark/>
          </w:tcPr>
          <w:p w14:paraId="747DA8C6" w14:textId="77777777" w:rsidR="002A2580" w:rsidRPr="003A42CC" w:rsidRDefault="002A2580" w:rsidP="003A42CC">
            <w:pPr>
              <w:spacing w:line="276" w:lineRule="auto"/>
              <w:rPr>
                <w:rFonts w:asciiTheme="minorHAnsi" w:hAnsiTheme="minorHAnsi" w:cstheme="minorHAnsi"/>
                <w:b/>
                <w:bCs/>
                <w:color w:val="FFFFFF" w:themeColor="background1"/>
                <w:sz w:val="22"/>
                <w:szCs w:val="22"/>
              </w:rPr>
            </w:pPr>
            <w:r w:rsidRPr="003A42CC">
              <w:rPr>
                <w:rFonts w:asciiTheme="minorHAnsi" w:hAnsiTheme="minorHAnsi" w:cstheme="minorHAnsi"/>
                <w:b/>
                <w:bCs/>
                <w:color w:val="FFFFFF" w:themeColor="background1"/>
                <w:sz w:val="22"/>
                <w:szCs w:val="22"/>
              </w:rPr>
              <w:t>Major Milestones</w:t>
            </w:r>
          </w:p>
        </w:tc>
        <w:tc>
          <w:tcPr>
            <w:tcW w:w="2693" w:type="dxa"/>
            <w:gridSpan w:val="2"/>
            <w:shd w:val="clear" w:color="auto" w:fill="002060"/>
            <w:noWrap/>
            <w:vAlign w:val="center"/>
            <w:hideMark/>
          </w:tcPr>
          <w:p w14:paraId="13C098A3" w14:textId="77777777" w:rsidR="002A2580" w:rsidRPr="003A42CC" w:rsidRDefault="002A2580" w:rsidP="003A42CC">
            <w:pPr>
              <w:spacing w:line="276" w:lineRule="auto"/>
              <w:ind w:left="-100" w:right="-102"/>
              <w:jc w:val="center"/>
              <w:rPr>
                <w:rFonts w:asciiTheme="minorHAnsi" w:hAnsiTheme="minorHAnsi" w:cstheme="minorHAnsi"/>
                <w:b/>
                <w:bCs/>
                <w:color w:val="FFFFFF" w:themeColor="background1"/>
                <w:sz w:val="22"/>
                <w:szCs w:val="22"/>
              </w:rPr>
            </w:pPr>
            <w:r w:rsidRPr="003A42CC">
              <w:rPr>
                <w:rFonts w:asciiTheme="minorHAnsi" w:hAnsiTheme="minorHAnsi" w:cstheme="minorHAnsi"/>
                <w:b/>
                <w:bCs/>
                <w:color w:val="FFFFFF" w:themeColor="background1"/>
                <w:sz w:val="22"/>
                <w:szCs w:val="22"/>
              </w:rPr>
              <w:t>Timeline</w:t>
            </w:r>
          </w:p>
        </w:tc>
      </w:tr>
      <w:tr w:rsidR="003A42CC" w:rsidRPr="003A42CC" w14:paraId="66EAC6E1" w14:textId="77777777" w:rsidTr="00EA2675">
        <w:trPr>
          <w:trHeight w:val="121"/>
        </w:trPr>
        <w:tc>
          <w:tcPr>
            <w:tcW w:w="850" w:type="dxa"/>
            <w:vMerge/>
            <w:shd w:val="clear" w:color="auto" w:fill="002060"/>
            <w:vAlign w:val="center"/>
            <w:hideMark/>
          </w:tcPr>
          <w:p w14:paraId="158B47B3" w14:textId="77777777" w:rsidR="002A2580" w:rsidRPr="003A42CC" w:rsidRDefault="002A2580" w:rsidP="003A42CC">
            <w:pPr>
              <w:spacing w:line="276" w:lineRule="auto"/>
              <w:rPr>
                <w:rFonts w:asciiTheme="minorHAnsi" w:hAnsiTheme="minorHAnsi" w:cstheme="minorHAnsi"/>
                <w:b/>
                <w:bCs/>
                <w:color w:val="FFFFFF" w:themeColor="background1"/>
                <w:sz w:val="22"/>
                <w:szCs w:val="22"/>
              </w:rPr>
            </w:pPr>
          </w:p>
        </w:tc>
        <w:tc>
          <w:tcPr>
            <w:tcW w:w="5954" w:type="dxa"/>
            <w:vMerge/>
            <w:shd w:val="clear" w:color="auto" w:fill="002060"/>
            <w:vAlign w:val="center"/>
            <w:hideMark/>
          </w:tcPr>
          <w:p w14:paraId="1B4A55DA" w14:textId="77777777" w:rsidR="002A2580" w:rsidRPr="003A42CC" w:rsidRDefault="002A2580" w:rsidP="003A42CC">
            <w:pPr>
              <w:spacing w:line="276" w:lineRule="auto"/>
              <w:rPr>
                <w:rFonts w:asciiTheme="minorHAnsi" w:hAnsiTheme="minorHAnsi" w:cstheme="minorHAnsi"/>
                <w:b/>
                <w:bCs/>
                <w:color w:val="FFFFFF" w:themeColor="background1"/>
                <w:sz w:val="22"/>
                <w:szCs w:val="22"/>
              </w:rPr>
            </w:pPr>
          </w:p>
        </w:tc>
        <w:tc>
          <w:tcPr>
            <w:tcW w:w="1418" w:type="dxa"/>
            <w:shd w:val="clear" w:color="auto" w:fill="002060"/>
            <w:noWrap/>
            <w:vAlign w:val="center"/>
            <w:hideMark/>
          </w:tcPr>
          <w:p w14:paraId="0DCC4C0A" w14:textId="77777777" w:rsidR="002A2580" w:rsidRPr="003A42CC" w:rsidRDefault="002A2580" w:rsidP="003A42CC">
            <w:pPr>
              <w:spacing w:line="276" w:lineRule="auto"/>
              <w:ind w:left="-100" w:right="-102"/>
              <w:jc w:val="center"/>
              <w:rPr>
                <w:rFonts w:asciiTheme="minorHAnsi" w:hAnsiTheme="minorHAnsi" w:cstheme="minorHAnsi"/>
                <w:b/>
                <w:bCs/>
                <w:color w:val="FFFFFF" w:themeColor="background1"/>
                <w:sz w:val="22"/>
                <w:szCs w:val="22"/>
              </w:rPr>
            </w:pPr>
            <w:r w:rsidRPr="003A42CC">
              <w:rPr>
                <w:rFonts w:asciiTheme="minorHAnsi" w:hAnsiTheme="minorHAnsi" w:cstheme="minorHAnsi"/>
                <w:b/>
                <w:bCs/>
                <w:color w:val="FFFFFF" w:themeColor="background1"/>
                <w:sz w:val="22"/>
                <w:szCs w:val="22"/>
              </w:rPr>
              <w:t>Start Date</w:t>
            </w:r>
          </w:p>
        </w:tc>
        <w:tc>
          <w:tcPr>
            <w:tcW w:w="1275" w:type="dxa"/>
            <w:shd w:val="clear" w:color="auto" w:fill="002060"/>
            <w:noWrap/>
            <w:vAlign w:val="center"/>
            <w:hideMark/>
          </w:tcPr>
          <w:p w14:paraId="718DC5D1" w14:textId="77777777" w:rsidR="002A2580" w:rsidRPr="003A42CC" w:rsidRDefault="002A2580" w:rsidP="003A42CC">
            <w:pPr>
              <w:spacing w:line="276" w:lineRule="auto"/>
              <w:ind w:left="-100" w:right="-102"/>
              <w:jc w:val="center"/>
              <w:rPr>
                <w:rFonts w:asciiTheme="minorHAnsi" w:hAnsiTheme="minorHAnsi" w:cstheme="minorHAnsi"/>
                <w:b/>
                <w:bCs/>
                <w:color w:val="FFFFFF" w:themeColor="background1"/>
                <w:sz w:val="22"/>
                <w:szCs w:val="22"/>
              </w:rPr>
            </w:pPr>
            <w:r w:rsidRPr="003A42CC">
              <w:rPr>
                <w:rFonts w:asciiTheme="minorHAnsi" w:hAnsiTheme="minorHAnsi" w:cstheme="minorHAnsi"/>
                <w:b/>
                <w:bCs/>
                <w:color w:val="FFFFFF" w:themeColor="background1"/>
                <w:sz w:val="22"/>
                <w:szCs w:val="22"/>
              </w:rPr>
              <w:t>End Date</w:t>
            </w:r>
          </w:p>
        </w:tc>
      </w:tr>
      <w:tr w:rsidR="00604EE8" w:rsidRPr="003A42CC" w14:paraId="53B39D90" w14:textId="77777777" w:rsidTr="00EA2675">
        <w:trPr>
          <w:trHeight w:val="285"/>
        </w:trPr>
        <w:tc>
          <w:tcPr>
            <w:tcW w:w="850" w:type="dxa"/>
            <w:shd w:val="clear" w:color="auto" w:fill="auto"/>
            <w:noWrap/>
            <w:vAlign w:val="center"/>
            <w:hideMark/>
          </w:tcPr>
          <w:p w14:paraId="57DC8B91"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1</w:t>
            </w:r>
          </w:p>
        </w:tc>
        <w:tc>
          <w:tcPr>
            <w:tcW w:w="5954" w:type="dxa"/>
            <w:shd w:val="clear" w:color="auto" w:fill="auto"/>
            <w:noWrap/>
            <w:vAlign w:val="center"/>
            <w:hideMark/>
          </w:tcPr>
          <w:p w14:paraId="42E30DBF"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Signing of EPC Contract</w:t>
            </w:r>
          </w:p>
        </w:tc>
        <w:tc>
          <w:tcPr>
            <w:tcW w:w="1418" w:type="dxa"/>
            <w:shd w:val="clear" w:color="auto" w:fill="auto"/>
            <w:noWrap/>
            <w:vAlign w:val="center"/>
          </w:tcPr>
          <w:p w14:paraId="1B932A96" w14:textId="31B80290"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01-May-25</w:t>
            </w:r>
          </w:p>
        </w:tc>
        <w:tc>
          <w:tcPr>
            <w:tcW w:w="1275" w:type="dxa"/>
            <w:shd w:val="clear" w:color="auto" w:fill="auto"/>
            <w:noWrap/>
            <w:vAlign w:val="center"/>
          </w:tcPr>
          <w:p w14:paraId="77D579EE" w14:textId="7B47211B"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01-May-25</w:t>
            </w:r>
          </w:p>
        </w:tc>
      </w:tr>
      <w:tr w:rsidR="00604EE8" w:rsidRPr="003A42CC" w14:paraId="0EE52361" w14:textId="77777777" w:rsidTr="00EA2675">
        <w:trPr>
          <w:trHeight w:val="285"/>
        </w:trPr>
        <w:tc>
          <w:tcPr>
            <w:tcW w:w="850" w:type="dxa"/>
            <w:shd w:val="clear" w:color="auto" w:fill="auto"/>
            <w:noWrap/>
            <w:vAlign w:val="center"/>
            <w:hideMark/>
          </w:tcPr>
          <w:p w14:paraId="2CB09221"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2</w:t>
            </w:r>
          </w:p>
        </w:tc>
        <w:tc>
          <w:tcPr>
            <w:tcW w:w="5954" w:type="dxa"/>
            <w:shd w:val="clear" w:color="auto" w:fill="auto"/>
            <w:noWrap/>
            <w:vAlign w:val="center"/>
            <w:hideMark/>
          </w:tcPr>
          <w:p w14:paraId="0CE2B649"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Signing of Sauter Contract</w:t>
            </w:r>
          </w:p>
        </w:tc>
        <w:tc>
          <w:tcPr>
            <w:tcW w:w="1418" w:type="dxa"/>
            <w:shd w:val="clear" w:color="auto" w:fill="auto"/>
            <w:noWrap/>
            <w:vAlign w:val="center"/>
          </w:tcPr>
          <w:p w14:paraId="7077CE22" w14:textId="72CDFDFE"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15-May-25</w:t>
            </w:r>
          </w:p>
        </w:tc>
        <w:tc>
          <w:tcPr>
            <w:tcW w:w="1275" w:type="dxa"/>
            <w:shd w:val="clear" w:color="auto" w:fill="auto"/>
            <w:noWrap/>
            <w:vAlign w:val="center"/>
          </w:tcPr>
          <w:p w14:paraId="3F2BD05C" w14:textId="6395FCC5"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15-May-25</w:t>
            </w:r>
          </w:p>
        </w:tc>
      </w:tr>
      <w:tr w:rsidR="00604EE8" w:rsidRPr="003A42CC" w14:paraId="5F0C35DD" w14:textId="77777777" w:rsidTr="00EA2675">
        <w:trPr>
          <w:trHeight w:val="285"/>
        </w:trPr>
        <w:tc>
          <w:tcPr>
            <w:tcW w:w="850" w:type="dxa"/>
            <w:shd w:val="clear" w:color="auto" w:fill="auto"/>
            <w:noWrap/>
            <w:vAlign w:val="center"/>
            <w:hideMark/>
          </w:tcPr>
          <w:p w14:paraId="078AFE6F"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3</w:t>
            </w:r>
          </w:p>
        </w:tc>
        <w:tc>
          <w:tcPr>
            <w:tcW w:w="5954" w:type="dxa"/>
            <w:shd w:val="clear" w:color="auto" w:fill="auto"/>
            <w:noWrap/>
            <w:vAlign w:val="center"/>
            <w:hideMark/>
          </w:tcPr>
          <w:p w14:paraId="7A4F92A8"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Detailed Design by EPC</w:t>
            </w:r>
          </w:p>
        </w:tc>
        <w:tc>
          <w:tcPr>
            <w:tcW w:w="1418" w:type="dxa"/>
            <w:shd w:val="clear" w:color="auto" w:fill="auto"/>
            <w:noWrap/>
            <w:vAlign w:val="center"/>
          </w:tcPr>
          <w:p w14:paraId="59BA28EC" w14:textId="0C0F0961"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01-May-25</w:t>
            </w:r>
          </w:p>
        </w:tc>
        <w:tc>
          <w:tcPr>
            <w:tcW w:w="1275" w:type="dxa"/>
            <w:shd w:val="clear" w:color="auto" w:fill="auto"/>
            <w:noWrap/>
            <w:vAlign w:val="center"/>
          </w:tcPr>
          <w:p w14:paraId="55C0C32B" w14:textId="37E792B9"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15-Jun-25</w:t>
            </w:r>
          </w:p>
        </w:tc>
      </w:tr>
      <w:tr w:rsidR="00604EE8" w:rsidRPr="003A42CC" w14:paraId="6690408D" w14:textId="77777777" w:rsidTr="00EA2675">
        <w:trPr>
          <w:trHeight w:val="70"/>
        </w:trPr>
        <w:tc>
          <w:tcPr>
            <w:tcW w:w="850" w:type="dxa"/>
            <w:shd w:val="clear" w:color="auto" w:fill="auto"/>
            <w:noWrap/>
            <w:vAlign w:val="center"/>
            <w:hideMark/>
          </w:tcPr>
          <w:p w14:paraId="727B590A"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4</w:t>
            </w:r>
          </w:p>
        </w:tc>
        <w:tc>
          <w:tcPr>
            <w:tcW w:w="5954" w:type="dxa"/>
            <w:shd w:val="clear" w:color="auto" w:fill="auto"/>
            <w:noWrap/>
            <w:vAlign w:val="center"/>
            <w:hideMark/>
          </w:tcPr>
          <w:p w14:paraId="0113DB35"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Detailed Design by Sauter (Implementation Planning)</w:t>
            </w:r>
          </w:p>
        </w:tc>
        <w:tc>
          <w:tcPr>
            <w:tcW w:w="1418" w:type="dxa"/>
            <w:shd w:val="clear" w:color="auto" w:fill="auto"/>
            <w:noWrap/>
            <w:vAlign w:val="center"/>
          </w:tcPr>
          <w:p w14:paraId="71CD3C6B" w14:textId="49F49DCC"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15-May-25</w:t>
            </w:r>
          </w:p>
        </w:tc>
        <w:tc>
          <w:tcPr>
            <w:tcW w:w="1275" w:type="dxa"/>
            <w:shd w:val="clear" w:color="auto" w:fill="auto"/>
            <w:noWrap/>
            <w:vAlign w:val="center"/>
          </w:tcPr>
          <w:p w14:paraId="6993CF9A" w14:textId="485665BD"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29-Jun-25</w:t>
            </w:r>
          </w:p>
        </w:tc>
      </w:tr>
      <w:tr w:rsidR="00604EE8" w:rsidRPr="003A42CC" w14:paraId="63DABB6A" w14:textId="77777777" w:rsidTr="00EA2675">
        <w:trPr>
          <w:trHeight w:val="288"/>
        </w:trPr>
        <w:tc>
          <w:tcPr>
            <w:tcW w:w="850" w:type="dxa"/>
            <w:shd w:val="clear" w:color="auto" w:fill="auto"/>
            <w:noWrap/>
            <w:vAlign w:val="center"/>
            <w:hideMark/>
          </w:tcPr>
          <w:p w14:paraId="470959DB"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5</w:t>
            </w:r>
          </w:p>
        </w:tc>
        <w:tc>
          <w:tcPr>
            <w:tcW w:w="5954" w:type="dxa"/>
            <w:shd w:val="clear" w:color="auto" w:fill="auto"/>
            <w:vAlign w:val="center"/>
            <w:hideMark/>
          </w:tcPr>
          <w:p w14:paraId="4CC91155" w14:textId="77777777" w:rsidR="00604EE8" w:rsidRPr="003A42CC" w:rsidRDefault="00604EE8" w:rsidP="00604EE8">
            <w:pPr>
              <w:spacing w:line="276"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PO Placement of Digester tanks, Upgrading system and Pre-Treatment system</w:t>
            </w:r>
          </w:p>
        </w:tc>
        <w:tc>
          <w:tcPr>
            <w:tcW w:w="1418" w:type="dxa"/>
            <w:shd w:val="clear" w:color="auto" w:fill="auto"/>
            <w:vAlign w:val="center"/>
          </w:tcPr>
          <w:p w14:paraId="58AABD7F" w14:textId="3589DA34"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01-May-25</w:t>
            </w:r>
          </w:p>
        </w:tc>
        <w:tc>
          <w:tcPr>
            <w:tcW w:w="1275" w:type="dxa"/>
            <w:shd w:val="clear" w:color="auto" w:fill="auto"/>
            <w:noWrap/>
            <w:vAlign w:val="center"/>
          </w:tcPr>
          <w:p w14:paraId="2934A640" w14:textId="0484CEDE"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10-May-25</w:t>
            </w:r>
          </w:p>
        </w:tc>
      </w:tr>
      <w:tr w:rsidR="00604EE8" w:rsidRPr="003A42CC" w14:paraId="5042F2E2" w14:textId="77777777" w:rsidTr="00EA2675">
        <w:trPr>
          <w:trHeight w:val="285"/>
        </w:trPr>
        <w:tc>
          <w:tcPr>
            <w:tcW w:w="850" w:type="dxa"/>
            <w:shd w:val="clear" w:color="auto" w:fill="auto"/>
            <w:noWrap/>
            <w:vAlign w:val="center"/>
            <w:hideMark/>
          </w:tcPr>
          <w:p w14:paraId="5954CD5D"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6</w:t>
            </w:r>
          </w:p>
        </w:tc>
        <w:tc>
          <w:tcPr>
            <w:tcW w:w="5954" w:type="dxa"/>
            <w:shd w:val="clear" w:color="auto" w:fill="auto"/>
            <w:noWrap/>
            <w:vAlign w:val="center"/>
            <w:hideMark/>
          </w:tcPr>
          <w:p w14:paraId="25574C4B"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Provisional Fire NOC</w:t>
            </w:r>
          </w:p>
        </w:tc>
        <w:tc>
          <w:tcPr>
            <w:tcW w:w="1418" w:type="dxa"/>
            <w:shd w:val="clear" w:color="auto" w:fill="auto"/>
            <w:noWrap/>
            <w:vAlign w:val="center"/>
          </w:tcPr>
          <w:p w14:paraId="2116951E" w14:textId="7600C32F"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01-May-25</w:t>
            </w:r>
          </w:p>
        </w:tc>
        <w:tc>
          <w:tcPr>
            <w:tcW w:w="1275" w:type="dxa"/>
            <w:shd w:val="clear" w:color="auto" w:fill="auto"/>
            <w:noWrap/>
            <w:vAlign w:val="center"/>
          </w:tcPr>
          <w:p w14:paraId="7A635864" w14:textId="164CC62E"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30-May-25</w:t>
            </w:r>
          </w:p>
        </w:tc>
      </w:tr>
      <w:tr w:rsidR="00604EE8" w:rsidRPr="003A42CC" w14:paraId="61334E56" w14:textId="77777777" w:rsidTr="00EA2675">
        <w:trPr>
          <w:trHeight w:val="285"/>
        </w:trPr>
        <w:tc>
          <w:tcPr>
            <w:tcW w:w="850" w:type="dxa"/>
            <w:shd w:val="clear" w:color="auto" w:fill="auto"/>
            <w:noWrap/>
            <w:vAlign w:val="center"/>
            <w:hideMark/>
          </w:tcPr>
          <w:p w14:paraId="336C9A00"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7</w:t>
            </w:r>
          </w:p>
        </w:tc>
        <w:tc>
          <w:tcPr>
            <w:tcW w:w="5954" w:type="dxa"/>
            <w:shd w:val="clear" w:color="auto" w:fill="auto"/>
            <w:noWrap/>
            <w:vAlign w:val="center"/>
            <w:hideMark/>
          </w:tcPr>
          <w:p w14:paraId="685CB9EE"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Building Plan Approvals</w:t>
            </w:r>
          </w:p>
        </w:tc>
        <w:tc>
          <w:tcPr>
            <w:tcW w:w="1418" w:type="dxa"/>
            <w:shd w:val="clear" w:color="auto" w:fill="auto"/>
            <w:noWrap/>
            <w:vAlign w:val="center"/>
          </w:tcPr>
          <w:p w14:paraId="4855C7B0" w14:textId="1A5B9FF7"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01-May-25</w:t>
            </w:r>
          </w:p>
        </w:tc>
        <w:tc>
          <w:tcPr>
            <w:tcW w:w="1275" w:type="dxa"/>
            <w:shd w:val="clear" w:color="auto" w:fill="auto"/>
            <w:noWrap/>
            <w:vAlign w:val="center"/>
          </w:tcPr>
          <w:p w14:paraId="1DDA77D1" w14:textId="4814849F"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30-Jun-25</w:t>
            </w:r>
          </w:p>
        </w:tc>
      </w:tr>
      <w:tr w:rsidR="00604EE8" w:rsidRPr="003A42CC" w14:paraId="0468D4F6" w14:textId="77777777" w:rsidTr="00EA2675">
        <w:trPr>
          <w:trHeight w:val="285"/>
        </w:trPr>
        <w:tc>
          <w:tcPr>
            <w:tcW w:w="850" w:type="dxa"/>
            <w:shd w:val="clear" w:color="auto" w:fill="auto"/>
            <w:noWrap/>
            <w:vAlign w:val="center"/>
            <w:hideMark/>
          </w:tcPr>
          <w:p w14:paraId="0851290A"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8</w:t>
            </w:r>
          </w:p>
        </w:tc>
        <w:tc>
          <w:tcPr>
            <w:tcW w:w="5954" w:type="dxa"/>
            <w:shd w:val="clear" w:color="auto" w:fill="auto"/>
            <w:noWrap/>
            <w:vAlign w:val="center"/>
            <w:hideMark/>
          </w:tcPr>
          <w:p w14:paraId="2CA01869"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Ground Water Extraction Approval</w:t>
            </w:r>
          </w:p>
        </w:tc>
        <w:tc>
          <w:tcPr>
            <w:tcW w:w="1418" w:type="dxa"/>
            <w:shd w:val="clear" w:color="auto" w:fill="auto"/>
            <w:noWrap/>
            <w:vAlign w:val="center"/>
          </w:tcPr>
          <w:p w14:paraId="14D53B54" w14:textId="5630A2F3"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01-May-25</w:t>
            </w:r>
          </w:p>
        </w:tc>
        <w:tc>
          <w:tcPr>
            <w:tcW w:w="1275" w:type="dxa"/>
            <w:shd w:val="clear" w:color="auto" w:fill="auto"/>
            <w:noWrap/>
            <w:vAlign w:val="center"/>
          </w:tcPr>
          <w:p w14:paraId="5351CE6C" w14:textId="22E8204B"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31-May-25</w:t>
            </w:r>
          </w:p>
        </w:tc>
      </w:tr>
      <w:tr w:rsidR="00604EE8" w:rsidRPr="003A42CC" w14:paraId="3A41253A" w14:textId="77777777" w:rsidTr="00EA2675">
        <w:trPr>
          <w:trHeight w:val="285"/>
        </w:trPr>
        <w:tc>
          <w:tcPr>
            <w:tcW w:w="850" w:type="dxa"/>
            <w:shd w:val="clear" w:color="auto" w:fill="auto"/>
            <w:noWrap/>
            <w:vAlign w:val="center"/>
            <w:hideMark/>
          </w:tcPr>
          <w:p w14:paraId="44BE9F09"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9</w:t>
            </w:r>
          </w:p>
        </w:tc>
        <w:tc>
          <w:tcPr>
            <w:tcW w:w="5954" w:type="dxa"/>
            <w:shd w:val="clear" w:color="auto" w:fill="auto"/>
            <w:noWrap/>
            <w:vAlign w:val="center"/>
            <w:hideMark/>
          </w:tcPr>
          <w:p w14:paraId="5FE7E28D"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 xml:space="preserve">Approval for Temporary Electricity Consumption </w:t>
            </w:r>
          </w:p>
        </w:tc>
        <w:tc>
          <w:tcPr>
            <w:tcW w:w="1418" w:type="dxa"/>
            <w:shd w:val="clear" w:color="auto" w:fill="auto"/>
            <w:noWrap/>
            <w:vAlign w:val="center"/>
          </w:tcPr>
          <w:p w14:paraId="5DEB2399" w14:textId="3E2B92D2"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01-May-25</w:t>
            </w:r>
          </w:p>
        </w:tc>
        <w:tc>
          <w:tcPr>
            <w:tcW w:w="1275" w:type="dxa"/>
            <w:shd w:val="clear" w:color="auto" w:fill="auto"/>
            <w:noWrap/>
            <w:vAlign w:val="center"/>
          </w:tcPr>
          <w:p w14:paraId="20C17F66" w14:textId="28AC5742"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31-May-25</w:t>
            </w:r>
          </w:p>
        </w:tc>
      </w:tr>
      <w:tr w:rsidR="00604EE8" w:rsidRPr="003A42CC" w14:paraId="01E04CB2" w14:textId="77777777" w:rsidTr="00EA2675">
        <w:trPr>
          <w:trHeight w:val="285"/>
        </w:trPr>
        <w:tc>
          <w:tcPr>
            <w:tcW w:w="850" w:type="dxa"/>
            <w:shd w:val="clear" w:color="auto" w:fill="auto"/>
            <w:noWrap/>
            <w:vAlign w:val="center"/>
            <w:hideMark/>
          </w:tcPr>
          <w:p w14:paraId="703DEC3F"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10</w:t>
            </w:r>
          </w:p>
        </w:tc>
        <w:tc>
          <w:tcPr>
            <w:tcW w:w="5954" w:type="dxa"/>
            <w:shd w:val="clear" w:color="auto" w:fill="auto"/>
            <w:noWrap/>
            <w:vAlign w:val="center"/>
            <w:hideMark/>
          </w:tcPr>
          <w:p w14:paraId="129D2659"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Mobilization of EPC team for civil</w:t>
            </w:r>
          </w:p>
        </w:tc>
        <w:tc>
          <w:tcPr>
            <w:tcW w:w="1418" w:type="dxa"/>
            <w:shd w:val="clear" w:color="auto" w:fill="auto"/>
            <w:noWrap/>
            <w:vAlign w:val="center"/>
          </w:tcPr>
          <w:p w14:paraId="31D4E8BE" w14:textId="769C5810"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15-Jun-25</w:t>
            </w:r>
          </w:p>
        </w:tc>
        <w:tc>
          <w:tcPr>
            <w:tcW w:w="1275" w:type="dxa"/>
            <w:shd w:val="clear" w:color="auto" w:fill="auto"/>
            <w:noWrap/>
            <w:vAlign w:val="center"/>
          </w:tcPr>
          <w:p w14:paraId="4FF194A5" w14:textId="66EB5CE4"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30-Jun-25</w:t>
            </w:r>
          </w:p>
        </w:tc>
      </w:tr>
      <w:tr w:rsidR="00604EE8" w:rsidRPr="003A42CC" w14:paraId="2FC66798" w14:textId="77777777" w:rsidTr="00EA2675">
        <w:trPr>
          <w:trHeight w:val="285"/>
        </w:trPr>
        <w:tc>
          <w:tcPr>
            <w:tcW w:w="850" w:type="dxa"/>
            <w:shd w:val="clear" w:color="auto" w:fill="auto"/>
            <w:noWrap/>
            <w:vAlign w:val="center"/>
            <w:hideMark/>
          </w:tcPr>
          <w:p w14:paraId="14EAF879"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11</w:t>
            </w:r>
          </w:p>
        </w:tc>
        <w:tc>
          <w:tcPr>
            <w:tcW w:w="5954" w:type="dxa"/>
            <w:shd w:val="clear" w:color="auto" w:fill="auto"/>
            <w:noWrap/>
            <w:vAlign w:val="center"/>
            <w:hideMark/>
          </w:tcPr>
          <w:p w14:paraId="154AE918"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On-site Civil work</w:t>
            </w:r>
          </w:p>
        </w:tc>
        <w:tc>
          <w:tcPr>
            <w:tcW w:w="1418" w:type="dxa"/>
            <w:shd w:val="clear" w:color="auto" w:fill="auto"/>
            <w:noWrap/>
            <w:vAlign w:val="center"/>
          </w:tcPr>
          <w:p w14:paraId="75DCEB7F" w14:textId="6E577310"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01-Jul-25</w:t>
            </w:r>
          </w:p>
        </w:tc>
        <w:tc>
          <w:tcPr>
            <w:tcW w:w="1275" w:type="dxa"/>
            <w:shd w:val="clear" w:color="auto" w:fill="auto"/>
            <w:noWrap/>
            <w:vAlign w:val="center"/>
          </w:tcPr>
          <w:p w14:paraId="374366AA" w14:textId="2BE61DA8"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30-Oct-25</w:t>
            </w:r>
          </w:p>
        </w:tc>
      </w:tr>
      <w:tr w:rsidR="00604EE8" w:rsidRPr="003A42CC" w14:paraId="16A3942B" w14:textId="77777777" w:rsidTr="00EA2675">
        <w:trPr>
          <w:trHeight w:val="285"/>
        </w:trPr>
        <w:tc>
          <w:tcPr>
            <w:tcW w:w="850" w:type="dxa"/>
            <w:shd w:val="clear" w:color="auto" w:fill="auto"/>
            <w:noWrap/>
            <w:vAlign w:val="center"/>
            <w:hideMark/>
          </w:tcPr>
          <w:p w14:paraId="6980F1E8"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12</w:t>
            </w:r>
          </w:p>
        </w:tc>
        <w:tc>
          <w:tcPr>
            <w:tcW w:w="5954" w:type="dxa"/>
            <w:shd w:val="clear" w:color="auto" w:fill="auto"/>
            <w:noWrap/>
            <w:vAlign w:val="center"/>
            <w:hideMark/>
          </w:tcPr>
          <w:p w14:paraId="12CD3A42"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On-site Electrical Work</w:t>
            </w:r>
          </w:p>
        </w:tc>
        <w:tc>
          <w:tcPr>
            <w:tcW w:w="1418" w:type="dxa"/>
            <w:shd w:val="clear" w:color="auto" w:fill="auto"/>
            <w:noWrap/>
            <w:vAlign w:val="center"/>
          </w:tcPr>
          <w:p w14:paraId="6640BBCF" w14:textId="360C7ECA"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20-Jul-25</w:t>
            </w:r>
          </w:p>
        </w:tc>
        <w:tc>
          <w:tcPr>
            <w:tcW w:w="1275" w:type="dxa"/>
            <w:shd w:val="clear" w:color="auto" w:fill="auto"/>
            <w:noWrap/>
            <w:vAlign w:val="center"/>
          </w:tcPr>
          <w:p w14:paraId="5C71D920" w14:textId="1868CD2C"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30-Aug-25</w:t>
            </w:r>
          </w:p>
        </w:tc>
      </w:tr>
      <w:tr w:rsidR="00604EE8" w:rsidRPr="003A42CC" w14:paraId="55895E3B" w14:textId="77777777" w:rsidTr="00EA2675">
        <w:trPr>
          <w:trHeight w:val="285"/>
        </w:trPr>
        <w:tc>
          <w:tcPr>
            <w:tcW w:w="850" w:type="dxa"/>
            <w:shd w:val="clear" w:color="auto" w:fill="auto"/>
            <w:noWrap/>
            <w:vAlign w:val="center"/>
            <w:hideMark/>
          </w:tcPr>
          <w:p w14:paraId="1C77EC8C"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13</w:t>
            </w:r>
          </w:p>
        </w:tc>
        <w:tc>
          <w:tcPr>
            <w:tcW w:w="5954" w:type="dxa"/>
            <w:shd w:val="clear" w:color="auto" w:fill="auto"/>
            <w:noWrap/>
            <w:vAlign w:val="center"/>
            <w:hideMark/>
          </w:tcPr>
          <w:p w14:paraId="3FBA6FCE"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On-site Piping Work</w:t>
            </w:r>
          </w:p>
        </w:tc>
        <w:tc>
          <w:tcPr>
            <w:tcW w:w="1418" w:type="dxa"/>
            <w:shd w:val="clear" w:color="auto" w:fill="auto"/>
            <w:noWrap/>
            <w:vAlign w:val="center"/>
          </w:tcPr>
          <w:p w14:paraId="6E600D79" w14:textId="0793D6E5"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20-Jul-25</w:t>
            </w:r>
          </w:p>
        </w:tc>
        <w:tc>
          <w:tcPr>
            <w:tcW w:w="1275" w:type="dxa"/>
            <w:shd w:val="clear" w:color="auto" w:fill="auto"/>
            <w:noWrap/>
            <w:vAlign w:val="center"/>
          </w:tcPr>
          <w:p w14:paraId="75F1BA6A" w14:textId="4DA7D4B9"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30-Sep-25</w:t>
            </w:r>
          </w:p>
        </w:tc>
      </w:tr>
      <w:tr w:rsidR="00604EE8" w:rsidRPr="003A42CC" w14:paraId="37D118EF" w14:textId="77777777" w:rsidTr="00EA2675">
        <w:trPr>
          <w:trHeight w:val="285"/>
        </w:trPr>
        <w:tc>
          <w:tcPr>
            <w:tcW w:w="850" w:type="dxa"/>
            <w:shd w:val="clear" w:color="auto" w:fill="auto"/>
            <w:noWrap/>
            <w:vAlign w:val="center"/>
            <w:hideMark/>
          </w:tcPr>
          <w:p w14:paraId="11F0E2AA"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14</w:t>
            </w:r>
          </w:p>
        </w:tc>
        <w:tc>
          <w:tcPr>
            <w:tcW w:w="5954" w:type="dxa"/>
            <w:shd w:val="clear" w:color="auto" w:fill="auto"/>
            <w:noWrap/>
            <w:vAlign w:val="center"/>
            <w:hideMark/>
          </w:tcPr>
          <w:p w14:paraId="61345671"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Digester tank Foundation</w:t>
            </w:r>
          </w:p>
        </w:tc>
        <w:tc>
          <w:tcPr>
            <w:tcW w:w="1418" w:type="dxa"/>
            <w:shd w:val="clear" w:color="auto" w:fill="auto"/>
            <w:noWrap/>
            <w:vAlign w:val="center"/>
          </w:tcPr>
          <w:p w14:paraId="2FE52038" w14:textId="3A98ACA0"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01-Jul-25</w:t>
            </w:r>
          </w:p>
        </w:tc>
        <w:tc>
          <w:tcPr>
            <w:tcW w:w="1275" w:type="dxa"/>
            <w:shd w:val="clear" w:color="auto" w:fill="auto"/>
            <w:noWrap/>
            <w:vAlign w:val="center"/>
          </w:tcPr>
          <w:p w14:paraId="0411BECB" w14:textId="0E2353CA"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31-Jul-25</w:t>
            </w:r>
          </w:p>
        </w:tc>
      </w:tr>
      <w:tr w:rsidR="00604EE8" w:rsidRPr="003A42CC" w14:paraId="73D2D401" w14:textId="77777777" w:rsidTr="00EA2675">
        <w:trPr>
          <w:trHeight w:val="285"/>
        </w:trPr>
        <w:tc>
          <w:tcPr>
            <w:tcW w:w="850" w:type="dxa"/>
            <w:shd w:val="clear" w:color="auto" w:fill="auto"/>
            <w:noWrap/>
            <w:vAlign w:val="center"/>
            <w:hideMark/>
          </w:tcPr>
          <w:p w14:paraId="6BB66296"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15</w:t>
            </w:r>
          </w:p>
        </w:tc>
        <w:tc>
          <w:tcPr>
            <w:tcW w:w="5954" w:type="dxa"/>
            <w:shd w:val="clear" w:color="auto" w:fill="auto"/>
            <w:noWrap/>
            <w:vAlign w:val="center"/>
            <w:hideMark/>
          </w:tcPr>
          <w:p w14:paraId="4EF1058F"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PO Placement of remaining items/ systems</w:t>
            </w:r>
          </w:p>
        </w:tc>
        <w:tc>
          <w:tcPr>
            <w:tcW w:w="1418" w:type="dxa"/>
            <w:shd w:val="clear" w:color="auto" w:fill="auto"/>
            <w:noWrap/>
            <w:vAlign w:val="center"/>
          </w:tcPr>
          <w:p w14:paraId="0F6F1C8A" w14:textId="7C5221CE"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01-Aug-25</w:t>
            </w:r>
          </w:p>
        </w:tc>
        <w:tc>
          <w:tcPr>
            <w:tcW w:w="1275" w:type="dxa"/>
            <w:shd w:val="clear" w:color="auto" w:fill="auto"/>
            <w:noWrap/>
            <w:vAlign w:val="center"/>
          </w:tcPr>
          <w:p w14:paraId="34A68897" w14:textId="75E7C93A"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10-Aug-25</w:t>
            </w:r>
          </w:p>
        </w:tc>
      </w:tr>
      <w:tr w:rsidR="00604EE8" w:rsidRPr="003A42CC" w14:paraId="43A25C6D" w14:textId="77777777" w:rsidTr="00EA2675">
        <w:trPr>
          <w:trHeight w:val="285"/>
        </w:trPr>
        <w:tc>
          <w:tcPr>
            <w:tcW w:w="850" w:type="dxa"/>
            <w:shd w:val="clear" w:color="auto" w:fill="auto"/>
            <w:noWrap/>
            <w:vAlign w:val="center"/>
            <w:hideMark/>
          </w:tcPr>
          <w:p w14:paraId="7A1C31AE"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16</w:t>
            </w:r>
          </w:p>
        </w:tc>
        <w:tc>
          <w:tcPr>
            <w:tcW w:w="5954" w:type="dxa"/>
            <w:shd w:val="clear" w:color="auto" w:fill="auto"/>
            <w:noWrap/>
            <w:vAlign w:val="center"/>
            <w:hideMark/>
          </w:tcPr>
          <w:p w14:paraId="26AAE237"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On-site receipt of Digester Tanks (lead time)</w:t>
            </w:r>
          </w:p>
        </w:tc>
        <w:tc>
          <w:tcPr>
            <w:tcW w:w="1418" w:type="dxa"/>
            <w:shd w:val="clear" w:color="auto" w:fill="auto"/>
            <w:noWrap/>
            <w:vAlign w:val="center"/>
          </w:tcPr>
          <w:p w14:paraId="04B51128" w14:textId="581FBDC4"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10-May-25</w:t>
            </w:r>
          </w:p>
        </w:tc>
        <w:tc>
          <w:tcPr>
            <w:tcW w:w="1275" w:type="dxa"/>
            <w:shd w:val="clear" w:color="auto" w:fill="auto"/>
            <w:noWrap/>
            <w:vAlign w:val="center"/>
          </w:tcPr>
          <w:p w14:paraId="315FCF59" w14:textId="54BFE03E"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08-Aug-25</w:t>
            </w:r>
          </w:p>
        </w:tc>
      </w:tr>
      <w:tr w:rsidR="00604EE8" w:rsidRPr="003A42CC" w14:paraId="5B7A8F28" w14:textId="77777777" w:rsidTr="00EA2675">
        <w:trPr>
          <w:trHeight w:val="285"/>
        </w:trPr>
        <w:tc>
          <w:tcPr>
            <w:tcW w:w="850" w:type="dxa"/>
            <w:shd w:val="clear" w:color="auto" w:fill="auto"/>
            <w:noWrap/>
            <w:vAlign w:val="center"/>
            <w:hideMark/>
          </w:tcPr>
          <w:p w14:paraId="46C0AC4C"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17</w:t>
            </w:r>
          </w:p>
        </w:tc>
        <w:tc>
          <w:tcPr>
            <w:tcW w:w="5954" w:type="dxa"/>
            <w:shd w:val="clear" w:color="auto" w:fill="auto"/>
            <w:noWrap/>
            <w:vAlign w:val="center"/>
            <w:hideMark/>
          </w:tcPr>
          <w:p w14:paraId="689EAC42"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On-site erection of Digester Tanks</w:t>
            </w:r>
          </w:p>
        </w:tc>
        <w:tc>
          <w:tcPr>
            <w:tcW w:w="1418" w:type="dxa"/>
            <w:shd w:val="clear" w:color="auto" w:fill="auto"/>
            <w:noWrap/>
            <w:vAlign w:val="center"/>
          </w:tcPr>
          <w:p w14:paraId="2A435936" w14:textId="600A94C5"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09-Aug-25</w:t>
            </w:r>
          </w:p>
        </w:tc>
        <w:tc>
          <w:tcPr>
            <w:tcW w:w="1275" w:type="dxa"/>
            <w:shd w:val="clear" w:color="auto" w:fill="auto"/>
            <w:noWrap/>
            <w:vAlign w:val="center"/>
          </w:tcPr>
          <w:p w14:paraId="74C24268" w14:textId="10FA3923"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30-Sep-25</w:t>
            </w:r>
          </w:p>
        </w:tc>
      </w:tr>
      <w:tr w:rsidR="00604EE8" w:rsidRPr="003A42CC" w14:paraId="4C737155" w14:textId="77777777" w:rsidTr="00EA2675">
        <w:trPr>
          <w:trHeight w:val="285"/>
        </w:trPr>
        <w:tc>
          <w:tcPr>
            <w:tcW w:w="850" w:type="dxa"/>
            <w:shd w:val="clear" w:color="auto" w:fill="auto"/>
            <w:noWrap/>
            <w:vAlign w:val="center"/>
            <w:hideMark/>
          </w:tcPr>
          <w:p w14:paraId="07D2E9A5"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18</w:t>
            </w:r>
          </w:p>
        </w:tc>
        <w:tc>
          <w:tcPr>
            <w:tcW w:w="5954" w:type="dxa"/>
            <w:shd w:val="clear" w:color="auto" w:fill="auto"/>
            <w:noWrap/>
            <w:vAlign w:val="center"/>
            <w:hideMark/>
          </w:tcPr>
          <w:p w14:paraId="415A18F0"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On-site receipt of Upgrading System (lead time)</w:t>
            </w:r>
          </w:p>
        </w:tc>
        <w:tc>
          <w:tcPr>
            <w:tcW w:w="1418" w:type="dxa"/>
            <w:shd w:val="clear" w:color="auto" w:fill="auto"/>
            <w:noWrap/>
            <w:vAlign w:val="center"/>
          </w:tcPr>
          <w:p w14:paraId="387B794B" w14:textId="6A6EB8F2"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10-May-25</w:t>
            </w:r>
          </w:p>
        </w:tc>
        <w:tc>
          <w:tcPr>
            <w:tcW w:w="1275" w:type="dxa"/>
            <w:shd w:val="clear" w:color="auto" w:fill="auto"/>
            <w:noWrap/>
            <w:vAlign w:val="center"/>
          </w:tcPr>
          <w:p w14:paraId="73E8FE5F" w14:textId="34BA15D3"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07-Oct-25</w:t>
            </w:r>
          </w:p>
        </w:tc>
      </w:tr>
      <w:tr w:rsidR="00604EE8" w:rsidRPr="003A42CC" w14:paraId="31A09180" w14:textId="77777777" w:rsidTr="00EA2675">
        <w:trPr>
          <w:trHeight w:val="285"/>
        </w:trPr>
        <w:tc>
          <w:tcPr>
            <w:tcW w:w="850" w:type="dxa"/>
            <w:shd w:val="clear" w:color="auto" w:fill="auto"/>
            <w:noWrap/>
            <w:vAlign w:val="center"/>
            <w:hideMark/>
          </w:tcPr>
          <w:p w14:paraId="03CF963C"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19</w:t>
            </w:r>
          </w:p>
        </w:tc>
        <w:tc>
          <w:tcPr>
            <w:tcW w:w="5954" w:type="dxa"/>
            <w:shd w:val="clear" w:color="auto" w:fill="auto"/>
            <w:noWrap/>
            <w:vAlign w:val="center"/>
            <w:hideMark/>
          </w:tcPr>
          <w:p w14:paraId="4DC332CB"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On-site receipt of Pre-Treatment system (lead time)</w:t>
            </w:r>
          </w:p>
        </w:tc>
        <w:tc>
          <w:tcPr>
            <w:tcW w:w="1418" w:type="dxa"/>
            <w:shd w:val="clear" w:color="auto" w:fill="auto"/>
            <w:noWrap/>
            <w:vAlign w:val="center"/>
          </w:tcPr>
          <w:p w14:paraId="54807C06" w14:textId="61E4076F"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10-May-25</w:t>
            </w:r>
          </w:p>
        </w:tc>
        <w:tc>
          <w:tcPr>
            <w:tcW w:w="1275" w:type="dxa"/>
            <w:shd w:val="clear" w:color="auto" w:fill="auto"/>
            <w:noWrap/>
            <w:vAlign w:val="center"/>
          </w:tcPr>
          <w:p w14:paraId="6022C9B2" w14:textId="03FE079E"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07-Sep-25</w:t>
            </w:r>
          </w:p>
        </w:tc>
      </w:tr>
      <w:tr w:rsidR="00604EE8" w:rsidRPr="003A42CC" w14:paraId="565929D6" w14:textId="77777777" w:rsidTr="00EA2675">
        <w:trPr>
          <w:trHeight w:val="285"/>
        </w:trPr>
        <w:tc>
          <w:tcPr>
            <w:tcW w:w="850" w:type="dxa"/>
            <w:shd w:val="clear" w:color="auto" w:fill="auto"/>
            <w:noWrap/>
            <w:vAlign w:val="center"/>
            <w:hideMark/>
          </w:tcPr>
          <w:p w14:paraId="77FA9B30"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20</w:t>
            </w:r>
          </w:p>
        </w:tc>
        <w:tc>
          <w:tcPr>
            <w:tcW w:w="5954" w:type="dxa"/>
            <w:shd w:val="clear" w:color="auto" w:fill="auto"/>
            <w:noWrap/>
            <w:vAlign w:val="center"/>
            <w:hideMark/>
          </w:tcPr>
          <w:p w14:paraId="64206969"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On-site receipt of other equipment (lead time)</w:t>
            </w:r>
          </w:p>
        </w:tc>
        <w:tc>
          <w:tcPr>
            <w:tcW w:w="1418" w:type="dxa"/>
            <w:shd w:val="clear" w:color="auto" w:fill="auto"/>
            <w:noWrap/>
            <w:vAlign w:val="center"/>
          </w:tcPr>
          <w:p w14:paraId="4A78CD6A" w14:textId="4376E727"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10-Aug-25</w:t>
            </w:r>
          </w:p>
        </w:tc>
        <w:tc>
          <w:tcPr>
            <w:tcW w:w="1275" w:type="dxa"/>
            <w:shd w:val="clear" w:color="auto" w:fill="auto"/>
            <w:noWrap/>
            <w:vAlign w:val="center"/>
          </w:tcPr>
          <w:p w14:paraId="176D4768" w14:textId="438EAA32"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09-Oct-25</w:t>
            </w:r>
          </w:p>
        </w:tc>
      </w:tr>
      <w:tr w:rsidR="00604EE8" w:rsidRPr="003A42CC" w14:paraId="329B732A" w14:textId="77777777" w:rsidTr="00EA2675">
        <w:trPr>
          <w:trHeight w:val="285"/>
        </w:trPr>
        <w:tc>
          <w:tcPr>
            <w:tcW w:w="850" w:type="dxa"/>
            <w:shd w:val="clear" w:color="auto" w:fill="auto"/>
            <w:noWrap/>
            <w:vAlign w:val="center"/>
            <w:hideMark/>
          </w:tcPr>
          <w:p w14:paraId="35A6D467"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21</w:t>
            </w:r>
          </w:p>
        </w:tc>
        <w:tc>
          <w:tcPr>
            <w:tcW w:w="5954" w:type="dxa"/>
            <w:shd w:val="clear" w:color="auto" w:fill="auto"/>
            <w:noWrap/>
            <w:vAlign w:val="center"/>
            <w:hideMark/>
          </w:tcPr>
          <w:p w14:paraId="5C2F4F34"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Commence erection activity of other equipment</w:t>
            </w:r>
          </w:p>
        </w:tc>
        <w:tc>
          <w:tcPr>
            <w:tcW w:w="1418" w:type="dxa"/>
            <w:shd w:val="clear" w:color="auto" w:fill="auto"/>
            <w:noWrap/>
            <w:vAlign w:val="center"/>
          </w:tcPr>
          <w:p w14:paraId="1DFE6B4A" w14:textId="532410A3"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10-Oct-25</w:t>
            </w:r>
          </w:p>
        </w:tc>
        <w:tc>
          <w:tcPr>
            <w:tcW w:w="1275" w:type="dxa"/>
            <w:shd w:val="clear" w:color="auto" w:fill="auto"/>
            <w:noWrap/>
            <w:vAlign w:val="center"/>
          </w:tcPr>
          <w:p w14:paraId="4466B0DA" w14:textId="299F1A34"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30-Jan-26</w:t>
            </w:r>
          </w:p>
        </w:tc>
      </w:tr>
      <w:tr w:rsidR="00604EE8" w:rsidRPr="003A42CC" w14:paraId="245B61AD" w14:textId="77777777" w:rsidTr="00EA2675">
        <w:trPr>
          <w:trHeight w:val="285"/>
        </w:trPr>
        <w:tc>
          <w:tcPr>
            <w:tcW w:w="850" w:type="dxa"/>
            <w:shd w:val="clear" w:color="auto" w:fill="auto"/>
            <w:noWrap/>
            <w:vAlign w:val="center"/>
            <w:hideMark/>
          </w:tcPr>
          <w:p w14:paraId="109DCF2E"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22</w:t>
            </w:r>
          </w:p>
        </w:tc>
        <w:tc>
          <w:tcPr>
            <w:tcW w:w="5954" w:type="dxa"/>
            <w:shd w:val="clear" w:color="auto" w:fill="auto"/>
            <w:noWrap/>
            <w:vAlign w:val="center"/>
            <w:hideMark/>
          </w:tcPr>
          <w:p w14:paraId="1121BEAD"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Installation of Fire Fighting equipment/system</w:t>
            </w:r>
          </w:p>
        </w:tc>
        <w:tc>
          <w:tcPr>
            <w:tcW w:w="1418" w:type="dxa"/>
            <w:shd w:val="clear" w:color="auto" w:fill="auto"/>
            <w:noWrap/>
            <w:vAlign w:val="center"/>
          </w:tcPr>
          <w:p w14:paraId="569CB7B5" w14:textId="57BD0053"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10-Oct-25</w:t>
            </w:r>
          </w:p>
        </w:tc>
        <w:tc>
          <w:tcPr>
            <w:tcW w:w="1275" w:type="dxa"/>
            <w:shd w:val="clear" w:color="auto" w:fill="auto"/>
            <w:noWrap/>
            <w:vAlign w:val="center"/>
          </w:tcPr>
          <w:p w14:paraId="554071D2" w14:textId="08C25C47"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29-Nov-25</w:t>
            </w:r>
          </w:p>
        </w:tc>
      </w:tr>
      <w:tr w:rsidR="00604EE8" w:rsidRPr="003A42CC" w14:paraId="46D22560" w14:textId="77777777" w:rsidTr="00EA2675">
        <w:trPr>
          <w:trHeight w:val="285"/>
        </w:trPr>
        <w:tc>
          <w:tcPr>
            <w:tcW w:w="850" w:type="dxa"/>
            <w:shd w:val="clear" w:color="auto" w:fill="auto"/>
            <w:noWrap/>
            <w:vAlign w:val="center"/>
            <w:hideMark/>
          </w:tcPr>
          <w:p w14:paraId="60BF0243"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23</w:t>
            </w:r>
          </w:p>
        </w:tc>
        <w:tc>
          <w:tcPr>
            <w:tcW w:w="5954" w:type="dxa"/>
            <w:shd w:val="clear" w:color="auto" w:fill="auto"/>
            <w:noWrap/>
            <w:vAlign w:val="center"/>
            <w:hideMark/>
          </w:tcPr>
          <w:p w14:paraId="1AC6AB12"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Receipt of Sauter equipment on-site (lead time)</w:t>
            </w:r>
          </w:p>
        </w:tc>
        <w:tc>
          <w:tcPr>
            <w:tcW w:w="1418" w:type="dxa"/>
            <w:shd w:val="clear" w:color="auto" w:fill="auto"/>
            <w:noWrap/>
            <w:vAlign w:val="center"/>
          </w:tcPr>
          <w:p w14:paraId="529D8623" w14:textId="235AC764"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15-May-25</w:t>
            </w:r>
          </w:p>
        </w:tc>
        <w:tc>
          <w:tcPr>
            <w:tcW w:w="1275" w:type="dxa"/>
            <w:shd w:val="clear" w:color="auto" w:fill="auto"/>
            <w:noWrap/>
            <w:vAlign w:val="center"/>
          </w:tcPr>
          <w:p w14:paraId="002FDA30" w14:textId="6CA0189F"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01-Dec-25</w:t>
            </w:r>
          </w:p>
        </w:tc>
      </w:tr>
      <w:tr w:rsidR="00604EE8" w:rsidRPr="003A42CC" w14:paraId="420F9B83" w14:textId="77777777" w:rsidTr="00EA2675">
        <w:trPr>
          <w:trHeight w:val="285"/>
        </w:trPr>
        <w:tc>
          <w:tcPr>
            <w:tcW w:w="850" w:type="dxa"/>
            <w:shd w:val="clear" w:color="auto" w:fill="auto"/>
            <w:noWrap/>
            <w:vAlign w:val="center"/>
            <w:hideMark/>
          </w:tcPr>
          <w:p w14:paraId="06F0A7BA"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24</w:t>
            </w:r>
          </w:p>
        </w:tc>
        <w:tc>
          <w:tcPr>
            <w:tcW w:w="5954" w:type="dxa"/>
            <w:shd w:val="clear" w:color="auto" w:fill="auto"/>
            <w:noWrap/>
            <w:vAlign w:val="center"/>
            <w:hideMark/>
          </w:tcPr>
          <w:p w14:paraId="595F2FE2"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 xml:space="preserve">Erection activity of Sauter equipment </w:t>
            </w:r>
          </w:p>
        </w:tc>
        <w:tc>
          <w:tcPr>
            <w:tcW w:w="1418" w:type="dxa"/>
            <w:shd w:val="clear" w:color="auto" w:fill="auto"/>
            <w:noWrap/>
            <w:vAlign w:val="center"/>
          </w:tcPr>
          <w:p w14:paraId="33BCDC7A" w14:textId="54DD8F09"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02-Dec-25</w:t>
            </w:r>
          </w:p>
        </w:tc>
        <w:tc>
          <w:tcPr>
            <w:tcW w:w="1275" w:type="dxa"/>
            <w:shd w:val="clear" w:color="auto" w:fill="auto"/>
            <w:noWrap/>
            <w:vAlign w:val="center"/>
          </w:tcPr>
          <w:p w14:paraId="6F62F2F5" w14:textId="52C52F19"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15-Jan-26</w:t>
            </w:r>
          </w:p>
        </w:tc>
      </w:tr>
      <w:tr w:rsidR="00604EE8" w:rsidRPr="003A42CC" w14:paraId="6C0EED54" w14:textId="77777777" w:rsidTr="00EA2675">
        <w:trPr>
          <w:trHeight w:val="285"/>
        </w:trPr>
        <w:tc>
          <w:tcPr>
            <w:tcW w:w="850" w:type="dxa"/>
            <w:shd w:val="clear" w:color="auto" w:fill="auto"/>
            <w:noWrap/>
            <w:vAlign w:val="center"/>
            <w:hideMark/>
          </w:tcPr>
          <w:p w14:paraId="6BCDC9D4"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25</w:t>
            </w:r>
          </w:p>
        </w:tc>
        <w:tc>
          <w:tcPr>
            <w:tcW w:w="5954" w:type="dxa"/>
            <w:shd w:val="clear" w:color="auto" w:fill="auto"/>
            <w:noWrap/>
            <w:vAlign w:val="center"/>
            <w:hideMark/>
          </w:tcPr>
          <w:p w14:paraId="50C4B0AB" w14:textId="1433DDB6"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Integration &amp; SCADA, Network connectivity</w:t>
            </w:r>
          </w:p>
        </w:tc>
        <w:tc>
          <w:tcPr>
            <w:tcW w:w="1418" w:type="dxa"/>
            <w:shd w:val="clear" w:color="auto" w:fill="auto"/>
            <w:noWrap/>
            <w:vAlign w:val="center"/>
          </w:tcPr>
          <w:p w14:paraId="24BA6444" w14:textId="71ACC252"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16-Jan-26</w:t>
            </w:r>
          </w:p>
        </w:tc>
        <w:tc>
          <w:tcPr>
            <w:tcW w:w="1275" w:type="dxa"/>
            <w:shd w:val="clear" w:color="auto" w:fill="auto"/>
            <w:noWrap/>
            <w:vAlign w:val="center"/>
          </w:tcPr>
          <w:p w14:paraId="1DA55DDF" w14:textId="0BA7C7BE"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31-Jan-26</w:t>
            </w:r>
          </w:p>
        </w:tc>
      </w:tr>
      <w:tr w:rsidR="00604EE8" w:rsidRPr="003A42CC" w14:paraId="7C4C322B" w14:textId="77777777" w:rsidTr="00EA2675">
        <w:trPr>
          <w:trHeight w:val="285"/>
        </w:trPr>
        <w:tc>
          <w:tcPr>
            <w:tcW w:w="850" w:type="dxa"/>
            <w:shd w:val="clear" w:color="auto" w:fill="auto"/>
            <w:noWrap/>
            <w:vAlign w:val="center"/>
            <w:hideMark/>
          </w:tcPr>
          <w:p w14:paraId="13B3ADFF"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26</w:t>
            </w:r>
          </w:p>
        </w:tc>
        <w:tc>
          <w:tcPr>
            <w:tcW w:w="5954" w:type="dxa"/>
            <w:shd w:val="clear" w:color="auto" w:fill="auto"/>
            <w:noWrap/>
            <w:vAlign w:val="center"/>
            <w:hideMark/>
          </w:tcPr>
          <w:p w14:paraId="6F26DA7D"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Consent to Operate</w:t>
            </w:r>
          </w:p>
        </w:tc>
        <w:tc>
          <w:tcPr>
            <w:tcW w:w="1418" w:type="dxa"/>
            <w:shd w:val="clear" w:color="auto" w:fill="auto"/>
            <w:noWrap/>
            <w:vAlign w:val="center"/>
          </w:tcPr>
          <w:p w14:paraId="4098D8DC" w14:textId="3EA6728E"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01-Nov-25</w:t>
            </w:r>
          </w:p>
        </w:tc>
        <w:tc>
          <w:tcPr>
            <w:tcW w:w="1275" w:type="dxa"/>
            <w:shd w:val="clear" w:color="auto" w:fill="auto"/>
            <w:noWrap/>
            <w:vAlign w:val="center"/>
          </w:tcPr>
          <w:p w14:paraId="42C435AE" w14:textId="128583B6"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30-Jan-26</w:t>
            </w:r>
          </w:p>
        </w:tc>
      </w:tr>
      <w:tr w:rsidR="00604EE8" w:rsidRPr="003A42CC" w14:paraId="0CCED31A" w14:textId="77777777" w:rsidTr="00EA2675">
        <w:trPr>
          <w:trHeight w:val="292"/>
        </w:trPr>
        <w:tc>
          <w:tcPr>
            <w:tcW w:w="850" w:type="dxa"/>
            <w:shd w:val="clear" w:color="auto" w:fill="auto"/>
            <w:noWrap/>
            <w:vAlign w:val="center"/>
            <w:hideMark/>
          </w:tcPr>
          <w:p w14:paraId="122D9349"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27</w:t>
            </w:r>
          </w:p>
        </w:tc>
        <w:tc>
          <w:tcPr>
            <w:tcW w:w="5954" w:type="dxa"/>
            <w:shd w:val="clear" w:color="auto" w:fill="auto"/>
            <w:noWrap/>
            <w:vAlign w:val="center"/>
            <w:hideMark/>
          </w:tcPr>
          <w:p w14:paraId="79780E24" w14:textId="6C9907DE"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 xml:space="preserve">Other Mandatory Approvals (Fire NOC, Factory License, </w:t>
            </w:r>
            <w:r w:rsidRPr="003A42CC">
              <w:rPr>
                <w:rFonts w:asciiTheme="minorHAnsi" w:hAnsiTheme="minorHAnsi" w:cstheme="minorHAnsi"/>
                <w:color w:val="000000"/>
                <w:sz w:val="22"/>
                <w:szCs w:val="22"/>
              </w:rPr>
              <w:lastRenderedPageBreak/>
              <w:t>permanent Electricity)</w:t>
            </w:r>
          </w:p>
        </w:tc>
        <w:tc>
          <w:tcPr>
            <w:tcW w:w="1418" w:type="dxa"/>
            <w:shd w:val="clear" w:color="auto" w:fill="auto"/>
            <w:noWrap/>
            <w:vAlign w:val="center"/>
          </w:tcPr>
          <w:p w14:paraId="0DC364E1" w14:textId="271A9398"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lastRenderedPageBreak/>
              <w:t>01-Nov-25</w:t>
            </w:r>
          </w:p>
        </w:tc>
        <w:tc>
          <w:tcPr>
            <w:tcW w:w="1275" w:type="dxa"/>
            <w:shd w:val="clear" w:color="auto" w:fill="auto"/>
            <w:noWrap/>
            <w:vAlign w:val="center"/>
          </w:tcPr>
          <w:p w14:paraId="1C01D180" w14:textId="419CE3B8"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30-Jan-26</w:t>
            </w:r>
          </w:p>
        </w:tc>
      </w:tr>
      <w:tr w:rsidR="00604EE8" w:rsidRPr="003A42CC" w14:paraId="4EB58A4E" w14:textId="77777777" w:rsidTr="00EA2675">
        <w:trPr>
          <w:trHeight w:val="285"/>
        </w:trPr>
        <w:tc>
          <w:tcPr>
            <w:tcW w:w="850" w:type="dxa"/>
            <w:shd w:val="clear" w:color="auto" w:fill="auto"/>
            <w:noWrap/>
            <w:vAlign w:val="center"/>
            <w:hideMark/>
          </w:tcPr>
          <w:p w14:paraId="75853760"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28</w:t>
            </w:r>
          </w:p>
        </w:tc>
        <w:tc>
          <w:tcPr>
            <w:tcW w:w="5954" w:type="dxa"/>
            <w:shd w:val="clear" w:color="auto" w:fill="auto"/>
            <w:noWrap/>
            <w:vAlign w:val="center"/>
            <w:hideMark/>
          </w:tcPr>
          <w:p w14:paraId="12AA6127"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Dry Commissioning of equipment</w:t>
            </w:r>
          </w:p>
        </w:tc>
        <w:tc>
          <w:tcPr>
            <w:tcW w:w="1418" w:type="dxa"/>
            <w:shd w:val="clear" w:color="auto" w:fill="auto"/>
            <w:noWrap/>
            <w:vAlign w:val="center"/>
          </w:tcPr>
          <w:p w14:paraId="2D5DD1A3" w14:textId="3AD8D7D8"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15-Feb-26</w:t>
            </w:r>
          </w:p>
        </w:tc>
        <w:tc>
          <w:tcPr>
            <w:tcW w:w="1275" w:type="dxa"/>
            <w:shd w:val="clear" w:color="auto" w:fill="auto"/>
            <w:noWrap/>
            <w:vAlign w:val="center"/>
          </w:tcPr>
          <w:p w14:paraId="03402419" w14:textId="2BDD56AE"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28-Feb-26</w:t>
            </w:r>
          </w:p>
        </w:tc>
      </w:tr>
      <w:tr w:rsidR="00604EE8" w:rsidRPr="003A42CC" w14:paraId="66E9CAF6" w14:textId="77777777" w:rsidTr="00EA2675">
        <w:trPr>
          <w:trHeight w:val="300"/>
        </w:trPr>
        <w:tc>
          <w:tcPr>
            <w:tcW w:w="850" w:type="dxa"/>
            <w:shd w:val="clear" w:color="auto" w:fill="auto"/>
            <w:noWrap/>
            <w:vAlign w:val="center"/>
            <w:hideMark/>
          </w:tcPr>
          <w:p w14:paraId="2587A729"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29</w:t>
            </w:r>
          </w:p>
        </w:tc>
        <w:tc>
          <w:tcPr>
            <w:tcW w:w="5954" w:type="dxa"/>
            <w:shd w:val="clear" w:color="auto" w:fill="auto"/>
            <w:noWrap/>
            <w:vAlign w:val="center"/>
            <w:hideMark/>
          </w:tcPr>
          <w:p w14:paraId="60248BB0" w14:textId="723E4A5A"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Inoculum, Feedstock availability &amp; Troubleshooting</w:t>
            </w:r>
          </w:p>
        </w:tc>
        <w:tc>
          <w:tcPr>
            <w:tcW w:w="1418" w:type="dxa"/>
            <w:shd w:val="clear" w:color="auto" w:fill="auto"/>
            <w:noWrap/>
            <w:vAlign w:val="center"/>
          </w:tcPr>
          <w:p w14:paraId="750FB6D3" w14:textId="6553298D"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01-Mar-26</w:t>
            </w:r>
          </w:p>
        </w:tc>
        <w:tc>
          <w:tcPr>
            <w:tcW w:w="1275" w:type="dxa"/>
            <w:shd w:val="clear" w:color="auto" w:fill="auto"/>
            <w:noWrap/>
            <w:vAlign w:val="center"/>
          </w:tcPr>
          <w:p w14:paraId="76E5BF53" w14:textId="426DE5FB"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15-Mar-26</w:t>
            </w:r>
          </w:p>
        </w:tc>
      </w:tr>
      <w:tr w:rsidR="00604EE8" w:rsidRPr="003A42CC" w14:paraId="77CBE60A" w14:textId="77777777" w:rsidTr="00EA2675">
        <w:trPr>
          <w:trHeight w:val="300"/>
        </w:trPr>
        <w:tc>
          <w:tcPr>
            <w:tcW w:w="850" w:type="dxa"/>
            <w:shd w:val="clear" w:color="auto" w:fill="auto"/>
            <w:noWrap/>
            <w:vAlign w:val="center"/>
            <w:hideMark/>
          </w:tcPr>
          <w:p w14:paraId="321C2A4B"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30</w:t>
            </w:r>
          </w:p>
        </w:tc>
        <w:tc>
          <w:tcPr>
            <w:tcW w:w="5954" w:type="dxa"/>
            <w:shd w:val="clear" w:color="auto" w:fill="auto"/>
            <w:noWrap/>
            <w:vAlign w:val="center"/>
            <w:hideMark/>
          </w:tcPr>
          <w:p w14:paraId="7D8F3A70"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Full Commissioning &amp; Performance Trials</w:t>
            </w:r>
          </w:p>
        </w:tc>
        <w:tc>
          <w:tcPr>
            <w:tcW w:w="1418" w:type="dxa"/>
            <w:shd w:val="clear" w:color="auto" w:fill="auto"/>
            <w:noWrap/>
            <w:vAlign w:val="center"/>
          </w:tcPr>
          <w:p w14:paraId="7AC1C78E" w14:textId="0D1CAD45"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15-Mar-26</w:t>
            </w:r>
          </w:p>
        </w:tc>
        <w:tc>
          <w:tcPr>
            <w:tcW w:w="1275" w:type="dxa"/>
            <w:shd w:val="clear" w:color="auto" w:fill="auto"/>
            <w:noWrap/>
            <w:vAlign w:val="center"/>
          </w:tcPr>
          <w:p w14:paraId="77118FF0" w14:textId="202FF6CD"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25-Mar-26</w:t>
            </w:r>
          </w:p>
        </w:tc>
      </w:tr>
      <w:tr w:rsidR="00604EE8" w:rsidRPr="003A42CC" w14:paraId="5BFF6294" w14:textId="77777777" w:rsidTr="00EA2675">
        <w:trPr>
          <w:trHeight w:val="300"/>
        </w:trPr>
        <w:tc>
          <w:tcPr>
            <w:tcW w:w="850" w:type="dxa"/>
            <w:shd w:val="clear" w:color="auto" w:fill="auto"/>
            <w:noWrap/>
            <w:vAlign w:val="center"/>
            <w:hideMark/>
          </w:tcPr>
          <w:p w14:paraId="64451793" w14:textId="77777777" w:rsidR="00604EE8" w:rsidRPr="003A42CC" w:rsidRDefault="00604EE8" w:rsidP="00604EE8">
            <w:pPr>
              <w:spacing w:line="360" w:lineRule="auto"/>
              <w:jc w:val="center"/>
              <w:rPr>
                <w:rFonts w:asciiTheme="minorHAnsi" w:hAnsiTheme="minorHAnsi" w:cstheme="minorHAnsi"/>
                <w:color w:val="000000"/>
                <w:sz w:val="22"/>
                <w:szCs w:val="22"/>
              </w:rPr>
            </w:pPr>
            <w:r w:rsidRPr="003A42CC">
              <w:rPr>
                <w:rFonts w:asciiTheme="minorHAnsi" w:hAnsiTheme="minorHAnsi" w:cstheme="minorHAnsi"/>
                <w:color w:val="000000"/>
                <w:sz w:val="22"/>
                <w:szCs w:val="22"/>
              </w:rPr>
              <w:t>31</w:t>
            </w:r>
          </w:p>
        </w:tc>
        <w:tc>
          <w:tcPr>
            <w:tcW w:w="5954" w:type="dxa"/>
            <w:shd w:val="clear" w:color="auto" w:fill="auto"/>
            <w:noWrap/>
            <w:vAlign w:val="center"/>
            <w:hideMark/>
          </w:tcPr>
          <w:p w14:paraId="49A64BAD" w14:textId="77777777" w:rsidR="00604EE8" w:rsidRPr="003A42CC" w:rsidRDefault="00604EE8" w:rsidP="00604EE8">
            <w:pPr>
              <w:spacing w:line="360" w:lineRule="auto"/>
              <w:rPr>
                <w:rFonts w:asciiTheme="minorHAnsi" w:hAnsiTheme="minorHAnsi" w:cstheme="minorHAnsi"/>
                <w:color w:val="000000"/>
                <w:sz w:val="22"/>
                <w:szCs w:val="22"/>
              </w:rPr>
            </w:pPr>
            <w:r w:rsidRPr="003A42CC">
              <w:rPr>
                <w:rFonts w:asciiTheme="minorHAnsi" w:hAnsiTheme="minorHAnsi" w:cstheme="minorHAnsi"/>
                <w:color w:val="000000"/>
                <w:sz w:val="22"/>
                <w:szCs w:val="22"/>
              </w:rPr>
              <w:t>Commercial Operational Date (COD)</w:t>
            </w:r>
          </w:p>
        </w:tc>
        <w:tc>
          <w:tcPr>
            <w:tcW w:w="1418" w:type="dxa"/>
            <w:shd w:val="clear" w:color="auto" w:fill="auto"/>
            <w:noWrap/>
            <w:vAlign w:val="center"/>
          </w:tcPr>
          <w:p w14:paraId="0BB20D8F" w14:textId="78390D36"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w:t>
            </w:r>
            <w:r w:rsidR="0013037B">
              <w:rPr>
                <w:rFonts w:asciiTheme="minorHAnsi" w:hAnsiTheme="minorHAnsi" w:cstheme="minorHAnsi"/>
                <w:color w:val="000000"/>
                <w:sz w:val="22"/>
                <w:szCs w:val="22"/>
              </w:rPr>
              <w:t>May</w:t>
            </w:r>
            <w:r w:rsidRPr="00604EE8">
              <w:rPr>
                <w:rFonts w:asciiTheme="minorHAnsi" w:hAnsiTheme="minorHAnsi" w:cstheme="minorHAnsi"/>
                <w:color w:val="000000"/>
                <w:sz w:val="22"/>
                <w:szCs w:val="22"/>
              </w:rPr>
              <w:t>-26</w:t>
            </w:r>
          </w:p>
        </w:tc>
        <w:tc>
          <w:tcPr>
            <w:tcW w:w="1275" w:type="dxa"/>
            <w:shd w:val="clear" w:color="auto" w:fill="auto"/>
            <w:noWrap/>
            <w:vAlign w:val="center"/>
          </w:tcPr>
          <w:p w14:paraId="48BED508" w14:textId="41A0349C" w:rsidR="00604EE8" w:rsidRPr="00604EE8" w:rsidRDefault="00604EE8" w:rsidP="00604EE8">
            <w:pPr>
              <w:spacing w:line="360" w:lineRule="auto"/>
              <w:ind w:left="-100" w:right="-102"/>
              <w:jc w:val="center"/>
              <w:rPr>
                <w:rFonts w:asciiTheme="minorHAnsi" w:hAnsiTheme="minorHAnsi" w:cstheme="minorHAnsi"/>
                <w:color w:val="000000"/>
                <w:sz w:val="22"/>
                <w:szCs w:val="22"/>
              </w:rPr>
            </w:pPr>
            <w:r w:rsidRPr="00604EE8">
              <w:rPr>
                <w:rFonts w:asciiTheme="minorHAnsi" w:hAnsiTheme="minorHAnsi" w:cstheme="minorHAnsi"/>
                <w:color w:val="000000"/>
                <w:sz w:val="22"/>
                <w:szCs w:val="22"/>
              </w:rPr>
              <w:t>01-</w:t>
            </w:r>
            <w:r w:rsidR="0013037B">
              <w:rPr>
                <w:rFonts w:asciiTheme="minorHAnsi" w:hAnsiTheme="minorHAnsi" w:cstheme="minorHAnsi"/>
                <w:color w:val="000000"/>
                <w:sz w:val="22"/>
                <w:szCs w:val="22"/>
              </w:rPr>
              <w:t>May</w:t>
            </w:r>
            <w:r w:rsidRPr="00604EE8">
              <w:rPr>
                <w:rFonts w:asciiTheme="minorHAnsi" w:hAnsiTheme="minorHAnsi" w:cstheme="minorHAnsi"/>
                <w:color w:val="000000"/>
                <w:sz w:val="22"/>
                <w:szCs w:val="22"/>
              </w:rPr>
              <w:t>-26</w:t>
            </w:r>
          </w:p>
        </w:tc>
      </w:tr>
    </w:tbl>
    <w:p w14:paraId="52414AC5" w14:textId="77777777" w:rsidR="002A2580" w:rsidRDefault="002A2580"/>
    <w:p w14:paraId="3C5A7E2A" w14:textId="77777777" w:rsidR="00111D49" w:rsidRPr="004D54D3" w:rsidRDefault="004D54D3" w:rsidP="003A42CC">
      <w:pPr>
        <w:autoSpaceDE w:val="0"/>
        <w:autoSpaceDN w:val="0"/>
        <w:spacing w:after="240"/>
        <w:ind w:left="284"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14:paraId="76A6E938" w14:textId="77777777" w:rsidR="004D54D3" w:rsidRPr="009E1196" w:rsidRDefault="004D54D3" w:rsidP="00983C6E">
      <w:pPr>
        <w:pStyle w:val="ListParagraph"/>
        <w:numPr>
          <w:ilvl w:val="0"/>
          <w:numId w:val="14"/>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Schedule has been made as per feasibility to achieve different milestones.</w:t>
      </w:r>
    </w:p>
    <w:p w14:paraId="7C4E12FC" w14:textId="77777777" w:rsidR="004D54D3" w:rsidRDefault="004D54D3" w:rsidP="00983C6E">
      <w:pPr>
        <w:pStyle w:val="ListParagraph"/>
        <w:numPr>
          <w:ilvl w:val="0"/>
          <w:numId w:val="14"/>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Achievement of Milestone will depend on sanction of term loan as per proposed timeline.</w:t>
      </w:r>
    </w:p>
    <w:p w14:paraId="5A3B414F" w14:textId="77777777" w:rsidR="009E1196" w:rsidRPr="009E1196" w:rsidRDefault="009E1196" w:rsidP="00983C6E">
      <w:pPr>
        <w:pStyle w:val="ListParagraph"/>
        <w:numPr>
          <w:ilvl w:val="0"/>
          <w:numId w:val="14"/>
        </w:numPr>
        <w:autoSpaceDE w:val="0"/>
        <w:autoSpaceDN w:val="0"/>
        <w:spacing w:line="360" w:lineRule="auto"/>
        <w:ind w:right="-71" w:hanging="425"/>
        <w:jc w:val="both"/>
        <w:rPr>
          <w:rFonts w:ascii="Arial" w:hAnsi="Arial" w:cs="Arial"/>
          <w:sz w:val="22"/>
          <w:szCs w:val="22"/>
          <w:lang w:eastAsia="en-IN"/>
        </w:rPr>
      </w:pPr>
      <w:r>
        <w:rPr>
          <w:rFonts w:ascii="Arial" w:hAnsi="Arial" w:cs="Arial"/>
          <w:sz w:val="22"/>
          <w:szCs w:val="22"/>
          <w:lang w:eastAsia="en-IN"/>
        </w:rPr>
        <w:t>For current status of statutory approvals, kindly refer the “Section L” of this report.</w:t>
      </w:r>
    </w:p>
    <w:p w14:paraId="2E4565F7" w14:textId="31376DCD" w:rsidR="00C576A9" w:rsidRPr="009E1196" w:rsidRDefault="00C576A9" w:rsidP="00983C6E">
      <w:pPr>
        <w:pStyle w:val="ListParagraph"/>
        <w:numPr>
          <w:ilvl w:val="0"/>
          <w:numId w:val="14"/>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 xml:space="preserve">As per this timeline, </w:t>
      </w:r>
      <w:r w:rsidR="0008288D">
        <w:rPr>
          <w:rFonts w:ascii="Arial" w:hAnsi="Arial" w:cs="Arial"/>
          <w:sz w:val="22"/>
          <w:szCs w:val="22"/>
          <w:lang w:eastAsia="en-IN"/>
        </w:rPr>
        <w:t xml:space="preserve">the </w:t>
      </w:r>
      <w:r w:rsidRPr="009E1196">
        <w:rPr>
          <w:rFonts w:ascii="Arial" w:hAnsi="Arial" w:cs="Arial"/>
          <w:sz w:val="22"/>
          <w:szCs w:val="22"/>
          <w:lang w:eastAsia="en-IN"/>
        </w:rPr>
        <w:t>expected C</w:t>
      </w:r>
      <w:r w:rsidR="009E1196">
        <w:rPr>
          <w:rFonts w:ascii="Arial" w:hAnsi="Arial" w:cs="Arial"/>
          <w:sz w:val="22"/>
          <w:szCs w:val="22"/>
          <w:lang w:eastAsia="en-IN"/>
        </w:rPr>
        <w:t>.</w:t>
      </w:r>
      <w:r w:rsidRPr="009E1196">
        <w:rPr>
          <w:rFonts w:ascii="Arial" w:hAnsi="Arial" w:cs="Arial"/>
          <w:sz w:val="22"/>
          <w:szCs w:val="22"/>
          <w:lang w:eastAsia="en-IN"/>
        </w:rPr>
        <w:t>O</w:t>
      </w:r>
      <w:r w:rsidR="009E1196">
        <w:rPr>
          <w:rFonts w:ascii="Arial" w:hAnsi="Arial" w:cs="Arial"/>
          <w:sz w:val="22"/>
          <w:szCs w:val="22"/>
          <w:lang w:eastAsia="en-IN"/>
        </w:rPr>
        <w:t>.</w:t>
      </w:r>
      <w:r w:rsidRPr="009E1196">
        <w:rPr>
          <w:rFonts w:ascii="Arial" w:hAnsi="Arial" w:cs="Arial"/>
          <w:sz w:val="22"/>
          <w:szCs w:val="22"/>
          <w:lang w:eastAsia="en-IN"/>
        </w:rPr>
        <w:t xml:space="preserve">D will be </w:t>
      </w:r>
      <w:r w:rsidR="009E1196">
        <w:rPr>
          <w:rFonts w:ascii="Arial" w:hAnsi="Arial" w:cs="Arial"/>
          <w:sz w:val="22"/>
          <w:szCs w:val="22"/>
          <w:lang w:eastAsia="en-IN"/>
        </w:rPr>
        <w:t>1</w:t>
      </w:r>
      <w:r w:rsidR="009E1196" w:rsidRPr="009E1196">
        <w:rPr>
          <w:rFonts w:ascii="Arial" w:hAnsi="Arial" w:cs="Arial"/>
          <w:sz w:val="22"/>
          <w:szCs w:val="22"/>
          <w:vertAlign w:val="superscript"/>
          <w:lang w:eastAsia="en-IN"/>
        </w:rPr>
        <w:t>st</w:t>
      </w:r>
      <w:r w:rsidR="008D15ED">
        <w:rPr>
          <w:rFonts w:ascii="Arial" w:hAnsi="Arial" w:cs="Arial"/>
          <w:sz w:val="22"/>
          <w:szCs w:val="22"/>
          <w:lang w:eastAsia="en-IN"/>
        </w:rPr>
        <w:t xml:space="preserve"> </w:t>
      </w:r>
      <w:r w:rsidR="0013037B">
        <w:rPr>
          <w:rFonts w:ascii="Arial" w:hAnsi="Arial" w:cs="Arial"/>
          <w:sz w:val="22"/>
          <w:szCs w:val="22"/>
          <w:lang w:eastAsia="en-IN"/>
        </w:rPr>
        <w:t>May</w:t>
      </w:r>
      <w:r w:rsidR="009E1196">
        <w:rPr>
          <w:rFonts w:ascii="Arial" w:hAnsi="Arial" w:cs="Arial"/>
          <w:sz w:val="22"/>
          <w:szCs w:val="22"/>
          <w:lang w:eastAsia="en-IN"/>
        </w:rPr>
        <w:t xml:space="preserve"> 202</w:t>
      </w:r>
      <w:r w:rsidR="003A42CC">
        <w:rPr>
          <w:rFonts w:ascii="Arial" w:hAnsi="Arial" w:cs="Arial"/>
          <w:sz w:val="22"/>
          <w:szCs w:val="22"/>
          <w:lang w:eastAsia="en-IN"/>
        </w:rPr>
        <w:t>6</w:t>
      </w:r>
      <w:r w:rsidRPr="009E1196">
        <w:rPr>
          <w:rFonts w:ascii="Arial" w:hAnsi="Arial" w:cs="Arial"/>
          <w:sz w:val="22"/>
          <w:szCs w:val="22"/>
          <w:lang w:eastAsia="en-IN"/>
        </w:rPr>
        <w:t>.</w:t>
      </w:r>
    </w:p>
    <w:p w14:paraId="37658EA5" w14:textId="77777777"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14:paraId="4E1E2895" w14:textId="77777777" w:rsidR="00353453" w:rsidRDefault="00353453" w:rsidP="00EE4F8B">
      <w:pPr>
        <w:autoSpaceDE w:val="0"/>
        <w:autoSpaceDN w:val="0"/>
        <w:spacing w:before="240" w:line="360" w:lineRule="auto"/>
        <w:ind w:right="212"/>
        <w:rPr>
          <w:rFonts w:ascii="Arial" w:hAnsi="Arial" w:cs="Arial"/>
          <w:sz w:val="22"/>
          <w:szCs w:val="22"/>
          <w:lang w:eastAsia="en-IN"/>
        </w:rPr>
      </w:pPr>
    </w:p>
    <w:p w14:paraId="7607B165" w14:textId="77777777" w:rsidR="00732544" w:rsidRDefault="00732544" w:rsidP="00EE4F8B">
      <w:pPr>
        <w:autoSpaceDE w:val="0"/>
        <w:autoSpaceDN w:val="0"/>
        <w:spacing w:before="240" w:line="360" w:lineRule="auto"/>
        <w:ind w:right="212"/>
        <w:rPr>
          <w:rFonts w:ascii="Arial" w:hAnsi="Arial" w:cs="Arial"/>
          <w:sz w:val="22"/>
          <w:szCs w:val="22"/>
          <w:lang w:eastAsia="en-IN"/>
        </w:rPr>
      </w:pPr>
    </w:p>
    <w:p w14:paraId="202D64A8" w14:textId="77777777" w:rsidR="001D4248" w:rsidRDefault="001D4248" w:rsidP="0016406D">
      <w:pPr>
        <w:autoSpaceDE w:val="0"/>
        <w:autoSpaceDN w:val="0"/>
        <w:spacing w:before="240" w:line="360" w:lineRule="auto"/>
        <w:ind w:right="212"/>
        <w:rPr>
          <w:rFonts w:ascii="Arial" w:hAnsi="Arial" w:cs="Arial"/>
          <w:sz w:val="22"/>
          <w:szCs w:val="22"/>
          <w:lang w:eastAsia="en-IN"/>
        </w:rPr>
      </w:pPr>
    </w:p>
    <w:p w14:paraId="087B4957" w14:textId="77777777" w:rsidR="009A2BEE" w:rsidRDefault="009A2BEE" w:rsidP="0016406D">
      <w:pPr>
        <w:autoSpaceDE w:val="0"/>
        <w:autoSpaceDN w:val="0"/>
        <w:spacing w:before="240" w:line="360" w:lineRule="auto"/>
        <w:ind w:right="212"/>
        <w:rPr>
          <w:rFonts w:ascii="Arial" w:hAnsi="Arial" w:cs="Arial"/>
          <w:sz w:val="22"/>
          <w:szCs w:val="22"/>
          <w:lang w:eastAsia="en-IN"/>
        </w:rPr>
      </w:pPr>
    </w:p>
    <w:p w14:paraId="7CB94CF1"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6BC9BE8C"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359FEA96"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52F73B5B" w14:textId="77777777" w:rsidR="00582A3F" w:rsidRDefault="00582A3F">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B44E45" w14:paraId="31328A57" w14:textId="77777777" w:rsidTr="00113F4B">
        <w:trPr>
          <w:trHeight w:val="20"/>
        </w:trPr>
        <w:tc>
          <w:tcPr>
            <w:tcW w:w="1620" w:type="dxa"/>
            <w:shd w:val="clear" w:color="auto" w:fill="002060"/>
            <w:vAlign w:val="center"/>
          </w:tcPr>
          <w:p w14:paraId="71ACFB1B" w14:textId="77777777" w:rsidR="00B44E45" w:rsidRDefault="00B44E45" w:rsidP="00113F4B">
            <w:pPr>
              <w:jc w:val="center"/>
              <w:rPr>
                <w:rFonts w:ascii="Arial" w:hAnsi="Arial" w:cs="Arial"/>
                <w:b/>
                <w:i/>
                <w:sz w:val="22"/>
                <w:szCs w:val="22"/>
              </w:rPr>
            </w:pPr>
            <w:r>
              <w:rPr>
                <w:rFonts w:ascii="Arial" w:hAnsi="Arial" w:cs="Arial"/>
                <w:b/>
                <w:sz w:val="22"/>
                <w:szCs w:val="22"/>
              </w:rPr>
              <w:lastRenderedPageBreak/>
              <w:t>PART L</w:t>
            </w:r>
          </w:p>
        </w:tc>
        <w:tc>
          <w:tcPr>
            <w:tcW w:w="7877" w:type="dxa"/>
            <w:shd w:val="clear" w:color="auto" w:fill="DBE5F1" w:themeFill="accent1" w:themeFillTint="33"/>
            <w:vAlign w:val="center"/>
          </w:tcPr>
          <w:p w14:paraId="142A2DFA" w14:textId="77777777" w:rsidR="00B44E45" w:rsidRDefault="00B44E45" w:rsidP="00113F4B">
            <w:pPr>
              <w:jc w:val="center"/>
              <w:rPr>
                <w:rFonts w:ascii="Arial" w:hAnsi="Arial" w:cs="Arial"/>
                <w:b/>
                <w:sz w:val="22"/>
                <w:szCs w:val="22"/>
              </w:rPr>
            </w:pPr>
            <w:r>
              <w:rPr>
                <w:rFonts w:ascii="Arial" w:hAnsi="Arial" w:cs="Arial"/>
                <w:b/>
                <w:sz w:val="22"/>
                <w:szCs w:val="22"/>
                <w:lang w:eastAsia="en-IN"/>
              </w:rPr>
              <w:t>STATUTORY APPROVALS | LICENCES | NOC</w:t>
            </w:r>
          </w:p>
        </w:tc>
      </w:tr>
    </w:tbl>
    <w:p w14:paraId="7AF2001F" w14:textId="77777777" w:rsidR="00525F90" w:rsidRDefault="00525F90"/>
    <w:p w14:paraId="30FBA145" w14:textId="23632214" w:rsidR="00133542" w:rsidRDefault="00B44E45" w:rsidP="00ED3B1B">
      <w:pPr>
        <w:pStyle w:val="ListParagraph"/>
        <w:spacing w:after="240" w:line="360" w:lineRule="auto"/>
        <w:ind w:left="284" w:right="-71"/>
        <w:jc w:val="both"/>
        <w:rPr>
          <w:rFonts w:ascii="Arial" w:hAnsi="Arial" w:cs="Arial"/>
          <w:sz w:val="22"/>
          <w:szCs w:val="22"/>
        </w:rPr>
      </w:pPr>
      <w:r>
        <w:rPr>
          <w:rFonts w:ascii="Arial" w:hAnsi="Arial" w:cs="Arial"/>
          <w:sz w:val="22"/>
          <w:szCs w:val="22"/>
        </w:rPr>
        <w:t>As shown in the below table along with current status, f</w:t>
      </w:r>
      <w:r w:rsidR="000719B9" w:rsidRPr="000719B9">
        <w:rPr>
          <w:rFonts w:ascii="Arial" w:hAnsi="Arial" w:cs="Arial"/>
          <w:sz w:val="22"/>
          <w:szCs w:val="22"/>
        </w:rPr>
        <w:t xml:space="preserve">ollowing major approvals are required. </w:t>
      </w:r>
      <w:r w:rsidR="00501B1E" w:rsidRPr="000719B9">
        <w:rPr>
          <w:rFonts w:ascii="Arial" w:hAnsi="Arial" w:cs="Arial"/>
          <w:sz w:val="22"/>
          <w:szCs w:val="22"/>
        </w:rPr>
        <w:t>However,</w:t>
      </w:r>
      <w:r w:rsidR="000719B9" w:rsidRPr="000719B9">
        <w:rPr>
          <w:rFonts w:ascii="Arial" w:hAnsi="Arial" w:cs="Arial"/>
          <w:sz w:val="22"/>
          <w:szCs w:val="22"/>
        </w:rPr>
        <w:t xml:space="preserve"> the li</w:t>
      </w:r>
      <w:r>
        <w:rPr>
          <w:rFonts w:ascii="Arial" w:hAnsi="Arial" w:cs="Arial"/>
          <w:sz w:val="22"/>
          <w:szCs w:val="22"/>
        </w:rPr>
        <w:t>st is not exhaustive and State/D</w:t>
      </w:r>
      <w:r w:rsidR="000719B9" w:rsidRPr="000719B9">
        <w:rPr>
          <w:rFonts w:ascii="Arial" w:hAnsi="Arial" w:cs="Arial"/>
          <w:sz w:val="22"/>
          <w:szCs w:val="22"/>
        </w:rPr>
        <w:t>istrict Authorities may be approached for further clearances required (if any)</w:t>
      </w:r>
      <w:r w:rsidR="000719B9">
        <w:rPr>
          <w:rFonts w:ascii="Arial" w:hAnsi="Arial" w:cs="Arial"/>
          <w:sz w:val="22"/>
          <w:szCs w:val="22"/>
        </w:rPr>
        <w:t>:</w:t>
      </w:r>
    </w:p>
    <w:tbl>
      <w:tblPr>
        <w:tblStyle w:val="LightGrid-Accent5"/>
        <w:tblW w:w="94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260"/>
        <w:gridCol w:w="1559"/>
        <w:gridCol w:w="2694"/>
        <w:gridCol w:w="1392"/>
      </w:tblGrid>
      <w:tr w:rsidR="00B10901" w:rsidRPr="00355AB6" w14:paraId="09284241" w14:textId="77777777" w:rsidTr="0077593D">
        <w:trPr>
          <w:cnfStyle w:val="100000000000" w:firstRow="1" w:lastRow="0" w:firstColumn="0" w:lastColumn="0" w:oddVBand="0" w:evenVBand="0" w:oddHBand="0" w:evenHBand="0" w:firstRowFirstColumn="0" w:firstRowLastColumn="0" w:lastRowFirstColumn="0" w:lastRowLastColumn="0"/>
          <w:trHeight w:val="173"/>
        </w:trPr>
        <w:tc>
          <w:tcPr>
            <w:cnfStyle w:val="001000000000" w:firstRow="0" w:lastRow="0" w:firstColumn="1" w:lastColumn="0" w:oddVBand="0" w:evenVBand="0" w:oddHBand="0" w:evenHBand="0" w:firstRowFirstColumn="0" w:firstRowLastColumn="0" w:lastRowFirstColumn="0" w:lastRowLastColumn="0"/>
            <w:tcW w:w="567" w:type="dxa"/>
            <w:tcBorders>
              <w:top w:val="none" w:sz="0" w:space="0" w:color="auto"/>
              <w:left w:val="none" w:sz="0" w:space="0" w:color="auto"/>
              <w:bottom w:val="none" w:sz="0" w:space="0" w:color="auto"/>
              <w:right w:val="none" w:sz="0" w:space="0" w:color="auto"/>
            </w:tcBorders>
            <w:shd w:val="clear" w:color="auto" w:fill="002060"/>
            <w:vAlign w:val="center"/>
          </w:tcPr>
          <w:p w14:paraId="3F2D793C" w14:textId="77777777" w:rsidR="00501B1E" w:rsidRPr="00355AB6" w:rsidRDefault="00501B1E" w:rsidP="00501B1E">
            <w:pPr>
              <w:pStyle w:val="NoSpacing"/>
              <w:spacing w:line="276" w:lineRule="auto"/>
              <w:ind w:left="-106" w:right="-109"/>
              <w:jc w:val="center"/>
              <w:rPr>
                <w:rFonts w:asciiTheme="minorHAnsi" w:hAnsiTheme="minorHAnsi" w:cstheme="minorHAnsi"/>
                <w:color w:val="FFFFFF" w:themeColor="background1"/>
                <w:sz w:val="22"/>
                <w:szCs w:val="22"/>
              </w:rPr>
            </w:pPr>
            <w:r w:rsidRPr="00355AB6">
              <w:rPr>
                <w:rFonts w:asciiTheme="minorHAnsi" w:hAnsiTheme="minorHAnsi" w:cstheme="minorHAnsi"/>
                <w:color w:val="FFFFFF" w:themeColor="background1"/>
                <w:sz w:val="22"/>
                <w:szCs w:val="22"/>
              </w:rPr>
              <w:t>S. No.</w:t>
            </w:r>
          </w:p>
        </w:tc>
        <w:tc>
          <w:tcPr>
            <w:tcW w:w="3260" w:type="dxa"/>
            <w:tcBorders>
              <w:top w:val="none" w:sz="0" w:space="0" w:color="auto"/>
              <w:left w:val="none" w:sz="0" w:space="0" w:color="auto"/>
              <w:bottom w:val="none" w:sz="0" w:space="0" w:color="auto"/>
              <w:right w:val="none" w:sz="0" w:space="0" w:color="auto"/>
            </w:tcBorders>
            <w:shd w:val="clear" w:color="auto" w:fill="002060"/>
            <w:vAlign w:val="center"/>
          </w:tcPr>
          <w:p w14:paraId="4E90C212" w14:textId="77777777" w:rsidR="00501B1E" w:rsidRPr="00355AB6" w:rsidRDefault="00501B1E" w:rsidP="000C0E3D">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22"/>
                <w:szCs w:val="22"/>
              </w:rPr>
            </w:pPr>
            <w:r w:rsidRPr="00355AB6">
              <w:rPr>
                <w:rFonts w:asciiTheme="minorHAnsi" w:hAnsiTheme="minorHAnsi" w:cstheme="minorHAnsi"/>
                <w:color w:val="FFFFFF" w:themeColor="background1"/>
                <w:sz w:val="22"/>
                <w:szCs w:val="22"/>
              </w:rPr>
              <w:t>Name Of License/ Registration</w:t>
            </w:r>
          </w:p>
          <w:p w14:paraId="22720D20" w14:textId="77777777" w:rsidR="00501B1E" w:rsidRPr="00355AB6" w:rsidRDefault="00501B1E" w:rsidP="000C0E3D">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355AB6">
              <w:rPr>
                <w:rFonts w:asciiTheme="minorHAnsi" w:hAnsiTheme="minorHAnsi" w:cstheme="minorHAnsi"/>
                <w:sz w:val="22"/>
                <w:szCs w:val="22"/>
              </w:rPr>
              <w:t>Issuing Authority</w:t>
            </w:r>
          </w:p>
        </w:tc>
        <w:tc>
          <w:tcPr>
            <w:tcW w:w="1559" w:type="dxa"/>
            <w:tcBorders>
              <w:top w:val="none" w:sz="0" w:space="0" w:color="auto"/>
              <w:left w:val="none" w:sz="0" w:space="0" w:color="auto"/>
              <w:bottom w:val="none" w:sz="0" w:space="0" w:color="auto"/>
              <w:right w:val="none" w:sz="0" w:space="0" w:color="auto"/>
            </w:tcBorders>
            <w:shd w:val="clear" w:color="auto" w:fill="002060"/>
            <w:vAlign w:val="center"/>
          </w:tcPr>
          <w:p w14:paraId="0C6E3D46" w14:textId="77777777" w:rsidR="00501B1E" w:rsidRPr="00355AB6" w:rsidRDefault="00501B1E" w:rsidP="000C0E3D">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355AB6">
              <w:rPr>
                <w:rFonts w:asciiTheme="minorHAnsi" w:hAnsiTheme="minorHAnsi" w:cstheme="minorHAnsi"/>
                <w:color w:val="FFFFFF" w:themeColor="background1"/>
                <w:sz w:val="22"/>
                <w:szCs w:val="22"/>
              </w:rPr>
              <w:t>Purpose</w:t>
            </w:r>
          </w:p>
        </w:tc>
        <w:tc>
          <w:tcPr>
            <w:tcW w:w="2694" w:type="dxa"/>
            <w:tcBorders>
              <w:top w:val="none" w:sz="0" w:space="0" w:color="auto"/>
              <w:left w:val="none" w:sz="0" w:space="0" w:color="auto"/>
              <w:bottom w:val="none" w:sz="0" w:space="0" w:color="auto"/>
              <w:right w:val="none" w:sz="0" w:space="0" w:color="auto"/>
            </w:tcBorders>
            <w:shd w:val="clear" w:color="auto" w:fill="002060"/>
            <w:vAlign w:val="center"/>
          </w:tcPr>
          <w:p w14:paraId="7C316631" w14:textId="77777777" w:rsidR="00501B1E" w:rsidRPr="00355AB6" w:rsidRDefault="00501B1E" w:rsidP="000C0E3D">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355AB6">
              <w:rPr>
                <w:rFonts w:asciiTheme="minorHAnsi" w:hAnsiTheme="minorHAnsi" w:cstheme="minorHAnsi"/>
                <w:color w:val="FFFFFF" w:themeColor="background1"/>
                <w:sz w:val="22"/>
                <w:szCs w:val="22"/>
              </w:rPr>
              <w:t>Licence No. With Date</w:t>
            </w:r>
          </w:p>
        </w:tc>
        <w:tc>
          <w:tcPr>
            <w:tcW w:w="1392" w:type="dxa"/>
            <w:tcBorders>
              <w:top w:val="none" w:sz="0" w:space="0" w:color="auto"/>
              <w:left w:val="none" w:sz="0" w:space="0" w:color="auto"/>
              <w:bottom w:val="none" w:sz="0" w:space="0" w:color="auto"/>
              <w:right w:val="none" w:sz="0" w:space="0" w:color="auto"/>
            </w:tcBorders>
            <w:shd w:val="clear" w:color="auto" w:fill="002060"/>
            <w:vAlign w:val="center"/>
          </w:tcPr>
          <w:p w14:paraId="0E2A55BF" w14:textId="77777777" w:rsidR="00501B1E" w:rsidRPr="00355AB6" w:rsidRDefault="00501B1E" w:rsidP="000C0E3D">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2"/>
                <w:szCs w:val="22"/>
              </w:rPr>
            </w:pPr>
            <w:r w:rsidRPr="00355AB6">
              <w:rPr>
                <w:rFonts w:asciiTheme="minorHAnsi" w:hAnsiTheme="minorHAnsi" w:cstheme="minorHAnsi"/>
                <w:color w:val="FFFFFF" w:themeColor="background1"/>
                <w:sz w:val="22"/>
                <w:szCs w:val="22"/>
              </w:rPr>
              <w:t>Current Status</w:t>
            </w:r>
          </w:p>
        </w:tc>
      </w:tr>
      <w:tr w:rsidR="00501B1E" w:rsidRPr="00355AB6" w14:paraId="1844D1F3" w14:textId="77777777" w:rsidTr="0077593D">
        <w:trPr>
          <w:cnfStyle w:val="000000100000" w:firstRow="0" w:lastRow="0" w:firstColumn="0" w:lastColumn="0" w:oddVBand="0" w:evenVBand="0" w:oddHBand="1" w:evenHBand="0" w:firstRowFirstColumn="0" w:firstRowLastColumn="0" w:lastRowFirstColumn="0" w:lastRowLastColumn="0"/>
          <w:trHeight w:val="76"/>
        </w:trPr>
        <w:tc>
          <w:tcPr>
            <w:cnfStyle w:val="001000000000" w:firstRow="0" w:lastRow="0" w:firstColumn="1" w:lastColumn="0" w:oddVBand="0"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8825E20" w14:textId="77777777" w:rsidR="00501B1E" w:rsidRPr="00355AB6" w:rsidRDefault="00501B1E" w:rsidP="000C0E3D">
            <w:pPr>
              <w:pStyle w:val="NoSpacing"/>
              <w:spacing w:line="360" w:lineRule="auto"/>
              <w:jc w:val="center"/>
              <w:rPr>
                <w:rFonts w:asciiTheme="minorHAnsi" w:hAnsiTheme="minorHAnsi" w:cstheme="minorHAnsi"/>
                <w:b w:val="0"/>
                <w:color w:val="000000"/>
                <w:sz w:val="22"/>
                <w:szCs w:val="22"/>
              </w:rPr>
            </w:pPr>
            <w:r w:rsidRPr="00355AB6">
              <w:rPr>
                <w:rFonts w:asciiTheme="minorHAnsi" w:hAnsiTheme="minorHAnsi" w:cstheme="minorHAnsi"/>
                <w:b w:val="0"/>
                <w:color w:val="000000"/>
                <w:sz w:val="22"/>
                <w:szCs w:val="22"/>
              </w:rPr>
              <w:t>1.</w:t>
            </w: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6C61D966" w14:textId="77777777" w:rsidR="00501B1E" w:rsidRPr="00355AB6" w:rsidRDefault="00501B1E" w:rsidP="000C0E3D">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Certificate of Incorporation</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0DE0DDA" w14:textId="77777777" w:rsidR="00501B1E" w:rsidRPr="00355AB6" w:rsidRDefault="00501B1E" w:rsidP="000C0E3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roofErr w:type="spellStart"/>
            <w:r w:rsidRPr="00355AB6">
              <w:rPr>
                <w:rFonts w:asciiTheme="minorHAnsi" w:hAnsiTheme="minorHAnsi" w:cstheme="minorHAnsi"/>
                <w:color w:val="000000"/>
                <w:sz w:val="22"/>
                <w:szCs w:val="22"/>
              </w:rPr>
              <w:t>RoC</w:t>
            </w:r>
            <w:proofErr w:type="spellEnd"/>
            <w:r w:rsidRPr="00355AB6">
              <w:rPr>
                <w:rFonts w:asciiTheme="minorHAnsi" w:hAnsiTheme="minorHAnsi" w:cstheme="minorHAnsi"/>
                <w:color w:val="000000"/>
                <w:sz w:val="22"/>
                <w:szCs w:val="22"/>
              </w:rPr>
              <w:t xml:space="preserve"> registration</w:t>
            </w:r>
          </w:p>
        </w:tc>
        <w:tc>
          <w:tcPr>
            <w:tcW w:w="2694" w:type="dxa"/>
            <w:tcBorders>
              <w:top w:val="none" w:sz="0" w:space="0" w:color="auto"/>
              <w:left w:val="none" w:sz="0" w:space="0" w:color="auto"/>
              <w:bottom w:val="none" w:sz="0" w:space="0" w:color="auto"/>
              <w:right w:val="none" w:sz="0" w:space="0" w:color="auto"/>
            </w:tcBorders>
            <w:shd w:val="clear" w:color="auto" w:fill="auto"/>
            <w:vAlign w:val="center"/>
          </w:tcPr>
          <w:p w14:paraId="61C617F8" w14:textId="2C880B4A" w:rsidR="00501B1E" w:rsidRPr="003A4513" w:rsidRDefault="00501B1E" w:rsidP="000C0E3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501B1E">
              <w:rPr>
                <w:rFonts w:asciiTheme="minorHAnsi" w:hAnsiTheme="minorHAnsi" w:cstheme="minorHAnsi"/>
                <w:sz w:val="22"/>
                <w:szCs w:val="22"/>
                <w:lang w:eastAsia="en-IN"/>
              </w:rPr>
              <w:t>U35103PB2023FTC058577</w:t>
            </w:r>
          </w:p>
        </w:tc>
        <w:tc>
          <w:tcPr>
            <w:tcW w:w="13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79272A5" w14:textId="77777777" w:rsidR="00501B1E" w:rsidRPr="00355AB6" w:rsidRDefault="00501B1E" w:rsidP="000C0E3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Completed</w:t>
            </w:r>
          </w:p>
        </w:tc>
      </w:tr>
      <w:tr w:rsidR="00501B1E" w:rsidRPr="00355AB6" w14:paraId="0F3F366C" w14:textId="77777777" w:rsidTr="0077593D">
        <w:trPr>
          <w:cnfStyle w:val="000000010000" w:firstRow="0" w:lastRow="0" w:firstColumn="0" w:lastColumn="0" w:oddVBand="0" w:evenVBand="0" w:oddHBand="0" w:evenHBand="1"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23371EFC" w14:textId="77777777" w:rsidR="00501B1E" w:rsidRPr="00355AB6" w:rsidRDefault="00501B1E" w:rsidP="000C0E3D">
            <w:pPr>
              <w:pStyle w:val="NoSpacing"/>
              <w:spacing w:line="360" w:lineRule="auto"/>
              <w:jc w:val="right"/>
              <w:rPr>
                <w:rFonts w:asciiTheme="minorHAnsi" w:hAnsiTheme="minorHAnsi" w:cstheme="minorHAnsi"/>
                <w:b w:val="0"/>
                <w:color w:val="000000"/>
                <w:sz w:val="22"/>
                <w:szCs w:val="22"/>
              </w:rPr>
            </w:pP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14AC7CDF" w14:textId="50427927" w:rsidR="00501B1E" w:rsidRPr="00355AB6" w:rsidRDefault="00501B1E" w:rsidP="000C0E3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5F4593">
              <w:rPr>
                <w:rFonts w:asciiTheme="minorHAnsi" w:hAnsiTheme="minorHAnsi" w:cstheme="minorHAnsi"/>
                <w:i/>
                <w:sz w:val="22"/>
                <w:szCs w:val="22"/>
                <w:lang w:eastAsia="en-IN"/>
              </w:rPr>
              <w:t>Ministry of Corporate Affairs, Government of India</w:t>
            </w: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383F29E4" w14:textId="77777777" w:rsidR="00501B1E" w:rsidRPr="00355AB6" w:rsidRDefault="00501B1E" w:rsidP="000C0E3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694" w:type="dxa"/>
            <w:tcBorders>
              <w:top w:val="none" w:sz="0" w:space="0" w:color="auto"/>
              <w:left w:val="none" w:sz="0" w:space="0" w:color="auto"/>
              <w:bottom w:val="none" w:sz="0" w:space="0" w:color="auto"/>
              <w:right w:val="none" w:sz="0" w:space="0" w:color="auto"/>
            </w:tcBorders>
            <w:shd w:val="clear" w:color="auto" w:fill="auto"/>
            <w:vAlign w:val="center"/>
          </w:tcPr>
          <w:p w14:paraId="6A36D01D" w14:textId="1506273D" w:rsidR="00501B1E" w:rsidRPr="00355AB6" w:rsidRDefault="00501B1E" w:rsidP="00501B1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sz w:val="22"/>
                <w:szCs w:val="22"/>
                <w:lang w:eastAsia="en-IN"/>
              </w:rPr>
              <w:t>19</w:t>
            </w:r>
            <w:r w:rsidRPr="00501B1E">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May</w:t>
            </w:r>
            <w:r w:rsidRPr="005F4593">
              <w:rPr>
                <w:rFonts w:asciiTheme="minorHAnsi" w:hAnsiTheme="minorHAnsi" w:cstheme="minorHAnsi"/>
                <w:sz w:val="22"/>
                <w:szCs w:val="22"/>
                <w:lang w:eastAsia="en-IN"/>
              </w:rPr>
              <w:t xml:space="preserve"> 202</w:t>
            </w:r>
            <w:r>
              <w:rPr>
                <w:rFonts w:asciiTheme="minorHAnsi" w:hAnsiTheme="minorHAnsi" w:cstheme="minorHAnsi"/>
                <w:sz w:val="22"/>
                <w:szCs w:val="22"/>
                <w:lang w:eastAsia="en-IN"/>
              </w:rPr>
              <w:t>3</w:t>
            </w:r>
          </w:p>
        </w:tc>
        <w:tc>
          <w:tcPr>
            <w:tcW w:w="1392" w:type="dxa"/>
            <w:vMerge/>
            <w:tcBorders>
              <w:top w:val="none" w:sz="0" w:space="0" w:color="auto"/>
              <w:left w:val="none" w:sz="0" w:space="0" w:color="auto"/>
              <w:bottom w:val="none" w:sz="0" w:space="0" w:color="auto"/>
              <w:right w:val="none" w:sz="0" w:space="0" w:color="auto"/>
            </w:tcBorders>
            <w:shd w:val="clear" w:color="auto" w:fill="auto"/>
            <w:vAlign w:val="center"/>
          </w:tcPr>
          <w:p w14:paraId="53DAE2E4" w14:textId="77777777" w:rsidR="00501B1E" w:rsidRPr="00355AB6" w:rsidRDefault="00501B1E" w:rsidP="000C0E3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0B0C03" w:rsidRPr="00355AB6" w14:paraId="0D70E7E9" w14:textId="77777777" w:rsidTr="0077593D">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07178ECD" w14:textId="77777777" w:rsidR="000B0C03" w:rsidRPr="00355AB6" w:rsidRDefault="000B0C03" w:rsidP="000B0C03">
            <w:pPr>
              <w:pStyle w:val="NoSpacing"/>
              <w:spacing w:line="360" w:lineRule="auto"/>
              <w:jc w:val="center"/>
              <w:rPr>
                <w:rFonts w:asciiTheme="minorHAnsi" w:hAnsiTheme="minorHAnsi" w:cstheme="minorHAnsi"/>
                <w:b w:val="0"/>
                <w:color w:val="000000"/>
                <w:sz w:val="22"/>
                <w:szCs w:val="22"/>
              </w:rPr>
            </w:pPr>
            <w:r w:rsidRPr="00355AB6">
              <w:rPr>
                <w:rFonts w:asciiTheme="minorHAnsi" w:hAnsiTheme="minorHAnsi" w:cstheme="minorHAnsi"/>
                <w:b w:val="0"/>
                <w:color w:val="000000"/>
                <w:sz w:val="22"/>
                <w:szCs w:val="22"/>
              </w:rPr>
              <w:t>2.</w:t>
            </w: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2DCDFF7A" w14:textId="77777777" w:rsidR="000B0C03" w:rsidRPr="00631A86" w:rsidRDefault="000B0C03" w:rsidP="000B0C03">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631A86">
              <w:rPr>
                <w:rFonts w:asciiTheme="minorHAnsi" w:hAnsiTheme="minorHAnsi" w:cstheme="minorHAnsi"/>
                <w:b/>
                <w:color w:val="000000"/>
                <w:sz w:val="22"/>
                <w:szCs w:val="22"/>
              </w:rPr>
              <w:t>Approval of Building / Site Plans</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2CEBD37" w14:textId="77777777" w:rsidR="000B0C03" w:rsidRPr="00631A86" w:rsidRDefault="000B0C03"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631A86">
              <w:rPr>
                <w:rFonts w:asciiTheme="minorHAnsi" w:hAnsiTheme="minorHAnsi" w:cstheme="minorHAnsi"/>
                <w:color w:val="000000"/>
                <w:sz w:val="22"/>
                <w:szCs w:val="22"/>
              </w:rPr>
              <w:t>Grant of approval on building plans</w:t>
            </w:r>
          </w:p>
        </w:tc>
        <w:tc>
          <w:tcPr>
            <w:tcW w:w="269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03DD546" w14:textId="2AF190FB" w:rsidR="000B0C03" w:rsidRPr="00631A86" w:rsidRDefault="000B0C03" w:rsidP="000B0C0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31A86">
              <w:rPr>
                <w:rFonts w:asciiTheme="minorHAnsi" w:hAnsiTheme="minorHAnsi" w:cstheme="minorHAnsi"/>
                <w:sz w:val="22"/>
                <w:szCs w:val="22"/>
              </w:rPr>
              <w:t>-</w:t>
            </w:r>
          </w:p>
        </w:tc>
        <w:tc>
          <w:tcPr>
            <w:tcW w:w="13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F2BC6A8" w14:textId="0E6C9E89" w:rsidR="000B0C03" w:rsidRPr="00631A86" w:rsidRDefault="000B0C03" w:rsidP="000B0C0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C58FA">
              <w:rPr>
                <w:rFonts w:asciiTheme="minorHAnsi" w:hAnsiTheme="minorHAnsi" w:cstheme="minorHAnsi"/>
                <w:sz w:val="22"/>
                <w:szCs w:val="22"/>
              </w:rPr>
              <w:t>Yet to Apply</w:t>
            </w:r>
          </w:p>
        </w:tc>
      </w:tr>
      <w:tr w:rsidR="000B0C03" w:rsidRPr="00355AB6" w14:paraId="01A5474E" w14:textId="77777777" w:rsidTr="0077593D">
        <w:trPr>
          <w:cnfStyle w:val="000000010000" w:firstRow="0" w:lastRow="0" w:firstColumn="0" w:lastColumn="0" w:oddVBand="0" w:evenVBand="0" w:oddHBand="0" w:evenHBand="1"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3F7D970F" w14:textId="77777777" w:rsidR="000B0C03" w:rsidRPr="00355AB6" w:rsidRDefault="000B0C03" w:rsidP="000B0C03">
            <w:pPr>
              <w:pStyle w:val="NoSpacing"/>
              <w:spacing w:line="360" w:lineRule="auto"/>
              <w:jc w:val="center"/>
              <w:rPr>
                <w:rFonts w:asciiTheme="minorHAnsi" w:hAnsiTheme="minorHAnsi" w:cstheme="minorHAnsi"/>
                <w:b w:val="0"/>
                <w:color w:val="000000"/>
                <w:sz w:val="22"/>
                <w:szCs w:val="22"/>
              </w:rPr>
            </w:pP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5018E3E1" w14:textId="6A5FF5D7" w:rsidR="000B0C03" w:rsidRPr="00631A86" w:rsidRDefault="000B0C03" w:rsidP="000B0C03">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HUD &amp; Dept. of Labour</w:t>
            </w: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65EB08E0" w14:textId="77777777" w:rsidR="000B0C03" w:rsidRPr="00631A86" w:rsidRDefault="000B0C03"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694" w:type="dxa"/>
            <w:vMerge/>
            <w:tcBorders>
              <w:top w:val="none" w:sz="0" w:space="0" w:color="auto"/>
              <w:left w:val="none" w:sz="0" w:space="0" w:color="auto"/>
              <w:bottom w:val="none" w:sz="0" w:space="0" w:color="auto"/>
              <w:right w:val="none" w:sz="0" w:space="0" w:color="auto"/>
            </w:tcBorders>
            <w:shd w:val="clear" w:color="auto" w:fill="auto"/>
            <w:vAlign w:val="center"/>
          </w:tcPr>
          <w:p w14:paraId="04C066ED" w14:textId="0496BBED" w:rsidR="000B0C03" w:rsidRPr="00631A86" w:rsidRDefault="000B0C03" w:rsidP="000B0C0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392" w:type="dxa"/>
            <w:vMerge/>
            <w:tcBorders>
              <w:top w:val="none" w:sz="0" w:space="0" w:color="auto"/>
              <w:left w:val="none" w:sz="0" w:space="0" w:color="auto"/>
              <w:bottom w:val="none" w:sz="0" w:space="0" w:color="auto"/>
              <w:right w:val="none" w:sz="0" w:space="0" w:color="auto"/>
            </w:tcBorders>
            <w:shd w:val="clear" w:color="auto" w:fill="auto"/>
            <w:vAlign w:val="center"/>
          </w:tcPr>
          <w:p w14:paraId="643934A3" w14:textId="77777777" w:rsidR="000B0C03" w:rsidRPr="00631A86" w:rsidRDefault="000B0C03"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B10901" w:rsidRPr="00355AB6" w14:paraId="486085DE" w14:textId="77777777" w:rsidTr="0077593D">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3CAD3901" w14:textId="77777777" w:rsidR="00B10901" w:rsidRPr="00553C7C" w:rsidRDefault="00B10901" w:rsidP="00B10901">
            <w:pPr>
              <w:pStyle w:val="NoSpacing"/>
              <w:spacing w:line="360" w:lineRule="auto"/>
              <w:jc w:val="center"/>
              <w:rPr>
                <w:rFonts w:asciiTheme="minorHAnsi" w:hAnsiTheme="minorHAnsi" w:cstheme="minorHAnsi"/>
                <w:b w:val="0"/>
                <w:color w:val="000000"/>
                <w:sz w:val="22"/>
                <w:szCs w:val="22"/>
              </w:rPr>
            </w:pPr>
            <w:r w:rsidRPr="00553C7C">
              <w:rPr>
                <w:rFonts w:asciiTheme="minorHAnsi" w:hAnsiTheme="minorHAnsi" w:cstheme="minorHAnsi"/>
                <w:b w:val="0"/>
                <w:color w:val="000000"/>
                <w:sz w:val="22"/>
                <w:szCs w:val="22"/>
              </w:rPr>
              <w:t xml:space="preserve">3. </w:t>
            </w: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5C70A1A5" w14:textId="435667B5" w:rsidR="00B10901" w:rsidRPr="00B10901" w:rsidRDefault="00B10901" w:rsidP="00B10901">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val="en-US"/>
              </w:rPr>
            </w:pPr>
            <w:r w:rsidRPr="00B10901">
              <w:rPr>
                <w:rFonts w:asciiTheme="minorHAnsi" w:hAnsiTheme="minorHAnsi" w:cstheme="minorHAnsi"/>
                <w:b/>
                <w:bCs/>
                <w:sz w:val="22"/>
                <w:szCs w:val="22"/>
                <w:lang w:eastAsia="en-IN"/>
              </w:rPr>
              <w:t xml:space="preserve">Consent to Establish </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7F62AC7" w14:textId="64D571DB" w:rsidR="00B10901" w:rsidRDefault="00B10901" w:rsidP="00B1090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NOC for CTE</w:t>
            </w:r>
          </w:p>
        </w:tc>
        <w:tc>
          <w:tcPr>
            <w:tcW w:w="2694" w:type="dxa"/>
            <w:tcBorders>
              <w:top w:val="none" w:sz="0" w:space="0" w:color="auto"/>
              <w:left w:val="none" w:sz="0" w:space="0" w:color="auto"/>
              <w:bottom w:val="none" w:sz="0" w:space="0" w:color="auto"/>
              <w:right w:val="none" w:sz="0" w:space="0" w:color="auto"/>
            </w:tcBorders>
            <w:shd w:val="clear" w:color="auto" w:fill="auto"/>
            <w:vAlign w:val="center"/>
          </w:tcPr>
          <w:p w14:paraId="69D40D73" w14:textId="5273C314" w:rsidR="00B10901" w:rsidRDefault="00B10901" w:rsidP="00B10901">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en-US"/>
              </w:rPr>
            </w:pPr>
            <w:r>
              <w:rPr>
                <w:rFonts w:asciiTheme="minorHAnsi" w:hAnsiTheme="minorHAnsi" w:cstheme="minorHAnsi"/>
                <w:sz w:val="22"/>
                <w:szCs w:val="22"/>
                <w:lang w:val="en-US"/>
              </w:rPr>
              <w:t>PBIP/PPCB/2025/2523</w:t>
            </w:r>
          </w:p>
        </w:tc>
        <w:tc>
          <w:tcPr>
            <w:tcW w:w="13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714E9F8" w14:textId="7AD84DFF" w:rsidR="00B10901" w:rsidRDefault="00B10901" w:rsidP="00B10901">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355AB6">
              <w:rPr>
                <w:rFonts w:asciiTheme="minorHAnsi" w:hAnsiTheme="minorHAnsi" w:cstheme="minorHAnsi"/>
                <w:sz w:val="22"/>
                <w:szCs w:val="22"/>
              </w:rPr>
              <w:t>Received</w:t>
            </w:r>
          </w:p>
        </w:tc>
      </w:tr>
      <w:tr w:rsidR="00B10901" w:rsidRPr="00355AB6" w14:paraId="23DD69BE" w14:textId="77777777" w:rsidTr="0077593D">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39FC6705" w14:textId="77777777" w:rsidR="00B10901" w:rsidRPr="00553C7C" w:rsidRDefault="00B10901" w:rsidP="00B10901">
            <w:pPr>
              <w:pStyle w:val="NoSpacing"/>
              <w:spacing w:line="360" w:lineRule="auto"/>
              <w:jc w:val="center"/>
              <w:rPr>
                <w:rFonts w:asciiTheme="minorHAnsi" w:hAnsiTheme="minorHAnsi" w:cstheme="minorHAnsi"/>
                <w:b w:val="0"/>
                <w:color w:val="000000"/>
                <w:sz w:val="22"/>
                <w:szCs w:val="22"/>
              </w:rPr>
            </w:pP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23090EB3" w14:textId="3EC44382" w:rsidR="00B10901" w:rsidRDefault="00B10901" w:rsidP="00B10901">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val="en-US"/>
              </w:rPr>
            </w:pPr>
            <w:r>
              <w:rPr>
                <w:rFonts w:asciiTheme="minorHAnsi" w:hAnsiTheme="minorHAnsi" w:cstheme="minorHAnsi"/>
                <w:bCs/>
                <w:color w:val="000000"/>
                <w:sz w:val="22"/>
                <w:szCs w:val="22"/>
                <w:lang w:val="en-US"/>
              </w:rPr>
              <w:t>Punjab Pollution Control Board</w:t>
            </w: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2D85A160" w14:textId="77777777" w:rsidR="00B10901" w:rsidRDefault="00B10901" w:rsidP="00B10901">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694" w:type="dxa"/>
            <w:tcBorders>
              <w:top w:val="none" w:sz="0" w:space="0" w:color="auto"/>
              <w:left w:val="none" w:sz="0" w:space="0" w:color="auto"/>
              <w:bottom w:val="none" w:sz="0" w:space="0" w:color="auto"/>
              <w:right w:val="none" w:sz="0" w:space="0" w:color="auto"/>
            </w:tcBorders>
            <w:shd w:val="clear" w:color="auto" w:fill="auto"/>
            <w:vAlign w:val="center"/>
          </w:tcPr>
          <w:p w14:paraId="01678E0E" w14:textId="6DEA6F1C" w:rsidR="00B10901" w:rsidRDefault="00B10901" w:rsidP="00B10901">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val="en-US"/>
              </w:rPr>
            </w:pPr>
            <w:r>
              <w:rPr>
                <w:rFonts w:asciiTheme="minorHAnsi" w:hAnsiTheme="minorHAnsi" w:cstheme="minorHAnsi"/>
                <w:sz w:val="22"/>
                <w:szCs w:val="22"/>
              </w:rPr>
              <w:t>19</w:t>
            </w:r>
            <w:r w:rsidRPr="00B10676">
              <w:rPr>
                <w:rFonts w:asciiTheme="minorHAnsi" w:hAnsiTheme="minorHAnsi" w:cstheme="minorHAnsi"/>
                <w:sz w:val="22"/>
                <w:szCs w:val="22"/>
                <w:vertAlign w:val="superscript"/>
              </w:rPr>
              <w:t>th</w:t>
            </w:r>
            <w:r>
              <w:rPr>
                <w:rFonts w:asciiTheme="minorHAnsi" w:hAnsiTheme="minorHAnsi" w:cstheme="minorHAnsi"/>
                <w:sz w:val="22"/>
                <w:szCs w:val="22"/>
              </w:rPr>
              <w:t xml:space="preserve"> February 2025</w:t>
            </w:r>
          </w:p>
        </w:tc>
        <w:tc>
          <w:tcPr>
            <w:tcW w:w="1392" w:type="dxa"/>
            <w:vMerge/>
            <w:tcBorders>
              <w:top w:val="none" w:sz="0" w:space="0" w:color="auto"/>
              <w:left w:val="none" w:sz="0" w:space="0" w:color="auto"/>
              <w:bottom w:val="none" w:sz="0" w:space="0" w:color="auto"/>
              <w:right w:val="none" w:sz="0" w:space="0" w:color="auto"/>
            </w:tcBorders>
            <w:shd w:val="clear" w:color="auto" w:fill="auto"/>
            <w:vAlign w:val="center"/>
          </w:tcPr>
          <w:p w14:paraId="7CC16F72" w14:textId="77777777" w:rsidR="00B10901" w:rsidRDefault="00B10901" w:rsidP="00B10901">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0B0C03" w:rsidRPr="00355AB6" w14:paraId="3082AA16" w14:textId="77777777" w:rsidTr="0077593D">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002E70AC" w14:textId="77777777" w:rsidR="000B0C03" w:rsidRPr="00355AB6" w:rsidRDefault="000B0C03" w:rsidP="000B0C03">
            <w:pPr>
              <w:pStyle w:val="NoSpacing"/>
              <w:spacing w:line="360" w:lineRule="auto"/>
              <w:jc w:val="center"/>
              <w:rPr>
                <w:rFonts w:asciiTheme="minorHAnsi" w:hAnsiTheme="minorHAnsi" w:cstheme="minorHAnsi"/>
                <w:color w:val="000000"/>
                <w:sz w:val="22"/>
                <w:szCs w:val="22"/>
              </w:rPr>
            </w:pPr>
            <w:r>
              <w:rPr>
                <w:rFonts w:asciiTheme="minorHAnsi" w:hAnsiTheme="minorHAnsi" w:cstheme="minorHAnsi"/>
                <w:b w:val="0"/>
                <w:color w:val="000000"/>
                <w:sz w:val="22"/>
                <w:szCs w:val="22"/>
              </w:rPr>
              <w:t>4</w:t>
            </w:r>
            <w:r w:rsidRPr="00355AB6">
              <w:rPr>
                <w:rFonts w:asciiTheme="minorHAnsi" w:hAnsiTheme="minorHAnsi" w:cstheme="minorHAnsi"/>
                <w:b w:val="0"/>
                <w:color w:val="000000"/>
                <w:sz w:val="22"/>
                <w:szCs w:val="22"/>
              </w:rPr>
              <w:t>.</w:t>
            </w: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10A53760" w14:textId="00853BC0" w:rsidR="000B0C03" w:rsidRPr="000B0C03" w:rsidRDefault="000B0C03" w:rsidP="000B0C03">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0B0C03">
              <w:rPr>
                <w:rFonts w:asciiTheme="minorHAnsi" w:hAnsiTheme="minorHAnsi" w:cstheme="minorHAnsi"/>
                <w:b/>
                <w:color w:val="000000"/>
                <w:sz w:val="22"/>
                <w:szCs w:val="22"/>
                <w:lang w:val="en-US"/>
              </w:rPr>
              <w:t xml:space="preserve">Application Form </w:t>
            </w:r>
            <w:r w:rsidR="00AD2C47" w:rsidRPr="000B0C03">
              <w:rPr>
                <w:rFonts w:asciiTheme="minorHAnsi" w:hAnsiTheme="minorHAnsi" w:cstheme="minorHAnsi"/>
                <w:b/>
                <w:color w:val="000000"/>
                <w:sz w:val="22"/>
                <w:szCs w:val="22"/>
                <w:lang w:val="en-US"/>
              </w:rPr>
              <w:t>for</w:t>
            </w:r>
            <w:r w:rsidRPr="000B0C03">
              <w:rPr>
                <w:rFonts w:asciiTheme="minorHAnsi" w:hAnsiTheme="minorHAnsi" w:cstheme="minorHAnsi"/>
                <w:b/>
                <w:color w:val="000000"/>
                <w:sz w:val="22"/>
                <w:szCs w:val="22"/>
                <w:lang w:val="en-US"/>
              </w:rPr>
              <w:t xml:space="preserve"> Sewerage Connection</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D4A1CE5" w14:textId="387ED9BA" w:rsidR="000B0C03" w:rsidRPr="00355AB6" w:rsidRDefault="000B0C03"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NOC for Sewage Connection</w:t>
            </w:r>
          </w:p>
        </w:tc>
        <w:tc>
          <w:tcPr>
            <w:tcW w:w="269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F4335D2" w14:textId="5C4C16ED" w:rsidR="000B0C03" w:rsidRPr="00C53405" w:rsidRDefault="000B0C03" w:rsidP="000B0C0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val="en-US"/>
              </w:rPr>
            </w:pPr>
            <w:r>
              <w:rPr>
                <w:rFonts w:asciiTheme="minorHAnsi" w:hAnsiTheme="minorHAnsi" w:cstheme="minorHAnsi"/>
                <w:sz w:val="22"/>
                <w:szCs w:val="22"/>
                <w:lang w:val="en-US"/>
              </w:rPr>
              <w:t>-</w:t>
            </w:r>
          </w:p>
        </w:tc>
        <w:tc>
          <w:tcPr>
            <w:tcW w:w="13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07480EC" w14:textId="0F5CCDDC" w:rsidR="000B0C03" w:rsidRPr="00355AB6" w:rsidRDefault="000B0C03" w:rsidP="000B0C0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C58FA">
              <w:rPr>
                <w:rFonts w:asciiTheme="minorHAnsi" w:hAnsiTheme="minorHAnsi" w:cstheme="minorHAnsi"/>
                <w:sz w:val="22"/>
                <w:szCs w:val="22"/>
              </w:rPr>
              <w:t>Yet to Apply</w:t>
            </w:r>
          </w:p>
        </w:tc>
      </w:tr>
      <w:tr w:rsidR="000B0C03" w:rsidRPr="00355AB6" w14:paraId="38CA0362" w14:textId="77777777" w:rsidTr="0077593D">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1FC3EB5B" w14:textId="77777777" w:rsidR="000B0C03" w:rsidRPr="00355AB6" w:rsidRDefault="000B0C03" w:rsidP="000B0C03">
            <w:pPr>
              <w:pStyle w:val="NoSpacing"/>
              <w:spacing w:line="360" w:lineRule="auto"/>
              <w:jc w:val="center"/>
              <w:rPr>
                <w:rFonts w:asciiTheme="minorHAnsi" w:hAnsiTheme="minorHAnsi" w:cstheme="minorHAnsi"/>
                <w:color w:val="000000"/>
                <w:sz w:val="22"/>
                <w:szCs w:val="22"/>
              </w:rPr>
            </w:pP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3A28C1F9" w14:textId="78257EAB" w:rsidR="000B0C03" w:rsidRPr="00355AB6" w:rsidRDefault="000B0C03" w:rsidP="000B0C03">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Cs/>
                <w:color w:val="000000"/>
                <w:sz w:val="22"/>
                <w:szCs w:val="22"/>
                <w:lang w:val="en-US"/>
              </w:rPr>
              <w:t>Punjab Housing and Urban Development</w:t>
            </w: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48A644F9" w14:textId="77777777" w:rsidR="000B0C03" w:rsidRPr="00355AB6" w:rsidRDefault="000B0C03"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694" w:type="dxa"/>
            <w:vMerge/>
            <w:tcBorders>
              <w:top w:val="none" w:sz="0" w:space="0" w:color="auto"/>
              <w:left w:val="none" w:sz="0" w:space="0" w:color="auto"/>
              <w:bottom w:val="none" w:sz="0" w:space="0" w:color="auto"/>
              <w:right w:val="none" w:sz="0" w:space="0" w:color="auto"/>
            </w:tcBorders>
            <w:shd w:val="clear" w:color="auto" w:fill="auto"/>
            <w:vAlign w:val="center"/>
          </w:tcPr>
          <w:p w14:paraId="7632D0EF" w14:textId="6BEC122B" w:rsidR="000B0C03" w:rsidRDefault="000B0C03" w:rsidP="000B0C0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392" w:type="dxa"/>
            <w:vMerge/>
            <w:tcBorders>
              <w:top w:val="none" w:sz="0" w:space="0" w:color="auto"/>
              <w:left w:val="none" w:sz="0" w:space="0" w:color="auto"/>
              <w:bottom w:val="none" w:sz="0" w:space="0" w:color="auto"/>
              <w:right w:val="none" w:sz="0" w:space="0" w:color="auto"/>
            </w:tcBorders>
            <w:shd w:val="clear" w:color="auto" w:fill="auto"/>
            <w:vAlign w:val="center"/>
          </w:tcPr>
          <w:p w14:paraId="168649CD" w14:textId="77777777" w:rsidR="000B0C03" w:rsidRPr="00355AB6" w:rsidRDefault="000B0C03" w:rsidP="000B0C0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0B0C03" w:rsidRPr="00355AB6" w14:paraId="400D79E7" w14:textId="77777777" w:rsidTr="0077593D">
        <w:trPr>
          <w:cnfStyle w:val="000000100000" w:firstRow="0" w:lastRow="0" w:firstColumn="0" w:lastColumn="0" w:oddVBand="0" w:evenVBand="0" w:oddHBand="1"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38F08C23" w14:textId="77777777" w:rsidR="000B0C03" w:rsidRPr="00553C7C" w:rsidRDefault="000B0C03" w:rsidP="000B0C03">
            <w:pPr>
              <w:pStyle w:val="NoSpacing"/>
              <w:spacing w:line="360" w:lineRule="auto"/>
              <w:jc w:val="center"/>
              <w:rPr>
                <w:rFonts w:asciiTheme="minorHAnsi" w:hAnsiTheme="minorHAnsi" w:cstheme="minorHAnsi"/>
                <w:bCs w:val="0"/>
                <w:color w:val="000000"/>
                <w:sz w:val="22"/>
                <w:szCs w:val="22"/>
              </w:rPr>
            </w:pPr>
            <w:r w:rsidRPr="00355AB6">
              <w:rPr>
                <w:rFonts w:asciiTheme="minorHAnsi" w:hAnsiTheme="minorHAnsi" w:cstheme="minorHAnsi"/>
                <w:b w:val="0"/>
                <w:color w:val="000000"/>
                <w:sz w:val="22"/>
                <w:szCs w:val="22"/>
              </w:rPr>
              <w:t>5.</w:t>
            </w: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7F3CE3C4" w14:textId="34190F30" w:rsidR="000B0C03" w:rsidRPr="00355AB6" w:rsidRDefault="000B0C03" w:rsidP="000B0C03">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NOC for fire-</w:t>
            </w:r>
            <w:r w:rsidRPr="00355AB6">
              <w:rPr>
                <w:rFonts w:asciiTheme="minorHAnsi" w:hAnsiTheme="minorHAnsi" w:cstheme="minorHAnsi"/>
                <w:b/>
                <w:color w:val="000000"/>
                <w:sz w:val="22"/>
                <w:szCs w:val="22"/>
              </w:rPr>
              <w:t>fighting</w:t>
            </w:r>
            <w:r>
              <w:rPr>
                <w:rFonts w:asciiTheme="minorHAnsi" w:hAnsiTheme="minorHAnsi" w:cstheme="minorHAnsi"/>
                <w:b/>
                <w:color w:val="000000"/>
                <w:sz w:val="22"/>
                <w:szCs w:val="22"/>
              </w:rPr>
              <w:t xml:space="preserve"> </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DFADA3A" w14:textId="77777777" w:rsidR="000B0C03" w:rsidRPr="00355AB6" w:rsidRDefault="000B0C03"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55AB6">
              <w:rPr>
                <w:rFonts w:asciiTheme="minorHAnsi" w:hAnsiTheme="minorHAnsi" w:cstheme="minorHAnsi"/>
                <w:color w:val="000000"/>
                <w:sz w:val="22"/>
                <w:szCs w:val="22"/>
              </w:rPr>
              <w:t>NOC under firefighting scheme</w:t>
            </w:r>
          </w:p>
        </w:tc>
        <w:tc>
          <w:tcPr>
            <w:tcW w:w="269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7B92BF01" w14:textId="034DBFA3" w:rsidR="000B0C03" w:rsidRPr="00355AB6" w:rsidRDefault="000B0C03" w:rsidP="000B0C0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3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7B684B2" w14:textId="4BCEE63F" w:rsidR="000B0C03" w:rsidRPr="00355AB6" w:rsidRDefault="000B0C03" w:rsidP="000B0C0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C58FA">
              <w:rPr>
                <w:rFonts w:asciiTheme="minorHAnsi" w:hAnsiTheme="minorHAnsi" w:cstheme="minorHAnsi"/>
                <w:sz w:val="22"/>
                <w:szCs w:val="22"/>
              </w:rPr>
              <w:t>Yet to Apply</w:t>
            </w:r>
          </w:p>
        </w:tc>
      </w:tr>
      <w:tr w:rsidR="000B0C03" w:rsidRPr="00355AB6" w14:paraId="790BCD9B" w14:textId="77777777" w:rsidTr="0077593D">
        <w:trPr>
          <w:cnfStyle w:val="000000010000" w:firstRow="0" w:lastRow="0" w:firstColumn="0" w:lastColumn="0" w:oddVBand="0" w:evenVBand="0" w:oddHBand="0" w:evenHBand="1"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00A7991" w14:textId="77777777" w:rsidR="000B0C03" w:rsidRPr="00355AB6" w:rsidRDefault="000B0C03" w:rsidP="000B0C03">
            <w:pPr>
              <w:pStyle w:val="NoSpacing"/>
              <w:spacing w:line="360" w:lineRule="auto"/>
              <w:jc w:val="center"/>
              <w:rPr>
                <w:rFonts w:asciiTheme="minorHAnsi" w:hAnsiTheme="minorHAnsi" w:cstheme="minorHAnsi"/>
                <w:color w:val="000000"/>
                <w:sz w:val="22"/>
                <w:szCs w:val="22"/>
              </w:rPr>
            </w:pP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0CE6AA0A" w14:textId="46C2135B" w:rsidR="000B0C03" w:rsidRPr="00553C7C" w:rsidRDefault="000B0C03" w:rsidP="000B0C03">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553C7C">
              <w:rPr>
                <w:rFonts w:asciiTheme="minorHAnsi" w:hAnsiTheme="minorHAnsi" w:cstheme="minorHAnsi"/>
                <w:color w:val="000000"/>
                <w:sz w:val="22"/>
                <w:szCs w:val="22"/>
              </w:rPr>
              <w:t xml:space="preserve">Fire Service, </w:t>
            </w:r>
            <w:r>
              <w:rPr>
                <w:rFonts w:asciiTheme="minorHAnsi" w:hAnsiTheme="minorHAnsi" w:cstheme="minorHAnsi"/>
                <w:color w:val="000000"/>
                <w:sz w:val="22"/>
                <w:szCs w:val="22"/>
              </w:rPr>
              <w:t>Punjab</w:t>
            </w: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0815E680" w14:textId="77777777" w:rsidR="000B0C03" w:rsidRPr="00355AB6" w:rsidRDefault="000B0C03"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694" w:type="dxa"/>
            <w:vMerge/>
            <w:tcBorders>
              <w:top w:val="none" w:sz="0" w:space="0" w:color="auto"/>
              <w:left w:val="none" w:sz="0" w:space="0" w:color="auto"/>
              <w:bottom w:val="none" w:sz="0" w:space="0" w:color="auto"/>
              <w:right w:val="none" w:sz="0" w:space="0" w:color="auto"/>
            </w:tcBorders>
            <w:shd w:val="clear" w:color="auto" w:fill="auto"/>
            <w:vAlign w:val="center"/>
          </w:tcPr>
          <w:p w14:paraId="4B387E10" w14:textId="38944BF6" w:rsidR="000B0C03" w:rsidRDefault="000B0C03" w:rsidP="000B0C0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392" w:type="dxa"/>
            <w:vMerge/>
            <w:tcBorders>
              <w:top w:val="none" w:sz="0" w:space="0" w:color="auto"/>
              <w:left w:val="none" w:sz="0" w:space="0" w:color="auto"/>
              <w:bottom w:val="none" w:sz="0" w:space="0" w:color="auto"/>
              <w:right w:val="none" w:sz="0" w:space="0" w:color="auto"/>
            </w:tcBorders>
            <w:shd w:val="clear" w:color="auto" w:fill="auto"/>
            <w:vAlign w:val="center"/>
          </w:tcPr>
          <w:p w14:paraId="5149032E" w14:textId="77777777" w:rsidR="000B0C03" w:rsidRPr="00355AB6" w:rsidRDefault="000B0C03" w:rsidP="000B0C0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0B0C03" w:rsidRPr="00355AB6" w14:paraId="7326E2A4" w14:textId="77777777" w:rsidTr="0077593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54DBA19A" w14:textId="77777777" w:rsidR="000B0C03" w:rsidRPr="00355AB6" w:rsidRDefault="000B0C03" w:rsidP="000B0C03">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b w:val="0"/>
                <w:color w:val="000000"/>
                <w:sz w:val="22"/>
                <w:szCs w:val="22"/>
              </w:rPr>
              <w:t>6.</w:t>
            </w: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08D3792D" w14:textId="096D65B7" w:rsidR="000B0C03" w:rsidRPr="00553C7C" w:rsidRDefault="000B0C03" w:rsidP="000B0C03">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highlight w:val="yellow"/>
              </w:rPr>
            </w:pPr>
            <w:r>
              <w:rPr>
                <w:rFonts w:asciiTheme="minorHAnsi" w:hAnsiTheme="minorHAnsi" w:cstheme="minorHAnsi"/>
                <w:b/>
                <w:color w:val="000000"/>
                <w:sz w:val="22"/>
                <w:szCs w:val="22"/>
              </w:rPr>
              <w:t>Central Ground Water Permission</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3DC59DD" w14:textId="77777777" w:rsidR="000B0C03" w:rsidRPr="00553C7C" w:rsidRDefault="000B0C03"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highlight w:val="yellow"/>
              </w:rPr>
            </w:pPr>
            <w:r w:rsidRPr="003805A5">
              <w:rPr>
                <w:rFonts w:asciiTheme="minorHAnsi" w:hAnsiTheme="minorHAnsi" w:cstheme="minorHAnsi"/>
                <w:color w:val="000000"/>
                <w:sz w:val="22"/>
                <w:szCs w:val="22"/>
              </w:rPr>
              <w:t>NOC for Water Extraction</w:t>
            </w:r>
          </w:p>
        </w:tc>
        <w:tc>
          <w:tcPr>
            <w:tcW w:w="269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277034B3" w14:textId="77777777" w:rsidR="000B0C03" w:rsidRPr="000B0C03" w:rsidRDefault="000B0C03" w:rsidP="000B0C0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B0C03">
              <w:rPr>
                <w:rFonts w:asciiTheme="minorHAnsi" w:hAnsiTheme="minorHAnsi" w:cstheme="minorHAnsi"/>
                <w:sz w:val="22"/>
                <w:szCs w:val="22"/>
              </w:rPr>
              <w:t>-</w:t>
            </w:r>
          </w:p>
        </w:tc>
        <w:tc>
          <w:tcPr>
            <w:tcW w:w="13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6A28076" w14:textId="229A90EE" w:rsidR="000B0C03" w:rsidRPr="00553C7C" w:rsidRDefault="000B0C03" w:rsidP="000B0C0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highlight w:val="yellow"/>
              </w:rPr>
            </w:pPr>
            <w:r w:rsidRPr="000C58FA">
              <w:rPr>
                <w:rFonts w:asciiTheme="minorHAnsi" w:hAnsiTheme="minorHAnsi" w:cstheme="minorHAnsi"/>
                <w:sz w:val="22"/>
                <w:szCs w:val="22"/>
              </w:rPr>
              <w:t>Yet to Apply</w:t>
            </w:r>
          </w:p>
        </w:tc>
      </w:tr>
      <w:tr w:rsidR="000B0C03" w:rsidRPr="00355AB6" w14:paraId="33D35232" w14:textId="77777777" w:rsidTr="0077593D">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35D19B20" w14:textId="77777777" w:rsidR="000B0C03" w:rsidRDefault="000B0C03" w:rsidP="000B0C03">
            <w:pPr>
              <w:pStyle w:val="NoSpacing"/>
              <w:spacing w:line="360" w:lineRule="auto"/>
              <w:jc w:val="center"/>
              <w:rPr>
                <w:rFonts w:asciiTheme="minorHAnsi" w:hAnsiTheme="minorHAnsi" w:cstheme="minorHAnsi"/>
                <w:b w:val="0"/>
                <w:color w:val="000000"/>
                <w:sz w:val="22"/>
                <w:szCs w:val="22"/>
              </w:rPr>
            </w:pP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4538E3AE" w14:textId="526DEC80" w:rsidR="000B0C03" w:rsidRPr="00631A86" w:rsidRDefault="000B0C03" w:rsidP="000B0C03">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highlight w:val="yellow"/>
              </w:rPr>
            </w:pPr>
            <w:r w:rsidRPr="000B0C03">
              <w:rPr>
                <w:rFonts w:asciiTheme="minorHAnsi" w:hAnsiTheme="minorHAnsi" w:cstheme="minorHAnsi"/>
                <w:color w:val="000000"/>
                <w:sz w:val="22"/>
                <w:szCs w:val="22"/>
              </w:rPr>
              <w:t>CGWA Punjab</w:t>
            </w: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328367DF" w14:textId="77777777" w:rsidR="000B0C03" w:rsidRPr="00553C7C" w:rsidRDefault="000B0C03"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highlight w:val="yellow"/>
              </w:rPr>
            </w:pPr>
          </w:p>
        </w:tc>
        <w:tc>
          <w:tcPr>
            <w:tcW w:w="2694" w:type="dxa"/>
            <w:vMerge/>
            <w:tcBorders>
              <w:top w:val="none" w:sz="0" w:space="0" w:color="auto"/>
              <w:left w:val="none" w:sz="0" w:space="0" w:color="auto"/>
              <w:bottom w:val="none" w:sz="0" w:space="0" w:color="auto"/>
              <w:right w:val="none" w:sz="0" w:space="0" w:color="auto"/>
            </w:tcBorders>
            <w:shd w:val="clear" w:color="auto" w:fill="auto"/>
            <w:vAlign w:val="center"/>
          </w:tcPr>
          <w:p w14:paraId="7634B1CC" w14:textId="77777777" w:rsidR="000B0C03" w:rsidRPr="00553C7C" w:rsidRDefault="000B0C03" w:rsidP="000B0C0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yellow"/>
              </w:rPr>
            </w:pPr>
          </w:p>
        </w:tc>
        <w:tc>
          <w:tcPr>
            <w:tcW w:w="1392" w:type="dxa"/>
            <w:vMerge/>
            <w:tcBorders>
              <w:top w:val="none" w:sz="0" w:space="0" w:color="auto"/>
              <w:left w:val="none" w:sz="0" w:space="0" w:color="auto"/>
              <w:bottom w:val="none" w:sz="0" w:space="0" w:color="auto"/>
              <w:right w:val="none" w:sz="0" w:space="0" w:color="auto"/>
            </w:tcBorders>
            <w:shd w:val="clear" w:color="auto" w:fill="auto"/>
            <w:vAlign w:val="center"/>
          </w:tcPr>
          <w:p w14:paraId="5E95CC81" w14:textId="77777777" w:rsidR="000B0C03" w:rsidRPr="00553C7C" w:rsidRDefault="000B0C03" w:rsidP="000B0C0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highlight w:val="yellow"/>
              </w:rPr>
            </w:pPr>
          </w:p>
        </w:tc>
      </w:tr>
      <w:tr w:rsidR="000B0C03" w:rsidRPr="00355AB6" w14:paraId="3BC6A345" w14:textId="77777777" w:rsidTr="0077593D">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4D052021" w14:textId="77777777" w:rsidR="000B0C03" w:rsidRPr="00355AB6" w:rsidRDefault="000B0C03" w:rsidP="000B0C03">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b w:val="0"/>
                <w:color w:val="000000"/>
                <w:sz w:val="22"/>
                <w:szCs w:val="22"/>
              </w:rPr>
              <w:t>7.</w:t>
            </w: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58AE7544" w14:textId="77777777" w:rsidR="000B0C03" w:rsidRPr="003805A5" w:rsidRDefault="000B0C03" w:rsidP="000B0C03">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3805A5">
              <w:rPr>
                <w:rFonts w:asciiTheme="minorHAnsi" w:hAnsiTheme="minorHAnsi" w:cstheme="minorHAnsi"/>
                <w:b/>
                <w:color w:val="000000"/>
                <w:sz w:val="22"/>
                <w:szCs w:val="22"/>
              </w:rPr>
              <w:t>Power load sanction / Electric connection</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7D5A565" w14:textId="77777777" w:rsidR="000B0C03" w:rsidRPr="003805A5" w:rsidRDefault="000B0C03"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805A5">
              <w:rPr>
                <w:rFonts w:asciiTheme="minorHAnsi" w:hAnsiTheme="minorHAnsi" w:cstheme="minorHAnsi"/>
                <w:color w:val="000000"/>
                <w:sz w:val="22"/>
                <w:szCs w:val="22"/>
              </w:rPr>
              <w:t>For Power load sanction</w:t>
            </w:r>
          </w:p>
        </w:tc>
        <w:tc>
          <w:tcPr>
            <w:tcW w:w="269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A36D88E" w14:textId="0EB343D6" w:rsidR="000B0C03" w:rsidRPr="003805A5" w:rsidRDefault="000B0C03" w:rsidP="000B0C0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w:t>
            </w:r>
          </w:p>
        </w:tc>
        <w:tc>
          <w:tcPr>
            <w:tcW w:w="13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51E704A" w14:textId="720B3C66" w:rsidR="000B0C03" w:rsidRPr="003805A5" w:rsidRDefault="000B0C03" w:rsidP="000B0C03">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Yet to Apply</w:t>
            </w:r>
          </w:p>
        </w:tc>
      </w:tr>
      <w:tr w:rsidR="000B0C03" w:rsidRPr="00355AB6" w14:paraId="29AD8F91" w14:textId="77777777" w:rsidTr="0077593D">
        <w:trPr>
          <w:cnfStyle w:val="000000010000" w:firstRow="0" w:lastRow="0" w:firstColumn="0" w:lastColumn="0" w:oddVBand="0" w:evenVBand="0" w:oddHBand="0" w:evenHBand="1"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4E72667B" w14:textId="77777777" w:rsidR="000B0C03" w:rsidRDefault="000B0C03" w:rsidP="000B0C03">
            <w:pPr>
              <w:pStyle w:val="NoSpacing"/>
              <w:spacing w:line="360" w:lineRule="auto"/>
              <w:jc w:val="center"/>
              <w:rPr>
                <w:rFonts w:asciiTheme="minorHAnsi" w:hAnsiTheme="minorHAnsi" w:cstheme="minorHAnsi"/>
                <w:b w:val="0"/>
                <w:color w:val="000000"/>
                <w:sz w:val="22"/>
                <w:szCs w:val="22"/>
              </w:rPr>
            </w:pP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15D2636A" w14:textId="689D0CAA" w:rsidR="000B0C03" w:rsidRPr="000B0C03" w:rsidRDefault="000B0C03" w:rsidP="000B0C03">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0B0C03">
              <w:rPr>
                <w:rFonts w:asciiTheme="minorHAnsi" w:hAnsiTheme="minorHAnsi" w:cstheme="minorHAnsi"/>
                <w:bCs/>
                <w:color w:val="000000"/>
                <w:sz w:val="22"/>
                <w:szCs w:val="22"/>
              </w:rPr>
              <w:t>Punjab State Power Corporation Ltd</w:t>
            </w: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433C8E1C" w14:textId="77777777" w:rsidR="000B0C03" w:rsidRPr="003805A5" w:rsidRDefault="000B0C03"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694" w:type="dxa"/>
            <w:vMerge/>
            <w:tcBorders>
              <w:top w:val="none" w:sz="0" w:space="0" w:color="auto"/>
              <w:left w:val="none" w:sz="0" w:space="0" w:color="auto"/>
              <w:bottom w:val="none" w:sz="0" w:space="0" w:color="auto"/>
              <w:right w:val="none" w:sz="0" w:space="0" w:color="auto"/>
            </w:tcBorders>
            <w:shd w:val="clear" w:color="auto" w:fill="auto"/>
            <w:vAlign w:val="center"/>
          </w:tcPr>
          <w:p w14:paraId="05248F48" w14:textId="36E1CBD4" w:rsidR="000B0C03" w:rsidRPr="003805A5" w:rsidRDefault="000B0C03" w:rsidP="000B0C0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392" w:type="dxa"/>
            <w:vMerge/>
            <w:tcBorders>
              <w:top w:val="none" w:sz="0" w:space="0" w:color="auto"/>
              <w:left w:val="none" w:sz="0" w:space="0" w:color="auto"/>
              <w:bottom w:val="none" w:sz="0" w:space="0" w:color="auto"/>
              <w:right w:val="none" w:sz="0" w:space="0" w:color="auto"/>
            </w:tcBorders>
            <w:shd w:val="clear" w:color="auto" w:fill="auto"/>
            <w:vAlign w:val="center"/>
          </w:tcPr>
          <w:p w14:paraId="66997F17" w14:textId="77777777" w:rsidR="000B0C03" w:rsidRPr="003805A5" w:rsidRDefault="000B0C03" w:rsidP="000B0C03">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0B0C03" w:rsidRPr="00355AB6" w14:paraId="4634F0BC" w14:textId="77777777" w:rsidTr="0077593D">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13904DF2" w14:textId="1E87707B" w:rsidR="000B0C03" w:rsidRDefault="000B0C03" w:rsidP="000B0C03">
            <w:pPr>
              <w:pStyle w:val="NoSpacing"/>
              <w:spacing w:line="360" w:lineRule="auto"/>
              <w:jc w:val="center"/>
              <w:rPr>
                <w:rFonts w:asciiTheme="minorHAnsi" w:hAnsiTheme="minorHAnsi" w:cstheme="minorHAnsi"/>
                <w:color w:val="000000"/>
                <w:sz w:val="22"/>
                <w:szCs w:val="22"/>
              </w:rPr>
            </w:pPr>
            <w:r w:rsidRPr="000B0C03">
              <w:rPr>
                <w:rFonts w:asciiTheme="minorHAnsi" w:hAnsiTheme="minorHAnsi" w:cstheme="minorHAnsi"/>
                <w:b w:val="0"/>
                <w:bCs w:val="0"/>
                <w:color w:val="000000"/>
                <w:sz w:val="22"/>
                <w:szCs w:val="22"/>
              </w:rPr>
              <w:t>8</w:t>
            </w:r>
            <w:r>
              <w:rPr>
                <w:rFonts w:asciiTheme="minorHAnsi" w:hAnsiTheme="minorHAnsi" w:cstheme="minorHAnsi"/>
                <w:color w:val="000000"/>
                <w:sz w:val="22"/>
                <w:szCs w:val="22"/>
              </w:rPr>
              <w:t>.</w:t>
            </w: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220AED05" w14:textId="6B3BB140" w:rsidR="000B0C03" w:rsidRPr="00355AB6" w:rsidRDefault="000B0C03" w:rsidP="000B0C03">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proofErr w:type="spellStart"/>
            <w:r>
              <w:rPr>
                <w:rFonts w:asciiTheme="minorHAnsi" w:hAnsiTheme="minorHAnsi" w:cstheme="minorHAnsi"/>
                <w:b/>
                <w:color w:val="000000"/>
                <w:sz w:val="22"/>
                <w:szCs w:val="22"/>
              </w:rPr>
              <w:t>NoC</w:t>
            </w:r>
            <w:proofErr w:type="spellEnd"/>
            <w:r>
              <w:rPr>
                <w:rFonts w:asciiTheme="minorHAnsi" w:hAnsiTheme="minorHAnsi" w:cstheme="minorHAnsi"/>
                <w:b/>
                <w:color w:val="000000"/>
                <w:sz w:val="22"/>
                <w:szCs w:val="22"/>
              </w:rPr>
              <w:t xml:space="preserve"> for Boiler Installation</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833A3D3" w14:textId="5C6F3B7A" w:rsidR="000B0C03" w:rsidRPr="000B0C03" w:rsidRDefault="000B0C03" w:rsidP="00B10901">
            <w:pPr>
              <w:pStyle w:val="NoSpacing"/>
              <w:spacing w:line="360" w:lineRule="auto"/>
              <w:ind w:left="-103" w:right="-105"/>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color w:val="000000"/>
                <w:sz w:val="22"/>
                <w:szCs w:val="22"/>
              </w:rPr>
            </w:pPr>
            <w:r w:rsidRPr="000B0C03">
              <w:rPr>
                <w:rFonts w:asciiTheme="minorHAnsi" w:hAnsiTheme="minorHAnsi" w:cstheme="minorHAnsi"/>
                <w:bCs/>
                <w:color w:val="000000"/>
                <w:sz w:val="22"/>
                <w:szCs w:val="22"/>
              </w:rPr>
              <w:t>Boiler Installation / Erection Permission</w:t>
            </w:r>
          </w:p>
        </w:tc>
        <w:tc>
          <w:tcPr>
            <w:tcW w:w="269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0208250" w14:textId="46A00A89" w:rsidR="000B0C03" w:rsidRDefault="000B0C03"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3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A33F46E" w14:textId="1F4801FE" w:rsidR="000B0C03" w:rsidRDefault="000B0C03"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Yet to Apply</w:t>
            </w:r>
          </w:p>
        </w:tc>
      </w:tr>
      <w:tr w:rsidR="000B0C03" w:rsidRPr="00355AB6" w14:paraId="20C37220" w14:textId="77777777" w:rsidTr="0077593D">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0612D0C" w14:textId="77777777" w:rsidR="000B0C03" w:rsidRDefault="000B0C03" w:rsidP="000B0C03">
            <w:pPr>
              <w:pStyle w:val="NoSpacing"/>
              <w:spacing w:line="360" w:lineRule="auto"/>
              <w:jc w:val="center"/>
              <w:rPr>
                <w:rFonts w:asciiTheme="minorHAnsi" w:hAnsiTheme="minorHAnsi" w:cstheme="minorHAnsi"/>
                <w:color w:val="000000"/>
                <w:sz w:val="22"/>
                <w:szCs w:val="22"/>
              </w:rPr>
            </w:pP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0B0A0CC4" w14:textId="76E9CCF2" w:rsidR="000B0C03" w:rsidRPr="000B0C03" w:rsidRDefault="000B0C03" w:rsidP="000B0C03">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0B0C03">
              <w:rPr>
                <w:rFonts w:asciiTheme="minorHAnsi" w:hAnsiTheme="minorHAnsi" w:cstheme="minorHAnsi"/>
                <w:bCs/>
                <w:color w:val="000000"/>
                <w:sz w:val="22"/>
                <w:szCs w:val="22"/>
              </w:rPr>
              <w:t>Director Boilers</w:t>
            </w: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1B9861CB" w14:textId="77777777" w:rsidR="000B0C03" w:rsidRPr="00355AB6" w:rsidRDefault="000B0C03"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694" w:type="dxa"/>
            <w:vMerge/>
            <w:tcBorders>
              <w:top w:val="none" w:sz="0" w:space="0" w:color="auto"/>
              <w:left w:val="none" w:sz="0" w:space="0" w:color="auto"/>
              <w:bottom w:val="none" w:sz="0" w:space="0" w:color="auto"/>
              <w:right w:val="none" w:sz="0" w:space="0" w:color="auto"/>
            </w:tcBorders>
            <w:shd w:val="clear" w:color="auto" w:fill="auto"/>
            <w:vAlign w:val="center"/>
          </w:tcPr>
          <w:p w14:paraId="3FEC7121" w14:textId="77777777" w:rsidR="000B0C03" w:rsidRDefault="000B0C03"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392" w:type="dxa"/>
            <w:vMerge/>
            <w:tcBorders>
              <w:top w:val="none" w:sz="0" w:space="0" w:color="auto"/>
              <w:left w:val="none" w:sz="0" w:space="0" w:color="auto"/>
              <w:bottom w:val="none" w:sz="0" w:space="0" w:color="auto"/>
              <w:right w:val="none" w:sz="0" w:space="0" w:color="auto"/>
            </w:tcBorders>
            <w:shd w:val="clear" w:color="auto" w:fill="auto"/>
            <w:vAlign w:val="center"/>
          </w:tcPr>
          <w:p w14:paraId="6CBCC44B" w14:textId="77777777" w:rsidR="000B0C03" w:rsidRDefault="000B0C03"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B10901" w:rsidRPr="00355AB6" w14:paraId="368AC34A" w14:textId="77777777" w:rsidTr="0077593D">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02696AF9" w14:textId="1762CF5E" w:rsidR="00B10901" w:rsidRPr="00355AB6" w:rsidRDefault="00B10901" w:rsidP="000B0C03">
            <w:pPr>
              <w:pStyle w:val="NoSpacing"/>
              <w:spacing w:line="360" w:lineRule="auto"/>
              <w:jc w:val="center"/>
              <w:rPr>
                <w:rFonts w:asciiTheme="minorHAnsi" w:hAnsiTheme="minorHAnsi" w:cstheme="minorHAnsi"/>
                <w:b w:val="0"/>
                <w:color w:val="000000"/>
                <w:sz w:val="22"/>
                <w:szCs w:val="22"/>
              </w:rPr>
            </w:pPr>
            <w:r>
              <w:rPr>
                <w:rFonts w:asciiTheme="minorHAnsi" w:hAnsiTheme="minorHAnsi" w:cstheme="minorHAnsi"/>
                <w:b w:val="0"/>
                <w:color w:val="000000"/>
                <w:sz w:val="22"/>
                <w:szCs w:val="22"/>
              </w:rPr>
              <w:t>9.</w:t>
            </w: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213975E6" w14:textId="26640F73" w:rsidR="00B10901" w:rsidRPr="00355AB6" w:rsidRDefault="00B10901" w:rsidP="000B0C03">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Consent to Operate (CTO)</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346CCF2D" w14:textId="17DA5B47" w:rsidR="00B10901" w:rsidRPr="00355AB6" w:rsidRDefault="00B10901"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NOC for CTO</w:t>
            </w:r>
          </w:p>
        </w:tc>
        <w:tc>
          <w:tcPr>
            <w:tcW w:w="2694"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D54BAED" w14:textId="1F04226B" w:rsidR="00B10901" w:rsidRPr="00355AB6" w:rsidRDefault="00B10901"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3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693FE2C" w14:textId="1ADDED6F" w:rsidR="00B10901" w:rsidRPr="00355AB6" w:rsidRDefault="00B10901"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sz w:val="22"/>
                <w:szCs w:val="22"/>
              </w:rPr>
              <w:t>Yet to Apply</w:t>
            </w:r>
          </w:p>
        </w:tc>
      </w:tr>
      <w:tr w:rsidR="00B10901" w:rsidRPr="00355AB6" w14:paraId="68C0437B" w14:textId="77777777" w:rsidTr="0077593D">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0472B78B" w14:textId="77777777" w:rsidR="00B10901" w:rsidRDefault="00B10901" w:rsidP="000B0C03">
            <w:pPr>
              <w:pStyle w:val="NoSpacing"/>
              <w:spacing w:line="360" w:lineRule="auto"/>
              <w:jc w:val="center"/>
              <w:rPr>
                <w:rFonts w:asciiTheme="minorHAnsi" w:hAnsiTheme="minorHAnsi" w:cstheme="minorHAnsi"/>
                <w:b w:val="0"/>
                <w:color w:val="000000"/>
                <w:sz w:val="22"/>
                <w:szCs w:val="22"/>
              </w:rPr>
            </w:pPr>
          </w:p>
        </w:tc>
        <w:tc>
          <w:tcPr>
            <w:tcW w:w="3260" w:type="dxa"/>
            <w:tcBorders>
              <w:top w:val="none" w:sz="0" w:space="0" w:color="auto"/>
              <w:left w:val="none" w:sz="0" w:space="0" w:color="auto"/>
              <w:bottom w:val="none" w:sz="0" w:space="0" w:color="auto"/>
              <w:right w:val="none" w:sz="0" w:space="0" w:color="auto"/>
            </w:tcBorders>
            <w:shd w:val="clear" w:color="auto" w:fill="auto"/>
            <w:vAlign w:val="center"/>
          </w:tcPr>
          <w:p w14:paraId="3FF7F1D0" w14:textId="7CBB3E50" w:rsidR="00B10901" w:rsidRPr="00553C7C" w:rsidRDefault="00B10901" w:rsidP="000B0C03">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bCs/>
                <w:color w:val="000000"/>
                <w:sz w:val="22"/>
                <w:szCs w:val="22"/>
                <w:lang w:val="en-US"/>
              </w:rPr>
              <w:t>Punjab Pollution Control Board</w:t>
            </w: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260499BF" w14:textId="77777777" w:rsidR="00B10901" w:rsidRPr="00355AB6" w:rsidRDefault="00B10901"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694" w:type="dxa"/>
            <w:vMerge/>
            <w:tcBorders>
              <w:top w:val="none" w:sz="0" w:space="0" w:color="auto"/>
              <w:left w:val="none" w:sz="0" w:space="0" w:color="auto"/>
              <w:bottom w:val="none" w:sz="0" w:space="0" w:color="auto"/>
              <w:right w:val="none" w:sz="0" w:space="0" w:color="auto"/>
            </w:tcBorders>
            <w:shd w:val="clear" w:color="auto" w:fill="auto"/>
            <w:vAlign w:val="center"/>
          </w:tcPr>
          <w:p w14:paraId="198AFE6B" w14:textId="73CF8D9F" w:rsidR="00B10901" w:rsidRDefault="00B10901"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392" w:type="dxa"/>
            <w:vMerge/>
            <w:tcBorders>
              <w:top w:val="none" w:sz="0" w:space="0" w:color="auto"/>
              <w:left w:val="none" w:sz="0" w:space="0" w:color="auto"/>
              <w:bottom w:val="none" w:sz="0" w:space="0" w:color="auto"/>
              <w:right w:val="none" w:sz="0" w:space="0" w:color="auto"/>
            </w:tcBorders>
            <w:shd w:val="clear" w:color="auto" w:fill="auto"/>
            <w:vAlign w:val="center"/>
          </w:tcPr>
          <w:p w14:paraId="044F1409" w14:textId="77777777" w:rsidR="00B10901" w:rsidRPr="00355AB6" w:rsidRDefault="00B10901"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B10901" w:rsidRPr="00355AB6" w14:paraId="36183F8F" w14:textId="77777777" w:rsidTr="0077593D">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32E9B7F3" w14:textId="1F4FC433" w:rsidR="00B10901" w:rsidRDefault="00B10901" w:rsidP="00B10901">
            <w:pPr>
              <w:pStyle w:val="NoSpacing"/>
              <w:spacing w:line="360" w:lineRule="auto"/>
              <w:ind w:left="-106" w:right="-109"/>
              <w:jc w:val="center"/>
              <w:rPr>
                <w:rFonts w:asciiTheme="minorHAnsi" w:hAnsiTheme="minorHAnsi" w:cstheme="minorHAnsi"/>
                <w:b w:val="0"/>
                <w:color w:val="000000"/>
                <w:sz w:val="22"/>
                <w:szCs w:val="22"/>
              </w:rPr>
            </w:pPr>
            <w:r>
              <w:rPr>
                <w:rFonts w:asciiTheme="minorHAnsi" w:hAnsiTheme="minorHAnsi" w:cstheme="minorHAnsi"/>
                <w:b w:val="0"/>
                <w:color w:val="000000"/>
                <w:sz w:val="22"/>
                <w:szCs w:val="22"/>
              </w:rPr>
              <w:t>10.</w:t>
            </w:r>
          </w:p>
        </w:tc>
        <w:tc>
          <w:tcPr>
            <w:tcW w:w="326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B42BF31" w14:textId="7AF57F81" w:rsidR="00B10901" w:rsidRPr="00553C7C" w:rsidRDefault="00B10901" w:rsidP="00B10901">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proofErr w:type="spellStart"/>
            <w:r w:rsidRPr="005F4593">
              <w:rPr>
                <w:rFonts w:asciiTheme="minorHAnsi" w:hAnsiTheme="minorHAnsi" w:cstheme="minorHAnsi"/>
                <w:color w:val="000000"/>
                <w:sz w:val="22"/>
                <w:szCs w:val="22"/>
              </w:rPr>
              <w:t>Udyam</w:t>
            </w:r>
            <w:proofErr w:type="spellEnd"/>
            <w:r w:rsidRPr="005F4593">
              <w:rPr>
                <w:rFonts w:asciiTheme="minorHAnsi" w:hAnsiTheme="minorHAnsi" w:cstheme="minorHAnsi"/>
                <w:color w:val="000000"/>
                <w:sz w:val="22"/>
                <w:szCs w:val="22"/>
              </w:rPr>
              <w:t xml:space="preserve"> Registration Certificate (MSME)</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5AAD9371" w14:textId="09559C37" w:rsidR="00B10901" w:rsidRPr="00355AB6" w:rsidRDefault="00B10901" w:rsidP="00B1090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694" w:type="dxa"/>
            <w:tcBorders>
              <w:top w:val="none" w:sz="0" w:space="0" w:color="auto"/>
              <w:left w:val="none" w:sz="0" w:space="0" w:color="auto"/>
              <w:bottom w:val="none" w:sz="0" w:space="0" w:color="auto"/>
              <w:right w:val="none" w:sz="0" w:space="0" w:color="auto"/>
            </w:tcBorders>
            <w:shd w:val="clear" w:color="auto" w:fill="auto"/>
            <w:vAlign w:val="center"/>
          </w:tcPr>
          <w:p w14:paraId="4FFE2B52" w14:textId="108B9E57" w:rsidR="00B10901" w:rsidRDefault="00B10901" w:rsidP="00B1090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B10901">
              <w:rPr>
                <w:rFonts w:asciiTheme="minorHAnsi" w:hAnsiTheme="minorHAnsi" w:cstheme="minorHAnsi"/>
                <w:iCs/>
                <w:color w:val="000000"/>
                <w:sz w:val="22"/>
                <w:szCs w:val="22"/>
              </w:rPr>
              <w:t>UDYAM-PB-20-0074502</w:t>
            </w:r>
          </w:p>
        </w:tc>
        <w:tc>
          <w:tcPr>
            <w:tcW w:w="13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64D0B763" w14:textId="3513A897" w:rsidR="00B10901" w:rsidRPr="00B10901" w:rsidRDefault="00B10901" w:rsidP="00B1090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r>
              <w:rPr>
                <w:rFonts w:asciiTheme="minorHAnsi" w:hAnsiTheme="minorHAnsi" w:cstheme="minorHAnsi"/>
                <w:sz w:val="22"/>
                <w:szCs w:val="22"/>
              </w:rPr>
              <w:t>R</w:t>
            </w:r>
            <w:r w:rsidRPr="00355AB6">
              <w:rPr>
                <w:rFonts w:asciiTheme="minorHAnsi" w:hAnsiTheme="minorHAnsi" w:cstheme="minorHAnsi"/>
                <w:sz w:val="22"/>
                <w:szCs w:val="22"/>
              </w:rPr>
              <w:t>eceived</w:t>
            </w:r>
          </w:p>
        </w:tc>
      </w:tr>
      <w:tr w:rsidR="00B10901" w:rsidRPr="00355AB6" w14:paraId="17B6EB0A" w14:textId="77777777" w:rsidTr="0077593D">
        <w:trPr>
          <w:cnfStyle w:val="000000010000" w:firstRow="0" w:lastRow="0" w:firstColumn="0" w:lastColumn="0" w:oddVBand="0" w:evenVBand="0" w:oddHBand="0" w:evenHBand="1"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5B4B2EAF" w14:textId="77777777" w:rsidR="00B10901" w:rsidRDefault="00B10901" w:rsidP="000B0C03">
            <w:pPr>
              <w:pStyle w:val="NoSpacing"/>
              <w:spacing w:line="360" w:lineRule="auto"/>
              <w:jc w:val="center"/>
              <w:rPr>
                <w:rFonts w:asciiTheme="minorHAnsi" w:hAnsiTheme="minorHAnsi" w:cstheme="minorHAnsi"/>
                <w:b w:val="0"/>
                <w:color w:val="000000"/>
                <w:sz w:val="22"/>
                <w:szCs w:val="22"/>
              </w:rPr>
            </w:pPr>
          </w:p>
        </w:tc>
        <w:tc>
          <w:tcPr>
            <w:tcW w:w="3260" w:type="dxa"/>
            <w:vMerge/>
            <w:tcBorders>
              <w:top w:val="none" w:sz="0" w:space="0" w:color="auto"/>
              <w:left w:val="none" w:sz="0" w:space="0" w:color="auto"/>
              <w:bottom w:val="none" w:sz="0" w:space="0" w:color="auto"/>
              <w:right w:val="none" w:sz="0" w:space="0" w:color="auto"/>
            </w:tcBorders>
            <w:shd w:val="clear" w:color="auto" w:fill="auto"/>
            <w:vAlign w:val="center"/>
          </w:tcPr>
          <w:p w14:paraId="6E4AD254" w14:textId="6B030496" w:rsidR="00B10901" w:rsidRDefault="00B10901" w:rsidP="000B0C03">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4773C9CA" w14:textId="77777777" w:rsidR="00B10901" w:rsidRPr="00355AB6" w:rsidRDefault="00B10901"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694" w:type="dxa"/>
            <w:tcBorders>
              <w:top w:val="none" w:sz="0" w:space="0" w:color="auto"/>
              <w:left w:val="none" w:sz="0" w:space="0" w:color="auto"/>
              <w:bottom w:val="none" w:sz="0" w:space="0" w:color="auto"/>
              <w:right w:val="none" w:sz="0" w:space="0" w:color="auto"/>
            </w:tcBorders>
            <w:shd w:val="clear" w:color="auto" w:fill="auto"/>
            <w:vAlign w:val="center"/>
          </w:tcPr>
          <w:p w14:paraId="40112C2A" w14:textId="58F7A642" w:rsidR="00B10901" w:rsidRDefault="00B10901"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8</w:t>
            </w:r>
            <w:r w:rsidRPr="00B10901">
              <w:rPr>
                <w:rFonts w:asciiTheme="minorHAnsi" w:hAnsiTheme="minorHAnsi" w:cstheme="minorHAnsi"/>
                <w:color w:val="000000"/>
                <w:sz w:val="22"/>
                <w:szCs w:val="22"/>
                <w:vertAlign w:val="superscript"/>
              </w:rPr>
              <w:t>th</w:t>
            </w:r>
            <w:r>
              <w:rPr>
                <w:rFonts w:asciiTheme="minorHAnsi" w:hAnsiTheme="minorHAnsi" w:cstheme="minorHAnsi"/>
                <w:color w:val="000000"/>
                <w:sz w:val="22"/>
                <w:szCs w:val="22"/>
              </w:rPr>
              <w:t xml:space="preserve"> June 2024</w:t>
            </w:r>
          </w:p>
        </w:tc>
        <w:tc>
          <w:tcPr>
            <w:tcW w:w="1392" w:type="dxa"/>
            <w:vMerge/>
            <w:tcBorders>
              <w:top w:val="none" w:sz="0" w:space="0" w:color="auto"/>
              <w:left w:val="none" w:sz="0" w:space="0" w:color="auto"/>
              <w:bottom w:val="none" w:sz="0" w:space="0" w:color="auto"/>
              <w:right w:val="none" w:sz="0" w:space="0" w:color="auto"/>
            </w:tcBorders>
            <w:shd w:val="clear" w:color="auto" w:fill="auto"/>
            <w:vAlign w:val="center"/>
          </w:tcPr>
          <w:p w14:paraId="6DD822AB" w14:textId="77777777" w:rsidR="00B10901" w:rsidRDefault="00B10901"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13037B" w:rsidRPr="00355AB6" w14:paraId="4B70E56D" w14:textId="77777777" w:rsidTr="0077593D">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29C9E823" w14:textId="79B564BB" w:rsidR="0013037B" w:rsidRDefault="0013037B" w:rsidP="0013037B">
            <w:pPr>
              <w:pStyle w:val="NoSpacing"/>
              <w:spacing w:line="360" w:lineRule="auto"/>
              <w:ind w:left="-106" w:right="-109"/>
              <w:jc w:val="center"/>
              <w:rPr>
                <w:rFonts w:asciiTheme="minorHAnsi" w:hAnsiTheme="minorHAnsi" w:cstheme="minorHAnsi"/>
                <w:b w:val="0"/>
                <w:color w:val="000000"/>
                <w:sz w:val="22"/>
                <w:szCs w:val="22"/>
              </w:rPr>
            </w:pPr>
            <w:r>
              <w:rPr>
                <w:rFonts w:asciiTheme="minorHAnsi" w:hAnsiTheme="minorHAnsi" w:cstheme="minorHAnsi"/>
                <w:b w:val="0"/>
                <w:color w:val="000000"/>
                <w:sz w:val="22"/>
                <w:szCs w:val="22"/>
              </w:rPr>
              <w:t>11.</w:t>
            </w:r>
          </w:p>
        </w:tc>
        <w:tc>
          <w:tcPr>
            <w:tcW w:w="3260"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41DB3F36" w14:textId="4FF5E6C2" w:rsidR="0013037B" w:rsidRDefault="0013037B" w:rsidP="000B0C03">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roofErr w:type="spellStart"/>
            <w:r w:rsidRPr="0013037B">
              <w:rPr>
                <w:rFonts w:asciiTheme="minorHAnsi" w:hAnsiTheme="minorHAnsi" w:cstheme="minorHAnsi"/>
                <w:color w:val="000000"/>
                <w:sz w:val="22"/>
                <w:szCs w:val="22"/>
              </w:rPr>
              <w:t>GOBARdhan</w:t>
            </w:r>
            <w:proofErr w:type="spellEnd"/>
            <w:r>
              <w:rPr>
                <w:rFonts w:asciiTheme="minorHAnsi" w:hAnsiTheme="minorHAnsi" w:cstheme="minorHAnsi"/>
                <w:color w:val="000000"/>
                <w:sz w:val="22"/>
                <w:szCs w:val="22"/>
              </w:rPr>
              <w:t xml:space="preserve"> Registration Certificate</w:t>
            </w:r>
          </w:p>
        </w:tc>
        <w:tc>
          <w:tcPr>
            <w:tcW w:w="1559"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1314D2D0" w14:textId="77777777" w:rsidR="0013037B" w:rsidRPr="00355AB6" w:rsidRDefault="0013037B"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694" w:type="dxa"/>
            <w:tcBorders>
              <w:top w:val="none" w:sz="0" w:space="0" w:color="auto"/>
              <w:left w:val="none" w:sz="0" w:space="0" w:color="auto"/>
              <w:bottom w:val="none" w:sz="0" w:space="0" w:color="auto"/>
              <w:right w:val="none" w:sz="0" w:space="0" w:color="auto"/>
            </w:tcBorders>
            <w:shd w:val="clear" w:color="auto" w:fill="auto"/>
            <w:vAlign w:val="center"/>
          </w:tcPr>
          <w:p w14:paraId="20E82106" w14:textId="395C99EF" w:rsidR="0013037B" w:rsidRPr="0013037B" w:rsidRDefault="0013037B"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13037B">
              <w:rPr>
                <w:rFonts w:asciiTheme="minorHAnsi" w:hAnsiTheme="minorHAnsi" w:cstheme="minorHAnsi"/>
                <w:color w:val="000000"/>
                <w:sz w:val="22"/>
                <w:szCs w:val="22"/>
              </w:rPr>
              <w:t>PB02001146TEMP</w:t>
            </w:r>
          </w:p>
        </w:tc>
        <w:tc>
          <w:tcPr>
            <w:tcW w:w="1392" w:type="dxa"/>
            <w:vMerge w:val="restart"/>
            <w:tcBorders>
              <w:top w:val="none" w:sz="0" w:space="0" w:color="auto"/>
              <w:left w:val="none" w:sz="0" w:space="0" w:color="auto"/>
              <w:bottom w:val="none" w:sz="0" w:space="0" w:color="auto"/>
              <w:right w:val="none" w:sz="0" w:space="0" w:color="auto"/>
            </w:tcBorders>
            <w:shd w:val="clear" w:color="auto" w:fill="auto"/>
            <w:vAlign w:val="center"/>
          </w:tcPr>
          <w:p w14:paraId="0447A426" w14:textId="661DD5AE" w:rsidR="0013037B" w:rsidRDefault="009C6705" w:rsidP="000B0C03">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sz w:val="22"/>
                <w:szCs w:val="22"/>
              </w:rPr>
              <w:t>R</w:t>
            </w:r>
            <w:r w:rsidRPr="00355AB6">
              <w:rPr>
                <w:rFonts w:asciiTheme="minorHAnsi" w:hAnsiTheme="minorHAnsi" w:cstheme="minorHAnsi"/>
                <w:sz w:val="22"/>
                <w:szCs w:val="22"/>
              </w:rPr>
              <w:t>eceived</w:t>
            </w:r>
          </w:p>
        </w:tc>
      </w:tr>
      <w:tr w:rsidR="0013037B" w:rsidRPr="00355AB6" w14:paraId="44570833" w14:textId="77777777" w:rsidTr="0077593D">
        <w:trPr>
          <w:cnfStyle w:val="000000010000" w:firstRow="0" w:lastRow="0" w:firstColumn="0" w:lastColumn="0" w:oddVBand="0" w:evenVBand="0" w:oddHBand="0" w:evenHBand="1"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634C85B9" w14:textId="77777777" w:rsidR="0013037B" w:rsidRDefault="0013037B" w:rsidP="0013037B">
            <w:pPr>
              <w:pStyle w:val="NoSpacing"/>
              <w:spacing w:line="360" w:lineRule="auto"/>
              <w:ind w:left="-106" w:right="-109"/>
              <w:jc w:val="center"/>
              <w:rPr>
                <w:rFonts w:asciiTheme="minorHAnsi" w:hAnsiTheme="minorHAnsi" w:cstheme="minorHAnsi"/>
                <w:b w:val="0"/>
                <w:color w:val="000000"/>
                <w:sz w:val="22"/>
                <w:szCs w:val="22"/>
              </w:rPr>
            </w:pPr>
          </w:p>
        </w:tc>
        <w:tc>
          <w:tcPr>
            <w:tcW w:w="3260" w:type="dxa"/>
            <w:vMerge/>
            <w:tcBorders>
              <w:top w:val="none" w:sz="0" w:space="0" w:color="auto"/>
              <w:left w:val="none" w:sz="0" w:space="0" w:color="auto"/>
              <w:bottom w:val="none" w:sz="0" w:space="0" w:color="auto"/>
              <w:right w:val="none" w:sz="0" w:space="0" w:color="auto"/>
            </w:tcBorders>
            <w:shd w:val="clear" w:color="auto" w:fill="auto"/>
            <w:vAlign w:val="center"/>
          </w:tcPr>
          <w:p w14:paraId="09B2F43C" w14:textId="77777777" w:rsidR="0013037B" w:rsidRPr="0013037B" w:rsidRDefault="0013037B" w:rsidP="000B0C03">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559" w:type="dxa"/>
            <w:vMerge/>
            <w:tcBorders>
              <w:top w:val="none" w:sz="0" w:space="0" w:color="auto"/>
              <w:left w:val="none" w:sz="0" w:space="0" w:color="auto"/>
              <w:bottom w:val="none" w:sz="0" w:space="0" w:color="auto"/>
              <w:right w:val="none" w:sz="0" w:space="0" w:color="auto"/>
            </w:tcBorders>
            <w:shd w:val="clear" w:color="auto" w:fill="auto"/>
            <w:vAlign w:val="center"/>
          </w:tcPr>
          <w:p w14:paraId="31505619" w14:textId="77777777" w:rsidR="0013037B" w:rsidRPr="00355AB6" w:rsidRDefault="0013037B"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2694" w:type="dxa"/>
            <w:tcBorders>
              <w:top w:val="none" w:sz="0" w:space="0" w:color="auto"/>
              <w:left w:val="none" w:sz="0" w:space="0" w:color="auto"/>
              <w:bottom w:val="none" w:sz="0" w:space="0" w:color="auto"/>
              <w:right w:val="none" w:sz="0" w:space="0" w:color="auto"/>
            </w:tcBorders>
            <w:shd w:val="clear" w:color="auto" w:fill="auto"/>
            <w:vAlign w:val="center"/>
          </w:tcPr>
          <w:p w14:paraId="7203CEAD" w14:textId="07D69CE3" w:rsidR="0013037B" w:rsidRPr="0013037B" w:rsidRDefault="0013037B"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13037B">
              <w:rPr>
                <w:rFonts w:asciiTheme="minorHAnsi" w:hAnsiTheme="minorHAnsi" w:cstheme="minorHAnsi"/>
                <w:color w:val="000000"/>
                <w:sz w:val="22"/>
                <w:szCs w:val="22"/>
              </w:rPr>
              <w:t>30</w:t>
            </w:r>
            <w:r w:rsidRPr="0013037B">
              <w:rPr>
                <w:rFonts w:asciiTheme="minorHAnsi" w:hAnsiTheme="minorHAnsi" w:cstheme="minorHAnsi"/>
                <w:color w:val="000000"/>
                <w:sz w:val="22"/>
                <w:szCs w:val="22"/>
                <w:vertAlign w:val="superscript"/>
              </w:rPr>
              <w:t>th</w:t>
            </w:r>
            <w:r w:rsidRPr="0013037B">
              <w:rPr>
                <w:rFonts w:asciiTheme="minorHAnsi" w:hAnsiTheme="minorHAnsi" w:cstheme="minorHAnsi"/>
                <w:color w:val="000000"/>
                <w:sz w:val="22"/>
                <w:szCs w:val="22"/>
              </w:rPr>
              <w:t xml:space="preserve"> July 2024</w:t>
            </w:r>
          </w:p>
        </w:tc>
        <w:tc>
          <w:tcPr>
            <w:tcW w:w="1392" w:type="dxa"/>
            <w:vMerge/>
            <w:tcBorders>
              <w:top w:val="none" w:sz="0" w:space="0" w:color="auto"/>
              <w:left w:val="none" w:sz="0" w:space="0" w:color="auto"/>
              <w:bottom w:val="none" w:sz="0" w:space="0" w:color="auto"/>
              <w:right w:val="none" w:sz="0" w:space="0" w:color="auto"/>
            </w:tcBorders>
            <w:shd w:val="clear" w:color="auto" w:fill="auto"/>
            <w:vAlign w:val="center"/>
          </w:tcPr>
          <w:p w14:paraId="171CBBA3" w14:textId="77777777" w:rsidR="0013037B" w:rsidRDefault="0013037B" w:rsidP="000B0C03">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bl>
    <w:p w14:paraId="01D8C781" w14:textId="746A555C" w:rsidR="00501B1E" w:rsidRDefault="00501B1E" w:rsidP="00B10901">
      <w:pPr>
        <w:pStyle w:val="ListParagraph"/>
        <w:spacing w:line="360" w:lineRule="auto"/>
        <w:ind w:left="284" w:right="-71"/>
        <w:jc w:val="both"/>
        <w:rPr>
          <w:rFonts w:ascii="Arial" w:hAnsi="Arial" w:cs="Arial"/>
          <w:sz w:val="22"/>
          <w:szCs w:val="22"/>
        </w:rPr>
      </w:pPr>
    </w:p>
    <w:p w14:paraId="46F1F223" w14:textId="77777777" w:rsidR="002257D9" w:rsidRPr="002257D9" w:rsidRDefault="00DD311A" w:rsidP="00D11B70">
      <w:pPr>
        <w:autoSpaceDE w:val="0"/>
        <w:autoSpaceDN w:val="0"/>
        <w:spacing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t>Observation Note</w:t>
      </w:r>
      <w:r w:rsidR="00EB204E" w:rsidRPr="002257D9">
        <w:rPr>
          <w:rFonts w:ascii="Arial" w:hAnsi="Arial" w:cs="Arial"/>
          <w:b/>
          <w:i/>
          <w:sz w:val="22"/>
          <w:szCs w:val="22"/>
          <w:lang w:eastAsia="en-IN"/>
        </w:rPr>
        <w:t>:</w:t>
      </w:r>
      <w:r w:rsidR="002257D9" w:rsidRPr="002257D9">
        <w:rPr>
          <w:rFonts w:ascii="Arial" w:hAnsi="Arial" w:cs="Arial"/>
          <w:b/>
          <w:i/>
          <w:sz w:val="22"/>
          <w:szCs w:val="22"/>
          <w:lang w:eastAsia="en-IN"/>
        </w:rPr>
        <w:t xml:space="preserve"> </w:t>
      </w:r>
    </w:p>
    <w:p w14:paraId="4AE2F18B" w14:textId="7C5F597E" w:rsidR="00890CEF" w:rsidRDefault="00890CEF" w:rsidP="00983C6E">
      <w:pPr>
        <w:pStyle w:val="ListParagraph"/>
        <w:numPr>
          <w:ilvl w:val="0"/>
          <w:numId w:val="47"/>
        </w:numPr>
        <w:autoSpaceDE w:val="0"/>
        <w:autoSpaceDN w:val="0"/>
        <w:spacing w:before="240" w:after="240" w:line="360" w:lineRule="auto"/>
        <w:ind w:right="-71" w:hanging="436"/>
        <w:jc w:val="both"/>
        <w:rPr>
          <w:rFonts w:ascii="Arial" w:hAnsi="Arial" w:cs="Arial"/>
          <w:sz w:val="22"/>
          <w:szCs w:val="22"/>
          <w:lang w:eastAsia="en-IN"/>
        </w:rPr>
      </w:pPr>
      <w:r>
        <w:rPr>
          <w:rFonts w:ascii="Arial" w:hAnsi="Arial" w:cs="Arial"/>
          <w:sz w:val="22"/>
          <w:szCs w:val="22"/>
          <w:lang w:eastAsia="en-IN"/>
        </w:rPr>
        <w:t xml:space="preserve">Company has </w:t>
      </w:r>
      <w:r w:rsidR="00B10901">
        <w:rPr>
          <w:rFonts w:ascii="Arial" w:hAnsi="Arial" w:cs="Arial"/>
          <w:sz w:val="22"/>
          <w:szCs w:val="22"/>
          <w:lang w:eastAsia="en-IN"/>
        </w:rPr>
        <w:t xml:space="preserve">received LOA for setting up of Compressed Biogas (CBG) Project of </w:t>
      </w:r>
      <w:r w:rsidR="00B10901" w:rsidRPr="00B10901">
        <w:rPr>
          <w:rFonts w:ascii="Arial" w:hAnsi="Arial" w:cs="Arial"/>
          <w:sz w:val="22"/>
          <w:szCs w:val="22"/>
          <w:lang w:eastAsia="en-IN"/>
        </w:rPr>
        <w:t>12000m</w:t>
      </w:r>
      <w:r w:rsidR="00B10901" w:rsidRPr="00B10901">
        <w:rPr>
          <w:rFonts w:ascii="Arial" w:hAnsi="Arial" w:cs="Arial"/>
          <w:sz w:val="22"/>
          <w:szCs w:val="22"/>
          <w:vertAlign w:val="superscript"/>
          <w:lang w:eastAsia="en-IN"/>
        </w:rPr>
        <w:t>3</w:t>
      </w:r>
      <w:r w:rsidR="00B10901">
        <w:rPr>
          <w:rFonts w:ascii="Arial" w:hAnsi="Arial" w:cs="Arial"/>
          <w:sz w:val="22"/>
          <w:szCs w:val="22"/>
          <w:lang w:eastAsia="en-IN"/>
        </w:rPr>
        <w:t xml:space="preserve"> Raw Biogas per day (5 TPD CBG) </w:t>
      </w:r>
      <w:r>
        <w:rPr>
          <w:rFonts w:ascii="Arial" w:hAnsi="Arial" w:cs="Arial"/>
          <w:sz w:val="22"/>
          <w:szCs w:val="22"/>
          <w:lang w:eastAsia="en-IN"/>
        </w:rPr>
        <w:t xml:space="preserve">from </w:t>
      </w:r>
      <w:r w:rsidR="00B10901">
        <w:rPr>
          <w:rFonts w:ascii="Arial" w:hAnsi="Arial" w:cs="Arial"/>
          <w:sz w:val="22"/>
          <w:szCs w:val="22"/>
          <w:lang w:eastAsia="en-IN"/>
        </w:rPr>
        <w:t xml:space="preserve">Punjab Energy Development Agency (A Punjab Govt. Undertaking) </w:t>
      </w:r>
      <w:r>
        <w:rPr>
          <w:rFonts w:ascii="Arial" w:hAnsi="Arial" w:cs="Arial"/>
          <w:sz w:val="22"/>
          <w:szCs w:val="22"/>
          <w:lang w:eastAsia="en-IN"/>
        </w:rPr>
        <w:t xml:space="preserve">on </w:t>
      </w:r>
      <w:r w:rsidR="00B10901">
        <w:rPr>
          <w:rFonts w:ascii="Arial" w:hAnsi="Arial" w:cs="Arial"/>
          <w:sz w:val="22"/>
          <w:szCs w:val="22"/>
          <w:lang w:eastAsia="en-IN"/>
        </w:rPr>
        <w:t>4</w:t>
      </w:r>
      <w:r w:rsidRPr="00890CEF">
        <w:rPr>
          <w:rFonts w:ascii="Arial" w:hAnsi="Arial" w:cs="Arial"/>
          <w:sz w:val="22"/>
          <w:szCs w:val="22"/>
          <w:vertAlign w:val="superscript"/>
          <w:lang w:eastAsia="en-IN"/>
        </w:rPr>
        <w:t>th</w:t>
      </w:r>
      <w:r>
        <w:rPr>
          <w:rFonts w:ascii="Arial" w:hAnsi="Arial" w:cs="Arial"/>
          <w:sz w:val="22"/>
          <w:szCs w:val="22"/>
          <w:lang w:eastAsia="en-IN"/>
        </w:rPr>
        <w:t xml:space="preserve"> </w:t>
      </w:r>
      <w:r w:rsidR="00B10901">
        <w:rPr>
          <w:rFonts w:ascii="Arial" w:hAnsi="Arial" w:cs="Arial"/>
          <w:sz w:val="22"/>
          <w:szCs w:val="22"/>
          <w:lang w:eastAsia="en-IN"/>
        </w:rPr>
        <w:t>September</w:t>
      </w:r>
      <w:r>
        <w:rPr>
          <w:rFonts w:ascii="Arial" w:hAnsi="Arial" w:cs="Arial"/>
          <w:sz w:val="22"/>
          <w:szCs w:val="22"/>
          <w:lang w:eastAsia="en-IN"/>
        </w:rPr>
        <w:t xml:space="preserve"> 202</w:t>
      </w:r>
      <w:r w:rsidR="00B10901">
        <w:rPr>
          <w:rFonts w:ascii="Arial" w:hAnsi="Arial" w:cs="Arial"/>
          <w:sz w:val="22"/>
          <w:szCs w:val="22"/>
          <w:lang w:eastAsia="en-IN"/>
        </w:rPr>
        <w:t>3</w:t>
      </w:r>
      <w:r>
        <w:rPr>
          <w:rFonts w:ascii="Arial" w:hAnsi="Arial" w:cs="Arial"/>
          <w:sz w:val="22"/>
          <w:szCs w:val="22"/>
          <w:lang w:eastAsia="en-IN"/>
        </w:rPr>
        <w:t xml:space="preserve"> </w:t>
      </w:r>
      <w:r w:rsidRPr="00A97F64">
        <w:rPr>
          <w:rFonts w:ascii="Arial" w:hAnsi="Arial" w:cs="Arial"/>
          <w:i/>
          <w:sz w:val="22"/>
          <w:szCs w:val="22"/>
          <w:lang w:eastAsia="en-IN"/>
        </w:rPr>
        <w:t>(</w:t>
      </w:r>
      <w:r w:rsidR="00A97F64">
        <w:rPr>
          <w:rFonts w:ascii="Arial" w:hAnsi="Arial" w:cs="Arial"/>
          <w:i/>
          <w:sz w:val="22"/>
          <w:szCs w:val="22"/>
          <w:lang w:eastAsia="en-IN"/>
        </w:rPr>
        <w:t xml:space="preserve">Ref: </w:t>
      </w:r>
      <w:r w:rsidR="00B10901">
        <w:rPr>
          <w:rFonts w:ascii="Arial" w:hAnsi="Arial" w:cs="Arial"/>
          <w:i/>
          <w:sz w:val="22"/>
          <w:szCs w:val="22"/>
          <w:lang w:eastAsia="en-IN"/>
        </w:rPr>
        <w:t>8186-98).</w:t>
      </w:r>
    </w:p>
    <w:p w14:paraId="7F59509C" w14:textId="77777777" w:rsidR="002257D9" w:rsidRPr="00890CEF" w:rsidRDefault="00890CEF" w:rsidP="00983C6E">
      <w:pPr>
        <w:pStyle w:val="ListParagraph"/>
        <w:numPr>
          <w:ilvl w:val="0"/>
          <w:numId w:val="47"/>
        </w:numPr>
        <w:autoSpaceDE w:val="0"/>
        <w:autoSpaceDN w:val="0"/>
        <w:spacing w:after="240" w:line="360" w:lineRule="auto"/>
        <w:ind w:right="-71" w:hanging="436"/>
        <w:jc w:val="both"/>
        <w:rPr>
          <w:rFonts w:ascii="Arial" w:hAnsi="Arial" w:cs="Arial"/>
          <w:sz w:val="22"/>
          <w:szCs w:val="22"/>
          <w:lang w:eastAsia="en-IN"/>
        </w:rPr>
      </w:pPr>
      <w:r w:rsidRPr="00890CEF">
        <w:rPr>
          <w:rFonts w:ascii="Arial" w:hAnsi="Arial" w:cs="Arial"/>
          <w:sz w:val="22"/>
          <w:szCs w:val="22"/>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necessary statutory approvals/ NOCs.</w:t>
      </w:r>
    </w:p>
    <w:p w14:paraId="03F20CEF" w14:textId="77777777" w:rsidR="003A42CC" w:rsidRDefault="003A42CC">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795F34" w14:paraId="21D74D9C" w14:textId="77777777" w:rsidTr="00113F4B">
        <w:trPr>
          <w:trHeight w:val="20"/>
        </w:trPr>
        <w:tc>
          <w:tcPr>
            <w:tcW w:w="1620" w:type="dxa"/>
            <w:shd w:val="clear" w:color="auto" w:fill="002060"/>
            <w:vAlign w:val="center"/>
          </w:tcPr>
          <w:p w14:paraId="20767F30" w14:textId="2EBF822F" w:rsidR="00795F34" w:rsidRDefault="00795F34" w:rsidP="00113F4B">
            <w:pPr>
              <w:jc w:val="center"/>
              <w:rPr>
                <w:rFonts w:ascii="Arial" w:hAnsi="Arial" w:cs="Arial"/>
                <w:b/>
                <w:i/>
                <w:sz w:val="22"/>
                <w:szCs w:val="22"/>
              </w:rPr>
            </w:pPr>
            <w:r>
              <w:rPr>
                <w:rFonts w:ascii="Arial" w:hAnsi="Arial" w:cs="Arial"/>
                <w:b/>
                <w:sz w:val="22"/>
                <w:szCs w:val="22"/>
              </w:rPr>
              <w:lastRenderedPageBreak/>
              <w:t>PART M</w:t>
            </w:r>
          </w:p>
        </w:tc>
        <w:tc>
          <w:tcPr>
            <w:tcW w:w="7877" w:type="dxa"/>
            <w:shd w:val="clear" w:color="auto" w:fill="DBE5F1" w:themeFill="accent1" w:themeFillTint="33"/>
            <w:vAlign w:val="center"/>
          </w:tcPr>
          <w:p w14:paraId="7CFA1A7E" w14:textId="77777777" w:rsidR="00795F34" w:rsidRDefault="00795F34" w:rsidP="00113F4B">
            <w:pPr>
              <w:jc w:val="center"/>
              <w:rPr>
                <w:rFonts w:ascii="Arial" w:hAnsi="Arial" w:cs="Arial"/>
                <w:b/>
                <w:sz w:val="22"/>
                <w:szCs w:val="22"/>
              </w:rPr>
            </w:pPr>
            <w:r w:rsidRPr="00D051EB">
              <w:rPr>
                <w:rFonts w:ascii="Arial" w:hAnsi="Arial" w:cs="Arial"/>
                <w:b/>
                <w:sz w:val="22"/>
                <w:szCs w:val="22"/>
                <w:lang w:eastAsia="en-IN"/>
              </w:rPr>
              <w:t>COMPANY’S FINANCIAL FEASIBILITY</w:t>
            </w:r>
          </w:p>
        </w:tc>
      </w:tr>
    </w:tbl>
    <w:p w14:paraId="5BC91AA2" w14:textId="77777777" w:rsidR="00795F34" w:rsidRDefault="00795F34" w:rsidP="00795F34">
      <w:pPr>
        <w:pStyle w:val="ListParagraph"/>
        <w:autoSpaceDE w:val="0"/>
        <w:autoSpaceDN w:val="0"/>
        <w:adjustRightInd w:val="0"/>
        <w:spacing w:line="360" w:lineRule="auto"/>
        <w:ind w:left="709" w:right="-143"/>
        <w:jc w:val="both"/>
        <w:rPr>
          <w:rFonts w:ascii="Arial" w:hAnsi="Arial" w:cs="Arial"/>
          <w:b/>
          <w:sz w:val="22"/>
          <w:szCs w:val="22"/>
          <w:lang w:eastAsia="en-IN"/>
        </w:rPr>
      </w:pPr>
    </w:p>
    <w:p w14:paraId="4D0FA533" w14:textId="77777777" w:rsidR="00051AF3" w:rsidRDefault="00D11B70" w:rsidP="00983C6E">
      <w:pPr>
        <w:pStyle w:val="ListParagraph"/>
        <w:numPr>
          <w:ilvl w:val="0"/>
          <w:numId w:val="21"/>
        </w:numPr>
        <w:autoSpaceDE w:val="0"/>
        <w:autoSpaceDN w:val="0"/>
        <w:adjustRightInd w:val="0"/>
        <w:spacing w:after="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 xml:space="preserve">PROJECTIONS OF THE FIRM: </w:t>
      </w:r>
    </w:p>
    <w:p w14:paraId="6C416207" w14:textId="498FF173" w:rsidR="00051AF3" w:rsidRPr="00C203CB" w:rsidRDefault="000917EB" w:rsidP="00C203CB">
      <w:pPr>
        <w:pStyle w:val="ListParagraph"/>
        <w:autoSpaceDE w:val="0"/>
        <w:autoSpaceDN w:val="0"/>
        <w:adjustRightInd w:val="0"/>
        <w:spacing w:after="240" w:line="360" w:lineRule="auto"/>
        <w:ind w:left="709" w:right="-71"/>
        <w:jc w:val="both"/>
        <w:rPr>
          <w:rFonts w:ascii="Arial" w:hAnsi="Arial" w:cs="Arial"/>
          <w:sz w:val="22"/>
          <w:szCs w:val="22"/>
        </w:rPr>
      </w:pPr>
      <w:r w:rsidRPr="00051AF3">
        <w:rPr>
          <w:rFonts w:ascii="Arial" w:hAnsi="Arial" w:cs="Arial"/>
          <w:sz w:val="22"/>
          <w:szCs w:val="22"/>
        </w:rPr>
        <w:t xml:space="preserve">The </w:t>
      </w:r>
      <w:r w:rsidR="00795F34" w:rsidRPr="00051AF3">
        <w:rPr>
          <w:rFonts w:ascii="Arial" w:hAnsi="Arial" w:cs="Arial"/>
          <w:sz w:val="22"/>
          <w:szCs w:val="22"/>
        </w:rPr>
        <w:t>financial projections of the project</w:t>
      </w:r>
      <w:r w:rsidRPr="00051AF3">
        <w:rPr>
          <w:rFonts w:ascii="Arial" w:hAnsi="Arial" w:cs="Arial"/>
          <w:sz w:val="22"/>
          <w:szCs w:val="22"/>
        </w:rPr>
        <w:t xml:space="preserve"> are prepared </w:t>
      </w:r>
      <w:r w:rsidR="00795F34" w:rsidRPr="00051AF3">
        <w:rPr>
          <w:rFonts w:ascii="Arial" w:hAnsi="Arial" w:cs="Arial"/>
          <w:sz w:val="22"/>
          <w:szCs w:val="22"/>
        </w:rPr>
        <w:t>from FY 202</w:t>
      </w:r>
      <w:r w:rsidR="00C203CB">
        <w:rPr>
          <w:rFonts w:ascii="Arial" w:hAnsi="Arial" w:cs="Arial"/>
          <w:sz w:val="22"/>
          <w:szCs w:val="22"/>
        </w:rPr>
        <w:t>5</w:t>
      </w:r>
      <w:r w:rsidR="00795F34" w:rsidRPr="00051AF3">
        <w:rPr>
          <w:rFonts w:ascii="Arial" w:hAnsi="Arial" w:cs="Arial"/>
          <w:sz w:val="22"/>
          <w:szCs w:val="22"/>
        </w:rPr>
        <w:t>-2</w:t>
      </w:r>
      <w:r w:rsidR="00C203CB">
        <w:rPr>
          <w:rFonts w:ascii="Arial" w:hAnsi="Arial" w:cs="Arial"/>
          <w:sz w:val="22"/>
          <w:szCs w:val="22"/>
        </w:rPr>
        <w:t>6</w:t>
      </w:r>
      <w:r w:rsidR="00795F34" w:rsidRPr="00C203CB">
        <w:rPr>
          <w:rFonts w:ascii="Arial" w:hAnsi="Arial" w:cs="Arial"/>
          <w:sz w:val="22"/>
          <w:szCs w:val="22"/>
        </w:rPr>
        <w:t xml:space="preserve"> to FY 20</w:t>
      </w:r>
      <w:r w:rsidR="00C203CB" w:rsidRPr="00C203CB">
        <w:rPr>
          <w:rFonts w:ascii="Arial" w:hAnsi="Arial" w:cs="Arial"/>
          <w:sz w:val="22"/>
          <w:szCs w:val="22"/>
        </w:rPr>
        <w:t>40</w:t>
      </w:r>
      <w:r w:rsidR="00795F34" w:rsidRPr="00C203CB">
        <w:rPr>
          <w:rFonts w:ascii="Arial" w:hAnsi="Arial" w:cs="Arial"/>
          <w:sz w:val="22"/>
          <w:szCs w:val="22"/>
        </w:rPr>
        <w:t>-</w:t>
      </w:r>
      <w:r w:rsidR="00C203CB" w:rsidRPr="00C203CB">
        <w:rPr>
          <w:rFonts w:ascii="Arial" w:hAnsi="Arial" w:cs="Arial"/>
          <w:sz w:val="22"/>
          <w:szCs w:val="22"/>
        </w:rPr>
        <w:t>41</w:t>
      </w:r>
      <w:r w:rsidRPr="00C203CB">
        <w:rPr>
          <w:rFonts w:ascii="Arial" w:hAnsi="Arial" w:cs="Arial"/>
          <w:sz w:val="22"/>
          <w:szCs w:val="22"/>
        </w:rPr>
        <w:t xml:space="preserve"> </w:t>
      </w:r>
      <w:r w:rsidR="00051AF3" w:rsidRPr="00C203CB">
        <w:rPr>
          <w:rFonts w:ascii="Arial" w:hAnsi="Arial" w:cs="Arial"/>
          <w:sz w:val="22"/>
          <w:szCs w:val="22"/>
          <w:lang w:eastAsia="en-IN"/>
        </w:rPr>
        <w:t xml:space="preserve">based on the expected COD and loan tenor </w:t>
      </w:r>
      <w:r w:rsidR="00051AF3" w:rsidRPr="00C203CB">
        <w:rPr>
          <w:rFonts w:ascii="Arial" w:hAnsi="Arial" w:cs="Arial"/>
          <w:sz w:val="22"/>
          <w:szCs w:val="22"/>
        </w:rPr>
        <w:t xml:space="preserve">as per the best practice in industry to assess the financial feasibility of the project </w:t>
      </w:r>
      <w:r w:rsidR="00051AF3" w:rsidRPr="00C203CB">
        <w:rPr>
          <w:rFonts w:ascii="Arial" w:hAnsi="Arial" w:cs="Arial"/>
          <w:sz w:val="22"/>
          <w:szCs w:val="22"/>
          <w:lang w:eastAsia="en-IN"/>
        </w:rPr>
        <w:t>are elaborated below:</w:t>
      </w:r>
    </w:p>
    <w:p w14:paraId="235A91D8" w14:textId="77777777" w:rsidR="00ED5DC0" w:rsidRPr="00557C7E" w:rsidRDefault="001C45E0" w:rsidP="00983C6E">
      <w:pPr>
        <w:pStyle w:val="ListParagraph"/>
        <w:numPr>
          <w:ilvl w:val="0"/>
          <w:numId w:val="8"/>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r w:rsidR="00557C7E">
        <w:rPr>
          <w:rFonts w:ascii="Arial" w:hAnsi="Arial" w:cs="Arial"/>
          <w:b/>
          <w:sz w:val="22"/>
          <w:szCs w:val="22"/>
          <w:lang w:eastAsia="en-IN"/>
        </w:rPr>
        <w:t xml:space="preserve"> </w:t>
      </w:r>
    </w:p>
    <w:p w14:paraId="6499C323" w14:textId="0A018964" w:rsidR="00113F4B" w:rsidRDefault="005262F7" w:rsidP="002C3F5C">
      <w:pPr>
        <w:pStyle w:val="ListParagraph"/>
        <w:autoSpaceDE w:val="0"/>
        <w:autoSpaceDN w:val="0"/>
        <w:adjustRightInd w:val="0"/>
        <w:spacing w:line="276" w:lineRule="auto"/>
        <w:ind w:left="851" w:right="-71"/>
        <w:jc w:val="right"/>
        <w:rPr>
          <w:rFonts w:ascii="Arial" w:hAnsi="Arial" w:cs="Arial"/>
          <w:b/>
          <w:i/>
          <w:sz w:val="20"/>
          <w:szCs w:val="22"/>
          <w:lang w:eastAsia="en-IN"/>
        </w:rPr>
      </w:pPr>
      <w:r>
        <w:rPr>
          <w:rFonts w:ascii="Arial" w:hAnsi="Arial" w:cs="Arial"/>
          <w:b/>
          <w:i/>
          <w:sz w:val="20"/>
          <w:szCs w:val="22"/>
          <w:lang w:eastAsia="en-IN"/>
        </w:rPr>
        <w:t xml:space="preserve">(INR </w:t>
      </w:r>
      <w:r w:rsidR="00CB5815">
        <w:rPr>
          <w:rFonts w:ascii="Arial" w:hAnsi="Arial" w:cs="Arial"/>
          <w:b/>
          <w:i/>
          <w:sz w:val="20"/>
          <w:szCs w:val="22"/>
          <w:lang w:eastAsia="en-IN"/>
        </w:rPr>
        <w:t>Crores, unless mentioned otherwise</w:t>
      </w:r>
      <w:r w:rsidR="00D91B41" w:rsidRPr="00D91B41">
        <w:rPr>
          <w:rFonts w:ascii="Arial" w:hAnsi="Arial" w:cs="Arial"/>
          <w:b/>
          <w:i/>
          <w:sz w:val="20"/>
          <w:szCs w:val="22"/>
          <w:lang w:eastAsia="en-I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54"/>
        <w:gridCol w:w="756"/>
        <w:gridCol w:w="824"/>
        <w:gridCol w:w="932"/>
        <w:gridCol w:w="932"/>
        <w:gridCol w:w="932"/>
        <w:gridCol w:w="932"/>
        <w:gridCol w:w="932"/>
        <w:gridCol w:w="932"/>
      </w:tblGrid>
      <w:tr w:rsidR="00CB5815" w:rsidRPr="00C203CB" w14:paraId="74A37152" w14:textId="77777777" w:rsidTr="00CB5815">
        <w:trPr>
          <w:trHeight w:val="58"/>
        </w:trPr>
        <w:tc>
          <w:tcPr>
            <w:tcW w:w="2754" w:type="dxa"/>
            <w:vMerge w:val="restart"/>
            <w:shd w:val="clear" w:color="FFF2CC" w:fill="002060"/>
            <w:noWrap/>
            <w:vAlign w:val="center"/>
            <w:hideMark/>
          </w:tcPr>
          <w:p w14:paraId="47D4B4E0" w14:textId="77777777" w:rsidR="00CB5815" w:rsidRPr="00C203CB" w:rsidRDefault="00CB5815" w:rsidP="00CB5815">
            <w:pPr>
              <w:ind w:right="-95"/>
              <w:rPr>
                <w:rFonts w:asciiTheme="minorHAnsi" w:hAnsiTheme="minorHAnsi" w:cstheme="minorHAnsi"/>
                <w:b/>
                <w:bCs/>
                <w:color w:val="FFFFFF"/>
                <w:sz w:val="20"/>
                <w:szCs w:val="20"/>
              </w:rPr>
            </w:pPr>
            <w:r w:rsidRPr="00C203CB">
              <w:rPr>
                <w:rFonts w:asciiTheme="minorHAnsi" w:hAnsiTheme="minorHAnsi" w:cstheme="minorHAnsi"/>
                <w:b/>
                <w:bCs/>
                <w:color w:val="FFFFFF"/>
                <w:sz w:val="20"/>
                <w:szCs w:val="20"/>
              </w:rPr>
              <w:t>Particulars</w:t>
            </w:r>
          </w:p>
        </w:tc>
        <w:tc>
          <w:tcPr>
            <w:tcW w:w="756" w:type="dxa"/>
            <w:shd w:val="clear" w:color="FFF2CC" w:fill="002060"/>
            <w:vAlign w:val="center"/>
            <w:hideMark/>
          </w:tcPr>
          <w:p w14:paraId="462BBDAE" w14:textId="297922FD" w:rsidR="00CB5815" w:rsidRPr="00C203CB" w:rsidRDefault="00CB5815" w:rsidP="00CB5815">
            <w:pPr>
              <w:ind w:left="-98" w:right="-95"/>
              <w:jc w:val="center"/>
              <w:rPr>
                <w:rFonts w:asciiTheme="minorHAnsi" w:hAnsiTheme="minorHAnsi" w:cstheme="minorHAnsi"/>
                <w:b/>
                <w:bCs/>
                <w:color w:val="FFFFFF"/>
                <w:sz w:val="20"/>
                <w:szCs w:val="20"/>
              </w:rPr>
            </w:pPr>
            <w:r w:rsidRPr="00C203CB">
              <w:rPr>
                <w:rFonts w:asciiTheme="minorHAnsi" w:hAnsiTheme="minorHAnsi" w:cstheme="minorHAnsi"/>
                <w:b/>
                <w:bCs/>
                <w:color w:val="FFFFFF"/>
                <w:sz w:val="20"/>
                <w:szCs w:val="20"/>
              </w:rPr>
              <w:t>Units</w:t>
            </w:r>
          </w:p>
        </w:tc>
        <w:tc>
          <w:tcPr>
            <w:tcW w:w="824" w:type="dxa"/>
            <w:shd w:val="clear" w:color="FFF2CC" w:fill="002060"/>
            <w:noWrap/>
            <w:vAlign w:val="center"/>
            <w:hideMark/>
          </w:tcPr>
          <w:p w14:paraId="1718A0EB" w14:textId="512AA4A5" w:rsidR="00CB5815" w:rsidRPr="00C203CB" w:rsidRDefault="00CB5815" w:rsidP="00CB5815">
            <w:pPr>
              <w:ind w:left="-98" w:right="-95"/>
              <w:jc w:val="center"/>
              <w:rPr>
                <w:rFonts w:asciiTheme="minorHAnsi" w:hAnsiTheme="minorHAnsi" w:cstheme="minorHAnsi"/>
                <w:b/>
                <w:bCs/>
                <w:color w:val="FFFFFF"/>
                <w:sz w:val="20"/>
                <w:szCs w:val="20"/>
              </w:rPr>
            </w:pPr>
            <w:r>
              <w:rPr>
                <w:rFonts w:ascii="Calibri" w:hAnsi="Calibri" w:cs="Calibri"/>
                <w:b/>
                <w:bCs/>
                <w:color w:val="FFFFFF"/>
                <w:sz w:val="22"/>
                <w:szCs w:val="22"/>
              </w:rPr>
              <w:t>FY 2027</w:t>
            </w:r>
          </w:p>
        </w:tc>
        <w:tc>
          <w:tcPr>
            <w:tcW w:w="932" w:type="dxa"/>
            <w:shd w:val="clear" w:color="FFF2CC" w:fill="002060"/>
            <w:noWrap/>
            <w:vAlign w:val="center"/>
            <w:hideMark/>
          </w:tcPr>
          <w:p w14:paraId="26E20FA5" w14:textId="207C2F70" w:rsidR="00CB5815" w:rsidRPr="00C203CB" w:rsidRDefault="00CB5815" w:rsidP="00CB5815">
            <w:pPr>
              <w:ind w:left="-98" w:right="-95"/>
              <w:jc w:val="center"/>
              <w:rPr>
                <w:rFonts w:asciiTheme="minorHAnsi" w:hAnsiTheme="minorHAnsi" w:cstheme="minorHAnsi"/>
                <w:b/>
                <w:bCs/>
                <w:color w:val="FFFFFF"/>
                <w:sz w:val="20"/>
                <w:szCs w:val="20"/>
              </w:rPr>
            </w:pPr>
            <w:r>
              <w:rPr>
                <w:rFonts w:ascii="Calibri" w:hAnsi="Calibri" w:cs="Calibri"/>
                <w:b/>
                <w:bCs/>
                <w:color w:val="FFFFFF"/>
                <w:sz w:val="22"/>
                <w:szCs w:val="22"/>
              </w:rPr>
              <w:t>FY 2028</w:t>
            </w:r>
          </w:p>
        </w:tc>
        <w:tc>
          <w:tcPr>
            <w:tcW w:w="932" w:type="dxa"/>
            <w:shd w:val="clear" w:color="FFF2CC" w:fill="002060"/>
            <w:noWrap/>
            <w:vAlign w:val="center"/>
            <w:hideMark/>
          </w:tcPr>
          <w:p w14:paraId="497EF03A" w14:textId="195BEDCA" w:rsidR="00CB5815" w:rsidRPr="00C203CB" w:rsidRDefault="00CB5815" w:rsidP="00CB5815">
            <w:pPr>
              <w:ind w:left="-98" w:right="-95"/>
              <w:jc w:val="center"/>
              <w:rPr>
                <w:rFonts w:asciiTheme="minorHAnsi" w:hAnsiTheme="minorHAnsi" w:cstheme="minorHAnsi"/>
                <w:b/>
                <w:bCs/>
                <w:color w:val="FFFFFF"/>
                <w:sz w:val="20"/>
                <w:szCs w:val="20"/>
              </w:rPr>
            </w:pPr>
            <w:r>
              <w:rPr>
                <w:rFonts w:ascii="Calibri" w:hAnsi="Calibri" w:cs="Calibri"/>
                <w:b/>
                <w:bCs/>
                <w:color w:val="FFFFFF"/>
                <w:sz w:val="22"/>
                <w:szCs w:val="22"/>
              </w:rPr>
              <w:t>FY 2029</w:t>
            </w:r>
          </w:p>
        </w:tc>
        <w:tc>
          <w:tcPr>
            <w:tcW w:w="932" w:type="dxa"/>
            <w:shd w:val="clear" w:color="FFF2CC" w:fill="002060"/>
            <w:noWrap/>
            <w:vAlign w:val="center"/>
            <w:hideMark/>
          </w:tcPr>
          <w:p w14:paraId="25D2BF42" w14:textId="785D8CF3" w:rsidR="00CB5815" w:rsidRPr="00C203CB" w:rsidRDefault="00CB5815" w:rsidP="00CB5815">
            <w:pPr>
              <w:ind w:left="-98" w:right="-95"/>
              <w:jc w:val="center"/>
              <w:rPr>
                <w:rFonts w:asciiTheme="minorHAnsi" w:hAnsiTheme="minorHAnsi" w:cstheme="minorHAnsi"/>
                <w:b/>
                <w:bCs/>
                <w:color w:val="FFFFFF"/>
                <w:sz w:val="20"/>
                <w:szCs w:val="20"/>
              </w:rPr>
            </w:pPr>
            <w:r>
              <w:rPr>
                <w:rFonts w:ascii="Calibri" w:hAnsi="Calibri" w:cs="Calibri"/>
                <w:b/>
                <w:bCs/>
                <w:color w:val="FFFFFF"/>
                <w:sz w:val="22"/>
                <w:szCs w:val="22"/>
              </w:rPr>
              <w:t>FY 2030</w:t>
            </w:r>
          </w:p>
        </w:tc>
        <w:tc>
          <w:tcPr>
            <w:tcW w:w="932" w:type="dxa"/>
            <w:shd w:val="clear" w:color="FFF2CC" w:fill="002060"/>
            <w:noWrap/>
            <w:vAlign w:val="center"/>
            <w:hideMark/>
          </w:tcPr>
          <w:p w14:paraId="210006D1" w14:textId="54285643" w:rsidR="00CB5815" w:rsidRPr="00C203CB" w:rsidRDefault="00CB5815" w:rsidP="00CB5815">
            <w:pPr>
              <w:ind w:left="-98" w:right="-95"/>
              <w:jc w:val="center"/>
              <w:rPr>
                <w:rFonts w:asciiTheme="minorHAnsi" w:hAnsiTheme="minorHAnsi" w:cstheme="minorHAnsi"/>
                <w:b/>
                <w:bCs/>
                <w:color w:val="FFFFFF"/>
                <w:sz w:val="20"/>
                <w:szCs w:val="20"/>
              </w:rPr>
            </w:pPr>
            <w:r>
              <w:rPr>
                <w:rFonts w:ascii="Calibri" w:hAnsi="Calibri" w:cs="Calibri"/>
                <w:b/>
                <w:bCs/>
                <w:color w:val="FFFFFF"/>
                <w:sz w:val="22"/>
                <w:szCs w:val="22"/>
              </w:rPr>
              <w:t>FY 2031</w:t>
            </w:r>
          </w:p>
        </w:tc>
        <w:tc>
          <w:tcPr>
            <w:tcW w:w="932" w:type="dxa"/>
            <w:shd w:val="clear" w:color="FFF2CC" w:fill="002060"/>
            <w:noWrap/>
            <w:vAlign w:val="center"/>
            <w:hideMark/>
          </w:tcPr>
          <w:p w14:paraId="1912507A" w14:textId="5EDE9F71" w:rsidR="00CB5815" w:rsidRPr="00C203CB" w:rsidRDefault="00CB5815" w:rsidP="00CB5815">
            <w:pPr>
              <w:ind w:left="-98" w:right="-95"/>
              <w:jc w:val="center"/>
              <w:rPr>
                <w:rFonts w:asciiTheme="minorHAnsi" w:hAnsiTheme="minorHAnsi" w:cstheme="minorHAnsi"/>
                <w:b/>
                <w:bCs/>
                <w:color w:val="FFFFFF"/>
                <w:sz w:val="20"/>
                <w:szCs w:val="20"/>
              </w:rPr>
            </w:pPr>
            <w:r>
              <w:rPr>
                <w:rFonts w:ascii="Calibri" w:hAnsi="Calibri" w:cs="Calibri"/>
                <w:b/>
                <w:bCs/>
                <w:color w:val="FFFFFF"/>
                <w:sz w:val="22"/>
                <w:szCs w:val="22"/>
              </w:rPr>
              <w:t>FY 2032</w:t>
            </w:r>
          </w:p>
        </w:tc>
        <w:tc>
          <w:tcPr>
            <w:tcW w:w="932" w:type="dxa"/>
            <w:shd w:val="clear" w:color="FFF2CC" w:fill="002060"/>
            <w:noWrap/>
            <w:vAlign w:val="center"/>
            <w:hideMark/>
          </w:tcPr>
          <w:p w14:paraId="6EA615E9" w14:textId="5962E10F" w:rsidR="00CB5815" w:rsidRPr="00C203CB" w:rsidRDefault="00CB5815" w:rsidP="00CB5815">
            <w:pPr>
              <w:ind w:left="-98" w:right="-95"/>
              <w:jc w:val="center"/>
              <w:rPr>
                <w:rFonts w:asciiTheme="minorHAnsi" w:hAnsiTheme="minorHAnsi" w:cstheme="minorHAnsi"/>
                <w:b/>
                <w:bCs/>
                <w:color w:val="FFFFFF"/>
                <w:sz w:val="20"/>
                <w:szCs w:val="20"/>
              </w:rPr>
            </w:pPr>
            <w:r>
              <w:rPr>
                <w:rFonts w:ascii="Calibri" w:hAnsi="Calibri" w:cs="Calibri"/>
                <w:b/>
                <w:bCs/>
                <w:color w:val="FFFFFF"/>
                <w:sz w:val="22"/>
                <w:szCs w:val="22"/>
              </w:rPr>
              <w:t>FY 2033</w:t>
            </w:r>
          </w:p>
        </w:tc>
      </w:tr>
      <w:tr w:rsidR="00C203CB" w:rsidRPr="00C203CB" w14:paraId="20863FF1" w14:textId="77777777" w:rsidTr="00C203CB">
        <w:trPr>
          <w:trHeight w:val="288"/>
        </w:trPr>
        <w:tc>
          <w:tcPr>
            <w:tcW w:w="2754" w:type="dxa"/>
            <w:vMerge/>
            <w:vAlign w:val="center"/>
            <w:hideMark/>
          </w:tcPr>
          <w:p w14:paraId="3D3F435C" w14:textId="77777777" w:rsidR="00C203CB" w:rsidRPr="00C203CB" w:rsidRDefault="00C203CB" w:rsidP="00C203CB">
            <w:pPr>
              <w:ind w:right="-95"/>
              <w:rPr>
                <w:rFonts w:asciiTheme="minorHAnsi" w:hAnsiTheme="minorHAnsi" w:cstheme="minorHAnsi"/>
                <w:b/>
                <w:bCs/>
                <w:color w:val="FFFFFF"/>
                <w:sz w:val="20"/>
                <w:szCs w:val="20"/>
              </w:rPr>
            </w:pPr>
          </w:p>
        </w:tc>
        <w:tc>
          <w:tcPr>
            <w:tcW w:w="756" w:type="dxa"/>
            <w:shd w:val="clear" w:color="FFF2CC" w:fill="002060"/>
            <w:vAlign w:val="center"/>
            <w:hideMark/>
          </w:tcPr>
          <w:p w14:paraId="3F0801E7" w14:textId="77777777" w:rsidR="00C203CB" w:rsidRPr="00C203CB" w:rsidRDefault="00C203CB" w:rsidP="00C203CB">
            <w:pPr>
              <w:ind w:left="-98" w:right="-95"/>
              <w:jc w:val="center"/>
              <w:rPr>
                <w:rFonts w:asciiTheme="minorHAnsi" w:hAnsiTheme="minorHAnsi" w:cstheme="minorHAnsi"/>
                <w:b/>
                <w:bCs/>
                <w:color w:val="FFFFFF"/>
                <w:sz w:val="20"/>
                <w:szCs w:val="20"/>
              </w:rPr>
            </w:pPr>
            <w:r w:rsidRPr="00C203CB">
              <w:rPr>
                <w:rFonts w:asciiTheme="minorHAnsi" w:hAnsiTheme="minorHAnsi" w:cstheme="minorHAnsi"/>
                <w:b/>
                <w:bCs/>
                <w:color w:val="FFFFFF"/>
                <w:sz w:val="20"/>
                <w:szCs w:val="20"/>
              </w:rPr>
              <w:t>Year</w:t>
            </w:r>
          </w:p>
        </w:tc>
        <w:tc>
          <w:tcPr>
            <w:tcW w:w="824" w:type="dxa"/>
            <w:shd w:val="clear" w:color="FFF2CC" w:fill="002060"/>
            <w:noWrap/>
            <w:vAlign w:val="center"/>
            <w:hideMark/>
          </w:tcPr>
          <w:p w14:paraId="313DE0D2" w14:textId="77777777" w:rsidR="00C203CB" w:rsidRPr="00C203CB" w:rsidRDefault="00C203CB" w:rsidP="00C203CB">
            <w:pPr>
              <w:ind w:left="-98" w:right="-95"/>
              <w:jc w:val="center"/>
              <w:rPr>
                <w:rFonts w:asciiTheme="minorHAnsi" w:hAnsiTheme="minorHAnsi" w:cstheme="minorHAnsi"/>
                <w:b/>
                <w:bCs/>
                <w:color w:val="FFFFFF"/>
                <w:sz w:val="20"/>
                <w:szCs w:val="20"/>
              </w:rPr>
            </w:pPr>
            <w:r w:rsidRPr="00C203CB">
              <w:rPr>
                <w:rFonts w:asciiTheme="minorHAnsi" w:hAnsiTheme="minorHAnsi" w:cstheme="minorHAnsi"/>
                <w:b/>
                <w:bCs/>
                <w:color w:val="FFFFFF"/>
                <w:sz w:val="20"/>
                <w:szCs w:val="20"/>
              </w:rPr>
              <w:t>1</w:t>
            </w:r>
          </w:p>
        </w:tc>
        <w:tc>
          <w:tcPr>
            <w:tcW w:w="932" w:type="dxa"/>
            <w:shd w:val="clear" w:color="FFF2CC" w:fill="002060"/>
            <w:noWrap/>
            <w:vAlign w:val="center"/>
            <w:hideMark/>
          </w:tcPr>
          <w:p w14:paraId="2DE6B354" w14:textId="77777777" w:rsidR="00C203CB" w:rsidRPr="00C203CB" w:rsidRDefault="00C203CB" w:rsidP="00C203CB">
            <w:pPr>
              <w:ind w:left="-98" w:right="-95"/>
              <w:jc w:val="center"/>
              <w:rPr>
                <w:rFonts w:asciiTheme="minorHAnsi" w:hAnsiTheme="minorHAnsi" w:cstheme="minorHAnsi"/>
                <w:b/>
                <w:bCs/>
                <w:color w:val="FFFFFF"/>
                <w:sz w:val="20"/>
                <w:szCs w:val="20"/>
              </w:rPr>
            </w:pPr>
            <w:r w:rsidRPr="00C203CB">
              <w:rPr>
                <w:rFonts w:asciiTheme="minorHAnsi" w:hAnsiTheme="minorHAnsi" w:cstheme="minorHAnsi"/>
                <w:b/>
                <w:bCs/>
                <w:color w:val="FFFFFF"/>
                <w:sz w:val="20"/>
                <w:szCs w:val="20"/>
              </w:rPr>
              <w:t>2</w:t>
            </w:r>
          </w:p>
        </w:tc>
        <w:tc>
          <w:tcPr>
            <w:tcW w:w="932" w:type="dxa"/>
            <w:shd w:val="clear" w:color="FFF2CC" w:fill="002060"/>
            <w:noWrap/>
            <w:vAlign w:val="center"/>
            <w:hideMark/>
          </w:tcPr>
          <w:p w14:paraId="067A6B98" w14:textId="77777777" w:rsidR="00C203CB" w:rsidRPr="00C203CB" w:rsidRDefault="00C203CB" w:rsidP="00C203CB">
            <w:pPr>
              <w:ind w:left="-98" w:right="-95"/>
              <w:jc w:val="center"/>
              <w:rPr>
                <w:rFonts w:asciiTheme="minorHAnsi" w:hAnsiTheme="minorHAnsi" w:cstheme="minorHAnsi"/>
                <w:b/>
                <w:bCs/>
                <w:color w:val="FFFFFF"/>
                <w:sz w:val="20"/>
                <w:szCs w:val="20"/>
              </w:rPr>
            </w:pPr>
            <w:r w:rsidRPr="00C203CB">
              <w:rPr>
                <w:rFonts w:asciiTheme="minorHAnsi" w:hAnsiTheme="minorHAnsi" w:cstheme="minorHAnsi"/>
                <w:b/>
                <w:bCs/>
                <w:color w:val="FFFFFF"/>
                <w:sz w:val="20"/>
                <w:szCs w:val="20"/>
              </w:rPr>
              <w:t>3</w:t>
            </w:r>
          </w:p>
        </w:tc>
        <w:tc>
          <w:tcPr>
            <w:tcW w:w="932" w:type="dxa"/>
            <w:shd w:val="clear" w:color="FFF2CC" w:fill="002060"/>
            <w:noWrap/>
            <w:vAlign w:val="center"/>
            <w:hideMark/>
          </w:tcPr>
          <w:p w14:paraId="217E6409" w14:textId="77777777" w:rsidR="00C203CB" w:rsidRPr="00C203CB" w:rsidRDefault="00C203CB" w:rsidP="00C203CB">
            <w:pPr>
              <w:ind w:left="-98" w:right="-95"/>
              <w:jc w:val="center"/>
              <w:rPr>
                <w:rFonts w:asciiTheme="minorHAnsi" w:hAnsiTheme="minorHAnsi" w:cstheme="minorHAnsi"/>
                <w:b/>
                <w:bCs/>
                <w:color w:val="FFFFFF"/>
                <w:sz w:val="20"/>
                <w:szCs w:val="20"/>
              </w:rPr>
            </w:pPr>
            <w:r w:rsidRPr="00C203CB">
              <w:rPr>
                <w:rFonts w:asciiTheme="minorHAnsi" w:hAnsiTheme="minorHAnsi" w:cstheme="minorHAnsi"/>
                <w:b/>
                <w:bCs/>
                <w:color w:val="FFFFFF"/>
                <w:sz w:val="20"/>
                <w:szCs w:val="20"/>
              </w:rPr>
              <w:t>4</w:t>
            </w:r>
          </w:p>
        </w:tc>
        <w:tc>
          <w:tcPr>
            <w:tcW w:w="932" w:type="dxa"/>
            <w:shd w:val="clear" w:color="FFF2CC" w:fill="002060"/>
            <w:noWrap/>
            <w:vAlign w:val="center"/>
            <w:hideMark/>
          </w:tcPr>
          <w:p w14:paraId="08D0817E" w14:textId="77777777" w:rsidR="00C203CB" w:rsidRPr="00C203CB" w:rsidRDefault="00C203CB" w:rsidP="00C203CB">
            <w:pPr>
              <w:ind w:left="-98" w:right="-95"/>
              <w:jc w:val="center"/>
              <w:rPr>
                <w:rFonts w:asciiTheme="minorHAnsi" w:hAnsiTheme="minorHAnsi" w:cstheme="minorHAnsi"/>
                <w:b/>
                <w:bCs/>
                <w:color w:val="FFFFFF"/>
                <w:sz w:val="20"/>
                <w:szCs w:val="20"/>
              </w:rPr>
            </w:pPr>
            <w:r w:rsidRPr="00C203CB">
              <w:rPr>
                <w:rFonts w:asciiTheme="minorHAnsi" w:hAnsiTheme="minorHAnsi" w:cstheme="minorHAnsi"/>
                <w:b/>
                <w:bCs/>
                <w:color w:val="FFFFFF"/>
                <w:sz w:val="20"/>
                <w:szCs w:val="20"/>
              </w:rPr>
              <w:t>5</w:t>
            </w:r>
          </w:p>
        </w:tc>
        <w:tc>
          <w:tcPr>
            <w:tcW w:w="932" w:type="dxa"/>
            <w:shd w:val="clear" w:color="FFF2CC" w:fill="002060"/>
            <w:noWrap/>
            <w:vAlign w:val="center"/>
            <w:hideMark/>
          </w:tcPr>
          <w:p w14:paraId="4204788B" w14:textId="77777777" w:rsidR="00C203CB" w:rsidRPr="00C203CB" w:rsidRDefault="00C203CB" w:rsidP="00C203CB">
            <w:pPr>
              <w:ind w:left="-98" w:right="-95"/>
              <w:jc w:val="center"/>
              <w:rPr>
                <w:rFonts w:asciiTheme="minorHAnsi" w:hAnsiTheme="minorHAnsi" w:cstheme="minorHAnsi"/>
                <w:b/>
                <w:bCs/>
                <w:color w:val="FFFFFF"/>
                <w:sz w:val="20"/>
                <w:szCs w:val="20"/>
              </w:rPr>
            </w:pPr>
            <w:r w:rsidRPr="00C203CB">
              <w:rPr>
                <w:rFonts w:asciiTheme="minorHAnsi" w:hAnsiTheme="minorHAnsi" w:cstheme="minorHAnsi"/>
                <w:b/>
                <w:bCs/>
                <w:color w:val="FFFFFF"/>
                <w:sz w:val="20"/>
                <w:szCs w:val="20"/>
              </w:rPr>
              <w:t>6</w:t>
            </w:r>
          </w:p>
        </w:tc>
        <w:tc>
          <w:tcPr>
            <w:tcW w:w="932" w:type="dxa"/>
            <w:shd w:val="clear" w:color="FFF2CC" w:fill="002060"/>
            <w:noWrap/>
            <w:vAlign w:val="center"/>
            <w:hideMark/>
          </w:tcPr>
          <w:p w14:paraId="4091480F" w14:textId="77777777" w:rsidR="00C203CB" w:rsidRPr="00C203CB" w:rsidRDefault="00C203CB" w:rsidP="00C203CB">
            <w:pPr>
              <w:ind w:left="-98" w:right="-95"/>
              <w:jc w:val="center"/>
              <w:rPr>
                <w:rFonts w:asciiTheme="minorHAnsi" w:hAnsiTheme="minorHAnsi" w:cstheme="minorHAnsi"/>
                <w:b/>
                <w:bCs/>
                <w:color w:val="FFFFFF"/>
                <w:sz w:val="20"/>
                <w:szCs w:val="20"/>
              </w:rPr>
            </w:pPr>
            <w:r w:rsidRPr="00C203CB">
              <w:rPr>
                <w:rFonts w:asciiTheme="minorHAnsi" w:hAnsiTheme="minorHAnsi" w:cstheme="minorHAnsi"/>
                <w:b/>
                <w:bCs/>
                <w:color w:val="FFFFFF"/>
                <w:sz w:val="20"/>
                <w:szCs w:val="20"/>
              </w:rPr>
              <w:t>7</w:t>
            </w:r>
          </w:p>
        </w:tc>
      </w:tr>
      <w:tr w:rsidR="00C203CB" w:rsidRPr="00C203CB" w14:paraId="0C010E15" w14:textId="77777777" w:rsidTr="00CB5815">
        <w:trPr>
          <w:trHeight w:val="288"/>
        </w:trPr>
        <w:tc>
          <w:tcPr>
            <w:tcW w:w="2754" w:type="dxa"/>
            <w:shd w:val="clear" w:color="auto" w:fill="DBE5F1" w:themeFill="accent1" w:themeFillTint="33"/>
            <w:noWrap/>
            <w:vAlign w:val="center"/>
            <w:hideMark/>
          </w:tcPr>
          <w:p w14:paraId="594FC7E2" w14:textId="77777777" w:rsidR="00C203CB" w:rsidRPr="00C203CB" w:rsidRDefault="00C203CB" w:rsidP="00C203CB">
            <w:pPr>
              <w:ind w:right="-95"/>
              <w:rPr>
                <w:rFonts w:asciiTheme="minorHAnsi" w:hAnsiTheme="minorHAnsi" w:cstheme="minorHAnsi"/>
                <w:b/>
                <w:bCs/>
                <w:color w:val="000000"/>
                <w:sz w:val="20"/>
                <w:szCs w:val="20"/>
                <w:u w:val="single"/>
              </w:rPr>
            </w:pPr>
            <w:r w:rsidRPr="00C203CB">
              <w:rPr>
                <w:rFonts w:asciiTheme="minorHAnsi" w:hAnsiTheme="minorHAnsi" w:cstheme="minorHAnsi"/>
                <w:b/>
                <w:bCs/>
                <w:color w:val="000000"/>
                <w:sz w:val="20"/>
                <w:szCs w:val="20"/>
                <w:u w:val="single"/>
              </w:rPr>
              <w:t xml:space="preserve">Technical Assumptions </w:t>
            </w:r>
          </w:p>
        </w:tc>
        <w:tc>
          <w:tcPr>
            <w:tcW w:w="756" w:type="dxa"/>
            <w:shd w:val="clear" w:color="auto" w:fill="DBE5F1" w:themeFill="accent1" w:themeFillTint="33"/>
            <w:noWrap/>
            <w:vAlign w:val="center"/>
            <w:hideMark/>
          </w:tcPr>
          <w:p w14:paraId="64B3FFF1" w14:textId="38693852" w:rsidR="00C203CB" w:rsidRPr="00C203CB" w:rsidRDefault="00C203CB" w:rsidP="00C203CB">
            <w:pPr>
              <w:ind w:left="-98" w:right="-95"/>
              <w:jc w:val="center"/>
              <w:rPr>
                <w:rFonts w:asciiTheme="minorHAnsi" w:hAnsiTheme="minorHAnsi" w:cstheme="minorHAnsi"/>
                <w:color w:val="000000"/>
                <w:sz w:val="20"/>
                <w:szCs w:val="20"/>
              </w:rPr>
            </w:pPr>
          </w:p>
        </w:tc>
        <w:tc>
          <w:tcPr>
            <w:tcW w:w="824" w:type="dxa"/>
            <w:shd w:val="clear" w:color="auto" w:fill="DBE5F1" w:themeFill="accent1" w:themeFillTint="33"/>
            <w:noWrap/>
            <w:vAlign w:val="center"/>
            <w:hideMark/>
          </w:tcPr>
          <w:p w14:paraId="686EAE65" w14:textId="37A261C7" w:rsidR="00C203CB" w:rsidRPr="00C203CB" w:rsidRDefault="00C203CB" w:rsidP="00C203CB">
            <w:pPr>
              <w:ind w:left="-98" w:right="-95"/>
              <w:jc w:val="center"/>
              <w:rPr>
                <w:rFonts w:asciiTheme="minorHAnsi" w:hAnsiTheme="minorHAnsi" w:cstheme="minorHAnsi"/>
                <w:color w:val="000000"/>
                <w:sz w:val="20"/>
                <w:szCs w:val="20"/>
              </w:rPr>
            </w:pPr>
          </w:p>
        </w:tc>
        <w:tc>
          <w:tcPr>
            <w:tcW w:w="932" w:type="dxa"/>
            <w:shd w:val="clear" w:color="auto" w:fill="DBE5F1" w:themeFill="accent1" w:themeFillTint="33"/>
            <w:noWrap/>
            <w:vAlign w:val="center"/>
            <w:hideMark/>
          </w:tcPr>
          <w:p w14:paraId="79253D77" w14:textId="6B8DEDC6" w:rsidR="00C203CB" w:rsidRPr="00C203CB" w:rsidRDefault="00C203CB" w:rsidP="00C203CB">
            <w:pPr>
              <w:ind w:left="-98" w:right="-95"/>
              <w:jc w:val="center"/>
              <w:rPr>
                <w:rFonts w:asciiTheme="minorHAnsi" w:hAnsiTheme="minorHAnsi" w:cstheme="minorHAnsi"/>
                <w:color w:val="000000"/>
                <w:sz w:val="20"/>
                <w:szCs w:val="20"/>
              </w:rPr>
            </w:pPr>
          </w:p>
        </w:tc>
        <w:tc>
          <w:tcPr>
            <w:tcW w:w="932" w:type="dxa"/>
            <w:shd w:val="clear" w:color="auto" w:fill="DBE5F1" w:themeFill="accent1" w:themeFillTint="33"/>
            <w:noWrap/>
            <w:vAlign w:val="center"/>
            <w:hideMark/>
          </w:tcPr>
          <w:p w14:paraId="24B40A33" w14:textId="3EE7C701" w:rsidR="00C203CB" w:rsidRPr="00C203CB" w:rsidRDefault="00C203CB" w:rsidP="00C203CB">
            <w:pPr>
              <w:ind w:left="-98" w:right="-95"/>
              <w:jc w:val="center"/>
              <w:rPr>
                <w:rFonts w:asciiTheme="minorHAnsi" w:hAnsiTheme="minorHAnsi" w:cstheme="minorHAnsi"/>
                <w:color w:val="000000"/>
                <w:sz w:val="20"/>
                <w:szCs w:val="20"/>
              </w:rPr>
            </w:pPr>
          </w:p>
        </w:tc>
        <w:tc>
          <w:tcPr>
            <w:tcW w:w="932" w:type="dxa"/>
            <w:shd w:val="clear" w:color="auto" w:fill="DBE5F1" w:themeFill="accent1" w:themeFillTint="33"/>
            <w:noWrap/>
            <w:vAlign w:val="center"/>
            <w:hideMark/>
          </w:tcPr>
          <w:p w14:paraId="29F805B2" w14:textId="5CCA57CA" w:rsidR="00C203CB" w:rsidRPr="00C203CB" w:rsidRDefault="00C203CB" w:rsidP="00C203CB">
            <w:pPr>
              <w:ind w:left="-98" w:right="-95"/>
              <w:jc w:val="center"/>
              <w:rPr>
                <w:rFonts w:asciiTheme="minorHAnsi" w:hAnsiTheme="minorHAnsi" w:cstheme="minorHAnsi"/>
                <w:color w:val="000000"/>
                <w:sz w:val="20"/>
                <w:szCs w:val="20"/>
              </w:rPr>
            </w:pPr>
          </w:p>
        </w:tc>
        <w:tc>
          <w:tcPr>
            <w:tcW w:w="932" w:type="dxa"/>
            <w:shd w:val="clear" w:color="auto" w:fill="DBE5F1" w:themeFill="accent1" w:themeFillTint="33"/>
            <w:noWrap/>
            <w:vAlign w:val="center"/>
            <w:hideMark/>
          </w:tcPr>
          <w:p w14:paraId="2AFF35DD" w14:textId="5996C5D6" w:rsidR="00C203CB" w:rsidRPr="00C203CB" w:rsidRDefault="00C203CB" w:rsidP="00C203CB">
            <w:pPr>
              <w:ind w:left="-98" w:right="-95"/>
              <w:jc w:val="center"/>
              <w:rPr>
                <w:rFonts w:asciiTheme="minorHAnsi" w:hAnsiTheme="minorHAnsi" w:cstheme="minorHAnsi"/>
                <w:color w:val="000000"/>
                <w:sz w:val="20"/>
                <w:szCs w:val="20"/>
              </w:rPr>
            </w:pPr>
          </w:p>
        </w:tc>
        <w:tc>
          <w:tcPr>
            <w:tcW w:w="932" w:type="dxa"/>
            <w:shd w:val="clear" w:color="auto" w:fill="DBE5F1" w:themeFill="accent1" w:themeFillTint="33"/>
            <w:noWrap/>
            <w:vAlign w:val="center"/>
            <w:hideMark/>
          </w:tcPr>
          <w:p w14:paraId="1BC21B9B" w14:textId="08307A56" w:rsidR="00C203CB" w:rsidRPr="00C203CB" w:rsidRDefault="00C203CB" w:rsidP="00C203CB">
            <w:pPr>
              <w:ind w:left="-98" w:right="-95"/>
              <w:jc w:val="center"/>
              <w:rPr>
                <w:rFonts w:asciiTheme="minorHAnsi" w:hAnsiTheme="minorHAnsi" w:cstheme="minorHAnsi"/>
                <w:color w:val="000000"/>
                <w:sz w:val="20"/>
                <w:szCs w:val="20"/>
              </w:rPr>
            </w:pPr>
          </w:p>
        </w:tc>
        <w:tc>
          <w:tcPr>
            <w:tcW w:w="932" w:type="dxa"/>
            <w:shd w:val="clear" w:color="auto" w:fill="DBE5F1" w:themeFill="accent1" w:themeFillTint="33"/>
            <w:noWrap/>
            <w:vAlign w:val="center"/>
            <w:hideMark/>
          </w:tcPr>
          <w:p w14:paraId="00A9C541" w14:textId="46D1F5AE" w:rsidR="00C203CB" w:rsidRPr="00C203CB" w:rsidRDefault="00C203CB" w:rsidP="00C203CB">
            <w:pPr>
              <w:ind w:left="-98" w:right="-95"/>
              <w:jc w:val="center"/>
              <w:rPr>
                <w:rFonts w:asciiTheme="minorHAnsi" w:hAnsiTheme="minorHAnsi" w:cstheme="minorHAnsi"/>
                <w:color w:val="000000"/>
                <w:sz w:val="20"/>
                <w:szCs w:val="20"/>
              </w:rPr>
            </w:pPr>
          </w:p>
        </w:tc>
      </w:tr>
      <w:tr w:rsidR="00C203CB" w:rsidRPr="00C203CB" w14:paraId="4958D63E" w14:textId="77777777" w:rsidTr="00CB5815">
        <w:trPr>
          <w:trHeight w:val="288"/>
        </w:trPr>
        <w:tc>
          <w:tcPr>
            <w:tcW w:w="2754" w:type="dxa"/>
            <w:shd w:val="clear" w:color="auto" w:fill="DBE5F1" w:themeFill="accent1" w:themeFillTint="33"/>
            <w:noWrap/>
            <w:vAlign w:val="center"/>
            <w:hideMark/>
          </w:tcPr>
          <w:p w14:paraId="1F85E957" w14:textId="77777777" w:rsidR="00C203CB" w:rsidRPr="00C203CB" w:rsidRDefault="00C203CB" w:rsidP="00C203CB">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Sale Quantity - CBG</w:t>
            </w:r>
          </w:p>
        </w:tc>
        <w:tc>
          <w:tcPr>
            <w:tcW w:w="756" w:type="dxa"/>
            <w:shd w:val="clear" w:color="auto" w:fill="DBE5F1" w:themeFill="accent1" w:themeFillTint="33"/>
            <w:noWrap/>
            <w:vAlign w:val="center"/>
            <w:hideMark/>
          </w:tcPr>
          <w:p w14:paraId="6F5565F0"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in TPA</w:t>
            </w:r>
          </w:p>
        </w:tc>
        <w:tc>
          <w:tcPr>
            <w:tcW w:w="824" w:type="dxa"/>
            <w:shd w:val="clear" w:color="auto" w:fill="DBE5F1" w:themeFill="accent1" w:themeFillTint="33"/>
            <w:noWrap/>
            <w:vAlign w:val="center"/>
            <w:hideMark/>
          </w:tcPr>
          <w:p w14:paraId="3A349AA4"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1,750</w:t>
            </w:r>
          </w:p>
        </w:tc>
        <w:tc>
          <w:tcPr>
            <w:tcW w:w="932" w:type="dxa"/>
            <w:shd w:val="clear" w:color="auto" w:fill="DBE5F1" w:themeFill="accent1" w:themeFillTint="33"/>
            <w:noWrap/>
            <w:vAlign w:val="center"/>
            <w:hideMark/>
          </w:tcPr>
          <w:p w14:paraId="0F1D5DC6"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1,750</w:t>
            </w:r>
          </w:p>
        </w:tc>
        <w:tc>
          <w:tcPr>
            <w:tcW w:w="932" w:type="dxa"/>
            <w:shd w:val="clear" w:color="auto" w:fill="DBE5F1" w:themeFill="accent1" w:themeFillTint="33"/>
            <w:noWrap/>
            <w:vAlign w:val="center"/>
            <w:hideMark/>
          </w:tcPr>
          <w:p w14:paraId="74A32063"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1,750</w:t>
            </w:r>
          </w:p>
        </w:tc>
        <w:tc>
          <w:tcPr>
            <w:tcW w:w="932" w:type="dxa"/>
            <w:shd w:val="clear" w:color="auto" w:fill="DBE5F1" w:themeFill="accent1" w:themeFillTint="33"/>
            <w:noWrap/>
            <w:vAlign w:val="center"/>
            <w:hideMark/>
          </w:tcPr>
          <w:p w14:paraId="311E5D4B"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1,750</w:t>
            </w:r>
          </w:p>
        </w:tc>
        <w:tc>
          <w:tcPr>
            <w:tcW w:w="932" w:type="dxa"/>
            <w:shd w:val="clear" w:color="auto" w:fill="DBE5F1" w:themeFill="accent1" w:themeFillTint="33"/>
            <w:noWrap/>
            <w:vAlign w:val="center"/>
            <w:hideMark/>
          </w:tcPr>
          <w:p w14:paraId="74EDCC4D"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1,750</w:t>
            </w:r>
          </w:p>
        </w:tc>
        <w:tc>
          <w:tcPr>
            <w:tcW w:w="932" w:type="dxa"/>
            <w:shd w:val="clear" w:color="auto" w:fill="DBE5F1" w:themeFill="accent1" w:themeFillTint="33"/>
            <w:noWrap/>
            <w:vAlign w:val="center"/>
            <w:hideMark/>
          </w:tcPr>
          <w:p w14:paraId="61C39FCE"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1,750</w:t>
            </w:r>
          </w:p>
        </w:tc>
        <w:tc>
          <w:tcPr>
            <w:tcW w:w="932" w:type="dxa"/>
            <w:shd w:val="clear" w:color="auto" w:fill="DBE5F1" w:themeFill="accent1" w:themeFillTint="33"/>
            <w:noWrap/>
            <w:vAlign w:val="center"/>
            <w:hideMark/>
          </w:tcPr>
          <w:p w14:paraId="28D6892A"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1,750</w:t>
            </w:r>
          </w:p>
        </w:tc>
      </w:tr>
      <w:tr w:rsidR="000D75FA" w:rsidRPr="00C203CB" w14:paraId="32CE6D47" w14:textId="77777777" w:rsidTr="00CB5815">
        <w:trPr>
          <w:trHeight w:val="288"/>
        </w:trPr>
        <w:tc>
          <w:tcPr>
            <w:tcW w:w="2754" w:type="dxa"/>
            <w:shd w:val="clear" w:color="auto" w:fill="DBE5F1" w:themeFill="accent1" w:themeFillTint="33"/>
            <w:noWrap/>
            <w:vAlign w:val="center"/>
            <w:hideMark/>
          </w:tcPr>
          <w:p w14:paraId="701FD506" w14:textId="53294FB0" w:rsidR="000D75FA" w:rsidRPr="00C203CB" w:rsidRDefault="000D75FA" w:rsidP="000D75FA">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Sale Quantity - Digestate (</w:t>
            </w:r>
            <w:r>
              <w:rPr>
                <w:rFonts w:asciiTheme="minorHAnsi" w:hAnsiTheme="minorHAnsi" w:cstheme="minorHAnsi"/>
                <w:color w:val="000000"/>
                <w:sz w:val="20"/>
                <w:szCs w:val="20"/>
              </w:rPr>
              <w:t>FOM</w:t>
            </w:r>
            <w:r w:rsidRPr="00C203CB">
              <w:rPr>
                <w:rFonts w:asciiTheme="minorHAnsi" w:hAnsiTheme="minorHAnsi" w:cstheme="minorHAnsi"/>
                <w:color w:val="000000"/>
                <w:sz w:val="20"/>
                <w:szCs w:val="20"/>
              </w:rPr>
              <w:t>)</w:t>
            </w:r>
          </w:p>
        </w:tc>
        <w:tc>
          <w:tcPr>
            <w:tcW w:w="756" w:type="dxa"/>
            <w:shd w:val="clear" w:color="auto" w:fill="DBE5F1" w:themeFill="accent1" w:themeFillTint="33"/>
            <w:noWrap/>
            <w:vAlign w:val="center"/>
            <w:hideMark/>
          </w:tcPr>
          <w:p w14:paraId="103C327B" w14:textId="77777777" w:rsidR="000D75FA" w:rsidRPr="00C203CB" w:rsidRDefault="000D75FA" w:rsidP="000D75FA">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in TPA</w:t>
            </w:r>
          </w:p>
        </w:tc>
        <w:tc>
          <w:tcPr>
            <w:tcW w:w="824" w:type="dxa"/>
            <w:shd w:val="clear" w:color="auto" w:fill="DBE5F1" w:themeFill="accent1" w:themeFillTint="33"/>
            <w:noWrap/>
            <w:vAlign w:val="center"/>
            <w:hideMark/>
          </w:tcPr>
          <w:p w14:paraId="7069505A" w14:textId="2A9FA038" w:rsidR="000D75FA" w:rsidRPr="0022054F"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932" w:type="dxa"/>
            <w:shd w:val="clear" w:color="auto" w:fill="DBE5F1" w:themeFill="accent1" w:themeFillTint="33"/>
            <w:noWrap/>
            <w:vAlign w:val="center"/>
            <w:hideMark/>
          </w:tcPr>
          <w:p w14:paraId="133C8B54" w14:textId="469423DA" w:rsidR="000D75FA" w:rsidRPr="0022054F"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932" w:type="dxa"/>
            <w:shd w:val="clear" w:color="auto" w:fill="DBE5F1" w:themeFill="accent1" w:themeFillTint="33"/>
            <w:noWrap/>
            <w:vAlign w:val="center"/>
            <w:hideMark/>
          </w:tcPr>
          <w:p w14:paraId="14B9C818" w14:textId="244A969D" w:rsidR="000D75FA" w:rsidRPr="0022054F"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932" w:type="dxa"/>
            <w:shd w:val="clear" w:color="auto" w:fill="DBE5F1" w:themeFill="accent1" w:themeFillTint="33"/>
            <w:noWrap/>
            <w:vAlign w:val="center"/>
            <w:hideMark/>
          </w:tcPr>
          <w:p w14:paraId="363E0B80" w14:textId="51F6C277" w:rsidR="000D75FA" w:rsidRPr="0022054F"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932" w:type="dxa"/>
            <w:shd w:val="clear" w:color="auto" w:fill="DBE5F1" w:themeFill="accent1" w:themeFillTint="33"/>
            <w:noWrap/>
            <w:vAlign w:val="center"/>
            <w:hideMark/>
          </w:tcPr>
          <w:p w14:paraId="054BEB9F" w14:textId="4D157BF2" w:rsidR="000D75FA" w:rsidRPr="0022054F"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932" w:type="dxa"/>
            <w:shd w:val="clear" w:color="auto" w:fill="DBE5F1" w:themeFill="accent1" w:themeFillTint="33"/>
            <w:noWrap/>
            <w:vAlign w:val="center"/>
            <w:hideMark/>
          </w:tcPr>
          <w:p w14:paraId="4C9AD621" w14:textId="6F3AD6EC" w:rsidR="000D75FA" w:rsidRPr="0022054F"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932" w:type="dxa"/>
            <w:shd w:val="clear" w:color="auto" w:fill="DBE5F1" w:themeFill="accent1" w:themeFillTint="33"/>
            <w:noWrap/>
            <w:vAlign w:val="center"/>
            <w:hideMark/>
          </w:tcPr>
          <w:p w14:paraId="6B157FA2" w14:textId="148AA85C" w:rsidR="000D75FA" w:rsidRPr="0022054F"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r>
      <w:tr w:rsidR="00C203CB" w:rsidRPr="00C203CB" w14:paraId="0552D147" w14:textId="77777777" w:rsidTr="00CB5815">
        <w:trPr>
          <w:trHeight w:val="288"/>
        </w:trPr>
        <w:tc>
          <w:tcPr>
            <w:tcW w:w="2754" w:type="dxa"/>
            <w:shd w:val="clear" w:color="auto" w:fill="DBE5F1" w:themeFill="accent1" w:themeFillTint="33"/>
            <w:noWrap/>
            <w:vAlign w:val="center"/>
            <w:hideMark/>
          </w:tcPr>
          <w:p w14:paraId="380D7072" w14:textId="06E47CFE" w:rsidR="00C203CB" w:rsidRPr="00C203CB" w:rsidRDefault="00C203CB" w:rsidP="00C203CB">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Price per unit - CBG (</w:t>
            </w:r>
            <w:r w:rsidR="0022054F">
              <w:rPr>
                <w:rFonts w:asciiTheme="minorHAnsi" w:hAnsiTheme="minorHAnsi" w:cstheme="minorHAnsi"/>
                <w:color w:val="000000"/>
                <w:sz w:val="20"/>
                <w:szCs w:val="20"/>
              </w:rPr>
              <w:t>3</w:t>
            </w:r>
            <w:r w:rsidRPr="00C203CB">
              <w:rPr>
                <w:rFonts w:asciiTheme="minorHAnsi" w:hAnsiTheme="minorHAnsi" w:cstheme="minorHAnsi"/>
                <w:color w:val="000000"/>
                <w:sz w:val="20"/>
                <w:szCs w:val="20"/>
              </w:rPr>
              <w:t>% increase)</w:t>
            </w:r>
          </w:p>
        </w:tc>
        <w:tc>
          <w:tcPr>
            <w:tcW w:w="756" w:type="dxa"/>
            <w:shd w:val="clear" w:color="auto" w:fill="DBE5F1" w:themeFill="accent1" w:themeFillTint="33"/>
            <w:noWrap/>
            <w:vAlign w:val="center"/>
            <w:hideMark/>
          </w:tcPr>
          <w:p w14:paraId="769FA59E" w14:textId="4EA9CBD4"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Rs/ton</w:t>
            </w:r>
          </w:p>
        </w:tc>
        <w:tc>
          <w:tcPr>
            <w:tcW w:w="824" w:type="dxa"/>
            <w:shd w:val="clear" w:color="auto" w:fill="DBE5F1" w:themeFill="accent1" w:themeFillTint="33"/>
            <w:noWrap/>
            <w:vAlign w:val="center"/>
            <w:hideMark/>
          </w:tcPr>
          <w:p w14:paraId="65A1A74A"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64,203</w:t>
            </w:r>
          </w:p>
        </w:tc>
        <w:tc>
          <w:tcPr>
            <w:tcW w:w="932" w:type="dxa"/>
            <w:shd w:val="clear" w:color="auto" w:fill="DBE5F1" w:themeFill="accent1" w:themeFillTint="33"/>
            <w:noWrap/>
            <w:vAlign w:val="center"/>
            <w:hideMark/>
          </w:tcPr>
          <w:p w14:paraId="059BBCB2"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66,129</w:t>
            </w:r>
          </w:p>
        </w:tc>
        <w:tc>
          <w:tcPr>
            <w:tcW w:w="932" w:type="dxa"/>
            <w:shd w:val="clear" w:color="auto" w:fill="DBE5F1" w:themeFill="accent1" w:themeFillTint="33"/>
            <w:noWrap/>
            <w:vAlign w:val="center"/>
            <w:hideMark/>
          </w:tcPr>
          <w:p w14:paraId="42A2A0FA"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68,113</w:t>
            </w:r>
          </w:p>
        </w:tc>
        <w:tc>
          <w:tcPr>
            <w:tcW w:w="932" w:type="dxa"/>
            <w:shd w:val="clear" w:color="auto" w:fill="DBE5F1" w:themeFill="accent1" w:themeFillTint="33"/>
            <w:noWrap/>
            <w:vAlign w:val="center"/>
            <w:hideMark/>
          </w:tcPr>
          <w:p w14:paraId="74066604"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70,156</w:t>
            </w:r>
          </w:p>
        </w:tc>
        <w:tc>
          <w:tcPr>
            <w:tcW w:w="932" w:type="dxa"/>
            <w:shd w:val="clear" w:color="auto" w:fill="DBE5F1" w:themeFill="accent1" w:themeFillTint="33"/>
            <w:noWrap/>
            <w:vAlign w:val="center"/>
            <w:hideMark/>
          </w:tcPr>
          <w:p w14:paraId="3484A76F"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72,261</w:t>
            </w:r>
          </w:p>
        </w:tc>
        <w:tc>
          <w:tcPr>
            <w:tcW w:w="932" w:type="dxa"/>
            <w:shd w:val="clear" w:color="auto" w:fill="DBE5F1" w:themeFill="accent1" w:themeFillTint="33"/>
            <w:noWrap/>
            <w:vAlign w:val="center"/>
            <w:hideMark/>
          </w:tcPr>
          <w:p w14:paraId="60180A17"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74,429</w:t>
            </w:r>
          </w:p>
        </w:tc>
        <w:tc>
          <w:tcPr>
            <w:tcW w:w="932" w:type="dxa"/>
            <w:shd w:val="clear" w:color="auto" w:fill="DBE5F1" w:themeFill="accent1" w:themeFillTint="33"/>
            <w:noWrap/>
            <w:vAlign w:val="center"/>
            <w:hideMark/>
          </w:tcPr>
          <w:p w14:paraId="1547FA1C"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76,662</w:t>
            </w:r>
          </w:p>
        </w:tc>
      </w:tr>
      <w:tr w:rsidR="005A2030" w:rsidRPr="00C203CB" w14:paraId="230C2664" w14:textId="77777777" w:rsidTr="005A2030">
        <w:trPr>
          <w:trHeight w:val="288"/>
        </w:trPr>
        <w:tc>
          <w:tcPr>
            <w:tcW w:w="2754" w:type="dxa"/>
            <w:shd w:val="clear" w:color="auto" w:fill="DBE5F1" w:themeFill="accent1" w:themeFillTint="33"/>
            <w:noWrap/>
            <w:vAlign w:val="center"/>
            <w:hideMark/>
          </w:tcPr>
          <w:p w14:paraId="553340BF" w14:textId="5B60A006"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Price per unit - Digestate (</w:t>
            </w:r>
            <w:r>
              <w:rPr>
                <w:rFonts w:asciiTheme="minorHAnsi" w:hAnsiTheme="minorHAnsi" w:cstheme="minorHAnsi"/>
                <w:color w:val="000000"/>
                <w:sz w:val="20"/>
                <w:szCs w:val="20"/>
              </w:rPr>
              <w:t>FOM</w:t>
            </w:r>
            <w:r w:rsidRPr="00C203CB">
              <w:rPr>
                <w:rFonts w:asciiTheme="minorHAnsi" w:hAnsiTheme="minorHAnsi" w:cstheme="minorHAnsi"/>
                <w:color w:val="000000"/>
                <w:sz w:val="20"/>
                <w:szCs w:val="20"/>
              </w:rPr>
              <w:t>)</w:t>
            </w:r>
            <w:r w:rsidRPr="005A2030">
              <w:rPr>
                <w:rFonts w:asciiTheme="minorHAnsi" w:hAnsiTheme="minorHAnsi" w:cstheme="minorHAnsi"/>
                <w:color w:val="000000"/>
                <w:sz w:val="20"/>
                <w:szCs w:val="20"/>
              </w:rPr>
              <w:t xml:space="preserve"> (3%</w:t>
            </w:r>
            <w:r>
              <w:rPr>
                <w:rFonts w:asciiTheme="minorHAnsi" w:hAnsiTheme="minorHAnsi" w:cstheme="minorHAnsi"/>
                <w:color w:val="000000"/>
                <w:sz w:val="20"/>
                <w:szCs w:val="20"/>
              </w:rPr>
              <w:t xml:space="preserve"> Increase)</w:t>
            </w:r>
          </w:p>
        </w:tc>
        <w:tc>
          <w:tcPr>
            <w:tcW w:w="756" w:type="dxa"/>
            <w:shd w:val="clear" w:color="auto" w:fill="DBE5F1" w:themeFill="accent1" w:themeFillTint="33"/>
            <w:noWrap/>
            <w:vAlign w:val="center"/>
            <w:hideMark/>
          </w:tcPr>
          <w:p w14:paraId="2A47C2D1" w14:textId="62FD6306" w:rsidR="005A2030" w:rsidRPr="00C203CB" w:rsidRDefault="005A2030" w:rsidP="005A2030">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Rs/ton</w:t>
            </w:r>
          </w:p>
        </w:tc>
        <w:tc>
          <w:tcPr>
            <w:tcW w:w="824" w:type="dxa"/>
            <w:shd w:val="clear" w:color="auto" w:fill="DBE5F1" w:themeFill="accent1" w:themeFillTint="33"/>
            <w:noWrap/>
            <w:vAlign w:val="center"/>
            <w:hideMark/>
          </w:tcPr>
          <w:p w14:paraId="1E09A731" w14:textId="6A77F54D"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1,500.00</w:t>
            </w:r>
          </w:p>
        </w:tc>
        <w:tc>
          <w:tcPr>
            <w:tcW w:w="932" w:type="dxa"/>
            <w:shd w:val="clear" w:color="auto" w:fill="DBE5F1" w:themeFill="accent1" w:themeFillTint="33"/>
            <w:noWrap/>
            <w:vAlign w:val="center"/>
            <w:hideMark/>
          </w:tcPr>
          <w:p w14:paraId="735FBF6A" w14:textId="065CBF22"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1,545.00</w:t>
            </w:r>
          </w:p>
        </w:tc>
        <w:tc>
          <w:tcPr>
            <w:tcW w:w="932" w:type="dxa"/>
            <w:shd w:val="clear" w:color="auto" w:fill="DBE5F1" w:themeFill="accent1" w:themeFillTint="33"/>
            <w:noWrap/>
            <w:vAlign w:val="center"/>
            <w:hideMark/>
          </w:tcPr>
          <w:p w14:paraId="3B3F43B0" w14:textId="0D4F900E"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1,591.35</w:t>
            </w:r>
          </w:p>
        </w:tc>
        <w:tc>
          <w:tcPr>
            <w:tcW w:w="932" w:type="dxa"/>
            <w:shd w:val="clear" w:color="auto" w:fill="DBE5F1" w:themeFill="accent1" w:themeFillTint="33"/>
            <w:noWrap/>
            <w:vAlign w:val="center"/>
            <w:hideMark/>
          </w:tcPr>
          <w:p w14:paraId="05148C49" w14:textId="4150A07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1,639.09</w:t>
            </w:r>
          </w:p>
        </w:tc>
        <w:tc>
          <w:tcPr>
            <w:tcW w:w="932" w:type="dxa"/>
            <w:shd w:val="clear" w:color="auto" w:fill="DBE5F1" w:themeFill="accent1" w:themeFillTint="33"/>
            <w:noWrap/>
            <w:vAlign w:val="center"/>
            <w:hideMark/>
          </w:tcPr>
          <w:p w14:paraId="00567BBB" w14:textId="377933B4"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1,688.26</w:t>
            </w:r>
          </w:p>
        </w:tc>
        <w:tc>
          <w:tcPr>
            <w:tcW w:w="932" w:type="dxa"/>
            <w:shd w:val="clear" w:color="auto" w:fill="DBE5F1" w:themeFill="accent1" w:themeFillTint="33"/>
            <w:noWrap/>
            <w:vAlign w:val="center"/>
            <w:hideMark/>
          </w:tcPr>
          <w:p w14:paraId="10D552AF" w14:textId="7730E0CB"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1,738.91</w:t>
            </w:r>
          </w:p>
        </w:tc>
        <w:tc>
          <w:tcPr>
            <w:tcW w:w="932" w:type="dxa"/>
            <w:shd w:val="clear" w:color="auto" w:fill="DBE5F1" w:themeFill="accent1" w:themeFillTint="33"/>
            <w:noWrap/>
            <w:vAlign w:val="center"/>
            <w:hideMark/>
          </w:tcPr>
          <w:p w14:paraId="62D1BB52" w14:textId="34F54DE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1,791.08</w:t>
            </w:r>
          </w:p>
        </w:tc>
      </w:tr>
      <w:tr w:rsidR="00C203CB" w:rsidRPr="00C203CB" w14:paraId="400BA0BE" w14:textId="77777777" w:rsidTr="00CB5815">
        <w:trPr>
          <w:trHeight w:val="288"/>
        </w:trPr>
        <w:tc>
          <w:tcPr>
            <w:tcW w:w="2754" w:type="dxa"/>
            <w:shd w:val="clear" w:color="auto" w:fill="DBE5F1" w:themeFill="accent1" w:themeFillTint="33"/>
            <w:noWrap/>
            <w:vAlign w:val="center"/>
            <w:hideMark/>
          </w:tcPr>
          <w:p w14:paraId="7724C25E" w14:textId="77777777" w:rsidR="00C203CB" w:rsidRPr="00C203CB" w:rsidRDefault="00C203CB" w:rsidP="00C203CB">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Capacity Utilisation</w:t>
            </w:r>
          </w:p>
        </w:tc>
        <w:tc>
          <w:tcPr>
            <w:tcW w:w="756" w:type="dxa"/>
            <w:shd w:val="clear" w:color="auto" w:fill="DBE5F1" w:themeFill="accent1" w:themeFillTint="33"/>
            <w:noWrap/>
            <w:vAlign w:val="center"/>
            <w:hideMark/>
          </w:tcPr>
          <w:p w14:paraId="584191FF" w14:textId="3FA2515B" w:rsidR="00C203CB" w:rsidRPr="00C203CB" w:rsidRDefault="00C203CB" w:rsidP="00C203CB">
            <w:pPr>
              <w:ind w:left="-98" w:right="-95"/>
              <w:jc w:val="center"/>
              <w:rPr>
                <w:rFonts w:asciiTheme="minorHAnsi" w:hAnsiTheme="minorHAnsi" w:cstheme="minorHAnsi"/>
                <w:color w:val="000000"/>
                <w:sz w:val="20"/>
                <w:szCs w:val="20"/>
              </w:rPr>
            </w:pPr>
          </w:p>
        </w:tc>
        <w:tc>
          <w:tcPr>
            <w:tcW w:w="824" w:type="dxa"/>
            <w:shd w:val="clear" w:color="auto" w:fill="DBE5F1" w:themeFill="accent1" w:themeFillTint="33"/>
            <w:noWrap/>
            <w:vAlign w:val="center"/>
            <w:hideMark/>
          </w:tcPr>
          <w:p w14:paraId="668ADB98"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70%</w:t>
            </w:r>
          </w:p>
        </w:tc>
        <w:tc>
          <w:tcPr>
            <w:tcW w:w="932" w:type="dxa"/>
            <w:shd w:val="clear" w:color="auto" w:fill="DBE5F1" w:themeFill="accent1" w:themeFillTint="33"/>
            <w:noWrap/>
            <w:vAlign w:val="center"/>
            <w:hideMark/>
          </w:tcPr>
          <w:p w14:paraId="78174F00"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96%</w:t>
            </w:r>
          </w:p>
        </w:tc>
        <w:tc>
          <w:tcPr>
            <w:tcW w:w="932" w:type="dxa"/>
            <w:shd w:val="clear" w:color="auto" w:fill="DBE5F1" w:themeFill="accent1" w:themeFillTint="33"/>
            <w:noWrap/>
            <w:vAlign w:val="center"/>
            <w:hideMark/>
          </w:tcPr>
          <w:p w14:paraId="313EABB6"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96%</w:t>
            </w:r>
          </w:p>
        </w:tc>
        <w:tc>
          <w:tcPr>
            <w:tcW w:w="932" w:type="dxa"/>
            <w:shd w:val="clear" w:color="auto" w:fill="DBE5F1" w:themeFill="accent1" w:themeFillTint="33"/>
            <w:noWrap/>
            <w:vAlign w:val="center"/>
            <w:hideMark/>
          </w:tcPr>
          <w:p w14:paraId="4C4E3092"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96%</w:t>
            </w:r>
          </w:p>
        </w:tc>
        <w:tc>
          <w:tcPr>
            <w:tcW w:w="932" w:type="dxa"/>
            <w:shd w:val="clear" w:color="auto" w:fill="DBE5F1" w:themeFill="accent1" w:themeFillTint="33"/>
            <w:noWrap/>
            <w:vAlign w:val="center"/>
            <w:hideMark/>
          </w:tcPr>
          <w:p w14:paraId="6EAA2781"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96%</w:t>
            </w:r>
          </w:p>
        </w:tc>
        <w:tc>
          <w:tcPr>
            <w:tcW w:w="932" w:type="dxa"/>
            <w:shd w:val="clear" w:color="auto" w:fill="DBE5F1" w:themeFill="accent1" w:themeFillTint="33"/>
            <w:noWrap/>
            <w:vAlign w:val="center"/>
            <w:hideMark/>
          </w:tcPr>
          <w:p w14:paraId="10BA713C"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96%</w:t>
            </w:r>
          </w:p>
        </w:tc>
        <w:tc>
          <w:tcPr>
            <w:tcW w:w="932" w:type="dxa"/>
            <w:shd w:val="clear" w:color="auto" w:fill="DBE5F1" w:themeFill="accent1" w:themeFillTint="33"/>
            <w:noWrap/>
            <w:vAlign w:val="center"/>
            <w:hideMark/>
          </w:tcPr>
          <w:p w14:paraId="5B96B787" w14:textId="77777777" w:rsidR="00C203CB" w:rsidRPr="00C203CB" w:rsidRDefault="00C203CB" w:rsidP="00C203CB">
            <w:pPr>
              <w:ind w:left="-98" w:right="-95"/>
              <w:jc w:val="center"/>
              <w:rPr>
                <w:rFonts w:asciiTheme="minorHAnsi" w:hAnsiTheme="minorHAnsi" w:cstheme="minorHAnsi"/>
                <w:color w:val="000000"/>
                <w:sz w:val="20"/>
                <w:szCs w:val="20"/>
              </w:rPr>
            </w:pPr>
            <w:r w:rsidRPr="00C203CB">
              <w:rPr>
                <w:rFonts w:asciiTheme="minorHAnsi" w:hAnsiTheme="minorHAnsi" w:cstheme="minorHAnsi"/>
                <w:color w:val="000000"/>
                <w:sz w:val="20"/>
                <w:szCs w:val="20"/>
              </w:rPr>
              <w:t>96%</w:t>
            </w:r>
          </w:p>
        </w:tc>
      </w:tr>
      <w:tr w:rsidR="00C203CB" w:rsidRPr="00C203CB" w14:paraId="072E4E25" w14:textId="77777777" w:rsidTr="00C203CB">
        <w:trPr>
          <w:trHeight w:val="288"/>
        </w:trPr>
        <w:tc>
          <w:tcPr>
            <w:tcW w:w="2754" w:type="dxa"/>
            <w:shd w:val="clear" w:color="auto" w:fill="auto"/>
            <w:noWrap/>
            <w:vAlign w:val="center"/>
            <w:hideMark/>
          </w:tcPr>
          <w:p w14:paraId="192265AE" w14:textId="393B3162" w:rsidR="00C203CB" w:rsidRPr="00C203CB" w:rsidRDefault="00C203CB" w:rsidP="00C203CB">
            <w:pPr>
              <w:ind w:right="-95"/>
              <w:rPr>
                <w:rFonts w:asciiTheme="minorHAnsi" w:hAnsiTheme="minorHAnsi" w:cstheme="minorHAnsi"/>
                <w:color w:val="000000"/>
                <w:sz w:val="20"/>
                <w:szCs w:val="20"/>
                <w:u w:val="single"/>
              </w:rPr>
            </w:pPr>
            <w:r w:rsidRPr="00C203CB">
              <w:rPr>
                <w:rFonts w:asciiTheme="minorHAnsi" w:hAnsiTheme="minorHAnsi" w:cstheme="minorHAnsi"/>
                <w:color w:val="000000"/>
                <w:sz w:val="20"/>
                <w:szCs w:val="20"/>
                <w:u w:val="single"/>
              </w:rPr>
              <w:t>Revenue</w:t>
            </w:r>
          </w:p>
        </w:tc>
        <w:tc>
          <w:tcPr>
            <w:tcW w:w="756" w:type="dxa"/>
            <w:shd w:val="clear" w:color="auto" w:fill="auto"/>
            <w:noWrap/>
            <w:vAlign w:val="center"/>
            <w:hideMark/>
          </w:tcPr>
          <w:p w14:paraId="57A370B8" w14:textId="5117E1BB" w:rsidR="00C203CB" w:rsidRPr="00C203CB" w:rsidRDefault="00C203CB" w:rsidP="00C203CB">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342818A3" w14:textId="1C3B9C53" w:rsidR="00C203CB" w:rsidRPr="00C203CB" w:rsidRDefault="00C203CB" w:rsidP="00C203CB">
            <w:pPr>
              <w:ind w:left="-98" w:right="-95"/>
              <w:jc w:val="center"/>
              <w:rPr>
                <w:rFonts w:asciiTheme="minorHAnsi" w:hAnsiTheme="minorHAnsi" w:cstheme="minorHAnsi"/>
                <w:color w:val="000000"/>
                <w:sz w:val="20"/>
                <w:szCs w:val="20"/>
              </w:rPr>
            </w:pPr>
          </w:p>
        </w:tc>
        <w:tc>
          <w:tcPr>
            <w:tcW w:w="932" w:type="dxa"/>
            <w:shd w:val="clear" w:color="auto" w:fill="auto"/>
            <w:noWrap/>
            <w:vAlign w:val="center"/>
            <w:hideMark/>
          </w:tcPr>
          <w:p w14:paraId="0145FE3C" w14:textId="35E8EA61" w:rsidR="00C203CB" w:rsidRPr="00C203CB" w:rsidRDefault="00C203CB" w:rsidP="00C203CB">
            <w:pPr>
              <w:ind w:left="-98" w:right="-95"/>
              <w:jc w:val="center"/>
              <w:rPr>
                <w:rFonts w:asciiTheme="minorHAnsi" w:hAnsiTheme="minorHAnsi" w:cstheme="minorHAnsi"/>
                <w:color w:val="000000"/>
                <w:sz w:val="20"/>
                <w:szCs w:val="20"/>
              </w:rPr>
            </w:pPr>
          </w:p>
        </w:tc>
        <w:tc>
          <w:tcPr>
            <w:tcW w:w="932" w:type="dxa"/>
            <w:shd w:val="clear" w:color="auto" w:fill="auto"/>
            <w:noWrap/>
            <w:vAlign w:val="center"/>
            <w:hideMark/>
          </w:tcPr>
          <w:p w14:paraId="7536EF2D" w14:textId="437456FE" w:rsidR="00C203CB" w:rsidRPr="00C203CB" w:rsidRDefault="00C203CB" w:rsidP="00C203CB">
            <w:pPr>
              <w:ind w:left="-98" w:right="-95"/>
              <w:jc w:val="center"/>
              <w:rPr>
                <w:rFonts w:asciiTheme="minorHAnsi" w:hAnsiTheme="minorHAnsi" w:cstheme="minorHAnsi"/>
                <w:color w:val="000000"/>
                <w:sz w:val="20"/>
                <w:szCs w:val="20"/>
              </w:rPr>
            </w:pPr>
          </w:p>
        </w:tc>
        <w:tc>
          <w:tcPr>
            <w:tcW w:w="932" w:type="dxa"/>
            <w:shd w:val="clear" w:color="auto" w:fill="auto"/>
            <w:noWrap/>
            <w:vAlign w:val="center"/>
            <w:hideMark/>
          </w:tcPr>
          <w:p w14:paraId="57829812" w14:textId="613A1A40" w:rsidR="00C203CB" w:rsidRPr="00C203CB" w:rsidRDefault="00C203CB" w:rsidP="00C203CB">
            <w:pPr>
              <w:ind w:left="-98" w:right="-95"/>
              <w:jc w:val="center"/>
              <w:rPr>
                <w:rFonts w:asciiTheme="minorHAnsi" w:hAnsiTheme="minorHAnsi" w:cstheme="minorHAnsi"/>
                <w:color w:val="000000"/>
                <w:sz w:val="20"/>
                <w:szCs w:val="20"/>
              </w:rPr>
            </w:pPr>
          </w:p>
        </w:tc>
        <w:tc>
          <w:tcPr>
            <w:tcW w:w="932" w:type="dxa"/>
            <w:shd w:val="clear" w:color="auto" w:fill="auto"/>
            <w:noWrap/>
            <w:vAlign w:val="center"/>
            <w:hideMark/>
          </w:tcPr>
          <w:p w14:paraId="4810C02F" w14:textId="0D0DEA23" w:rsidR="00C203CB" w:rsidRPr="00C203CB" w:rsidRDefault="00C203CB" w:rsidP="00C203CB">
            <w:pPr>
              <w:ind w:left="-98" w:right="-95"/>
              <w:jc w:val="center"/>
              <w:rPr>
                <w:rFonts w:asciiTheme="minorHAnsi" w:hAnsiTheme="minorHAnsi" w:cstheme="minorHAnsi"/>
                <w:color w:val="000000"/>
                <w:sz w:val="20"/>
                <w:szCs w:val="20"/>
              </w:rPr>
            </w:pPr>
          </w:p>
        </w:tc>
        <w:tc>
          <w:tcPr>
            <w:tcW w:w="932" w:type="dxa"/>
            <w:shd w:val="clear" w:color="auto" w:fill="auto"/>
            <w:noWrap/>
            <w:vAlign w:val="center"/>
            <w:hideMark/>
          </w:tcPr>
          <w:p w14:paraId="45A99627" w14:textId="69DBEEDE" w:rsidR="00C203CB" w:rsidRPr="00C203CB" w:rsidRDefault="00C203CB" w:rsidP="00C203CB">
            <w:pPr>
              <w:ind w:left="-98" w:right="-95"/>
              <w:jc w:val="center"/>
              <w:rPr>
                <w:rFonts w:asciiTheme="minorHAnsi" w:hAnsiTheme="minorHAnsi" w:cstheme="minorHAnsi"/>
                <w:color w:val="000000"/>
                <w:sz w:val="20"/>
                <w:szCs w:val="20"/>
              </w:rPr>
            </w:pPr>
          </w:p>
        </w:tc>
        <w:tc>
          <w:tcPr>
            <w:tcW w:w="932" w:type="dxa"/>
            <w:shd w:val="clear" w:color="auto" w:fill="auto"/>
            <w:noWrap/>
            <w:vAlign w:val="center"/>
            <w:hideMark/>
          </w:tcPr>
          <w:p w14:paraId="15F23029" w14:textId="3567B6A8" w:rsidR="00C203CB" w:rsidRPr="00C203CB" w:rsidRDefault="00C203CB" w:rsidP="00C203CB">
            <w:pPr>
              <w:ind w:left="-98" w:right="-95"/>
              <w:jc w:val="center"/>
              <w:rPr>
                <w:rFonts w:asciiTheme="minorHAnsi" w:hAnsiTheme="minorHAnsi" w:cstheme="minorHAnsi"/>
                <w:color w:val="000000"/>
                <w:sz w:val="20"/>
                <w:szCs w:val="20"/>
              </w:rPr>
            </w:pPr>
          </w:p>
        </w:tc>
      </w:tr>
      <w:tr w:rsidR="005A2030" w:rsidRPr="00C203CB" w14:paraId="692AEC59" w14:textId="77777777" w:rsidTr="00C203CB">
        <w:trPr>
          <w:trHeight w:val="288"/>
        </w:trPr>
        <w:tc>
          <w:tcPr>
            <w:tcW w:w="2754" w:type="dxa"/>
            <w:shd w:val="clear" w:color="auto" w:fill="auto"/>
            <w:noWrap/>
            <w:vAlign w:val="center"/>
            <w:hideMark/>
          </w:tcPr>
          <w:p w14:paraId="16788C3A"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 xml:space="preserve">Revenue - CBG </w:t>
            </w:r>
          </w:p>
        </w:tc>
        <w:tc>
          <w:tcPr>
            <w:tcW w:w="756" w:type="dxa"/>
            <w:shd w:val="clear" w:color="auto" w:fill="auto"/>
            <w:noWrap/>
            <w:vAlign w:val="center"/>
            <w:hideMark/>
          </w:tcPr>
          <w:p w14:paraId="29A85C0C" w14:textId="66D7161B"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3ADFFD12" w14:textId="6AB3C002"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7.86</w:t>
            </w:r>
          </w:p>
        </w:tc>
        <w:tc>
          <w:tcPr>
            <w:tcW w:w="932" w:type="dxa"/>
            <w:shd w:val="clear" w:color="auto" w:fill="auto"/>
            <w:noWrap/>
            <w:vAlign w:val="center"/>
            <w:hideMark/>
          </w:tcPr>
          <w:p w14:paraId="3DFC64AB" w14:textId="205204A0"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11.11</w:t>
            </w:r>
          </w:p>
        </w:tc>
        <w:tc>
          <w:tcPr>
            <w:tcW w:w="932" w:type="dxa"/>
            <w:shd w:val="clear" w:color="auto" w:fill="auto"/>
            <w:noWrap/>
            <w:vAlign w:val="center"/>
            <w:hideMark/>
          </w:tcPr>
          <w:p w14:paraId="16AED8C1" w14:textId="5227A67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11.44</w:t>
            </w:r>
          </w:p>
        </w:tc>
        <w:tc>
          <w:tcPr>
            <w:tcW w:w="932" w:type="dxa"/>
            <w:shd w:val="clear" w:color="auto" w:fill="auto"/>
            <w:noWrap/>
            <w:vAlign w:val="center"/>
            <w:hideMark/>
          </w:tcPr>
          <w:p w14:paraId="4CBE156A" w14:textId="5312CD86"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11.79</w:t>
            </w:r>
          </w:p>
        </w:tc>
        <w:tc>
          <w:tcPr>
            <w:tcW w:w="932" w:type="dxa"/>
            <w:shd w:val="clear" w:color="auto" w:fill="auto"/>
            <w:noWrap/>
            <w:vAlign w:val="center"/>
            <w:hideMark/>
          </w:tcPr>
          <w:p w14:paraId="33487147" w14:textId="69C05161"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12.14</w:t>
            </w:r>
          </w:p>
        </w:tc>
        <w:tc>
          <w:tcPr>
            <w:tcW w:w="932" w:type="dxa"/>
            <w:shd w:val="clear" w:color="auto" w:fill="auto"/>
            <w:noWrap/>
            <w:vAlign w:val="center"/>
            <w:hideMark/>
          </w:tcPr>
          <w:p w14:paraId="7D2E8E9A" w14:textId="7BA3315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12.50</w:t>
            </w:r>
          </w:p>
        </w:tc>
        <w:tc>
          <w:tcPr>
            <w:tcW w:w="932" w:type="dxa"/>
            <w:shd w:val="clear" w:color="auto" w:fill="auto"/>
            <w:noWrap/>
            <w:vAlign w:val="center"/>
            <w:hideMark/>
          </w:tcPr>
          <w:p w14:paraId="7E2193AA" w14:textId="70E636AE"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12.88</w:t>
            </w:r>
          </w:p>
        </w:tc>
      </w:tr>
      <w:tr w:rsidR="005A2030" w:rsidRPr="00C203CB" w14:paraId="092BB726" w14:textId="77777777" w:rsidTr="00C203CB">
        <w:trPr>
          <w:trHeight w:val="288"/>
        </w:trPr>
        <w:tc>
          <w:tcPr>
            <w:tcW w:w="2754" w:type="dxa"/>
            <w:shd w:val="clear" w:color="auto" w:fill="auto"/>
            <w:noWrap/>
            <w:vAlign w:val="center"/>
            <w:hideMark/>
          </w:tcPr>
          <w:p w14:paraId="2EB9FB75"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Revenue - Digestate (Solid)</w:t>
            </w:r>
          </w:p>
        </w:tc>
        <w:tc>
          <w:tcPr>
            <w:tcW w:w="756" w:type="dxa"/>
            <w:shd w:val="clear" w:color="auto" w:fill="auto"/>
            <w:noWrap/>
            <w:vAlign w:val="center"/>
            <w:hideMark/>
          </w:tcPr>
          <w:p w14:paraId="2FF08B46" w14:textId="64780A29"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3A1BD91E" w14:textId="29EFDEFC"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3.93</w:t>
            </w:r>
          </w:p>
        </w:tc>
        <w:tc>
          <w:tcPr>
            <w:tcW w:w="932" w:type="dxa"/>
            <w:shd w:val="clear" w:color="auto" w:fill="auto"/>
            <w:noWrap/>
            <w:vAlign w:val="center"/>
            <w:hideMark/>
          </w:tcPr>
          <w:p w14:paraId="596521D3" w14:textId="2136D61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5.55</w:t>
            </w:r>
          </w:p>
        </w:tc>
        <w:tc>
          <w:tcPr>
            <w:tcW w:w="932" w:type="dxa"/>
            <w:shd w:val="clear" w:color="auto" w:fill="auto"/>
            <w:noWrap/>
            <w:vAlign w:val="center"/>
            <w:hideMark/>
          </w:tcPr>
          <w:p w14:paraId="17CF71E6" w14:textId="3DFF5D6B"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5.72</w:t>
            </w:r>
          </w:p>
        </w:tc>
        <w:tc>
          <w:tcPr>
            <w:tcW w:w="932" w:type="dxa"/>
            <w:shd w:val="clear" w:color="auto" w:fill="auto"/>
            <w:noWrap/>
            <w:vAlign w:val="center"/>
            <w:hideMark/>
          </w:tcPr>
          <w:p w14:paraId="0C513AA8" w14:textId="55D13CF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5.89</w:t>
            </w:r>
          </w:p>
        </w:tc>
        <w:tc>
          <w:tcPr>
            <w:tcW w:w="932" w:type="dxa"/>
            <w:shd w:val="clear" w:color="auto" w:fill="auto"/>
            <w:noWrap/>
            <w:vAlign w:val="center"/>
            <w:hideMark/>
          </w:tcPr>
          <w:p w14:paraId="2343F80E" w14:textId="3074BC6C"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6.07</w:t>
            </w:r>
          </w:p>
        </w:tc>
        <w:tc>
          <w:tcPr>
            <w:tcW w:w="932" w:type="dxa"/>
            <w:shd w:val="clear" w:color="auto" w:fill="auto"/>
            <w:noWrap/>
            <w:vAlign w:val="center"/>
            <w:hideMark/>
          </w:tcPr>
          <w:p w14:paraId="018FED55" w14:textId="429F08FD"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6.25</w:t>
            </w:r>
          </w:p>
        </w:tc>
        <w:tc>
          <w:tcPr>
            <w:tcW w:w="932" w:type="dxa"/>
            <w:shd w:val="clear" w:color="auto" w:fill="auto"/>
            <w:noWrap/>
            <w:vAlign w:val="center"/>
            <w:hideMark/>
          </w:tcPr>
          <w:p w14:paraId="09908ADB" w14:textId="34660107"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6.44</w:t>
            </w:r>
          </w:p>
        </w:tc>
      </w:tr>
      <w:tr w:rsidR="005A2030" w:rsidRPr="00C203CB" w14:paraId="3D630A49" w14:textId="77777777" w:rsidTr="00C203CB">
        <w:trPr>
          <w:trHeight w:val="288"/>
        </w:trPr>
        <w:tc>
          <w:tcPr>
            <w:tcW w:w="2754" w:type="dxa"/>
            <w:shd w:val="clear" w:color="auto" w:fill="auto"/>
            <w:noWrap/>
            <w:vAlign w:val="center"/>
            <w:hideMark/>
          </w:tcPr>
          <w:p w14:paraId="6D1DE5A3"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Revenue - Compression charge</w:t>
            </w:r>
          </w:p>
        </w:tc>
        <w:tc>
          <w:tcPr>
            <w:tcW w:w="756" w:type="dxa"/>
            <w:shd w:val="clear" w:color="auto" w:fill="auto"/>
            <w:noWrap/>
            <w:vAlign w:val="center"/>
            <w:hideMark/>
          </w:tcPr>
          <w:p w14:paraId="2EFF8295" w14:textId="6C2AA680"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1B4160A1" w14:textId="2FF4E5B9"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0.25</w:t>
            </w:r>
          </w:p>
        </w:tc>
        <w:tc>
          <w:tcPr>
            <w:tcW w:w="932" w:type="dxa"/>
            <w:shd w:val="clear" w:color="auto" w:fill="auto"/>
            <w:noWrap/>
            <w:vAlign w:val="center"/>
            <w:hideMark/>
          </w:tcPr>
          <w:p w14:paraId="3624B371" w14:textId="4EE2876D"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932" w:type="dxa"/>
            <w:shd w:val="clear" w:color="auto" w:fill="auto"/>
            <w:noWrap/>
            <w:vAlign w:val="center"/>
            <w:hideMark/>
          </w:tcPr>
          <w:p w14:paraId="3904BD4F" w14:textId="31412076"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932" w:type="dxa"/>
            <w:shd w:val="clear" w:color="auto" w:fill="auto"/>
            <w:noWrap/>
            <w:vAlign w:val="center"/>
            <w:hideMark/>
          </w:tcPr>
          <w:p w14:paraId="05DF4F94" w14:textId="1ECCB272"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932" w:type="dxa"/>
            <w:shd w:val="clear" w:color="auto" w:fill="auto"/>
            <w:noWrap/>
            <w:vAlign w:val="center"/>
            <w:hideMark/>
          </w:tcPr>
          <w:p w14:paraId="62FC8601" w14:textId="7DE65A15"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932" w:type="dxa"/>
            <w:shd w:val="clear" w:color="auto" w:fill="auto"/>
            <w:noWrap/>
            <w:vAlign w:val="center"/>
            <w:hideMark/>
          </w:tcPr>
          <w:p w14:paraId="0CADB8C5" w14:textId="63F9AD9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932" w:type="dxa"/>
            <w:shd w:val="clear" w:color="auto" w:fill="auto"/>
            <w:noWrap/>
            <w:vAlign w:val="center"/>
            <w:hideMark/>
          </w:tcPr>
          <w:p w14:paraId="7F962053" w14:textId="27AB42FE"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r>
      <w:tr w:rsidR="005A2030" w:rsidRPr="00C203CB" w14:paraId="364BD09D" w14:textId="77777777" w:rsidTr="00C203CB">
        <w:trPr>
          <w:trHeight w:val="288"/>
        </w:trPr>
        <w:tc>
          <w:tcPr>
            <w:tcW w:w="2754" w:type="dxa"/>
            <w:shd w:val="clear" w:color="auto" w:fill="auto"/>
            <w:noWrap/>
            <w:vAlign w:val="center"/>
            <w:hideMark/>
          </w:tcPr>
          <w:p w14:paraId="1B8E6F5C"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Revenue - Carbon Credits</w:t>
            </w:r>
          </w:p>
        </w:tc>
        <w:tc>
          <w:tcPr>
            <w:tcW w:w="756" w:type="dxa"/>
            <w:shd w:val="clear" w:color="auto" w:fill="auto"/>
            <w:noWrap/>
            <w:vAlign w:val="center"/>
            <w:hideMark/>
          </w:tcPr>
          <w:p w14:paraId="4252D1EC" w14:textId="3B427403"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7E4C18BB" w14:textId="5DD085F7"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932" w:type="dxa"/>
            <w:shd w:val="clear" w:color="auto" w:fill="auto"/>
            <w:noWrap/>
            <w:vAlign w:val="center"/>
            <w:hideMark/>
          </w:tcPr>
          <w:p w14:paraId="485DC182" w14:textId="3B7B4BBE"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932" w:type="dxa"/>
            <w:shd w:val="clear" w:color="auto" w:fill="auto"/>
            <w:noWrap/>
            <w:vAlign w:val="center"/>
            <w:hideMark/>
          </w:tcPr>
          <w:p w14:paraId="4FD57091" w14:textId="4A1C61D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932" w:type="dxa"/>
            <w:shd w:val="clear" w:color="auto" w:fill="auto"/>
            <w:noWrap/>
            <w:vAlign w:val="center"/>
            <w:hideMark/>
          </w:tcPr>
          <w:p w14:paraId="4A4C4A6F" w14:textId="5C60D536"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932" w:type="dxa"/>
            <w:shd w:val="clear" w:color="auto" w:fill="auto"/>
            <w:noWrap/>
            <w:vAlign w:val="center"/>
            <w:hideMark/>
          </w:tcPr>
          <w:p w14:paraId="6BD06368" w14:textId="7E7A5C27"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932" w:type="dxa"/>
            <w:shd w:val="clear" w:color="auto" w:fill="auto"/>
            <w:noWrap/>
            <w:vAlign w:val="center"/>
            <w:hideMark/>
          </w:tcPr>
          <w:p w14:paraId="348279E1" w14:textId="06E4AC89"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932" w:type="dxa"/>
            <w:shd w:val="clear" w:color="auto" w:fill="auto"/>
            <w:noWrap/>
            <w:vAlign w:val="center"/>
            <w:hideMark/>
          </w:tcPr>
          <w:p w14:paraId="0C8A7233" w14:textId="7626D56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r>
      <w:tr w:rsidR="005A2030" w:rsidRPr="00C203CB" w14:paraId="4E919C72" w14:textId="77777777" w:rsidTr="00C203CB">
        <w:trPr>
          <w:trHeight w:val="288"/>
        </w:trPr>
        <w:tc>
          <w:tcPr>
            <w:tcW w:w="2754" w:type="dxa"/>
            <w:shd w:val="clear" w:color="000000" w:fill="E3F3FD"/>
            <w:noWrap/>
            <w:vAlign w:val="center"/>
            <w:hideMark/>
          </w:tcPr>
          <w:p w14:paraId="158EF8D2"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Operational Revenues</w:t>
            </w:r>
          </w:p>
        </w:tc>
        <w:tc>
          <w:tcPr>
            <w:tcW w:w="756" w:type="dxa"/>
            <w:shd w:val="clear" w:color="000000" w:fill="E3F3FD"/>
            <w:noWrap/>
            <w:vAlign w:val="center"/>
            <w:hideMark/>
          </w:tcPr>
          <w:p w14:paraId="28EC4557" w14:textId="7F696623" w:rsidR="005A2030" w:rsidRPr="00C203CB" w:rsidRDefault="005A2030" w:rsidP="005A2030">
            <w:pPr>
              <w:ind w:left="-98" w:right="-95"/>
              <w:jc w:val="center"/>
              <w:rPr>
                <w:rFonts w:asciiTheme="minorHAnsi" w:hAnsiTheme="minorHAnsi" w:cstheme="minorHAnsi"/>
                <w:b/>
                <w:bCs/>
                <w:color w:val="000000"/>
                <w:sz w:val="20"/>
                <w:szCs w:val="20"/>
              </w:rPr>
            </w:pPr>
          </w:p>
        </w:tc>
        <w:tc>
          <w:tcPr>
            <w:tcW w:w="824" w:type="dxa"/>
            <w:shd w:val="clear" w:color="000000" w:fill="E3F3FD"/>
            <w:noWrap/>
            <w:vAlign w:val="center"/>
            <w:hideMark/>
          </w:tcPr>
          <w:p w14:paraId="0B2CE52A" w14:textId="0EB5C49C"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12.34</w:t>
            </w:r>
          </w:p>
        </w:tc>
        <w:tc>
          <w:tcPr>
            <w:tcW w:w="932" w:type="dxa"/>
            <w:shd w:val="clear" w:color="000000" w:fill="E3F3FD"/>
            <w:noWrap/>
            <w:vAlign w:val="center"/>
            <w:hideMark/>
          </w:tcPr>
          <w:p w14:paraId="54602578" w14:textId="4BB3556F"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17.30</w:t>
            </w:r>
          </w:p>
        </w:tc>
        <w:tc>
          <w:tcPr>
            <w:tcW w:w="932" w:type="dxa"/>
            <w:shd w:val="clear" w:color="000000" w:fill="E3F3FD"/>
            <w:noWrap/>
            <w:vAlign w:val="center"/>
            <w:hideMark/>
          </w:tcPr>
          <w:p w14:paraId="078A42B1" w14:textId="1741149A"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17.80</w:t>
            </w:r>
          </w:p>
        </w:tc>
        <w:tc>
          <w:tcPr>
            <w:tcW w:w="932" w:type="dxa"/>
            <w:shd w:val="clear" w:color="000000" w:fill="E3F3FD"/>
            <w:noWrap/>
            <w:vAlign w:val="center"/>
            <w:hideMark/>
          </w:tcPr>
          <w:p w14:paraId="5E2D2876" w14:textId="03ECD898"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18.32</w:t>
            </w:r>
          </w:p>
        </w:tc>
        <w:tc>
          <w:tcPr>
            <w:tcW w:w="932" w:type="dxa"/>
            <w:shd w:val="clear" w:color="000000" w:fill="E3F3FD"/>
            <w:noWrap/>
            <w:vAlign w:val="center"/>
            <w:hideMark/>
          </w:tcPr>
          <w:p w14:paraId="05761E7F" w14:textId="557D1259"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18.85</w:t>
            </w:r>
          </w:p>
        </w:tc>
        <w:tc>
          <w:tcPr>
            <w:tcW w:w="932" w:type="dxa"/>
            <w:shd w:val="clear" w:color="000000" w:fill="E3F3FD"/>
            <w:noWrap/>
            <w:vAlign w:val="center"/>
            <w:hideMark/>
          </w:tcPr>
          <w:p w14:paraId="1F7CA9A2" w14:textId="3E614B8C"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19.39</w:t>
            </w:r>
          </w:p>
        </w:tc>
        <w:tc>
          <w:tcPr>
            <w:tcW w:w="932" w:type="dxa"/>
            <w:shd w:val="clear" w:color="000000" w:fill="E3F3FD"/>
            <w:noWrap/>
            <w:vAlign w:val="center"/>
            <w:hideMark/>
          </w:tcPr>
          <w:p w14:paraId="0C8467DF" w14:textId="3FD4C9E4"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19.95</w:t>
            </w:r>
          </w:p>
        </w:tc>
      </w:tr>
      <w:tr w:rsidR="005A2030" w:rsidRPr="00C203CB" w14:paraId="12B39A1A" w14:textId="77777777" w:rsidTr="00C203CB">
        <w:trPr>
          <w:trHeight w:val="288"/>
        </w:trPr>
        <w:tc>
          <w:tcPr>
            <w:tcW w:w="2754" w:type="dxa"/>
            <w:shd w:val="clear" w:color="auto" w:fill="auto"/>
            <w:noWrap/>
            <w:vAlign w:val="center"/>
            <w:hideMark/>
          </w:tcPr>
          <w:p w14:paraId="432B915D"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Other Income</w:t>
            </w:r>
          </w:p>
        </w:tc>
        <w:tc>
          <w:tcPr>
            <w:tcW w:w="756" w:type="dxa"/>
            <w:shd w:val="clear" w:color="auto" w:fill="auto"/>
            <w:noWrap/>
            <w:vAlign w:val="center"/>
            <w:hideMark/>
          </w:tcPr>
          <w:p w14:paraId="79746F5A" w14:textId="09803EC2" w:rsidR="005A2030" w:rsidRPr="00C203CB" w:rsidRDefault="005A2030" w:rsidP="005A2030">
            <w:pPr>
              <w:ind w:left="-98" w:right="-95"/>
              <w:jc w:val="center"/>
              <w:rPr>
                <w:rFonts w:asciiTheme="minorHAnsi" w:hAnsiTheme="minorHAnsi" w:cstheme="minorHAnsi"/>
                <w:b/>
                <w:bCs/>
                <w:color w:val="000000"/>
                <w:sz w:val="20"/>
                <w:szCs w:val="20"/>
              </w:rPr>
            </w:pPr>
          </w:p>
        </w:tc>
        <w:tc>
          <w:tcPr>
            <w:tcW w:w="824" w:type="dxa"/>
            <w:shd w:val="clear" w:color="auto" w:fill="auto"/>
            <w:noWrap/>
            <w:vAlign w:val="center"/>
            <w:hideMark/>
          </w:tcPr>
          <w:p w14:paraId="02E0D658" w14:textId="2052D8F0"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932" w:type="dxa"/>
            <w:shd w:val="clear" w:color="auto" w:fill="auto"/>
            <w:noWrap/>
            <w:vAlign w:val="center"/>
            <w:hideMark/>
          </w:tcPr>
          <w:p w14:paraId="068BB12F" w14:textId="69934E6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932" w:type="dxa"/>
            <w:shd w:val="clear" w:color="auto" w:fill="auto"/>
            <w:noWrap/>
            <w:vAlign w:val="center"/>
            <w:hideMark/>
          </w:tcPr>
          <w:p w14:paraId="381908EE" w14:textId="092D7D04"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932" w:type="dxa"/>
            <w:shd w:val="clear" w:color="auto" w:fill="auto"/>
            <w:noWrap/>
            <w:vAlign w:val="center"/>
            <w:hideMark/>
          </w:tcPr>
          <w:p w14:paraId="33786D6A" w14:textId="76FC69BB"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932" w:type="dxa"/>
            <w:shd w:val="clear" w:color="auto" w:fill="auto"/>
            <w:noWrap/>
            <w:vAlign w:val="center"/>
            <w:hideMark/>
          </w:tcPr>
          <w:p w14:paraId="2E0A59B2" w14:textId="2BD8B7BD"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932" w:type="dxa"/>
            <w:shd w:val="clear" w:color="auto" w:fill="auto"/>
            <w:noWrap/>
            <w:vAlign w:val="center"/>
            <w:hideMark/>
          </w:tcPr>
          <w:p w14:paraId="5E1FC180" w14:textId="0B21C833"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932" w:type="dxa"/>
            <w:shd w:val="clear" w:color="auto" w:fill="auto"/>
            <w:noWrap/>
            <w:vAlign w:val="center"/>
            <w:hideMark/>
          </w:tcPr>
          <w:p w14:paraId="034F426A" w14:textId="5FA8B5C3"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r>
      <w:tr w:rsidR="005A2030" w:rsidRPr="00C203CB" w14:paraId="7F1110F4" w14:textId="77777777" w:rsidTr="00C203CB">
        <w:trPr>
          <w:trHeight w:val="288"/>
        </w:trPr>
        <w:tc>
          <w:tcPr>
            <w:tcW w:w="2754" w:type="dxa"/>
            <w:shd w:val="clear" w:color="000000" w:fill="E3F3FD"/>
            <w:noWrap/>
            <w:vAlign w:val="center"/>
            <w:hideMark/>
          </w:tcPr>
          <w:p w14:paraId="0F2B96C4"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Total Income</w:t>
            </w:r>
          </w:p>
        </w:tc>
        <w:tc>
          <w:tcPr>
            <w:tcW w:w="756" w:type="dxa"/>
            <w:shd w:val="clear" w:color="000000" w:fill="E3F3FD"/>
            <w:noWrap/>
            <w:vAlign w:val="center"/>
            <w:hideMark/>
          </w:tcPr>
          <w:p w14:paraId="164393FB" w14:textId="17F45DA3"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000000" w:fill="E3F3FD"/>
            <w:noWrap/>
            <w:vAlign w:val="center"/>
            <w:hideMark/>
          </w:tcPr>
          <w:p w14:paraId="3990AF31" w14:textId="6F32095A"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12.62</w:t>
            </w:r>
          </w:p>
        </w:tc>
        <w:tc>
          <w:tcPr>
            <w:tcW w:w="932" w:type="dxa"/>
            <w:shd w:val="clear" w:color="000000" w:fill="E3F3FD"/>
            <w:noWrap/>
            <w:vAlign w:val="center"/>
            <w:hideMark/>
          </w:tcPr>
          <w:p w14:paraId="7E9DCEAD" w14:textId="5427F423"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17.58</w:t>
            </w:r>
          </w:p>
        </w:tc>
        <w:tc>
          <w:tcPr>
            <w:tcW w:w="932" w:type="dxa"/>
            <w:shd w:val="clear" w:color="000000" w:fill="E3F3FD"/>
            <w:noWrap/>
            <w:vAlign w:val="center"/>
            <w:hideMark/>
          </w:tcPr>
          <w:p w14:paraId="070EC7ED" w14:textId="3F7F5CFB"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18.08</w:t>
            </w:r>
          </w:p>
        </w:tc>
        <w:tc>
          <w:tcPr>
            <w:tcW w:w="932" w:type="dxa"/>
            <w:shd w:val="clear" w:color="000000" w:fill="E3F3FD"/>
            <w:noWrap/>
            <w:vAlign w:val="center"/>
            <w:hideMark/>
          </w:tcPr>
          <w:p w14:paraId="5D1872FD" w14:textId="009EE75B"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18.60</w:t>
            </w:r>
          </w:p>
        </w:tc>
        <w:tc>
          <w:tcPr>
            <w:tcW w:w="932" w:type="dxa"/>
            <w:shd w:val="clear" w:color="000000" w:fill="E3F3FD"/>
            <w:noWrap/>
            <w:vAlign w:val="center"/>
            <w:hideMark/>
          </w:tcPr>
          <w:p w14:paraId="0E002DFA" w14:textId="0160867C"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19.13</w:t>
            </w:r>
          </w:p>
        </w:tc>
        <w:tc>
          <w:tcPr>
            <w:tcW w:w="932" w:type="dxa"/>
            <w:shd w:val="clear" w:color="000000" w:fill="E3F3FD"/>
            <w:noWrap/>
            <w:vAlign w:val="center"/>
            <w:hideMark/>
          </w:tcPr>
          <w:p w14:paraId="37F09009" w14:textId="69A65E37"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19.67</w:t>
            </w:r>
          </w:p>
        </w:tc>
        <w:tc>
          <w:tcPr>
            <w:tcW w:w="932" w:type="dxa"/>
            <w:shd w:val="clear" w:color="000000" w:fill="E3F3FD"/>
            <w:noWrap/>
            <w:vAlign w:val="center"/>
            <w:hideMark/>
          </w:tcPr>
          <w:p w14:paraId="22D2764C" w14:textId="00B7BFC1"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20.23</w:t>
            </w:r>
          </w:p>
        </w:tc>
      </w:tr>
      <w:tr w:rsidR="005A2030" w:rsidRPr="00C203CB" w14:paraId="79A2D4BD" w14:textId="77777777" w:rsidTr="00C203CB">
        <w:trPr>
          <w:trHeight w:val="288"/>
        </w:trPr>
        <w:tc>
          <w:tcPr>
            <w:tcW w:w="2754" w:type="dxa"/>
            <w:shd w:val="clear" w:color="auto" w:fill="auto"/>
            <w:noWrap/>
            <w:vAlign w:val="center"/>
            <w:hideMark/>
          </w:tcPr>
          <w:p w14:paraId="4CC46E8E" w14:textId="77777777" w:rsidR="005A2030" w:rsidRPr="00C203CB" w:rsidRDefault="005A2030" w:rsidP="005A2030">
            <w:pPr>
              <w:ind w:right="-95"/>
              <w:rPr>
                <w:rFonts w:asciiTheme="minorHAnsi" w:hAnsiTheme="minorHAnsi" w:cstheme="minorHAnsi"/>
                <w:color w:val="000000"/>
                <w:sz w:val="20"/>
                <w:szCs w:val="20"/>
                <w:u w:val="single"/>
              </w:rPr>
            </w:pPr>
            <w:r w:rsidRPr="00C203CB">
              <w:rPr>
                <w:rFonts w:asciiTheme="minorHAnsi" w:hAnsiTheme="minorHAnsi" w:cstheme="minorHAnsi"/>
                <w:color w:val="000000"/>
                <w:sz w:val="20"/>
                <w:szCs w:val="20"/>
                <w:u w:val="single"/>
              </w:rPr>
              <w:t xml:space="preserve">Expenses </w:t>
            </w:r>
          </w:p>
        </w:tc>
        <w:tc>
          <w:tcPr>
            <w:tcW w:w="756" w:type="dxa"/>
            <w:shd w:val="clear" w:color="auto" w:fill="auto"/>
            <w:noWrap/>
            <w:vAlign w:val="center"/>
            <w:hideMark/>
          </w:tcPr>
          <w:p w14:paraId="26D218A0" w14:textId="14B902CB"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65078033" w14:textId="5CF990F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932" w:type="dxa"/>
            <w:shd w:val="clear" w:color="auto" w:fill="auto"/>
            <w:noWrap/>
            <w:vAlign w:val="center"/>
            <w:hideMark/>
          </w:tcPr>
          <w:p w14:paraId="6BCE08B4" w14:textId="43A5238E"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932" w:type="dxa"/>
            <w:shd w:val="clear" w:color="auto" w:fill="auto"/>
            <w:noWrap/>
            <w:vAlign w:val="center"/>
            <w:hideMark/>
          </w:tcPr>
          <w:p w14:paraId="5A30DBF9" w14:textId="2CA096F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932" w:type="dxa"/>
            <w:shd w:val="clear" w:color="auto" w:fill="auto"/>
            <w:noWrap/>
            <w:vAlign w:val="center"/>
            <w:hideMark/>
          </w:tcPr>
          <w:p w14:paraId="1F73BF98" w14:textId="0EC6AAB6"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932" w:type="dxa"/>
            <w:shd w:val="clear" w:color="auto" w:fill="auto"/>
            <w:noWrap/>
            <w:vAlign w:val="center"/>
            <w:hideMark/>
          </w:tcPr>
          <w:p w14:paraId="3689DF6B" w14:textId="01B817EE"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932" w:type="dxa"/>
            <w:shd w:val="clear" w:color="auto" w:fill="auto"/>
            <w:noWrap/>
            <w:vAlign w:val="center"/>
            <w:hideMark/>
          </w:tcPr>
          <w:p w14:paraId="624CE45C" w14:textId="16E18C2C"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932" w:type="dxa"/>
            <w:shd w:val="clear" w:color="auto" w:fill="auto"/>
            <w:noWrap/>
            <w:vAlign w:val="center"/>
            <w:hideMark/>
          </w:tcPr>
          <w:p w14:paraId="3AE18B1E" w14:textId="4002F107"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r>
      <w:tr w:rsidR="005A2030" w:rsidRPr="00C203CB" w14:paraId="5D467EC8" w14:textId="77777777" w:rsidTr="00C203CB">
        <w:trPr>
          <w:trHeight w:val="288"/>
        </w:trPr>
        <w:tc>
          <w:tcPr>
            <w:tcW w:w="2754" w:type="dxa"/>
            <w:shd w:val="clear" w:color="auto" w:fill="auto"/>
            <w:noWrap/>
            <w:vAlign w:val="center"/>
            <w:hideMark/>
          </w:tcPr>
          <w:p w14:paraId="76C84481"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 xml:space="preserve">Power &amp; Fuel </w:t>
            </w:r>
          </w:p>
        </w:tc>
        <w:tc>
          <w:tcPr>
            <w:tcW w:w="756" w:type="dxa"/>
            <w:shd w:val="clear" w:color="auto" w:fill="auto"/>
            <w:noWrap/>
            <w:vAlign w:val="center"/>
            <w:hideMark/>
          </w:tcPr>
          <w:p w14:paraId="7BF8EDCA" w14:textId="11356B7F"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17C75200" w14:textId="3C576A79"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0.99</w:t>
            </w:r>
          </w:p>
        </w:tc>
        <w:tc>
          <w:tcPr>
            <w:tcW w:w="932" w:type="dxa"/>
            <w:shd w:val="clear" w:color="auto" w:fill="auto"/>
            <w:noWrap/>
            <w:vAlign w:val="center"/>
            <w:hideMark/>
          </w:tcPr>
          <w:p w14:paraId="54A187F7" w14:textId="0D81B912"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1.40</w:t>
            </w:r>
          </w:p>
        </w:tc>
        <w:tc>
          <w:tcPr>
            <w:tcW w:w="932" w:type="dxa"/>
            <w:shd w:val="clear" w:color="auto" w:fill="auto"/>
            <w:noWrap/>
            <w:vAlign w:val="center"/>
            <w:hideMark/>
          </w:tcPr>
          <w:p w14:paraId="53E9F0E3" w14:textId="215558D3"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1.44</w:t>
            </w:r>
          </w:p>
        </w:tc>
        <w:tc>
          <w:tcPr>
            <w:tcW w:w="932" w:type="dxa"/>
            <w:shd w:val="clear" w:color="auto" w:fill="auto"/>
            <w:noWrap/>
            <w:vAlign w:val="center"/>
            <w:hideMark/>
          </w:tcPr>
          <w:p w14:paraId="50CB0C5B" w14:textId="688D54E7"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1.48</w:t>
            </w:r>
          </w:p>
        </w:tc>
        <w:tc>
          <w:tcPr>
            <w:tcW w:w="932" w:type="dxa"/>
            <w:shd w:val="clear" w:color="auto" w:fill="auto"/>
            <w:noWrap/>
            <w:vAlign w:val="center"/>
            <w:hideMark/>
          </w:tcPr>
          <w:p w14:paraId="18A5DB5F" w14:textId="23DE92B1"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1.53</w:t>
            </w:r>
          </w:p>
        </w:tc>
        <w:tc>
          <w:tcPr>
            <w:tcW w:w="932" w:type="dxa"/>
            <w:shd w:val="clear" w:color="auto" w:fill="auto"/>
            <w:noWrap/>
            <w:vAlign w:val="center"/>
            <w:hideMark/>
          </w:tcPr>
          <w:p w14:paraId="2DDD9CF6" w14:textId="34905949"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1.57</w:t>
            </w:r>
          </w:p>
        </w:tc>
        <w:tc>
          <w:tcPr>
            <w:tcW w:w="932" w:type="dxa"/>
            <w:shd w:val="clear" w:color="auto" w:fill="auto"/>
            <w:noWrap/>
            <w:vAlign w:val="center"/>
            <w:hideMark/>
          </w:tcPr>
          <w:p w14:paraId="29DB4DDA" w14:textId="366D1920"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1.62</w:t>
            </w:r>
          </w:p>
        </w:tc>
      </w:tr>
      <w:tr w:rsidR="005A2030" w:rsidRPr="00C203CB" w14:paraId="1F98AE84" w14:textId="77777777" w:rsidTr="00C203CB">
        <w:trPr>
          <w:trHeight w:val="288"/>
        </w:trPr>
        <w:tc>
          <w:tcPr>
            <w:tcW w:w="2754" w:type="dxa"/>
            <w:shd w:val="clear" w:color="auto" w:fill="auto"/>
            <w:noWrap/>
            <w:vAlign w:val="center"/>
            <w:hideMark/>
          </w:tcPr>
          <w:p w14:paraId="747AAFA5"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Paddy Straw</w:t>
            </w:r>
          </w:p>
        </w:tc>
        <w:tc>
          <w:tcPr>
            <w:tcW w:w="756" w:type="dxa"/>
            <w:shd w:val="clear" w:color="auto" w:fill="auto"/>
            <w:noWrap/>
            <w:vAlign w:val="center"/>
            <w:hideMark/>
          </w:tcPr>
          <w:p w14:paraId="21B149D9" w14:textId="4969A9F9"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296ADBE1" w14:textId="79EA3E04"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1.68</w:t>
            </w:r>
          </w:p>
        </w:tc>
        <w:tc>
          <w:tcPr>
            <w:tcW w:w="932" w:type="dxa"/>
            <w:shd w:val="clear" w:color="auto" w:fill="auto"/>
            <w:noWrap/>
            <w:vAlign w:val="center"/>
            <w:hideMark/>
          </w:tcPr>
          <w:p w14:paraId="03821C9C" w14:textId="5D71EDE1"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2.37</w:t>
            </w:r>
          </w:p>
        </w:tc>
        <w:tc>
          <w:tcPr>
            <w:tcW w:w="932" w:type="dxa"/>
            <w:shd w:val="clear" w:color="auto" w:fill="auto"/>
            <w:noWrap/>
            <w:vAlign w:val="center"/>
            <w:hideMark/>
          </w:tcPr>
          <w:p w14:paraId="3190464B" w14:textId="33F6CACE"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2.44</w:t>
            </w:r>
          </w:p>
        </w:tc>
        <w:tc>
          <w:tcPr>
            <w:tcW w:w="932" w:type="dxa"/>
            <w:shd w:val="clear" w:color="auto" w:fill="auto"/>
            <w:noWrap/>
            <w:vAlign w:val="center"/>
            <w:hideMark/>
          </w:tcPr>
          <w:p w14:paraId="06E578E0" w14:textId="2E58E3D9"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2.51</w:t>
            </w:r>
          </w:p>
        </w:tc>
        <w:tc>
          <w:tcPr>
            <w:tcW w:w="932" w:type="dxa"/>
            <w:shd w:val="clear" w:color="auto" w:fill="auto"/>
            <w:noWrap/>
            <w:vAlign w:val="center"/>
            <w:hideMark/>
          </w:tcPr>
          <w:p w14:paraId="2C5AE3BF" w14:textId="13DD9CDA"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2.59</w:t>
            </w:r>
          </w:p>
        </w:tc>
        <w:tc>
          <w:tcPr>
            <w:tcW w:w="932" w:type="dxa"/>
            <w:shd w:val="clear" w:color="auto" w:fill="auto"/>
            <w:noWrap/>
            <w:vAlign w:val="center"/>
            <w:hideMark/>
          </w:tcPr>
          <w:p w14:paraId="35DFDCF8" w14:textId="536A4FF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2.67</w:t>
            </w:r>
          </w:p>
        </w:tc>
        <w:tc>
          <w:tcPr>
            <w:tcW w:w="932" w:type="dxa"/>
            <w:shd w:val="clear" w:color="auto" w:fill="auto"/>
            <w:noWrap/>
            <w:vAlign w:val="center"/>
            <w:hideMark/>
          </w:tcPr>
          <w:p w14:paraId="682CF3FA" w14:textId="7CA8F30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2.75</w:t>
            </w:r>
          </w:p>
        </w:tc>
      </w:tr>
      <w:tr w:rsidR="005A2030" w:rsidRPr="00C203CB" w14:paraId="404C956F" w14:textId="77777777" w:rsidTr="00C203CB">
        <w:trPr>
          <w:trHeight w:val="288"/>
        </w:trPr>
        <w:tc>
          <w:tcPr>
            <w:tcW w:w="2754" w:type="dxa"/>
            <w:shd w:val="clear" w:color="auto" w:fill="auto"/>
            <w:noWrap/>
            <w:vAlign w:val="center"/>
            <w:hideMark/>
          </w:tcPr>
          <w:p w14:paraId="3F6BB89F"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Cow dung</w:t>
            </w:r>
          </w:p>
        </w:tc>
        <w:tc>
          <w:tcPr>
            <w:tcW w:w="756" w:type="dxa"/>
            <w:shd w:val="clear" w:color="auto" w:fill="auto"/>
            <w:noWrap/>
            <w:vAlign w:val="center"/>
            <w:hideMark/>
          </w:tcPr>
          <w:p w14:paraId="22968E38" w14:textId="75AA9031"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04DAC7C0" w14:textId="1A6859D1"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0.50</w:t>
            </w:r>
          </w:p>
        </w:tc>
        <w:tc>
          <w:tcPr>
            <w:tcW w:w="932" w:type="dxa"/>
            <w:shd w:val="clear" w:color="auto" w:fill="auto"/>
            <w:noWrap/>
            <w:vAlign w:val="center"/>
            <w:hideMark/>
          </w:tcPr>
          <w:p w14:paraId="582DB637" w14:textId="311EA036"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0.71</w:t>
            </w:r>
          </w:p>
        </w:tc>
        <w:tc>
          <w:tcPr>
            <w:tcW w:w="932" w:type="dxa"/>
            <w:shd w:val="clear" w:color="auto" w:fill="auto"/>
            <w:noWrap/>
            <w:vAlign w:val="center"/>
            <w:hideMark/>
          </w:tcPr>
          <w:p w14:paraId="6CB42EEC" w14:textId="16AC353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0.73</w:t>
            </w:r>
          </w:p>
        </w:tc>
        <w:tc>
          <w:tcPr>
            <w:tcW w:w="932" w:type="dxa"/>
            <w:shd w:val="clear" w:color="auto" w:fill="auto"/>
            <w:noWrap/>
            <w:vAlign w:val="center"/>
            <w:hideMark/>
          </w:tcPr>
          <w:p w14:paraId="577916DC" w14:textId="0FEF3272"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0.75</w:t>
            </w:r>
          </w:p>
        </w:tc>
        <w:tc>
          <w:tcPr>
            <w:tcW w:w="932" w:type="dxa"/>
            <w:shd w:val="clear" w:color="auto" w:fill="auto"/>
            <w:noWrap/>
            <w:vAlign w:val="center"/>
            <w:hideMark/>
          </w:tcPr>
          <w:p w14:paraId="5B6ECAF7" w14:textId="49F8A009"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0.78</w:t>
            </w:r>
          </w:p>
        </w:tc>
        <w:tc>
          <w:tcPr>
            <w:tcW w:w="932" w:type="dxa"/>
            <w:shd w:val="clear" w:color="auto" w:fill="auto"/>
            <w:noWrap/>
            <w:vAlign w:val="center"/>
            <w:hideMark/>
          </w:tcPr>
          <w:p w14:paraId="446D45CA" w14:textId="0AEDC432"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0.80</w:t>
            </w:r>
          </w:p>
        </w:tc>
        <w:tc>
          <w:tcPr>
            <w:tcW w:w="932" w:type="dxa"/>
            <w:shd w:val="clear" w:color="auto" w:fill="auto"/>
            <w:noWrap/>
            <w:vAlign w:val="center"/>
            <w:hideMark/>
          </w:tcPr>
          <w:p w14:paraId="2F1B2AFA" w14:textId="4B63536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0.82</w:t>
            </w:r>
          </w:p>
        </w:tc>
      </w:tr>
      <w:tr w:rsidR="005A2030" w:rsidRPr="00C203CB" w14:paraId="7905C8D7" w14:textId="77777777" w:rsidTr="00C203CB">
        <w:trPr>
          <w:trHeight w:val="288"/>
        </w:trPr>
        <w:tc>
          <w:tcPr>
            <w:tcW w:w="2754" w:type="dxa"/>
            <w:shd w:val="clear" w:color="auto" w:fill="auto"/>
            <w:noWrap/>
            <w:vAlign w:val="center"/>
            <w:hideMark/>
          </w:tcPr>
          <w:p w14:paraId="550D8A48"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Chicken manure</w:t>
            </w:r>
          </w:p>
        </w:tc>
        <w:tc>
          <w:tcPr>
            <w:tcW w:w="756" w:type="dxa"/>
            <w:shd w:val="clear" w:color="auto" w:fill="auto"/>
            <w:noWrap/>
            <w:vAlign w:val="center"/>
            <w:hideMark/>
          </w:tcPr>
          <w:p w14:paraId="037EC686" w14:textId="2B6AA6BB"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3192B868" w14:textId="1D0E3C44"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0.20</w:t>
            </w:r>
          </w:p>
        </w:tc>
        <w:tc>
          <w:tcPr>
            <w:tcW w:w="932" w:type="dxa"/>
            <w:shd w:val="clear" w:color="auto" w:fill="auto"/>
            <w:noWrap/>
            <w:vAlign w:val="center"/>
            <w:hideMark/>
          </w:tcPr>
          <w:p w14:paraId="64B92A52" w14:textId="723C3DC6"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932" w:type="dxa"/>
            <w:shd w:val="clear" w:color="auto" w:fill="auto"/>
            <w:noWrap/>
            <w:vAlign w:val="center"/>
            <w:hideMark/>
          </w:tcPr>
          <w:p w14:paraId="2E998300" w14:textId="782AFC3D"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0.29</w:t>
            </w:r>
          </w:p>
        </w:tc>
        <w:tc>
          <w:tcPr>
            <w:tcW w:w="932" w:type="dxa"/>
            <w:shd w:val="clear" w:color="auto" w:fill="auto"/>
            <w:noWrap/>
            <w:vAlign w:val="center"/>
            <w:hideMark/>
          </w:tcPr>
          <w:p w14:paraId="52437077" w14:textId="553B5241"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932" w:type="dxa"/>
            <w:shd w:val="clear" w:color="auto" w:fill="auto"/>
            <w:noWrap/>
            <w:vAlign w:val="center"/>
            <w:hideMark/>
          </w:tcPr>
          <w:p w14:paraId="003E5A6E" w14:textId="3136982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0.31</w:t>
            </w:r>
          </w:p>
        </w:tc>
        <w:tc>
          <w:tcPr>
            <w:tcW w:w="932" w:type="dxa"/>
            <w:shd w:val="clear" w:color="auto" w:fill="auto"/>
            <w:noWrap/>
            <w:vAlign w:val="center"/>
            <w:hideMark/>
          </w:tcPr>
          <w:p w14:paraId="731FCF3A" w14:textId="3FFAE74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0.32</w:t>
            </w:r>
          </w:p>
        </w:tc>
        <w:tc>
          <w:tcPr>
            <w:tcW w:w="932" w:type="dxa"/>
            <w:shd w:val="clear" w:color="auto" w:fill="auto"/>
            <w:noWrap/>
            <w:vAlign w:val="center"/>
            <w:hideMark/>
          </w:tcPr>
          <w:p w14:paraId="265DD6CA" w14:textId="6DFD77BA"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0.33</w:t>
            </w:r>
          </w:p>
        </w:tc>
      </w:tr>
      <w:tr w:rsidR="005A2030" w:rsidRPr="00C203CB" w14:paraId="7F1B090F" w14:textId="77777777" w:rsidTr="00C203CB">
        <w:trPr>
          <w:trHeight w:val="288"/>
        </w:trPr>
        <w:tc>
          <w:tcPr>
            <w:tcW w:w="2754" w:type="dxa"/>
            <w:shd w:val="clear" w:color="auto" w:fill="auto"/>
            <w:noWrap/>
            <w:vAlign w:val="center"/>
            <w:hideMark/>
          </w:tcPr>
          <w:p w14:paraId="6DF6C88E"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Water</w:t>
            </w:r>
          </w:p>
        </w:tc>
        <w:tc>
          <w:tcPr>
            <w:tcW w:w="756" w:type="dxa"/>
            <w:shd w:val="clear" w:color="auto" w:fill="auto"/>
            <w:noWrap/>
            <w:vAlign w:val="center"/>
            <w:hideMark/>
          </w:tcPr>
          <w:p w14:paraId="2F78D185" w14:textId="358B2262"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490A9E61" w14:textId="4C88774E"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932" w:type="dxa"/>
            <w:shd w:val="clear" w:color="auto" w:fill="auto"/>
            <w:noWrap/>
            <w:vAlign w:val="center"/>
            <w:hideMark/>
          </w:tcPr>
          <w:p w14:paraId="376AB885" w14:textId="3749433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932" w:type="dxa"/>
            <w:shd w:val="clear" w:color="auto" w:fill="auto"/>
            <w:noWrap/>
            <w:vAlign w:val="center"/>
            <w:hideMark/>
          </w:tcPr>
          <w:p w14:paraId="14359285" w14:textId="13EAEA09"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932" w:type="dxa"/>
            <w:shd w:val="clear" w:color="auto" w:fill="auto"/>
            <w:noWrap/>
            <w:vAlign w:val="center"/>
            <w:hideMark/>
          </w:tcPr>
          <w:p w14:paraId="6642C7BD" w14:textId="2E5C1A42"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932" w:type="dxa"/>
            <w:shd w:val="clear" w:color="auto" w:fill="auto"/>
            <w:noWrap/>
            <w:vAlign w:val="center"/>
            <w:hideMark/>
          </w:tcPr>
          <w:p w14:paraId="2AF58C2E" w14:textId="1A47C16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932" w:type="dxa"/>
            <w:shd w:val="clear" w:color="auto" w:fill="auto"/>
            <w:noWrap/>
            <w:vAlign w:val="center"/>
            <w:hideMark/>
          </w:tcPr>
          <w:p w14:paraId="290F977B" w14:textId="4528BF91"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932" w:type="dxa"/>
            <w:shd w:val="clear" w:color="auto" w:fill="auto"/>
            <w:noWrap/>
            <w:vAlign w:val="center"/>
            <w:hideMark/>
          </w:tcPr>
          <w:p w14:paraId="56330A32" w14:textId="7BC33375"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r>
      <w:tr w:rsidR="005A2030" w:rsidRPr="00C203CB" w14:paraId="214B7027" w14:textId="77777777" w:rsidTr="00C203CB">
        <w:trPr>
          <w:trHeight w:val="288"/>
        </w:trPr>
        <w:tc>
          <w:tcPr>
            <w:tcW w:w="2754" w:type="dxa"/>
            <w:shd w:val="clear" w:color="auto" w:fill="auto"/>
            <w:noWrap/>
            <w:vAlign w:val="center"/>
            <w:hideMark/>
          </w:tcPr>
          <w:p w14:paraId="4B37900A"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Lease Rental</w:t>
            </w:r>
          </w:p>
        </w:tc>
        <w:tc>
          <w:tcPr>
            <w:tcW w:w="756" w:type="dxa"/>
            <w:shd w:val="clear" w:color="auto" w:fill="auto"/>
            <w:noWrap/>
            <w:vAlign w:val="center"/>
            <w:hideMark/>
          </w:tcPr>
          <w:p w14:paraId="2D9DB8C2" w14:textId="35B2EA43"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16C5BE40" w14:textId="53790327"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0.20</w:t>
            </w:r>
          </w:p>
        </w:tc>
        <w:tc>
          <w:tcPr>
            <w:tcW w:w="932" w:type="dxa"/>
            <w:shd w:val="clear" w:color="auto" w:fill="auto"/>
            <w:noWrap/>
            <w:vAlign w:val="center"/>
            <w:hideMark/>
          </w:tcPr>
          <w:p w14:paraId="3B205393" w14:textId="56783825"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0.21</w:t>
            </w:r>
          </w:p>
        </w:tc>
        <w:tc>
          <w:tcPr>
            <w:tcW w:w="932" w:type="dxa"/>
            <w:shd w:val="clear" w:color="auto" w:fill="auto"/>
            <w:noWrap/>
            <w:vAlign w:val="center"/>
            <w:hideMark/>
          </w:tcPr>
          <w:p w14:paraId="6232FC53" w14:textId="1D31FA4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0.23</w:t>
            </w:r>
          </w:p>
        </w:tc>
        <w:tc>
          <w:tcPr>
            <w:tcW w:w="932" w:type="dxa"/>
            <w:shd w:val="clear" w:color="auto" w:fill="auto"/>
            <w:noWrap/>
            <w:vAlign w:val="center"/>
            <w:hideMark/>
          </w:tcPr>
          <w:p w14:paraId="5906F8C2" w14:textId="4AC240B7"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0.25</w:t>
            </w:r>
          </w:p>
        </w:tc>
        <w:tc>
          <w:tcPr>
            <w:tcW w:w="932" w:type="dxa"/>
            <w:shd w:val="clear" w:color="auto" w:fill="auto"/>
            <w:noWrap/>
            <w:vAlign w:val="center"/>
            <w:hideMark/>
          </w:tcPr>
          <w:p w14:paraId="7B8206EF" w14:textId="515E0CE1"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0.27</w:t>
            </w:r>
          </w:p>
        </w:tc>
        <w:tc>
          <w:tcPr>
            <w:tcW w:w="932" w:type="dxa"/>
            <w:shd w:val="clear" w:color="auto" w:fill="auto"/>
            <w:noWrap/>
            <w:vAlign w:val="center"/>
            <w:hideMark/>
          </w:tcPr>
          <w:p w14:paraId="46510492" w14:textId="2BB42804"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0.29</w:t>
            </w:r>
          </w:p>
        </w:tc>
        <w:tc>
          <w:tcPr>
            <w:tcW w:w="932" w:type="dxa"/>
            <w:shd w:val="clear" w:color="auto" w:fill="auto"/>
            <w:noWrap/>
            <w:vAlign w:val="center"/>
            <w:hideMark/>
          </w:tcPr>
          <w:p w14:paraId="2D2937B9" w14:textId="1445493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0.31</w:t>
            </w:r>
          </w:p>
        </w:tc>
      </w:tr>
      <w:tr w:rsidR="005A2030" w:rsidRPr="00C203CB" w14:paraId="1526D8CB" w14:textId="77777777" w:rsidTr="00C203CB">
        <w:trPr>
          <w:trHeight w:val="288"/>
        </w:trPr>
        <w:tc>
          <w:tcPr>
            <w:tcW w:w="2754" w:type="dxa"/>
            <w:shd w:val="clear" w:color="auto" w:fill="auto"/>
            <w:noWrap/>
            <w:vAlign w:val="center"/>
            <w:hideMark/>
          </w:tcPr>
          <w:p w14:paraId="661A47A1"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O&amp;M</w:t>
            </w:r>
          </w:p>
        </w:tc>
        <w:tc>
          <w:tcPr>
            <w:tcW w:w="756" w:type="dxa"/>
            <w:shd w:val="clear" w:color="auto" w:fill="auto"/>
            <w:noWrap/>
            <w:vAlign w:val="center"/>
            <w:hideMark/>
          </w:tcPr>
          <w:p w14:paraId="193AE5EC" w14:textId="2BD1CBF5"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039360EF" w14:textId="43A3C823"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1.08</w:t>
            </w:r>
          </w:p>
        </w:tc>
        <w:tc>
          <w:tcPr>
            <w:tcW w:w="932" w:type="dxa"/>
            <w:shd w:val="clear" w:color="auto" w:fill="auto"/>
            <w:noWrap/>
            <w:vAlign w:val="center"/>
            <w:hideMark/>
          </w:tcPr>
          <w:p w14:paraId="47FA6E44" w14:textId="60BB1FC7"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1.11</w:t>
            </w:r>
          </w:p>
        </w:tc>
        <w:tc>
          <w:tcPr>
            <w:tcW w:w="932" w:type="dxa"/>
            <w:shd w:val="clear" w:color="auto" w:fill="auto"/>
            <w:noWrap/>
            <w:vAlign w:val="center"/>
            <w:hideMark/>
          </w:tcPr>
          <w:p w14:paraId="6D64FE71" w14:textId="0DAB8631"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1.15</w:t>
            </w:r>
          </w:p>
        </w:tc>
        <w:tc>
          <w:tcPr>
            <w:tcW w:w="932" w:type="dxa"/>
            <w:shd w:val="clear" w:color="auto" w:fill="auto"/>
            <w:noWrap/>
            <w:vAlign w:val="center"/>
            <w:hideMark/>
          </w:tcPr>
          <w:p w14:paraId="568229CA" w14:textId="45254D3D"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1.18</w:t>
            </w:r>
          </w:p>
        </w:tc>
        <w:tc>
          <w:tcPr>
            <w:tcW w:w="932" w:type="dxa"/>
            <w:shd w:val="clear" w:color="auto" w:fill="auto"/>
            <w:noWrap/>
            <w:vAlign w:val="center"/>
            <w:hideMark/>
          </w:tcPr>
          <w:p w14:paraId="5A8A0438" w14:textId="7B371FC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1.22</w:t>
            </w:r>
          </w:p>
        </w:tc>
        <w:tc>
          <w:tcPr>
            <w:tcW w:w="932" w:type="dxa"/>
            <w:shd w:val="clear" w:color="auto" w:fill="auto"/>
            <w:noWrap/>
            <w:vAlign w:val="center"/>
            <w:hideMark/>
          </w:tcPr>
          <w:p w14:paraId="7BD0D060" w14:textId="135BB0AB"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1.25</w:t>
            </w:r>
          </w:p>
        </w:tc>
        <w:tc>
          <w:tcPr>
            <w:tcW w:w="932" w:type="dxa"/>
            <w:shd w:val="clear" w:color="auto" w:fill="auto"/>
            <w:noWrap/>
            <w:vAlign w:val="center"/>
            <w:hideMark/>
          </w:tcPr>
          <w:p w14:paraId="14D6F2A1" w14:textId="5E9C5BBE"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1.29</w:t>
            </w:r>
          </w:p>
        </w:tc>
      </w:tr>
      <w:tr w:rsidR="005A2030" w:rsidRPr="00C203CB" w14:paraId="009B72A0" w14:textId="77777777" w:rsidTr="00C203CB">
        <w:trPr>
          <w:trHeight w:val="288"/>
        </w:trPr>
        <w:tc>
          <w:tcPr>
            <w:tcW w:w="2754" w:type="dxa"/>
            <w:shd w:val="clear" w:color="auto" w:fill="auto"/>
            <w:noWrap/>
            <w:vAlign w:val="center"/>
            <w:hideMark/>
          </w:tcPr>
          <w:p w14:paraId="0E57901B"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Repair &amp; Maintenance</w:t>
            </w:r>
          </w:p>
        </w:tc>
        <w:tc>
          <w:tcPr>
            <w:tcW w:w="756" w:type="dxa"/>
            <w:shd w:val="clear" w:color="auto" w:fill="auto"/>
            <w:noWrap/>
            <w:vAlign w:val="center"/>
            <w:hideMark/>
          </w:tcPr>
          <w:p w14:paraId="504023AA" w14:textId="2A8A31A6"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47A51204" w14:textId="381E4F2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0.22</w:t>
            </w:r>
          </w:p>
        </w:tc>
        <w:tc>
          <w:tcPr>
            <w:tcW w:w="932" w:type="dxa"/>
            <w:shd w:val="clear" w:color="auto" w:fill="auto"/>
            <w:noWrap/>
            <w:vAlign w:val="center"/>
            <w:hideMark/>
          </w:tcPr>
          <w:p w14:paraId="22B0F474" w14:textId="1D117979"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0.31</w:t>
            </w:r>
          </w:p>
        </w:tc>
        <w:tc>
          <w:tcPr>
            <w:tcW w:w="932" w:type="dxa"/>
            <w:shd w:val="clear" w:color="auto" w:fill="auto"/>
            <w:noWrap/>
            <w:vAlign w:val="center"/>
            <w:hideMark/>
          </w:tcPr>
          <w:p w14:paraId="799EC72D" w14:textId="0A1B4911"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0.32</w:t>
            </w:r>
          </w:p>
        </w:tc>
        <w:tc>
          <w:tcPr>
            <w:tcW w:w="932" w:type="dxa"/>
            <w:shd w:val="clear" w:color="auto" w:fill="auto"/>
            <w:noWrap/>
            <w:vAlign w:val="center"/>
            <w:hideMark/>
          </w:tcPr>
          <w:p w14:paraId="5B4BFCA9" w14:textId="3FC53C0C"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0.33</w:t>
            </w:r>
          </w:p>
        </w:tc>
        <w:tc>
          <w:tcPr>
            <w:tcW w:w="932" w:type="dxa"/>
            <w:shd w:val="clear" w:color="auto" w:fill="auto"/>
            <w:noWrap/>
            <w:vAlign w:val="center"/>
            <w:hideMark/>
          </w:tcPr>
          <w:p w14:paraId="0D28CE38" w14:textId="0C0E046A"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932" w:type="dxa"/>
            <w:shd w:val="clear" w:color="auto" w:fill="auto"/>
            <w:noWrap/>
            <w:vAlign w:val="center"/>
            <w:hideMark/>
          </w:tcPr>
          <w:p w14:paraId="717BE041" w14:textId="7F0995D1"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0.35</w:t>
            </w:r>
          </w:p>
        </w:tc>
        <w:tc>
          <w:tcPr>
            <w:tcW w:w="932" w:type="dxa"/>
            <w:shd w:val="clear" w:color="auto" w:fill="auto"/>
            <w:noWrap/>
            <w:vAlign w:val="center"/>
            <w:hideMark/>
          </w:tcPr>
          <w:p w14:paraId="38571A5F" w14:textId="0CCCF47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0.36</w:t>
            </w:r>
          </w:p>
        </w:tc>
      </w:tr>
      <w:tr w:rsidR="005A2030" w:rsidRPr="00C203CB" w14:paraId="7E84EAF1" w14:textId="77777777" w:rsidTr="00C203CB">
        <w:trPr>
          <w:trHeight w:val="288"/>
        </w:trPr>
        <w:tc>
          <w:tcPr>
            <w:tcW w:w="2754" w:type="dxa"/>
            <w:shd w:val="clear" w:color="auto" w:fill="auto"/>
            <w:noWrap/>
            <w:vAlign w:val="center"/>
            <w:hideMark/>
          </w:tcPr>
          <w:p w14:paraId="66891BDF"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SG&amp;A</w:t>
            </w:r>
          </w:p>
        </w:tc>
        <w:tc>
          <w:tcPr>
            <w:tcW w:w="756" w:type="dxa"/>
            <w:shd w:val="clear" w:color="auto" w:fill="auto"/>
            <w:noWrap/>
            <w:vAlign w:val="center"/>
            <w:hideMark/>
          </w:tcPr>
          <w:p w14:paraId="34FF193F" w14:textId="129F7743"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39786605" w14:textId="12B99004"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0.49</w:t>
            </w:r>
          </w:p>
        </w:tc>
        <w:tc>
          <w:tcPr>
            <w:tcW w:w="932" w:type="dxa"/>
            <w:shd w:val="clear" w:color="auto" w:fill="auto"/>
            <w:noWrap/>
            <w:vAlign w:val="center"/>
            <w:hideMark/>
          </w:tcPr>
          <w:p w14:paraId="5AEEA961" w14:textId="0A7791D6"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0.69</w:t>
            </w:r>
          </w:p>
        </w:tc>
        <w:tc>
          <w:tcPr>
            <w:tcW w:w="932" w:type="dxa"/>
            <w:shd w:val="clear" w:color="auto" w:fill="auto"/>
            <w:noWrap/>
            <w:vAlign w:val="center"/>
            <w:hideMark/>
          </w:tcPr>
          <w:p w14:paraId="10E4C6BB" w14:textId="4CC99CE9"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0.71</w:t>
            </w:r>
          </w:p>
        </w:tc>
        <w:tc>
          <w:tcPr>
            <w:tcW w:w="932" w:type="dxa"/>
            <w:shd w:val="clear" w:color="auto" w:fill="auto"/>
            <w:noWrap/>
            <w:vAlign w:val="center"/>
            <w:hideMark/>
          </w:tcPr>
          <w:p w14:paraId="33A8BB44" w14:textId="1B64BB90"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0.73</w:t>
            </w:r>
          </w:p>
        </w:tc>
        <w:tc>
          <w:tcPr>
            <w:tcW w:w="932" w:type="dxa"/>
            <w:shd w:val="clear" w:color="auto" w:fill="auto"/>
            <w:noWrap/>
            <w:vAlign w:val="center"/>
            <w:hideMark/>
          </w:tcPr>
          <w:p w14:paraId="6B24F68B" w14:textId="74C7189A"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0.75</w:t>
            </w:r>
          </w:p>
        </w:tc>
        <w:tc>
          <w:tcPr>
            <w:tcW w:w="932" w:type="dxa"/>
            <w:shd w:val="clear" w:color="auto" w:fill="auto"/>
            <w:noWrap/>
            <w:vAlign w:val="center"/>
            <w:hideMark/>
          </w:tcPr>
          <w:p w14:paraId="04132058" w14:textId="637B212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0.78</w:t>
            </w:r>
          </w:p>
        </w:tc>
        <w:tc>
          <w:tcPr>
            <w:tcW w:w="932" w:type="dxa"/>
            <w:shd w:val="clear" w:color="auto" w:fill="auto"/>
            <w:noWrap/>
            <w:vAlign w:val="center"/>
            <w:hideMark/>
          </w:tcPr>
          <w:p w14:paraId="6CCC8E88" w14:textId="603581DD"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0.80</w:t>
            </w:r>
          </w:p>
        </w:tc>
      </w:tr>
      <w:tr w:rsidR="005A2030" w:rsidRPr="00C203CB" w14:paraId="0004AA89" w14:textId="77777777" w:rsidTr="00C203CB">
        <w:trPr>
          <w:trHeight w:val="288"/>
        </w:trPr>
        <w:tc>
          <w:tcPr>
            <w:tcW w:w="2754" w:type="dxa"/>
            <w:shd w:val="clear" w:color="auto" w:fill="auto"/>
            <w:noWrap/>
            <w:vAlign w:val="center"/>
            <w:hideMark/>
          </w:tcPr>
          <w:p w14:paraId="4C362359"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Other Expenses</w:t>
            </w:r>
          </w:p>
        </w:tc>
        <w:tc>
          <w:tcPr>
            <w:tcW w:w="756" w:type="dxa"/>
            <w:shd w:val="clear" w:color="auto" w:fill="auto"/>
            <w:noWrap/>
            <w:vAlign w:val="center"/>
            <w:hideMark/>
          </w:tcPr>
          <w:p w14:paraId="53F6FAA7" w14:textId="0AAF0389"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44FAB308" w14:textId="1663E358"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0.36</w:t>
            </w:r>
          </w:p>
        </w:tc>
        <w:tc>
          <w:tcPr>
            <w:tcW w:w="932" w:type="dxa"/>
            <w:shd w:val="clear" w:color="auto" w:fill="auto"/>
            <w:noWrap/>
            <w:vAlign w:val="center"/>
            <w:hideMark/>
          </w:tcPr>
          <w:p w14:paraId="60B315FE" w14:textId="7C440D2F"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0.47</w:t>
            </w:r>
          </w:p>
        </w:tc>
        <w:tc>
          <w:tcPr>
            <w:tcW w:w="932" w:type="dxa"/>
            <w:shd w:val="clear" w:color="auto" w:fill="auto"/>
            <w:noWrap/>
            <w:vAlign w:val="center"/>
            <w:hideMark/>
          </w:tcPr>
          <w:p w14:paraId="515F942E" w14:textId="6DA3E28E"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0.48</w:t>
            </w:r>
          </w:p>
        </w:tc>
        <w:tc>
          <w:tcPr>
            <w:tcW w:w="932" w:type="dxa"/>
            <w:shd w:val="clear" w:color="auto" w:fill="auto"/>
            <w:noWrap/>
            <w:vAlign w:val="center"/>
            <w:hideMark/>
          </w:tcPr>
          <w:p w14:paraId="5AC4798F" w14:textId="3B0EDDD4"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0.50</w:t>
            </w:r>
          </w:p>
        </w:tc>
        <w:tc>
          <w:tcPr>
            <w:tcW w:w="932" w:type="dxa"/>
            <w:shd w:val="clear" w:color="auto" w:fill="auto"/>
            <w:noWrap/>
            <w:vAlign w:val="center"/>
            <w:hideMark/>
          </w:tcPr>
          <w:p w14:paraId="3E783C6A" w14:textId="52DCC30D"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0.51</w:t>
            </w:r>
          </w:p>
        </w:tc>
        <w:tc>
          <w:tcPr>
            <w:tcW w:w="932" w:type="dxa"/>
            <w:shd w:val="clear" w:color="auto" w:fill="auto"/>
            <w:noWrap/>
            <w:vAlign w:val="center"/>
            <w:hideMark/>
          </w:tcPr>
          <w:p w14:paraId="25B283B4" w14:textId="2BB76A3C"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0.53</w:t>
            </w:r>
          </w:p>
        </w:tc>
        <w:tc>
          <w:tcPr>
            <w:tcW w:w="932" w:type="dxa"/>
            <w:shd w:val="clear" w:color="auto" w:fill="auto"/>
            <w:noWrap/>
            <w:vAlign w:val="center"/>
            <w:hideMark/>
          </w:tcPr>
          <w:p w14:paraId="4C735806" w14:textId="7EE43AAE" w:rsidR="005A2030" w:rsidRPr="00C203CB"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0.54</w:t>
            </w:r>
          </w:p>
        </w:tc>
      </w:tr>
      <w:tr w:rsidR="005A2030" w:rsidRPr="00C203CB" w14:paraId="524FEFDA" w14:textId="77777777" w:rsidTr="00C203CB">
        <w:trPr>
          <w:trHeight w:val="288"/>
        </w:trPr>
        <w:tc>
          <w:tcPr>
            <w:tcW w:w="2754" w:type="dxa"/>
            <w:shd w:val="clear" w:color="000000" w:fill="E3F3FD"/>
            <w:noWrap/>
            <w:vAlign w:val="center"/>
            <w:hideMark/>
          </w:tcPr>
          <w:p w14:paraId="4E0F00C4"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Total Expenses</w:t>
            </w:r>
          </w:p>
        </w:tc>
        <w:tc>
          <w:tcPr>
            <w:tcW w:w="756" w:type="dxa"/>
            <w:shd w:val="clear" w:color="000000" w:fill="E3F3FD"/>
            <w:noWrap/>
            <w:vAlign w:val="center"/>
            <w:hideMark/>
          </w:tcPr>
          <w:p w14:paraId="309D457C" w14:textId="7727491A" w:rsidR="005A2030" w:rsidRPr="00C203CB" w:rsidRDefault="005A2030" w:rsidP="005A2030">
            <w:pPr>
              <w:ind w:left="-98" w:right="-95"/>
              <w:jc w:val="center"/>
              <w:rPr>
                <w:rFonts w:asciiTheme="minorHAnsi" w:hAnsiTheme="minorHAnsi" w:cstheme="minorHAnsi"/>
                <w:b/>
                <w:bCs/>
                <w:color w:val="000000"/>
                <w:sz w:val="20"/>
                <w:szCs w:val="20"/>
              </w:rPr>
            </w:pPr>
          </w:p>
        </w:tc>
        <w:tc>
          <w:tcPr>
            <w:tcW w:w="824" w:type="dxa"/>
            <w:shd w:val="clear" w:color="000000" w:fill="E3F3FD"/>
            <w:noWrap/>
            <w:vAlign w:val="center"/>
            <w:hideMark/>
          </w:tcPr>
          <w:p w14:paraId="1C7F6510" w14:textId="2C605708"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5.73</w:t>
            </w:r>
          </w:p>
        </w:tc>
        <w:tc>
          <w:tcPr>
            <w:tcW w:w="932" w:type="dxa"/>
            <w:shd w:val="clear" w:color="000000" w:fill="E3F3FD"/>
            <w:noWrap/>
            <w:vAlign w:val="center"/>
            <w:hideMark/>
          </w:tcPr>
          <w:p w14:paraId="5E54E76F" w14:textId="6233A6DD"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7.57</w:t>
            </w:r>
          </w:p>
        </w:tc>
        <w:tc>
          <w:tcPr>
            <w:tcW w:w="932" w:type="dxa"/>
            <w:shd w:val="clear" w:color="000000" w:fill="E3F3FD"/>
            <w:noWrap/>
            <w:vAlign w:val="center"/>
            <w:hideMark/>
          </w:tcPr>
          <w:p w14:paraId="7A3F783E" w14:textId="66D20736"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7.80</w:t>
            </w:r>
          </w:p>
        </w:tc>
        <w:tc>
          <w:tcPr>
            <w:tcW w:w="932" w:type="dxa"/>
            <w:shd w:val="clear" w:color="000000" w:fill="E3F3FD"/>
            <w:noWrap/>
            <w:vAlign w:val="center"/>
            <w:hideMark/>
          </w:tcPr>
          <w:p w14:paraId="6FF4EA71" w14:textId="166EE2AC"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8.05</w:t>
            </w:r>
          </w:p>
        </w:tc>
        <w:tc>
          <w:tcPr>
            <w:tcW w:w="932" w:type="dxa"/>
            <w:shd w:val="clear" w:color="000000" w:fill="E3F3FD"/>
            <w:noWrap/>
            <w:vAlign w:val="center"/>
            <w:hideMark/>
          </w:tcPr>
          <w:p w14:paraId="21D2DE13" w14:textId="458C9BBB"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8.30</w:t>
            </w:r>
          </w:p>
        </w:tc>
        <w:tc>
          <w:tcPr>
            <w:tcW w:w="932" w:type="dxa"/>
            <w:shd w:val="clear" w:color="000000" w:fill="E3F3FD"/>
            <w:noWrap/>
            <w:vAlign w:val="center"/>
            <w:hideMark/>
          </w:tcPr>
          <w:p w14:paraId="319E3D78" w14:textId="174E867C"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8.56</w:t>
            </w:r>
          </w:p>
        </w:tc>
        <w:tc>
          <w:tcPr>
            <w:tcW w:w="932" w:type="dxa"/>
            <w:shd w:val="clear" w:color="000000" w:fill="E3F3FD"/>
            <w:noWrap/>
            <w:vAlign w:val="center"/>
            <w:hideMark/>
          </w:tcPr>
          <w:p w14:paraId="1EA8F1C6" w14:textId="5DA017DD"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8.83</w:t>
            </w:r>
          </w:p>
        </w:tc>
      </w:tr>
      <w:tr w:rsidR="005A2030" w:rsidRPr="00C203CB" w14:paraId="0768960D" w14:textId="77777777" w:rsidTr="00C203CB">
        <w:trPr>
          <w:trHeight w:val="288"/>
        </w:trPr>
        <w:tc>
          <w:tcPr>
            <w:tcW w:w="2754" w:type="dxa"/>
            <w:shd w:val="clear" w:color="000000" w:fill="E3F3FD"/>
            <w:noWrap/>
            <w:vAlign w:val="center"/>
            <w:hideMark/>
          </w:tcPr>
          <w:p w14:paraId="5B85F361"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EBITDA</w:t>
            </w:r>
          </w:p>
        </w:tc>
        <w:tc>
          <w:tcPr>
            <w:tcW w:w="756" w:type="dxa"/>
            <w:shd w:val="clear" w:color="000000" w:fill="E3F3FD"/>
            <w:noWrap/>
            <w:vAlign w:val="center"/>
            <w:hideMark/>
          </w:tcPr>
          <w:p w14:paraId="3CD6C68D" w14:textId="5C6F6324" w:rsidR="005A2030" w:rsidRPr="00C203CB" w:rsidRDefault="005A2030" w:rsidP="005A2030">
            <w:pPr>
              <w:ind w:left="-98" w:right="-95"/>
              <w:jc w:val="center"/>
              <w:rPr>
                <w:rFonts w:asciiTheme="minorHAnsi" w:hAnsiTheme="minorHAnsi" w:cstheme="minorHAnsi"/>
                <w:b/>
                <w:bCs/>
                <w:color w:val="000000"/>
                <w:sz w:val="20"/>
                <w:szCs w:val="20"/>
              </w:rPr>
            </w:pPr>
          </w:p>
        </w:tc>
        <w:tc>
          <w:tcPr>
            <w:tcW w:w="824" w:type="dxa"/>
            <w:shd w:val="clear" w:color="000000" w:fill="E3F3FD"/>
            <w:noWrap/>
            <w:vAlign w:val="center"/>
            <w:hideMark/>
          </w:tcPr>
          <w:p w14:paraId="168BE1CC" w14:textId="2A7581F8"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6.89</w:t>
            </w:r>
          </w:p>
        </w:tc>
        <w:tc>
          <w:tcPr>
            <w:tcW w:w="932" w:type="dxa"/>
            <w:shd w:val="clear" w:color="000000" w:fill="E3F3FD"/>
            <w:noWrap/>
            <w:vAlign w:val="center"/>
            <w:hideMark/>
          </w:tcPr>
          <w:p w14:paraId="0F620908" w14:textId="3E9D7EE0"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10.01</w:t>
            </w:r>
          </w:p>
        </w:tc>
        <w:tc>
          <w:tcPr>
            <w:tcW w:w="932" w:type="dxa"/>
            <w:shd w:val="clear" w:color="000000" w:fill="E3F3FD"/>
            <w:noWrap/>
            <w:vAlign w:val="center"/>
            <w:hideMark/>
          </w:tcPr>
          <w:p w14:paraId="3F013B0B" w14:textId="506ADDB0"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10.28</w:t>
            </w:r>
          </w:p>
        </w:tc>
        <w:tc>
          <w:tcPr>
            <w:tcW w:w="932" w:type="dxa"/>
            <w:shd w:val="clear" w:color="000000" w:fill="E3F3FD"/>
            <w:noWrap/>
            <w:vAlign w:val="center"/>
            <w:hideMark/>
          </w:tcPr>
          <w:p w14:paraId="2D42E53F" w14:textId="3610A80E"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10.55</w:t>
            </w:r>
          </w:p>
        </w:tc>
        <w:tc>
          <w:tcPr>
            <w:tcW w:w="932" w:type="dxa"/>
            <w:shd w:val="clear" w:color="000000" w:fill="E3F3FD"/>
            <w:noWrap/>
            <w:vAlign w:val="center"/>
            <w:hideMark/>
          </w:tcPr>
          <w:p w14:paraId="7A6169F7" w14:textId="3B02D1AC"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10.82</w:t>
            </w:r>
          </w:p>
        </w:tc>
        <w:tc>
          <w:tcPr>
            <w:tcW w:w="932" w:type="dxa"/>
            <w:shd w:val="clear" w:color="000000" w:fill="E3F3FD"/>
            <w:noWrap/>
            <w:vAlign w:val="center"/>
            <w:hideMark/>
          </w:tcPr>
          <w:p w14:paraId="062B1EE5" w14:textId="0B33C889"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11.11</w:t>
            </w:r>
          </w:p>
        </w:tc>
        <w:tc>
          <w:tcPr>
            <w:tcW w:w="932" w:type="dxa"/>
            <w:shd w:val="clear" w:color="000000" w:fill="E3F3FD"/>
            <w:noWrap/>
            <w:vAlign w:val="center"/>
            <w:hideMark/>
          </w:tcPr>
          <w:p w14:paraId="3F4CFBE7" w14:textId="2562A0BB" w:rsidR="005A2030" w:rsidRPr="00C203CB"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11.40</w:t>
            </w:r>
          </w:p>
        </w:tc>
      </w:tr>
      <w:tr w:rsidR="005A2030" w:rsidRPr="00C203CB" w14:paraId="2B7CF930" w14:textId="77777777" w:rsidTr="00C203CB">
        <w:trPr>
          <w:trHeight w:val="288"/>
        </w:trPr>
        <w:tc>
          <w:tcPr>
            <w:tcW w:w="2754" w:type="dxa"/>
            <w:shd w:val="clear" w:color="auto" w:fill="auto"/>
            <w:noWrap/>
            <w:vAlign w:val="center"/>
            <w:hideMark/>
          </w:tcPr>
          <w:p w14:paraId="52512EFD"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Depreciation</w:t>
            </w:r>
          </w:p>
        </w:tc>
        <w:tc>
          <w:tcPr>
            <w:tcW w:w="756" w:type="dxa"/>
            <w:shd w:val="clear" w:color="auto" w:fill="auto"/>
            <w:noWrap/>
            <w:vAlign w:val="center"/>
            <w:hideMark/>
          </w:tcPr>
          <w:p w14:paraId="0F847794" w14:textId="383B3971"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67EC302C" w14:textId="11040AC4"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932" w:type="dxa"/>
            <w:shd w:val="clear" w:color="auto" w:fill="auto"/>
            <w:noWrap/>
            <w:vAlign w:val="center"/>
            <w:hideMark/>
          </w:tcPr>
          <w:p w14:paraId="6B00E5CB" w14:textId="05B4C85F"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932" w:type="dxa"/>
            <w:shd w:val="clear" w:color="auto" w:fill="auto"/>
            <w:noWrap/>
            <w:vAlign w:val="center"/>
            <w:hideMark/>
          </w:tcPr>
          <w:p w14:paraId="1C7C8679" w14:textId="1B84F3D0"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932" w:type="dxa"/>
            <w:shd w:val="clear" w:color="auto" w:fill="auto"/>
            <w:noWrap/>
            <w:vAlign w:val="center"/>
            <w:hideMark/>
          </w:tcPr>
          <w:p w14:paraId="703F8ED2" w14:textId="0E690DB8"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932" w:type="dxa"/>
            <w:shd w:val="clear" w:color="auto" w:fill="auto"/>
            <w:noWrap/>
            <w:vAlign w:val="center"/>
            <w:hideMark/>
          </w:tcPr>
          <w:p w14:paraId="5156F756" w14:textId="07606560"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932" w:type="dxa"/>
            <w:shd w:val="clear" w:color="auto" w:fill="auto"/>
            <w:noWrap/>
            <w:vAlign w:val="center"/>
            <w:hideMark/>
          </w:tcPr>
          <w:p w14:paraId="105B918F" w14:textId="4A500F8A"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932" w:type="dxa"/>
            <w:shd w:val="clear" w:color="auto" w:fill="auto"/>
            <w:noWrap/>
            <w:vAlign w:val="center"/>
            <w:hideMark/>
          </w:tcPr>
          <w:p w14:paraId="23EBE355" w14:textId="14563FC5"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r>
      <w:tr w:rsidR="005A2030" w:rsidRPr="00C203CB" w14:paraId="6A4DFC8B" w14:textId="77777777" w:rsidTr="00C203CB">
        <w:trPr>
          <w:trHeight w:val="288"/>
        </w:trPr>
        <w:tc>
          <w:tcPr>
            <w:tcW w:w="2754" w:type="dxa"/>
            <w:shd w:val="clear" w:color="000000" w:fill="E3F3FD"/>
            <w:noWrap/>
            <w:vAlign w:val="center"/>
            <w:hideMark/>
          </w:tcPr>
          <w:p w14:paraId="747080F3"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EBIT</w:t>
            </w:r>
          </w:p>
        </w:tc>
        <w:tc>
          <w:tcPr>
            <w:tcW w:w="756" w:type="dxa"/>
            <w:shd w:val="clear" w:color="000000" w:fill="E3F3FD"/>
            <w:noWrap/>
            <w:vAlign w:val="center"/>
            <w:hideMark/>
          </w:tcPr>
          <w:p w14:paraId="1B0FD44E" w14:textId="531763F7" w:rsidR="005A2030" w:rsidRPr="00C203CB" w:rsidRDefault="005A2030" w:rsidP="005A2030">
            <w:pPr>
              <w:ind w:left="-98" w:right="-95"/>
              <w:jc w:val="center"/>
              <w:rPr>
                <w:rFonts w:asciiTheme="minorHAnsi" w:hAnsiTheme="minorHAnsi" w:cstheme="minorHAnsi"/>
                <w:b/>
                <w:bCs/>
                <w:color w:val="000000"/>
                <w:sz w:val="20"/>
                <w:szCs w:val="20"/>
              </w:rPr>
            </w:pPr>
          </w:p>
        </w:tc>
        <w:tc>
          <w:tcPr>
            <w:tcW w:w="824" w:type="dxa"/>
            <w:shd w:val="clear" w:color="000000" w:fill="E3F3FD"/>
            <w:noWrap/>
            <w:vAlign w:val="center"/>
            <w:hideMark/>
          </w:tcPr>
          <w:p w14:paraId="495068B6" w14:textId="66DB7836"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4.68</w:t>
            </w:r>
          </w:p>
        </w:tc>
        <w:tc>
          <w:tcPr>
            <w:tcW w:w="932" w:type="dxa"/>
            <w:shd w:val="clear" w:color="000000" w:fill="E3F3FD"/>
            <w:noWrap/>
            <w:vAlign w:val="center"/>
            <w:hideMark/>
          </w:tcPr>
          <w:p w14:paraId="2CCDE6AF" w14:textId="648DA3F1"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7.80</w:t>
            </w:r>
          </w:p>
        </w:tc>
        <w:tc>
          <w:tcPr>
            <w:tcW w:w="932" w:type="dxa"/>
            <w:shd w:val="clear" w:color="000000" w:fill="E3F3FD"/>
            <w:noWrap/>
            <w:vAlign w:val="center"/>
            <w:hideMark/>
          </w:tcPr>
          <w:p w14:paraId="721795DF" w14:textId="66A4CFC0"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8.06</w:t>
            </w:r>
          </w:p>
        </w:tc>
        <w:tc>
          <w:tcPr>
            <w:tcW w:w="932" w:type="dxa"/>
            <w:shd w:val="clear" w:color="000000" w:fill="E3F3FD"/>
            <w:noWrap/>
            <w:vAlign w:val="center"/>
            <w:hideMark/>
          </w:tcPr>
          <w:p w14:paraId="0DDD8519" w14:textId="5F79D578"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8.33</w:t>
            </w:r>
          </w:p>
        </w:tc>
        <w:tc>
          <w:tcPr>
            <w:tcW w:w="932" w:type="dxa"/>
            <w:shd w:val="clear" w:color="000000" w:fill="E3F3FD"/>
            <w:noWrap/>
            <w:vAlign w:val="center"/>
            <w:hideMark/>
          </w:tcPr>
          <w:p w14:paraId="0647D7F1" w14:textId="5FFCEDC8"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8.61</w:t>
            </w:r>
          </w:p>
        </w:tc>
        <w:tc>
          <w:tcPr>
            <w:tcW w:w="932" w:type="dxa"/>
            <w:shd w:val="clear" w:color="000000" w:fill="E3F3FD"/>
            <w:noWrap/>
            <w:vAlign w:val="center"/>
            <w:hideMark/>
          </w:tcPr>
          <w:p w14:paraId="0D33F373" w14:textId="45A4BC8B"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8.90</w:t>
            </w:r>
          </w:p>
        </w:tc>
        <w:tc>
          <w:tcPr>
            <w:tcW w:w="932" w:type="dxa"/>
            <w:shd w:val="clear" w:color="000000" w:fill="E3F3FD"/>
            <w:noWrap/>
            <w:vAlign w:val="center"/>
            <w:hideMark/>
          </w:tcPr>
          <w:p w14:paraId="1D0F2D6A" w14:textId="06E60B93"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9.19</w:t>
            </w:r>
          </w:p>
        </w:tc>
      </w:tr>
      <w:tr w:rsidR="005A2030" w:rsidRPr="00C203CB" w14:paraId="380249AD" w14:textId="77777777" w:rsidTr="00C203CB">
        <w:trPr>
          <w:trHeight w:val="288"/>
        </w:trPr>
        <w:tc>
          <w:tcPr>
            <w:tcW w:w="2754" w:type="dxa"/>
            <w:shd w:val="clear" w:color="auto" w:fill="auto"/>
            <w:noWrap/>
            <w:vAlign w:val="center"/>
            <w:hideMark/>
          </w:tcPr>
          <w:p w14:paraId="4CDE53CF"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Interest</w:t>
            </w:r>
          </w:p>
        </w:tc>
        <w:tc>
          <w:tcPr>
            <w:tcW w:w="756" w:type="dxa"/>
            <w:shd w:val="clear" w:color="auto" w:fill="auto"/>
            <w:noWrap/>
            <w:vAlign w:val="center"/>
            <w:hideMark/>
          </w:tcPr>
          <w:p w14:paraId="08421AF2" w14:textId="4362D23F"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6B107B38" w14:textId="135107FC"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2.42</w:t>
            </w:r>
          </w:p>
        </w:tc>
        <w:tc>
          <w:tcPr>
            <w:tcW w:w="932" w:type="dxa"/>
            <w:shd w:val="clear" w:color="auto" w:fill="auto"/>
            <w:noWrap/>
            <w:vAlign w:val="center"/>
            <w:hideMark/>
          </w:tcPr>
          <w:p w14:paraId="72541438" w14:textId="2F7A75FE"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2.24</w:t>
            </w:r>
          </w:p>
        </w:tc>
        <w:tc>
          <w:tcPr>
            <w:tcW w:w="932" w:type="dxa"/>
            <w:shd w:val="clear" w:color="auto" w:fill="auto"/>
            <w:noWrap/>
            <w:vAlign w:val="center"/>
            <w:hideMark/>
          </w:tcPr>
          <w:p w14:paraId="1E98925F" w14:textId="0285EF3C"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1.98</w:t>
            </w:r>
          </w:p>
        </w:tc>
        <w:tc>
          <w:tcPr>
            <w:tcW w:w="932" w:type="dxa"/>
            <w:shd w:val="clear" w:color="auto" w:fill="auto"/>
            <w:noWrap/>
            <w:vAlign w:val="center"/>
            <w:hideMark/>
          </w:tcPr>
          <w:p w14:paraId="5E33FAE3" w14:textId="5561DF8E"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1.70</w:t>
            </w:r>
          </w:p>
        </w:tc>
        <w:tc>
          <w:tcPr>
            <w:tcW w:w="932" w:type="dxa"/>
            <w:shd w:val="clear" w:color="auto" w:fill="auto"/>
            <w:noWrap/>
            <w:vAlign w:val="center"/>
            <w:hideMark/>
          </w:tcPr>
          <w:p w14:paraId="0B2CAF09" w14:textId="35290CA8"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1.38</w:t>
            </w:r>
          </w:p>
        </w:tc>
        <w:tc>
          <w:tcPr>
            <w:tcW w:w="932" w:type="dxa"/>
            <w:shd w:val="clear" w:color="auto" w:fill="auto"/>
            <w:noWrap/>
            <w:vAlign w:val="center"/>
            <w:hideMark/>
          </w:tcPr>
          <w:p w14:paraId="4C439435" w14:textId="1B1B80A5"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1.04</w:t>
            </w:r>
          </w:p>
        </w:tc>
        <w:tc>
          <w:tcPr>
            <w:tcW w:w="932" w:type="dxa"/>
            <w:shd w:val="clear" w:color="auto" w:fill="auto"/>
            <w:noWrap/>
            <w:vAlign w:val="center"/>
            <w:hideMark/>
          </w:tcPr>
          <w:p w14:paraId="579987F9" w14:textId="1D795959"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0.65</w:t>
            </w:r>
          </w:p>
        </w:tc>
      </w:tr>
      <w:tr w:rsidR="005A2030" w:rsidRPr="00C203CB" w14:paraId="0DD0DCAF" w14:textId="77777777" w:rsidTr="00C203CB">
        <w:trPr>
          <w:trHeight w:val="288"/>
        </w:trPr>
        <w:tc>
          <w:tcPr>
            <w:tcW w:w="2754" w:type="dxa"/>
            <w:shd w:val="clear" w:color="000000" w:fill="E3F3FD"/>
            <w:noWrap/>
            <w:vAlign w:val="center"/>
            <w:hideMark/>
          </w:tcPr>
          <w:p w14:paraId="4AD1531B"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PBT</w:t>
            </w:r>
          </w:p>
        </w:tc>
        <w:tc>
          <w:tcPr>
            <w:tcW w:w="756" w:type="dxa"/>
            <w:shd w:val="clear" w:color="000000" w:fill="E3F3FD"/>
            <w:noWrap/>
            <w:vAlign w:val="center"/>
            <w:hideMark/>
          </w:tcPr>
          <w:p w14:paraId="5B6E03CE" w14:textId="41289AB8" w:rsidR="005A2030" w:rsidRPr="00C203CB" w:rsidRDefault="005A2030" w:rsidP="005A2030">
            <w:pPr>
              <w:ind w:left="-98" w:right="-95"/>
              <w:jc w:val="center"/>
              <w:rPr>
                <w:rFonts w:asciiTheme="minorHAnsi" w:hAnsiTheme="minorHAnsi" w:cstheme="minorHAnsi"/>
                <w:b/>
                <w:bCs/>
                <w:color w:val="000000"/>
                <w:sz w:val="20"/>
                <w:szCs w:val="20"/>
              </w:rPr>
            </w:pPr>
          </w:p>
        </w:tc>
        <w:tc>
          <w:tcPr>
            <w:tcW w:w="824" w:type="dxa"/>
            <w:shd w:val="clear" w:color="000000" w:fill="E3F3FD"/>
            <w:noWrap/>
            <w:vAlign w:val="center"/>
            <w:hideMark/>
          </w:tcPr>
          <w:p w14:paraId="2694DD3D" w14:textId="759F1E17"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2.26</w:t>
            </w:r>
          </w:p>
        </w:tc>
        <w:tc>
          <w:tcPr>
            <w:tcW w:w="932" w:type="dxa"/>
            <w:shd w:val="clear" w:color="000000" w:fill="E3F3FD"/>
            <w:noWrap/>
            <w:vAlign w:val="center"/>
            <w:hideMark/>
          </w:tcPr>
          <w:p w14:paraId="37F83A1D" w14:textId="12C95DFB"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5.56</w:t>
            </w:r>
          </w:p>
        </w:tc>
        <w:tc>
          <w:tcPr>
            <w:tcW w:w="932" w:type="dxa"/>
            <w:shd w:val="clear" w:color="000000" w:fill="E3F3FD"/>
            <w:noWrap/>
            <w:vAlign w:val="center"/>
            <w:hideMark/>
          </w:tcPr>
          <w:p w14:paraId="48DA32EA" w14:textId="40E23C23"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6.08</w:t>
            </w:r>
          </w:p>
        </w:tc>
        <w:tc>
          <w:tcPr>
            <w:tcW w:w="932" w:type="dxa"/>
            <w:shd w:val="clear" w:color="000000" w:fill="E3F3FD"/>
            <w:noWrap/>
            <w:vAlign w:val="center"/>
            <w:hideMark/>
          </w:tcPr>
          <w:p w14:paraId="75E026AD" w14:textId="5A82C0A8"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6.64</w:t>
            </w:r>
          </w:p>
        </w:tc>
        <w:tc>
          <w:tcPr>
            <w:tcW w:w="932" w:type="dxa"/>
            <w:shd w:val="clear" w:color="000000" w:fill="E3F3FD"/>
            <w:noWrap/>
            <w:vAlign w:val="center"/>
            <w:hideMark/>
          </w:tcPr>
          <w:p w14:paraId="3338BBBA" w14:textId="75E0A3F5"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7.23</w:t>
            </w:r>
          </w:p>
        </w:tc>
        <w:tc>
          <w:tcPr>
            <w:tcW w:w="932" w:type="dxa"/>
            <w:shd w:val="clear" w:color="000000" w:fill="E3F3FD"/>
            <w:noWrap/>
            <w:vAlign w:val="center"/>
            <w:hideMark/>
          </w:tcPr>
          <w:p w14:paraId="2286923C" w14:textId="5C95A093"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7.86</w:t>
            </w:r>
          </w:p>
        </w:tc>
        <w:tc>
          <w:tcPr>
            <w:tcW w:w="932" w:type="dxa"/>
            <w:shd w:val="clear" w:color="000000" w:fill="E3F3FD"/>
            <w:noWrap/>
            <w:vAlign w:val="center"/>
            <w:hideMark/>
          </w:tcPr>
          <w:p w14:paraId="1FA4BC19" w14:textId="2CFED67B"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8.54</w:t>
            </w:r>
          </w:p>
        </w:tc>
      </w:tr>
      <w:tr w:rsidR="005A2030" w:rsidRPr="00C203CB" w14:paraId="1222C579" w14:textId="77777777" w:rsidTr="000C0E3D">
        <w:trPr>
          <w:trHeight w:val="288"/>
        </w:trPr>
        <w:tc>
          <w:tcPr>
            <w:tcW w:w="2754" w:type="dxa"/>
            <w:shd w:val="clear" w:color="auto" w:fill="auto"/>
            <w:noWrap/>
            <w:vAlign w:val="center"/>
            <w:hideMark/>
          </w:tcPr>
          <w:p w14:paraId="20AED1A2"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One-Time Income (Subsidy)</w:t>
            </w:r>
          </w:p>
        </w:tc>
        <w:tc>
          <w:tcPr>
            <w:tcW w:w="756" w:type="dxa"/>
            <w:shd w:val="clear" w:color="auto" w:fill="auto"/>
            <w:noWrap/>
            <w:vAlign w:val="center"/>
            <w:hideMark/>
          </w:tcPr>
          <w:p w14:paraId="6DAD0632" w14:textId="4DC46AE5"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21D39DE8" w14:textId="3ABB25F1"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4.83</w:t>
            </w:r>
          </w:p>
        </w:tc>
        <w:tc>
          <w:tcPr>
            <w:tcW w:w="932" w:type="dxa"/>
            <w:shd w:val="clear" w:color="auto" w:fill="auto"/>
            <w:noWrap/>
            <w:vAlign w:val="center"/>
            <w:hideMark/>
          </w:tcPr>
          <w:p w14:paraId="4E5D9CEE" w14:textId="208070A5"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932" w:type="dxa"/>
            <w:shd w:val="clear" w:color="auto" w:fill="auto"/>
            <w:noWrap/>
            <w:vAlign w:val="center"/>
            <w:hideMark/>
          </w:tcPr>
          <w:p w14:paraId="785A3385" w14:textId="6E17DBC8"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932" w:type="dxa"/>
            <w:shd w:val="clear" w:color="auto" w:fill="auto"/>
            <w:noWrap/>
            <w:vAlign w:val="center"/>
            <w:hideMark/>
          </w:tcPr>
          <w:p w14:paraId="37776616" w14:textId="4A68F2AC"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932" w:type="dxa"/>
            <w:shd w:val="clear" w:color="auto" w:fill="auto"/>
            <w:noWrap/>
            <w:vAlign w:val="center"/>
            <w:hideMark/>
          </w:tcPr>
          <w:p w14:paraId="7A941BB3" w14:textId="29787DBF"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932" w:type="dxa"/>
            <w:shd w:val="clear" w:color="auto" w:fill="auto"/>
            <w:noWrap/>
            <w:vAlign w:val="center"/>
            <w:hideMark/>
          </w:tcPr>
          <w:p w14:paraId="1EF7ADB2" w14:textId="67A680C0"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932" w:type="dxa"/>
            <w:shd w:val="clear" w:color="auto" w:fill="auto"/>
            <w:noWrap/>
            <w:vAlign w:val="center"/>
            <w:hideMark/>
          </w:tcPr>
          <w:p w14:paraId="1ECF4F52" w14:textId="76EB4072"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r>
      <w:tr w:rsidR="005A2030" w:rsidRPr="00C203CB" w14:paraId="4F66479E" w14:textId="77777777" w:rsidTr="00C203CB">
        <w:trPr>
          <w:trHeight w:val="288"/>
        </w:trPr>
        <w:tc>
          <w:tcPr>
            <w:tcW w:w="2754" w:type="dxa"/>
            <w:shd w:val="clear" w:color="000000" w:fill="E3F3FD"/>
            <w:noWrap/>
            <w:vAlign w:val="center"/>
            <w:hideMark/>
          </w:tcPr>
          <w:p w14:paraId="5AFE6DC6"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lastRenderedPageBreak/>
              <w:t>PBT</w:t>
            </w:r>
          </w:p>
        </w:tc>
        <w:tc>
          <w:tcPr>
            <w:tcW w:w="756" w:type="dxa"/>
            <w:shd w:val="clear" w:color="000000" w:fill="E3F3FD"/>
            <w:noWrap/>
            <w:vAlign w:val="center"/>
            <w:hideMark/>
          </w:tcPr>
          <w:p w14:paraId="6DC63552" w14:textId="72433B8C" w:rsidR="005A2030" w:rsidRPr="00C203CB" w:rsidRDefault="005A2030" w:rsidP="005A2030">
            <w:pPr>
              <w:ind w:left="-98" w:right="-95"/>
              <w:jc w:val="center"/>
              <w:rPr>
                <w:rFonts w:asciiTheme="minorHAnsi" w:hAnsiTheme="minorHAnsi" w:cstheme="minorHAnsi"/>
                <w:b/>
                <w:bCs/>
                <w:color w:val="000000"/>
                <w:sz w:val="20"/>
                <w:szCs w:val="20"/>
              </w:rPr>
            </w:pPr>
          </w:p>
        </w:tc>
        <w:tc>
          <w:tcPr>
            <w:tcW w:w="824" w:type="dxa"/>
            <w:shd w:val="clear" w:color="000000" w:fill="E3F3FD"/>
            <w:noWrap/>
            <w:vAlign w:val="center"/>
            <w:hideMark/>
          </w:tcPr>
          <w:p w14:paraId="67F8764F" w14:textId="3628C28C"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7.08</w:t>
            </w:r>
          </w:p>
        </w:tc>
        <w:tc>
          <w:tcPr>
            <w:tcW w:w="932" w:type="dxa"/>
            <w:shd w:val="clear" w:color="000000" w:fill="E3F3FD"/>
            <w:noWrap/>
            <w:vAlign w:val="center"/>
            <w:hideMark/>
          </w:tcPr>
          <w:p w14:paraId="41DFA7B7" w14:textId="55AB6BA4"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5.56</w:t>
            </w:r>
          </w:p>
        </w:tc>
        <w:tc>
          <w:tcPr>
            <w:tcW w:w="932" w:type="dxa"/>
            <w:shd w:val="clear" w:color="000000" w:fill="E3F3FD"/>
            <w:noWrap/>
            <w:vAlign w:val="center"/>
            <w:hideMark/>
          </w:tcPr>
          <w:p w14:paraId="3C31EA5A" w14:textId="2CD29289"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6.08</w:t>
            </w:r>
          </w:p>
        </w:tc>
        <w:tc>
          <w:tcPr>
            <w:tcW w:w="932" w:type="dxa"/>
            <w:shd w:val="clear" w:color="000000" w:fill="E3F3FD"/>
            <w:noWrap/>
            <w:vAlign w:val="center"/>
            <w:hideMark/>
          </w:tcPr>
          <w:p w14:paraId="61F8547D" w14:textId="7DD207F9"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6.64</w:t>
            </w:r>
          </w:p>
        </w:tc>
        <w:tc>
          <w:tcPr>
            <w:tcW w:w="932" w:type="dxa"/>
            <w:shd w:val="clear" w:color="000000" w:fill="E3F3FD"/>
            <w:noWrap/>
            <w:vAlign w:val="center"/>
            <w:hideMark/>
          </w:tcPr>
          <w:p w14:paraId="0ECE186E" w14:textId="05266251"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7.23</w:t>
            </w:r>
          </w:p>
        </w:tc>
        <w:tc>
          <w:tcPr>
            <w:tcW w:w="932" w:type="dxa"/>
            <w:shd w:val="clear" w:color="000000" w:fill="E3F3FD"/>
            <w:noWrap/>
            <w:vAlign w:val="center"/>
            <w:hideMark/>
          </w:tcPr>
          <w:p w14:paraId="138BDF59" w14:textId="22D21B74"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7.86</w:t>
            </w:r>
          </w:p>
        </w:tc>
        <w:tc>
          <w:tcPr>
            <w:tcW w:w="932" w:type="dxa"/>
            <w:shd w:val="clear" w:color="000000" w:fill="E3F3FD"/>
            <w:noWrap/>
            <w:vAlign w:val="center"/>
            <w:hideMark/>
          </w:tcPr>
          <w:p w14:paraId="78041353" w14:textId="0940EE9B"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8.54</w:t>
            </w:r>
          </w:p>
        </w:tc>
      </w:tr>
      <w:tr w:rsidR="005A2030" w:rsidRPr="00C203CB" w14:paraId="794D4958" w14:textId="77777777" w:rsidTr="00C203CB">
        <w:trPr>
          <w:trHeight w:val="288"/>
        </w:trPr>
        <w:tc>
          <w:tcPr>
            <w:tcW w:w="2754" w:type="dxa"/>
            <w:shd w:val="clear" w:color="auto" w:fill="auto"/>
            <w:noWrap/>
            <w:vAlign w:val="center"/>
            <w:hideMark/>
          </w:tcPr>
          <w:p w14:paraId="21D66AF7"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Taxes</w:t>
            </w:r>
          </w:p>
        </w:tc>
        <w:tc>
          <w:tcPr>
            <w:tcW w:w="756" w:type="dxa"/>
            <w:shd w:val="clear" w:color="auto" w:fill="auto"/>
            <w:noWrap/>
            <w:vAlign w:val="center"/>
            <w:hideMark/>
          </w:tcPr>
          <w:p w14:paraId="39D25528" w14:textId="18506FAF" w:rsidR="005A2030" w:rsidRPr="00C203CB" w:rsidRDefault="005A2030" w:rsidP="005A2030">
            <w:pPr>
              <w:ind w:left="-98" w:right="-95"/>
              <w:jc w:val="center"/>
              <w:rPr>
                <w:rFonts w:asciiTheme="minorHAnsi" w:hAnsiTheme="minorHAnsi" w:cstheme="minorHAnsi"/>
                <w:color w:val="000000"/>
                <w:sz w:val="20"/>
                <w:szCs w:val="20"/>
              </w:rPr>
            </w:pPr>
          </w:p>
        </w:tc>
        <w:tc>
          <w:tcPr>
            <w:tcW w:w="824" w:type="dxa"/>
            <w:shd w:val="clear" w:color="auto" w:fill="auto"/>
            <w:noWrap/>
            <w:vAlign w:val="center"/>
            <w:hideMark/>
          </w:tcPr>
          <w:p w14:paraId="5519A7B0" w14:textId="10567BDF"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0.63</w:t>
            </w:r>
          </w:p>
        </w:tc>
        <w:tc>
          <w:tcPr>
            <w:tcW w:w="932" w:type="dxa"/>
            <w:shd w:val="clear" w:color="auto" w:fill="auto"/>
            <w:noWrap/>
            <w:vAlign w:val="center"/>
            <w:hideMark/>
          </w:tcPr>
          <w:p w14:paraId="5442E1B4" w14:textId="439456E5"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1.55</w:t>
            </w:r>
          </w:p>
        </w:tc>
        <w:tc>
          <w:tcPr>
            <w:tcW w:w="932" w:type="dxa"/>
            <w:shd w:val="clear" w:color="auto" w:fill="auto"/>
            <w:noWrap/>
            <w:vAlign w:val="center"/>
            <w:hideMark/>
          </w:tcPr>
          <w:p w14:paraId="24D99D45" w14:textId="38432CAF"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1.69</w:t>
            </w:r>
          </w:p>
        </w:tc>
        <w:tc>
          <w:tcPr>
            <w:tcW w:w="932" w:type="dxa"/>
            <w:shd w:val="clear" w:color="auto" w:fill="auto"/>
            <w:noWrap/>
            <w:vAlign w:val="center"/>
            <w:hideMark/>
          </w:tcPr>
          <w:p w14:paraId="4B73229A" w14:textId="5ADC03E4"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1.85</w:t>
            </w:r>
          </w:p>
        </w:tc>
        <w:tc>
          <w:tcPr>
            <w:tcW w:w="932" w:type="dxa"/>
            <w:shd w:val="clear" w:color="auto" w:fill="auto"/>
            <w:noWrap/>
            <w:vAlign w:val="center"/>
            <w:hideMark/>
          </w:tcPr>
          <w:p w14:paraId="1B03532D" w14:textId="76D6CBA7"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2.01</w:t>
            </w:r>
          </w:p>
        </w:tc>
        <w:tc>
          <w:tcPr>
            <w:tcW w:w="932" w:type="dxa"/>
            <w:shd w:val="clear" w:color="auto" w:fill="auto"/>
            <w:noWrap/>
            <w:vAlign w:val="center"/>
            <w:hideMark/>
          </w:tcPr>
          <w:p w14:paraId="699AA808" w14:textId="74780CFB"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2.19</w:t>
            </w:r>
          </w:p>
        </w:tc>
        <w:tc>
          <w:tcPr>
            <w:tcW w:w="932" w:type="dxa"/>
            <w:shd w:val="clear" w:color="auto" w:fill="auto"/>
            <w:noWrap/>
            <w:vAlign w:val="center"/>
            <w:hideMark/>
          </w:tcPr>
          <w:p w14:paraId="6D2D2E12" w14:textId="042F9C11"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2.38</w:t>
            </w:r>
          </w:p>
        </w:tc>
      </w:tr>
      <w:tr w:rsidR="005A2030" w:rsidRPr="00C203CB" w14:paraId="0D43E2F0" w14:textId="77777777" w:rsidTr="00C203CB">
        <w:trPr>
          <w:trHeight w:val="288"/>
        </w:trPr>
        <w:tc>
          <w:tcPr>
            <w:tcW w:w="2754" w:type="dxa"/>
            <w:shd w:val="clear" w:color="000000" w:fill="E3F3FD"/>
            <w:noWrap/>
            <w:vAlign w:val="center"/>
            <w:hideMark/>
          </w:tcPr>
          <w:p w14:paraId="2503A8E3"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PAT</w:t>
            </w:r>
          </w:p>
        </w:tc>
        <w:tc>
          <w:tcPr>
            <w:tcW w:w="756" w:type="dxa"/>
            <w:shd w:val="clear" w:color="000000" w:fill="E3F3FD"/>
            <w:noWrap/>
            <w:vAlign w:val="center"/>
            <w:hideMark/>
          </w:tcPr>
          <w:p w14:paraId="1872BFF1" w14:textId="60D94FEF" w:rsidR="005A2030" w:rsidRPr="00C203CB" w:rsidRDefault="005A2030" w:rsidP="005A2030">
            <w:pPr>
              <w:ind w:left="-98" w:right="-95"/>
              <w:jc w:val="center"/>
              <w:rPr>
                <w:rFonts w:asciiTheme="minorHAnsi" w:hAnsiTheme="minorHAnsi" w:cstheme="minorHAnsi"/>
                <w:b/>
                <w:bCs/>
                <w:color w:val="000000"/>
                <w:sz w:val="20"/>
                <w:szCs w:val="20"/>
              </w:rPr>
            </w:pPr>
          </w:p>
        </w:tc>
        <w:tc>
          <w:tcPr>
            <w:tcW w:w="824" w:type="dxa"/>
            <w:shd w:val="clear" w:color="000000" w:fill="E3F3FD"/>
            <w:noWrap/>
            <w:vAlign w:val="center"/>
            <w:hideMark/>
          </w:tcPr>
          <w:p w14:paraId="053A523A" w14:textId="071E5144"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6.46</w:t>
            </w:r>
          </w:p>
        </w:tc>
        <w:tc>
          <w:tcPr>
            <w:tcW w:w="932" w:type="dxa"/>
            <w:shd w:val="clear" w:color="000000" w:fill="E3F3FD"/>
            <w:noWrap/>
            <w:vAlign w:val="center"/>
            <w:hideMark/>
          </w:tcPr>
          <w:p w14:paraId="29712E19" w14:textId="3F7E0764"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4.02</w:t>
            </w:r>
          </w:p>
        </w:tc>
        <w:tc>
          <w:tcPr>
            <w:tcW w:w="932" w:type="dxa"/>
            <w:shd w:val="clear" w:color="000000" w:fill="E3F3FD"/>
            <w:noWrap/>
            <w:vAlign w:val="center"/>
            <w:hideMark/>
          </w:tcPr>
          <w:p w14:paraId="7602434E" w14:textId="35E70B37"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4.39</w:t>
            </w:r>
          </w:p>
        </w:tc>
        <w:tc>
          <w:tcPr>
            <w:tcW w:w="932" w:type="dxa"/>
            <w:shd w:val="clear" w:color="000000" w:fill="E3F3FD"/>
            <w:noWrap/>
            <w:vAlign w:val="center"/>
            <w:hideMark/>
          </w:tcPr>
          <w:p w14:paraId="4FDCF973" w14:textId="2AC6CA7E"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4.79</w:t>
            </w:r>
          </w:p>
        </w:tc>
        <w:tc>
          <w:tcPr>
            <w:tcW w:w="932" w:type="dxa"/>
            <w:shd w:val="clear" w:color="000000" w:fill="E3F3FD"/>
            <w:noWrap/>
            <w:vAlign w:val="center"/>
            <w:hideMark/>
          </w:tcPr>
          <w:p w14:paraId="6B5AA331" w14:textId="38C0F76F"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5.22</w:t>
            </w:r>
          </w:p>
        </w:tc>
        <w:tc>
          <w:tcPr>
            <w:tcW w:w="932" w:type="dxa"/>
            <w:shd w:val="clear" w:color="000000" w:fill="E3F3FD"/>
            <w:noWrap/>
            <w:vAlign w:val="center"/>
            <w:hideMark/>
          </w:tcPr>
          <w:p w14:paraId="0F3376A8" w14:textId="2441D59B"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5.67</w:t>
            </w:r>
          </w:p>
        </w:tc>
        <w:tc>
          <w:tcPr>
            <w:tcW w:w="932" w:type="dxa"/>
            <w:shd w:val="clear" w:color="000000" w:fill="E3F3FD"/>
            <w:noWrap/>
            <w:vAlign w:val="center"/>
            <w:hideMark/>
          </w:tcPr>
          <w:p w14:paraId="445BB537" w14:textId="49A7C312"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6.17</w:t>
            </w:r>
          </w:p>
        </w:tc>
      </w:tr>
    </w:tbl>
    <w:p w14:paraId="4AFA9FEE" w14:textId="77777777" w:rsidR="00CB5815" w:rsidRDefault="00CB5815" w:rsidP="00CB5815">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p w14:paraId="47A2684E" w14:textId="77777777" w:rsidR="00CB5815" w:rsidRPr="00E06677" w:rsidRDefault="00CB5815" w:rsidP="00CB5815">
      <w:pPr>
        <w:autoSpaceDE w:val="0"/>
        <w:autoSpaceDN w:val="0"/>
        <w:adjustRightInd w:val="0"/>
        <w:spacing w:line="276" w:lineRule="auto"/>
        <w:ind w:right="-71"/>
        <w:jc w:val="right"/>
        <w:rPr>
          <w:rFonts w:ascii="Arial" w:hAnsi="Arial" w:cs="Arial"/>
          <w:b/>
          <w:i/>
          <w:sz w:val="20"/>
          <w:szCs w:val="22"/>
          <w:lang w:eastAsia="en-IN"/>
        </w:rPr>
      </w:pPr>
    </w:p>
    <w:p w14:paraId="55DB619B" w14:textId="05310B66" w:rsidR="00C203CB" w:rsidRPr="00CB5815" w:rsidRDefault="00CB5815" w:rsidP="00797D01">
      <w:pPr>
        <w:pStyle w:val="ListParagraph"/>
        <w:autoSpaceDE w:val="0"/>
        <w:autoSpaceDN w:val="0"/>
        <w:adjustRightInd w:val="0"/>
        <w:ind w:left="851" w:right="-71"/>
        <w:jc w:val="right"/>
        <w:rPr>
          <w:rFonts w:ascii="Arial" w:hAnsi="Arial" w:cs="Arial"/>
          <w:b/>
          <w:i/>
          <w:sz w:val="20"/>
          <w:szCs w:val="22"/>
          <w:lang w:eastAsia="en-IN"/>
        </w:rPr>
      </w:pPr>
      <w:r>
        <w:rPr>
          <w:rFonts w:ascii="Arial" w:hAnsi="Arial" w:cs="Arial"/>
          <w:b/>
          <w:i/>
          <w:sz w:val="20"/>
          <w:szCs w:val="22"/>
          <w:lang w:eastAsia="en-IN"/>
        </w:rPr>
        <w:t>(INR Crores, unless mentioned otherwise</w:t>
      </w:r>
      <w:r w:rsidRPr="00D91B41">
        <w:rPr>
          <w:rFonts w:ascii="Arial" w:hAnsi="Arial" w:cs="Arial"/>
          <w:b/>
          <w:i/>
          <w:sz w:val="20"/>
          <w:szCs w:val="22"/>
          <w:lang w:eastAsia="en-IN"/>
        </w:rPr>
        <w:t>)</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54"/>
        <w:gridCol w:w="756"/>
        <w:gridCol w:w="797"/>
        <w:gridCol w:w="797"/>
        <w:gridCol w:w="798"/>
        <w:gridCol w:w="797"/>
        <w:gridCol w:w="797"/>
        <w:gridCol w:w="798"/>
        <w:gridCol w:w="797"/>
        <w:gridCol w:w="798"/>
      </w:tblGrid>
      <w:tr w:rsidR="00CB5815" w:rsidRPr="00C203CB" w14:paraId="4E1CDB7F" w14:textId="79ADEC31" w:rsidTr="00797D01">
        <w:trPr>
          <w:trHeight w:val="179"/>
        </w:trPr>
        <w:tc>
          <w:tcPr>
            <w:tcW w:w="2754" w:type="dxa"/>
            <w:vMerge w:val="restart"/>
            <w:shd w:val="clear" w:color="FFF2CC" w:fill="002060"/>
            <w:noWrap/>
            <w:vAlign w:val="center"/>
            <w:hideMark/>
          </w:tcPr>
          <w:p w14:paraId="3FE99816" w14:textId="77777777" w:rsidR="00CB5815" w:rsidRPr="00C203CB" w:rsidRDefault="00CB5815" w:rsidP="00CB5815">
            <w:pPr>
              <w:ind w:right="-95"/>
              <w:rPr>
                <w:rFonts w:asciiTheme="minorHAnsi" w:hAnsiTheme="minorHAnsi" w:cstheme="minorHAnsi"/>
                <w:b/>
                <w:bCs/>
                <w:color w:val="FFFFFF"/>
                <w:sz w:val="20"/>
                <w:szCs w:val="20"/>
              </w:rPr>
            </w:pPr>
            <w:r w:rsidRPr="00C203CB">
              <w:rPr>
                <w:rFonts w:asciiTheme="minorHAnsi" w:hAnsiTheme="minorHAnsi" w:cstheme="minorHAnsi"/>
                <w:b/>
                <w:bCs/>
                <w:color w:val="FFFFFF"/>
                <w:sz w:val="20"/>
                <w:szCs w:val="20"/>
              </w:rPr>
              <w:t>Particulars</w:t>
            </w:r>
          </w:p>
        </w:tc>
        <w:tc>
          <w:tcPr>
            <w:tcW w:w="756" w:type="dxa"/>
            <w:shd w:val="clear" w:color="FFF2CC" w:fill="002060"/>
            <w:vAlign w:val="center"/>
            <w:hideMark/>
          </w:tcPr>
          <w:p w14:paraId="7F7C4BFF" w14:textId="77777777"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Units</w:t>
            </w:r>
          </w:p>
        </w:tc>
        <w:tc>
          <w:tcPr>
            <w:tcW w:w="797" w:type="dxa"/>
            <w:shd w:val="clear" w:color="FFF2CC" w:fill="002060"/>
            <w:noWrap/>
            <w:vAlign w:val="center"/>
            <w:hideMark/>
          </w:tcPr>
          <w:p w14:paraId="5E7C64D4" w14:textId="53E6EC04"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2034</w:t>
            </w:r>
          </w:p>
        </w:tc>
        <w:tc>
          <w:tcPr>
            <w:tcW w:w="797" w:type="dxa"/>
            <w:shd w:val="clear" w:color="FFF2CC" w:fill="002060"/>
            <w:noWrap/>
            <w:vAlign w:val="center"/>
            <w:hideMark/>
          </w:tcPr>
          <w:p w14:paraId="65350822" w14:textId="603BCF09"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2035</w:t>
            </w:r>
          </w:p>
        </w:tc>
        <w:tc>
          <w:tcPr>
            <w:tcW w:w="798" w:type="dxa"/>
            <w:shd w:val="clear" w:color="FFF2CC" w:fill="002060"/>
            <w:noWrap/>
            <w:vAlign w:val="center"/>
            <w:hideMark/>
          </w:tcPr>
          <w:p w14:paraId="3E85E881" w14:textId="34547DAC"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2036</w:t>
            </w:r>
          </w:p>
        </w:tc>
        <w:tc>
          <w:tcPr>
            <w:tcW w:w="797" w:type="dxa"/>
            <w:shd w:val="clear" w:color="FFF2CC" w:fill="002060"/>
            <w:noWrap/>
            <w:vAlign w:val="center"/>
            <w:hideMark/>
          </w:tcPr>
          <w:p w14:paraId="323562C6" w14:textId="6919B985"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2037</w:t>
            </w:r>
          </w:p>
        </w:tc>
        <w:tc>
          <w:tcPr>
            <w:tcW w:w="797" w:type="dxa"/>
            <w:shd w:val="clear" w:color="FFF2CC" w:fill="002060"/>
            <w:noWrap/>
            <w:vAlign w:val="center"/>
            <w:hideMark/>
          </w:tcPr>
          <w:p w14:paraId="451B0B77" w14:textId="5E0272BC"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2038</w:t>
            </w:r>
          </w:p>
        </w:tc>
        <w:tc>
          <w:tcPr>
            <w:tcW w:w="798" w:type="dxa"/>
            <w:shd w:val="clear" w:color="FFF2CC" w:fill="002060"/>
            <w:noWrap/>
            <w:vAlign w:val="center"/>
            <w:hideMark/>
          </w:tcPr>
          <w:p w14:paraId="39939D49" w14:textId="3F7F1785"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2039</w:t>
            </w:r>
          </w:p>
        </w:tc>
        <w:tc>
          <w:tcPr>
            <w:tcW w:w="797" w:type="dxa"/>
            <w:shd w:val="clear" w:color="FFF2CC" w:fill="002060"/>
            <w:noWrap/>
            <w:vAlign w:val="center"/>
            <w:hideMark/>
          </w:tcPr>
          <w:p w14:paraId="6F05D72D" w14:textId="2BAEC45C"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2040</w:t>
            </w:r>
          </w:p>
        </w:tc>
        <w:tc>
          <w:tcPr>
            <w:tcW w:w="798" w:type="dxa"/>
            <w:shd w:val="clear" w:color="FFF2CC" w:fill="002060"/>
            <w:vAlign w:val="center"/>
          </w:tcPr>
          <w:p w14:paraId="204AFA4E" w14:textId="6AAFC8DF"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2041</w:t>
            </w:r>
          </w:p>
        </w:tc>
      </w:tr>
      <w:tr w:rsidR="00CB5815" w:rsidRPr="00C203CB" w14:paraId="5EC4334D" w14:textId="77714864" w:rsidTr="00797D01">
        <w:trPr>
          <w:trHeight w:val="288"/>
        </w:trPr>
        <w:tc>
          <w:tcPr>
            <w:tcW w:w="2754" w:type="dxa"/>
            <w:vMerge/>
            <w:vAlign w:val="center"/>
            <w:hideMark/>
          </w:tcPr>
          <w:p w14:paraId="441D849B" w14:textId="77777777" w:rsidR="00CB5815" w:rsidRPr="00C203CB" w:rsidRDefault="00CB5815" w:rsidP="00CB5815">
            <w:pPr>
              <w:ind w:right="-95"/>
              <w:rPr>
                <w:rFonts w:asciiTheme="minorHAnsi" w:hAnsiTheme="minorHAnsi" w:cstheme="minorHAnsi"/>
                <w:b/>
                <w:bCs/>
                <w:color w:val="FFFFFF"/>
                <w:sz w:val="20"/>
                <w:szCs w:val="20"/>
              </w:rPr>
            </w:pPr>
          </w:p>
        </w:tc>
        <w:tc>
          <w:tcPr>
            <w:tcW w:w="756" w:type="dxa"/>
            <w:shd w:val="clear" w:color="FFF2CC" w:fill="002060"/>
            <w:vAlign w:val="center"/>
            <w:hideMark/>
          </w:tcPr>
          <w:p w14:paraId="3B75169C" w14:textId="77777777"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Year</w:t>
            </w:r>
          </w:p>
        </w:tc>
        <w:tc>
          <w:tcPr>
            <w:tcW w:w="797" w:type="dxa"/>
            <w:shd w:val="clear" w:color="FFF2CC" w:fill="002060"/>
            <w:noWrap/>
            <w:vAlign w:val="center"/>
            <w:hideMark/>
          </w:tcPr>
          <w:p w14:paraId="15F13285" w14:textId="20FE9C79"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8</w:t>
            </w:r>
          </w:p>
        </w:tc>
        <w:tc>
          <w:tcPr>
            <w:tcW w:w="797" w:type="dxa"/>
            <w:shd w:val="clear" w:color="FFF2CC" w:fill="002060"/>
            <w:noWrap/>
            <w:vAlign w:val="center"/>
            <w:hideMark/>
          </w:tcPr>
          <w:p w14:paraId="612BD59B" w14:textId="52C05A6B"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9</w:t>
            </w:r>
          </w:p>
        </w:tc>
        <w:tc>
          <w:tcPr>
            <w:tcW w:w="798" w:type="dxa"/>
            <w:shd w:val="clear" w:color="FFF2CC" w:fill="002060"/>
            <w:noWrap/>
            <w:vAlign w:val="center"/>
            <w:hideMark/>
          </w:tcPr>
          <w:p w14:paraId="69AE8B79" w14:textId="6370B055"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10</w:t>
            </w:r>
          </w:p>
        </w:tc>
        <w:tc>
          <w:tcPr>
            <w:tcW w:w="797" w:type="dxa"/>
            <w:shd w:val="clear" w:color="FFF2CC" w:fill="002060"/>
            <w:noWrap/>
            <w:vAlign w:val="center"/>
            <w:hideMark/>
          </w:tcPr>
          <w:p w14:paraId="68299DEF" w14:textId="5A469748"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11</w:t>
            </w:r>
          </w:p>
        </w:tc>
        <w:tc>
          <w:tcPr>
            <w:tcW w:w="797" w:type="dxa"/>
            <w:shd w:val="clear" w:color="FFF2CC" w:fill="002060"/>
            <w:noWrap/>
            <w:vAlign w:val="center"/>
            <w:hideMark/>
          </w:tcPr>
          <w:p w14:paraId="1F9CD921" w14:textId="216C1A10"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12</w:t>
            </w:r>
          </w:p>
        </w:tc>
        <w:tc>
          <w:tcPr>
            <w:tcW w:w="798" w:type="dxa"/>
            <w:shd w:val="clear" w:color="FFF2CC" w:fill="002060"/>
            <w:noWrap/>
            <w:vAlign w:val="center"/>
            <w:hideMark/>
          </w:tcPr>
          <w:p w14:paraId="5F4291C4" w14:textId="23C08080"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13</w:t>
            </w:r>
          </w:p>
        </w:tc>
        <w:tc>
          <w:tcPr>
            <w:tcW w:w="797" w:type="dxa"/>
            <w:shd w:val="clear" w:color="FFF2CC" w:fill="002060"/>
            <w:noWrap/>
            <w:vAlign w:val="center"/>
            <w:hideMark/>
          </w:tcPr>
          <w:p w14:paraId="17DEF0AF" w14:textId="64F66147"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14</w:t>
            </w:r>
          </w:p>
        </w:tc>
        <w:tc>
          <w:tcPr>
            <w:tcW w:w="798" w:type="dxa"/>
            <w:shd w:val="clear" w:color="FFF2CC" w:fill="002060"/>
            <w:vAlign w:val="center"/>
          </w:tcPr>
          <w:p w14:paraId="4FF31E29" w14:textId="5AFEDD8C" w:rsidR="00CB5815" w:rsidRPr="00797D01" w:rsidRDefault="00CB5815" w:rsidP="00CB5815">
            <w:pPr>
              <w:ind w:left="-98" w:right="-95"/>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15</w:t>
            </w:r>
          </w:p>
        </w:tc>
      </w:tr>
      <w:tr w:rsidR="00CB5815" w:rsidRPr="00C203CB" w14:paraId="6E91A65C" w14:textId="3CD8F239" w:rsidTr="00797D01">
        <w:trPr>
          <w:trHeight w:val="288"/>
        </w:trPr>
        <w:tc>
          <w:tcPr>
            <w:tcW w:w="2754" w:type="dxa"/>
            <w:shd w:val="clear" w:color="auto" w:fill="DBE5F1" w:themeFill="accent1" w:themeFillTint="33"/>
            <w:noWrap/>
            <w:vAlign w:val="center"/>
            <w:hideMark/>
          </w:tcPr>
          <w:p w14:paraId="27F106FD" w14:textId="77777777" w:rsidR="00CB5815" w:rsidRPr="00C203CB" w:rsidRDefault="00CB5815" w:rsidP="00CB5815">
            <w:pPr>
              <w:ind w:right="-95"/>
              <w:rPr>
                <w:rFonts w:asciiTheme="minorHAnsi" w:hAnsiTheme="minorHAnsi" w:cstheme="minorHAnsi"/>
                <w:b/>
                <w:bCs/>
                <w:color w:val="000000"/>
                <w:sz w:val="20"/>
                <w:szCs w:val="20"/>
                <w:u w:val="single"/>
              </w:rPr>
            </w:pPr>
            <w:r w:rsidRPr="00C203CB">
              <w:rPr>
                <w:rFonts w:asciiTheme="minorHAnsi" w:hAnsiTheme="minorHAnsi" w:cstheme="minorHAnsi"/>
                <w:b/>
                <w:bCs/>
                <w:color w:val="000000"/>
                <w:sz w:val="20"/>
                <w:szCs w:val="20"/>
                <w:u w:val="single"/>
              </w:rPr>
              <w:t xml:space="preserve">Technical Assumptions </w:t>
            </w:r>
          </w:p>
        </w:tc>
        <w:tc>
          <w:tcPr>
            <w:tcW w:w="756" w:type="dxa"/>
            <w:shd w:val="clear" w:color="auto" w:fill="DBE5F1" w:themeFill="accent1" w:themeFillTint="33"/>
            <w:noWrap/>
            <w:vAlign w:val="center"/>
            <w:hideMark/>
          </w:tcPr>
          <w:p w14:paraId="64A5CE9B" w14:textId="77777777" w:rsidR="00CB5815" w:rsidRPr="00797D01" w:rsidRDefault="00CB5815" w:rsidP="00CB5815">
            <w:pPr>
              <w:ind w:left="-98" w:right="-95"/>
              <w:jc w:val="center"/>
              <w:rPr>
                <w:rFonts w:asciiTheme="minorHAnsi" w:hAnsiTheme="minorHAnsi" w:cstheme="minorHAnsi"/>
                <w:color w:val="000000"/>
                <w:sz w:val="20"/>
                <w:szCs w:val="20"/>
              </w:rPr>
            </w:pPr>
          </w:p>
        </w:tc>
        <w:tc>
          <w:tcPr>
            <w:tcW w:w="797" w:type="dxa"/>
            <w:shd w:val="clear" w:color="auto" w:fill="DBE5F1" w:themeFill="accent1" w:themeFillTint="33"/>
            <w:noWrap/>
            <w:vAlign w:val="center"/>
            <w:hideMark/>
          </w:tcPr>
          <w:p w14:paraId="47F40113" w14:textId="7E862E41"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7" w:type="dxa"/>
            <w:shd w:val="clear" w:color="auto" w:fill="DBE5F1" w:themeFill="accent1" w:themeFillTint="33"/>
            <w:noWrap/>
            <w:vAlign w:val="center"/>
            <w:hideMark/>
          </w:tcPr>
          <w:p w14:paraId="76DA1DE6" w14:textId="7CA9711D"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8" w:type="dxa"/>
            <w:shd w:val="clear" w:color="auto" w:fill="DBE5F1" w:themeFill="accent1" w:themeFillTint="33"/>
            <w:noWrap/>
            <w:vAlign w:val="center"/>
            <w:hideMark/>
          </w:tcPr>
          <w:p w14:paraId="28BA0541" w14:textId="0B656F55"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7" w:type="dxa"/>
            <w:shd w:val="clear" w:color="auto" w:fill="DBE5F1" w:themeFill="accent1" w:themeFillTint="33"/>
            <w:noWrap/>
            <w:vAlign w:val="center"/>
            <w:hideMark/>
          </w:tcPr>
          <w:p w14:paraId="03685C78" w14:textId="4D6CC4DA"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7" w:type="dxa"/>
            <w:shd w:val="clear" w:color="auto" w:fill="DBE5F1" w:themeFill="accent1" w:themeFillTint="33"/>
            <w:noWrap/>
            <w:vAlign w:val="center"/>
            <w:hideMark/>
          </w:tcPr>
          <w:p w14:paraId="55B01081" w14:textId="60C8C924"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8" w:type="dxa"/>
            <w:shd w:val="clear" w:color="auto" w:fill="DBE5F1" w:themeFill="accent1" w:themeFillTint="33"/>
            <w:noWrap/>
            <w:vAlign w:val="center"/>
            <w:hideMark/>
          </w:tcPr>
          <w:p w14:paraId="5E760572" w14:textId="11D96424"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7" w:type="dxa"/>
            <w:shd w:val="clear" w:color="auto" w:fill="DBE5F1" w:themeFill="accent1" w:themeFillTint="33"/>
            <w:noWrap/>
            <w:vAlign w:val="center"/>
            <w:hideMark/>
          </w:tcPr>
          <w:p w14:paraId="70BBC56C" w14:textId="5BE3686E"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8" w:type="dxa"/>
            <w:shd w:val="clear" w:color="auto" w:fill="DBE5F1" w:themeFill="accent1" w:themeFillTint="33"/>
            <w:vAlign w:val="center"/>
          </w:tcPr>
          <w:p w14:paraId="69D13AB0" w14:textId="3E2A3C5F"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r>
      <w:tr w:rsidR="00CB5815" w:rsidRPr="00C203CB" w14:paraId="55013CE9" w14:textId="1AC564CE" w:rsidTr="00797D01">
        <w:trPr>
          <w:trHeight w:val="288"/>
        </w:trPr>
        <w:tc>
          <w:tcPr>
            <w:tcW w:w="2754" w:type="dxa"/>
            <w:shd w:val="clear" w:color="auto" w:fill="DBE5F1" w:themeFill="accent1" w:themeFillTint="33"/>
            <w:noWrap/>
            <w:vAlign w:val="center"/>
            <w:hideMark/>
          </w:tcPr>
          <w:p w14:paraId="64A80770" w14:textId="77777777" w:rsidR="00CB5815" w:rsidRPr="00C203CB" w:rsidRDefault="00CB5815" w:rsidP="00CB5815">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Sale Quantity - CBG</w:t>
            </w:r>
          </w:p>
        </w:tc>
        <w:tc>
          <w:tcPr>
            <w:tcW w:w="756" w:type="dxa"/>
            <w:shd w:val="clear" w:color="auto" w:fill="DBE5F1" w:themeFill="accent1" w:themeFillTint="33"/>
            <w:noWrap/>
            <w:vAlign w:val="center"/>
            <w:hideMark/>
          </w:tcPr>
          <w:p w14:paraId="1D3242CF" w14:textId="77777777" w:rsidR="00CB5815" w:rsidRPr="00797D01" w:rsidRDefault="00CB5815" w:rsidP="00CB5815">
            <w:pPr>
              <w:ind w:left="-98" w:right="-95"/>
              <w:jc w:val="center"/>
              <w:rPr>
                <w:rFonts w:asciiTheme="minorHAnsi" w:hAnsiTheme="minorHAnsi" w:cstheme="minorHAnsi"/>
                <w:color w:val="000000"/>
                <w:sz w:val="20"/>
                <w:szCs w:val="20"/>
              </w:rPr>
            </w:pPr>
            <w:r w:rsidRPr="00797D01">
              <w:rPr>
                <w:rFonts w:asciiTheme="minorHAnsi" w:hAnsiTheme="minorHAnsi" w:cstheme="minorHAnsi"/>
                <w:color w:val="000000"/>
                <w:sz w:val="20"/>
                <w:szCs w:val="20"/>
              </w:rPr>
              <w:t>in TPA</w:t>
            </w:r>
          </w:p>
        </w:tc>
        <w:tc>
          <w:tcPr>
            <w:tcW w:w="797" w:type="dxa"/>
            <w:shd w:val="clear" w:color="auto" w:fill="DBE5F1" w:themeFill="accent1" w:themeFillTint="33"/>
            <w:noWrap/>
            <w:vAlign w:val="center"/>
            <w:hideMark/>
          </w:tcPr>
          <w:p w14:paraId="2C39C0FD" w14:textId="3A120F39"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1,750</w:t>
            </w:r>
          </w:p>
        </w:tc>
        <w:tc>
          <w:tcPr>
            <w:tcW w:w="797" w:type="dxa"/>
            <w:shd w:val="clear" w:color="auto" w:fill="DBE5F1" w:themeFill="accent1" w:themeFillTint="33"/>
            <w:noWrap/>
            <w:vAlign w:val="center"/>
            <w:hideMark/>
          </w:tcPr>
          <w:p w14:paraId="3EAD6FD2" w14:textId="3B2E3C7C"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1,750</w:t>
            </w:r>
          </w:p>
        </w:tc>
        <w:tc>
          <w:tcPr>
            <w:tcW w:w="798" w:type="dxa"/>
            <w:shd w:val="clear" w:color="auto" w:fill="DBE5F1" w:themeFill="accent1" w:themeFillTint="33"/>
            <w:noWrap/>
            <w:vAlign w:val="center"/>
            <w:hideMark/>
          </w:tcPr>
          <w:p w14:paraId="1EA790D3" w14:textId="7A06107C"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1,750</w:t>
            </w:r>
          </w:p>
        </w:tc>
        <w:tc>
          <w:tcPr>
            <w:tcW w:w="797" w:type="dxa"/>
            <w:shd w:val="clear" w:color="auto" w:fill="DBE5F1" w:themeFill="accent1" w:themeFillTint="33"/>
            <w:noWrap/>
            <w:vAlign w:val="center"/>
            <w:hideMark/>
          </w:tcPr>
          <w:p w14:paraId="1D6BB7B6" w14:textId="5B6BBA96"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1,750</w:t>
            </w:r>
          </w:p>
        </w:tc>
        <w:tc>
          <w:tcPr>
            <w:tcW w:w="797" w:type="dxa"/>
            <w:shd w:val="clear" w:color="auto" w:fill="DBE5F1" w:themeFill="accent1" w:themeFillTint="33"/>
            <w:noWrap/>
            <w:vAlign w:val="center"/>
            <w:hideMark/>
          </w:tcPr>
          <w:p w14:paraId="4873786A" w14:textId="4CAFACA5"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1,750</w:t>
            </w:r>
          </w:p>
        </w:tc>
        <w:tc>
          <w:tcPr>
            <w:tcW w:w="798" w:type="dxa"/>
            <w:shd w:val="clear" w:color="auto" w:fill="DBE5F1" w:themeFill="accent1" w:themeFillTint="33"/>
            <w:noWrap/>
            <w:vAlign w:val="center"/>
            <w:hideMark/>
          </w:tcPr>
          <w:p w14:paraId="10DF564C" w14:textId="4642AC33"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1,750</w:t>
            </w:r>
          </w:p>
        </w:tc>
        <w:tc>
          <w:tcPr>
            <w:tcW w:w="797" w:type="dxa"/>
            <w:shd w:val="clear" w:color="auto" w:fill="DBE5F1" w:themeFill="accent1" w:themeFillTint="33"/>
            <w:noWrap/>
            <w:vAlign w:val="center"/>
            <w:hideMark/>
          </w:tcPr>
          <w:p w14:paraId="62FE68A4" w14:textId="358CC330"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1,750</w:t>
            </w:r>
          </w:p>
        </w:tc>
        <w:tc>
          <w:tcPr>
            <w:tcW w:w="798" w:type="dxa"/>
            <w:shd w:val="clear" w:color="auto" w:fill="DBE5F1" w:themeFill="accent1" w:themeFillTint="33"/>
            <w:vAlign w:val="center"/>
          </w:tcPr>
          <w:p w14:paraId="21B8F7C6" w14:textId="7428E98B"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1,750</w:t>
            </w:r>
          </w:p>
        </w:tc>
      </w:tr>
      <w:tr w:rsidR="000D75FA" w:rsidRPr="00C203CB" w14:paraId="646D897C" w14:textId="50061E9A" w:rsidTr="00797D01">
        <w:trPr>
          <w:trHeight w:val="288"/>
        </w:trPr>
        <w:tc>
          <w:tcPr>
            <w:tcW w:w="2754" w:type="dxa"/>
            <w:shd w:val="clear" w:color="auto" w:fill="DBE5F1" w:themeFill="accent1" w:themeFillTint="33"/>
            <w:noWrap/>
            <w:vAlign w:val="center"/>
            <w:hideMark/>
          </w:tcPr>
          <w:p w14:paraId="2B8A8E9D" w14:textId="77777777" w:rsidR="000D75FA" w:rsidRPr="00C203CB" w:rsidRDefault="000D75FA" w:rsidP="000D75FA">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Sale Quantity - Digestate (Solid)</w:t>
            </w:r>
          </w:p>
        </w:tc>
        <w:tc>
          <w:tcPr>
            <w:tcW w:w="756" w:type="dxa"/>
            <w:shd w:val="clear" w:color="auto" w:fill="DBE5F1" w:themeFill="accent1" w:themeFillTint="33"/>
            <w:noWrap/>
            <w:vAlign w:val="center"/>
            <w:hideMark/>
          </w:tcPr>
          <w:p w14:paraId="7D8DD9F3" w14:textId="77777777" w:rsidR="000D75FA" w:rsidRPr="00797D01" w:rsidRDefault="000D75FA" w:rsidP="000D75FA">
            <w:pPr>
              <w:ind w:left="-98" w:right="-95"/>
              <w:jc w:val="center"/>
              <w:rPr>
                <w:rFonts w:asciiTheme="minorHAnsi" w:hAnsiTheme="minorHAnsi" w:cstheme="minorHAnsi"/>
                <w:color w:val="000000"/>
                <w:sz w:val="20"/>
                <w:szCs w:val="20"/>
              </w:rPr>
            </w:pPr>
            <w:r w:rsidRPr="00797D01">
              <w:rPr>
                <w:rFonts w:asciiTheme="minorHAnsi" w:hAnsiTheme="minorHAnsi" w:cstheme="minorHAnsi"/>
                <w:color w:val="000000"/>
                <w:sz w:val="20"/>
                <w:szCs w:val="20"/>
              </w:rPr>
              <w:t>in TPA</w:t>
            </w:r>
          </w:p>
        </w:tc>
        <w:tc>
          <w:tcPr>
            <w:tcW w:w="797" w:type="dxa"/>
            <w:shd w:val="clear" w:color="auto" w:fill="DBE5F1" w:themeFill="accent1" w:themeFillTint="33"/>
            <w:noWrap/>
            <w:vAlign w:val="center"/>
            <w:hideMark/>
          </w:tcPr>
          <w:p w14:paraId="45EF32F7" w14:textId="40E8810B" w:rsidR="000D75FA" w:rsidRPr="00797D01"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797" w:type="dxa"/>
            <w:shd w:val="clear" w:color="auto" w:fill="DBE5F1" w:themeFill="accent1" w:themeFillTint="33"/>
            <w:noWrap/>
            <w:vAlign w:val="center"/>
            <w:hideMark/>
          </w:tcPr>
          <w:p w14:paraId="048318F5" w14:textId="735D2C2E" w:rsidR="000D75FA" w:rsidRPr="00797D01"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798" w:type="dxa"/>
            <w:shd w:val="clear" w:color="auto" w:fill="DBE5F1" w:themeFill="accent1" w:themeFillTint="33"/>
            <w:noWrap/>
            <w:vAlign w:val="center"/>
            <w:hideMark/>
          </w:tcPr>
          <w:p w14:paraId="34611FB5" w14:textId="12E31100" w:rsidR="000D75FA" w:rsidRPr="00797D01"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797" w:type="dxa"/>
            <w:shd w:val="clear" w:color="auto" w:fill="DBE5F1" w:themeFill="accent1" w:themeFillTint="33"/>
            <w:noWrap/>
            <w:vAlign w:val="center"/>
            <w:hideMark/>
          </w:tcPr>
          <w:p w14:paraId="0D0A3F25" w14:textId="7C2B6B90" w:rsidR="000D75FA" w:rsidRPr="00797D01"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797" w:type="dxa"/>
            <w:shd w:val="clear" w:color="auto" w:fill="DBE5F1" w:themeFill="accent1" w:themeFillTint="33"/>
            <w:noWrap/>
            <w:vAlign w:val="center"/>
            <w:hideMark/>
          </w:tcPr>
          <w:p w14:paraId="5D25207E" w14:textId="766E66C6" w:rsidR="000D75FA" w:rsidRPr="00797D01"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798" w:type="dxa"/>
            <w:shd w:val="clear" w:color="auto" w:fill="DBE5F1" w:themeFill="accent1" w:themeFillTint="33"/>
            <w:noWrap/>
            <w:vAlign w:val="center"/>
            <w:hideMark/>
          </w:tcPr>
          <w:p w14:paraId="745C687F" w14:textId="653C3183" w:rsidR="000D75FA" w:rsidRPr="00797D01"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797" w:type="dxa"/>
            <w:shd w:val="clear" w:color="auto" w:fill="DBE5F1" w:themeFill="accent1" w:themeFillTint="33"/>
            <w:noWrap/>
            <w:vAlign w:val="center"/>
            <w:hideMark/>
          </w:tcPr>
          <w:p w14:paraId="1821D177" w14:textId="440B9097" w:rsidR="000D75FA" w:rsidRPr="00797D01"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c>
          <w:tcPr>
            <w:tcW w:w="798" w:type="dxa"/>
            <w:shd w:val="clear" w:color="auto" w:fill="DBE5F1" w:themeFill="accent1" w:themeFillTint="33"/>
            <w:vAlign w:val="center"/>
          </w:tcPr>
          <w:p w14:paraId="15D0D237" w14:textId="2062CDA9" w:rsidR="000D75FA" w:rsidRPr="00797D01" w:rsidRDefault="000D75FA" w:rsidP="000D75FA">
            <w:pPr>
              <w:ind w:left="-98" w:right="-95"/>
              <w:jc w:val="center"/>
              <w:rPr>
                <w:rFonts w:asciiTheme="minorHAnsi" w:hAnsiTheme="minorHAnsi" w:cstheme="minorHAnsi"/>
                <w:color w:val="000000"/>
                <w:sz w:val="20"/>
                <w:szCs w:val="20"/>
              </w:rPr>
            </w:pPr>
            <w:r>
              <w:rPr>
                <w:rFonts w:ascii="Calibri" w:hAnsi="Calibri" w:cs="Calibri"/>
                <w:color w:val="000000"/>
                <w:sz w:val="20"/>
                <w:szCs w:val="20"/>
              </w:rPr>
              <w:t>37,450</w:t>
            </w:r>
          </w:p>
        </w:tc>
      </w:tr>
      <w:tr w:rsidR="00B20688" w:rsidRPr="00C203CB" w14:paraId="27AF2AB3" w14:textId="071D3A69" w:rsidTr="00797D01">
        <w:trPr>
          <w:trHeight w:val="288"/>
        </w:trPr>
        <w:tc>
          <w:tcPr>
            <w:tcW w:w="2754" w:type="dxa"/>
            <w:shd w:val="clear" w:color="auto" w:fill="DBE5F1" w:themeFill="accent1" w:themeFillTint="33"/>
            <w:noWrap/>
            <w:vAlign w:val="center"/>
            <w:hideMark/>
          </w:tcPr>
          <w:p w14:paraId="59405048" w14:textId="77777777" w:rsidR="00B20688" w:rsidRPr="00C203CB" w:rsidRDefault="00B20688" w:rsidP="00B20688">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Price per unit - CBG (5% increase)</w:t>
            </w:r>
          </w:p>
        </w:tc>
        <w:tc>
          <w:tcPr>
            <w:tcW w:w="756" w:type="dxa"/>
            <w:shd w:val="clear" w:color="auto" w:fill="DBE5F1" w:themeFill="accent1" w:themeFillTint="33"/>
            <w:noWrap/>
            <w:vAlign w:val="center"/>
            <w:hideMark/>
          </w:tcPr>
          <w:p w14:paraId="1354CC20" w14:textId="77777777" w:rsidR="00B20688" w:rsidRPr="00797D01" w:rsidRDefault="00B20688" w:rsidP="00B20688">
            <w:pPr>
              <w:ind w:left="-98" w:right="-95"/>
              <w:jc w:val="center"/>
              <w:rPr>
                <w:rFonts w:asciiTheme="minorHAnsi" w:hAnsiTheme="minorHAnsi" w:cstheme="minorHAnsi"/>
                <w:color w:val="000000"/>
                <w:sz w:val="20"/>
                <w:szCs w:val="20"/>
              </w:rPr>
            </w:pPr>
            <w:r w:rsidRPr="00797D01">
              <w:rPr>
                <w:rFonts w:asciiTheme="minorHAnsi" w:hAnsiTheme="minorHAnsi" w:cstheme="minorHAnsi"/>
                <w:color w:val="000000"/>
                <w:sz w:val="20"/>
                <w:szCs w:val="20"/>
              </w:rPr>
              <w:t>Rs/ton</w:t>
            </w:r>
          </w:p>
        </w:tc>
        <w:tc>
          <w:tcPr>
            <w:tcW w:w="797" w:type="dxa"/>
            <w:shd w:val="clear" w:color="auto" w:fill="DBE5F1" w:themeFill="accent1" w:themeFillTint="33"/>
            <w:noWrap/>
            <w:vAlign w:val="center"/>
            <w:hideMark/>
          </w:tcPr>
          <w:p w14:paraId="3727A5AB" w14:textId="4A8840B2" w:rsidR="00B20688" w:rsidRPr="00797D01" w:rsidRDefault="00B20688" w:rsidP="00B20688">
            <w:pPr>
              <w:ind w:left="-98" w:right="-95"/>
              <w:jc w:val="center"/>
              <w:rPr>
                <w:rFonts w:asciiTheme="minorHAnsi" w:hAnsiTheme="minorHAnsi" w:cstheme="minorHAnsi"/>
                <w:color w:val="000000"/>
                <w:sz w:val="20"/>
                <w:szCs w:val="20"/>
              </w:rPr>
            </w:pPr>
            <w:r>
              <w:rPr>
                <w:rFonts w:ascii="Calibri" w:hAnsi="Calibri" w:cs="Calibri"/>
                <w:color w:val="000000"/>
                <w:sz w:val="20"/>
                <w:szCs w:val="20"/>
              </w:rPr>
              <w:t>78,962</w:t>
            </w:r>
          </w:p>
        </w:tc>
        <w:tc>
          <w:tcPr>
            <w:tcW w:w="797" w:type="dxa"/>
            <w:shd w:val="clear" w:color="auto" w:fill="DBE5F1" w:themeFill="accent1" w:themeFillTint="33"/>
            <w:noWrap/>
            <w:vAlign w:val="center"/>
            <w:hideMark/>
          </w:tcPr>
          <w:p w14:paraId="070B53E3" w14:textId="313B6450" w:rsidR="00B20688" w:rsidRPr="00797D01" w:rsidRDefault="00B20688" w:rsidP="00B20688">
            <w:pPr>
              <w:ind w:left="-98" w:right="-95"/>
              <w:jc w:val="center"/>
              <w:rPr>
                <w:rFonts w:asciiTheme="minorHAnsi" w:hAnsiTheme="minorHAnsi" w:cstheme="minorHAnsi"/>
                <w:color w:val="000000"/>
                <w:sz w:val="20"/>
                <w:szCs w:val="20"/>
              </w:rPr>
            </w:pPr>
            <w:r>
              <w:rPr>
                <w:rFonts w:ascii="Calibri" w:hAnsi="Calibri" w:cs="Calibri"/>
                <w:color w:val="000000"/>
                <w:sz w:val="20"/>
                <w:szCs w:val="20"/>
              </w:rPr>
              <w:t>81,330</w:t>
            </w:r>
          </w:p>
        </w:tc>
        <w:tc>
          <w:tcPr>
            <w:tcW w:w="798" w:type="dxa"/>
            <w:shd w:val="clear" w:color="auto" w:fill="DBE5F1" w:themeFill="accent1" w:themeFillTint="33"/>
            <w:noWrap/>
            <w:vAlign w:val="center"/>
            <w:hideMark/>
          </w:tcPr>
          <w:p w14:paraId="589DD8DF" w14:textId="3FF8AB62" w:rsidR="00B20688" w:rsidRPr="00797D01" w:rsidRDefault="00B20688" w:rsidP="00B20688">
            <w:pPr>
              <w:ind w:left="-98" w:right="-95"/>
              <w:jc w:val="center"/>
              <w:rPr>
                <w:rFonts w:asciiTheme="minorHAnsi" w:hAnsiTheme="minorHAnsi" w:cstheme="minorHAnsi"/>
                <w:color w:val="000000"/>
                <w:sz w:val="20"/>
                <w:szCs w:val="20"/>
              </w:rPr>
            </w:pPr>
            <w:r>
              <w:rPr>
                <w:rFonts w:ascii="Calibri" w:hAnsi="Calibri" w:cs="Calibri"/>
                <w:color w:val="000000"/>
                <w:sz w:val="20"/>
                <w:szCs w:val="20"/>
              </w:rPr>
              <w:t>83,770</w:t>
            </w:r>
          </w:p>
        </w:tc>
        <w:tc>
          <w:tcPr>
            <w:tcW w:w="797" w:type="dxa"/>
            <w:shd w:val="clear" w:color="auto" w:fill="DBE5F1" w:themeFill="accent1" w:themeFillTint="33"/>
            <w:noWrap/>
            <w:vAlign w:val="center"/>
            <w:hideMark/>
          </w:tcPr>
          <w:p w14:paraId="3A95BFB3" w14:textId="6EFA93D8" w:rsidR="00B20688" w:rsidRPr="00797D01" w:rsidRDefault="00B20688" w:rsidP="00B20688">
            <w:pPr>
              <w:ind w:left="-98" w:right="-95"/>
              <w:jc w:val="center"/>
              <w:rPr>
                <w:rFonts w:asciiTheme="minorHAnsi" w:hAnsiTheme="minorHAnsi" w:cstheme="minorHAnsi"/>
                <w:color w:val="000000"/>
                <w:sz w:val="20"/>
                <w:szCs w:val="20"/>
              </w:rPr>
            </w:pPr>
            <w:r>
              <w:rPr>
                <w:rFonts w:ascii="Calibri" w:hAnsi="Calibri" w:cs="Calibri"/>
                <w:color w:val="000000"/>
                <w:sz w:val="20"/>
                <w:szCs w:val="20"/>
              </w:rPr>
              <w:t>86,283</w:t>
            </w:r>
          </w:p>
        </w:tc>
        <w:tc>
          <w:tcPr>
            <w:tcW w:w="797" w:type="dxa"/>
            <w:shd w:val="clear" w:color="auto" w:fill="DBE5F1" w:themeFill="accent1" w:themeFillTint="33"/>
            <w:noWrap/>
            <w:vAlign w:val="center"/>
            <w:hideMark/>
          </w:tcPr>
          <w:p w14:paraId="1DE803F5" w14:textId="0067DC73" w:rsidR="00B20688" w:rsidRPr="00797D01" w:rsidRDefault="00B20688" w:rsidP="00B20688">
            <w:pPr>
              <w:ind w:left="-98" w:right="-95"/>
              <w:jc w:val="center"/>
              <w:rPr>
                <w:rFonts w:asciiTheme="minorHAnsi" w:hAnsiTheme="minorHAnsi" w:cstheme="minorHAnsi"/>
                <w:color w:val="000000"/>
                <w:sz w:val="20"/>
                <w:szCs w:val="20"/>
              </w:rPr>
            </w:pPr>
            <w:r>
              <w:rPr>
                <w:rFonts w:ascii="Calibri" w:hAnsi="Calibri" w:cs="Calibri"/>
                <w:color w:val="000000"/>
                <w:sz w:val="20"/>
                <w:szCs w:val="20"/>
              </w:rPr>
              <w:t>88,872</w:t>
            </w:r>
          </w:p>
        </w:tc>
        <w:tc>
          <w:tcPr>
            <w:tcW w:w="798" w:type="dxa"/>
            <w:shd w:val="clear" w:color="auto" w:fill="DBE5F1" w:themeFill="accent1" w:themeFillTint="33"/>
            <w:noWrap/>
            <w:vAlign w:val="center"/>
            <w:hideMark/>
          </w:tcPr>
          <w:p w14:paraId="68EC7DE2" w14:textId="07BBD18F" w:rsidR="00B20688" w:rsidRPr="00797D01" w:rsidRDefault="00B20688" w:rsidP="00B20688">
            <w:pPr>
              <w:ind w:left="-98" w:right="-95"/>
              <w:jc w:val="center"/>
              <w:rPr>
                <w:rFonts w:asciiTheme="minorHAnsi" w:hAnsiTheme="minorHAnsi" w:cstheme="minorHAnsi"/>
                <w:color w:val="000000"/>
                <w:sz w:val="20"/>
                <w:szCs w:val="20"/>
              </w:rPr>
            </w:pPr>
            <w:r>
              <w:rPr>
                <w:rFonts w:ascii="Calibri" w:hAnsi="Calibri" w:cs="Calibri"/>
                <w:color w:val="000000"/>
                <w:sz w:val="20"/>
                <w:szCs w:val="20"/>
              </w:rPr>
              <w:t>91,538</w:t>
            </w:r>
          </w:p>
        </w:tc>
        <w:tc>
          <w:tcPr>
            <w:tcW w:w="797" w:type="dxa"/>
            <w:shd w:val="clear" w:color="auto" w:fill="DBE5F1" w:themeFill="accent1" w:themeFillTint="33"/>
            <w:noWrap/>
            <w:vAlign w:val="center"/>
            <w:hideMark/>
          </w:tcPr>
          <w:p w14:paraId="53A62390" w14:textId="344C84D4" w:rsidR="00B20688" w:rsidRPr="00797D01" w:rsidRDefault="00B20688" w:rsidP="00B20688">
            <w:pPr>
              <w:ind w:left="-98" w:right="-95"/>
              <w:jc w:val="center"/>
              <w:rPr>
                <w:rFonts w:asciiTheme="minorHAnsi" w:hAnsiTheme="minorHAnsi" w:cstheme="minorHAnsi"/>
                <w:color w:val="000000"/>
                <w:sz w:val="20"/>
                <w:szCs w:val="20"/>
              </w:rPr>
            </w:pPr>
            <w:r>
              <w:rPr>
                <w:rFonts w:ascii="Calibri" w:hAnsi="Calibri" w:cs="Calibri"/>
                <w:color w:val="000000"/>
                <w:sz w:val="20"/>
                <w:szCs w:val="20"/>
              </w:rPr>
              <w:t>94,284</w:t>
            </w:r>
          </w:p>
        </w:tc>
        <w:tc>
          <w:tcPr>
            <w:tcW w:w="798" w:type="dxa"/>
            <w:shd w:val="clear" w:color="auto" w:fill="DBE5F1" w:themeFill="accent1" w:themeFillTint="33"/>
            <w:vAlign w:val="center"/>
          </w:tcPr>
          <w:p w14:paraId="07568AFD" w14:textId="218FE20E" w:rsidR="00B20688" w:rsidRPr="00797D01" w:rsidRDefault="00B20688" w:rsidP="00B20688">
            <w:pPr>
              <w:ind w:left="-98" w:right="-95"/>
              <w:jc w:val="center"/>
              <w:rPr>
                <w:rFonts w:asciiTheme="minorHAnsi" w:hAnsiTheme="minorHAnsi" w:cstheme="minorHAnsi"/>
                <w:color w:val="000000"/>
                <w:sz w:val="20"/>
                <w:szCs w:val="20"/>
              </w:rPr>
            </w:pPr>
            <w:r>
              <w:rPr>
                <w:rFonts w:ascii="Calibri" w:hAnsi="Calibri" w:cs="Calibri"/>
                <w:color w:val="000000"/>
                <w:sz w:val="20"/>
                <w:szCs w:val="20"/>
              </w:rPr>
              <w:t>97,113</w:t>
            </w:r>
          </w:p>
        </w:tc>
      </w:tr>
      <w:tr w:rsidR="005A2030" w:rsidRPr="00C203CB" w14:paraId="28BD474A" w14:textId="1E1ED245" w:rsidTr="00797D01">
        <w:trPr>
          <w:trHeight w:val="288"/>
        </w:trPr>
        <w:tc>
          <w:tcPr>
            <w:tcW w:w="2754" w:type="dxa"/>
            <w:shd w:val="clear" w:color="auto" w:fill="DBE5F1" w:themeFill="accent1" w:themeFillTint="33"/>
            <w:noWrap/>
            <w:vAlign w:val="center"/>
            <w:hideMark/>
          </w:tcPr>
          <w:p w14:paraId="0605D146"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Price per unit - Digestate (Solid)</w:t>
            </w:r>
          </w:p>
        </w:tc>
        <w:tc>
          <w:tcPr>
            <w:tcW w:w="756" w:type="dxa"/>
            <w:shd w:val="clear" w:color="auto" w:fill="DBE5F1" w:themeFill="accent1" w:themeFillTint="33"/>
            <w:noWrap/>
            <w:vAlign w:val="center"/>
            <w:hideMark/>
          </w:tcPr>
          <w:p w14:paraId="283A1F68" w14:textId="77777777" w:rsidR="005A2030" w:rsidRPr="00797D01" w:rsidRDefault="005A2030" w:rsidP="005A2030">
            <w:pPr>
              <w:ind w:left="-98" w:right="-95"/>
              <w:jc w:val="center"/>
              <w:rPr>
                <w:rFonts w:asciiTheme="minorHAnsi" w:hAnsiTheme="minorHAnsi" w:cstheme="minorHAnsi"/>
                <w:color w:val="000000"/>
                <w:sz w:val="20"/>
                <w:szCs w:val="20"/>
              </w:rPr>
            </w:pPr>
            <w:r w:rsidRPr="00797D01">
              <w:rPr>
                <w:rFonts w:asciiTheme="minorHAnsi" w:hAnsiTheme="minorHAnsi" w:cstheme="minorHAnsi"/>
                <w:color w:val="000000"/>
                <w:sz w:val="20"/>
                <w:szCs w:val="20"/>
              </w:rPr>
              <w:t>Rs/ton</w:t>
            </w:r>
          </w:p>
        </w:tc>
        <w:tc>
          <w:tcPr>
            <w:tcW w:w="797" w:type="dxa"/>
            <w:shd w:val="clear" w:color="auto" w:fill="DBE5F1" w:themeFill="accent1" w:themeFillTint="33"/>
            <w:noWrap/>
            <w:vAlign w:val="center"/>
            <w:hideMark/>
          </w:tcPr>
          <w:p w14:paraId="58D39C5E" w14:textId="212BCBE3"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1,844.81</w:t>
            </w:r>
          </w:p>
        </w:tc>
        <w:tc>
          <w:tcPr>
            <w:tcW w:w="797" w:type="dxa"/>
            <w:shd w:val="clear" w:color="auto" w:fill="DBE5F1" w:themeFill="accent1" w:themeFillTint="33"/>
            <w:noWrap/>
            <w:vAlign w:val="center"/>
            <w:hideMark/>
          </w:tcPr>
          <w:p w14:paraId="492295D8" w14:textId="41667846"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1,900.16</w:t>
            </w:r>
          </w:p>
        </w:tc>
        <w:tc>
          <w:tcPr>
            <w:tcW w:w="798" w:type="dxa"/>
            <w:shd w:val="clear" w:color="auto" w:fill="DBE5F1" w:themeFill="accent1" w:themeFillTint="33"/>
            <w:noWrap/>
            <w:vAlign w:val="center"/>
            <w:hideMark/>
          </w:tcPr>
          <w:p w14:paraId="4EDB5530" w14:textId="6F269727"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1,957.16</w:t>
            </w:r>
          </w:p>
        </w:tc>
        <w:tc>
          <w:tcPr>
            <w:tcW w:w="797" w:type="dxa"/>
            <w:shd w:val="clear" w:color="auto" w:fill="DBE5F1" w:themeFill="accent1" w:themeFillTint="33"/>
            <w:noWrap/>
            <w:vAlign w:val="center"/>
            <w:hideMark/>
          </w:tcPr>
          <w:p w14:paraId="4F5FE47C" w14:textId="276C650A"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2,015.87</w:t>
            </w:r>
          </w:p>
        </w:tc>
        <w:tc>
          <w:tcPr>
            <w:tcW w:w="797" w:type="dxa"/>
            <w:shd w:val="clear" w:color="auto" w:fill="DBE5F1" w:themeFill="accent1" w:themeFillTint="33"/>
            <w:noWrap/>
            <w:vAlign w:val="center"/>
            <w:hideMark/>
          </w:tcPr>
          <w:p w14:paraId="2CCD3EEB" w14:textId="620D259B"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2,076.35</w:t>
            </w:r>
          </w:p>
        </w:tc>
        <w:tc>
          <w:tcPr>
            <w:tcW w:w="798" w:type="dxa"/>
            <w:shd w:val="clear" w:color="auto" w:fill="DBE5F1" w:themeFill="accent1" w:themeFillTint="33"/>
            <w:noWrap/>
            <w:vAlign w:val="center"/>
            <w:hideMark/>
          </w:tcPr>
          <w:p w14:paraId="58F376FD" w14:textId="229FBCBD"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2,138.64</w:t>
            </w:r>
          </w:p>
        </w:tc>
        <w:tc>
          <w:tcPr>
            <w:tcW w:w="797" w:type="dxa"/>
            <w:shd w:val="clear" w:color="auto" w:fill="DBE5F1" w:themeFill="accent1" w:themeFillTint="33"/>
            <w:noWrap/>
            <w:vAlign w:val="center"/>
            <w:hideMark/>
          </w:tcPr>
          <w:p w14:paraId="0F28BBE7" w14:textId="750A8CBB"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2,202.80</w:t>
            </w:r>
          </w:p>
        </w:tc>
        <w:tc>
          <w:tcPr>
            <w:tcW w:w="798" w:type="dxa"/>
            <w:shd w:val="clear" w:color="auto" w:fill="DBE5F1" w:themeFill="accent1" w:themeFillTint="33"/>
            <w:vAlign w:val="center"/>
          </w:tcPr>
          <w:p w14:paraId="1F756A0D" w14:textId="32E5C603"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2,268.88</w:t>
            </w:r>
          </w:p>
        </w:tc>
      </w:tr>
      <w:tr w:rsidR="00CB5815" w:rsidRPr="00C203CB" w14:paraId="08945B67" w14:textId="7672250C" w:rsidTr="00797D01">
        <w:trPr>
          <w:trHeight w:val="288"/>
        </w:trPr>
        <w:tc>
          <w:tcPr>
            <w:tcW w:w="2754" w:type="dxa"/>
            <w:shd w:val="clear" w:color="auto" w:fill="DBE5F1" w:themeFill="accent1" w:themeFillTint="33"/>
            <w:noWrap/>
            <w:vAlign w:val="center"/>
            <w:hideMark/>
          </w:tcPr>
          <w:p w14:paraId="0064A878" w14:textId="77777777" w:rsidR="00CB5815" w:rsidRPr="00C203CB" w:rsidRDefault="00CB5815" w:rsidP="00CB5815">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Capacity Utilisation</w:t>
            </w:r>
          </w:p>
        </w:tc>
        <w:tc>
          <w:tcPr>
            <w:tcW w:w="756" w:type="dxa"/>
            <w:shd w:val="clear" w:color="auto" w:fill="DBE5F1" w:themeFill="accent1" w:themeFillTint="33"/>
            <w:noWrap/>
            <w:vAlign w:val="center"/>
            <w:hideMark/>
          </w:tcPr>
          <w:p w14:paraId="309FBB1E" w14:textId="77777777" w:rsidR="00CB5815" w:rsidRPr="00797D01" w:rsidRDefault="00CB5815" w:rsidP="00CB5815">
            <w:pPr>
              <w:ind w:left="-98" w:right="-95"/>
              <w:jc w:val="center"/>
              <w:rPr>
                <w:rFonts w:asciiTheme="minorHAnsi" w:hAnsiTheme="minorHAnsi" w:cstheme="minorHAnsi"/>
                <w:color w:val="000000"/>
                <w:sz w:val="20"/>
                <w:szCs w:val="20"/>
              </w:rPr>
            </w:pPr>
          </w:p>
        </w:tc>
        <w:tc>
          <w:tcPr>
            <w:tcW w:w="797" w:type="dxa"/>
            <w:shd w:val="clear" w:color="auto" w:fill="DBE5F1" w:themeFill="accent1" w:themeFillTint="33"/>
            <w:noWrap/>
            <w:vAlign w:val="center"/>
            <w:hideMark/>
          </w:tcPr>
          <w:p w14:paraId="7ADA383A" w14:textId="234C2572"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96%</w:t>
            </w:r>
          </w:p>
        </w:tc>
        <w:tc>
          <w:tcPr>
            <w:tcW w:w="797" w:type="dxa"/>
            <w:shd w:val="clear" w:color="auto" w:fill="DBE5F1" w:themeFill="accent1" w:themeFillTint="33"/>
            <w:noWrap/>
            <w:vAlign w:val="center"/>
            <w:hideMark/>
          </w:tcPr>
          <w:p w14:paraId="20ABF87E" w14:textId="6D290AB3"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96%</w:t>
            </w:r>
          </w:p>
        </w:tc>
        <w:tc>
          <w:tcPr>
            <w:tcW w:w="798" w:type="dxa"/>
            <w:shd w:val="clear" w:color="auto" w:fill="DBE5F1" w:themeFill="accent1" w:themeFillTint="33"/>
            <w:noWrap/>
            <w:vAlign w:val="center"/>
            <w:hideMark/>
          </w:tcPr>
          <w:p w14:paraId="0068B126" w14:textId="581B79F5"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96%</w:t>
            </w:r>
          </w:p>
        </w:tc>
        <w:tc>
          <w:tcPr>
            <w:tcW w:w="797" w:type="dxa"/>
            <w:shd w:val="clear" w:color="auto" w:fill="DBE5F1" w:themeFill="accent1" w:themeFillTint="33"/>
            <w:noWrap/>
            <w:vAlign w:val="center"/>
            <w:hideMark/>
          </w:tcPr>
          <w:p w14:paraId="4B60BB32" w14:textId="160ACEE9"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96%</w:t>
            </w:r>
          </w:p>
        </w:tc>
        <w:tc>
          <w:tcPr>
            <w:tcW w:w="797" w:type="dxa"/>
            <w:shd w:val="clear" w:color="auto" w:fill="DBE5F1" w:themeFill="accent1" w:themeFillTint="33"/>
            <w:noWrap/>
            <w:vAlign w:val="center"/>
            <w:hideMark/>
          </w:tcPr>
          <w:p w14:paraId="58FA5670" w14:textId="067AC56A"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96%</w:t>
            </w:r>
          </w:p>
        </w:tc>
        <w:tc>
          <w:tcPr>
            <w:tcW w:w="798" w:type="dxa"/>
            <w:shd w:val="clear" w:color="auto" w:fill="DBE5F1" w:themeFill="accent1" w:themeFillTint="33"/>
            <w:noWrap/>
            <w:vAlign w:val="center"/>
            <w:hideMark/>
          </w:tcPr>
          <w:p w14:paraId="16D2F6C8" w14:textId="65BF57C8"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96%</w:t>
            </w:r>
          </w:p>
        </w:tc>
        <w:tc>
          <w:tcPr>
            <w:tcW w:w="797" w:type="dxa"/>
            <w:shd w:val="clear" w:color="auto" w:fill="DBE5F1" w:themeFill="accent1" w:themeFillTint="33"/>
            <w:noWrap/>
            <w:vAlign w:val="center"/>
            <w:hideMark/>
          </w:tcPr>
          <w:p w14:paraId="3652264E" w14:textId="64B50E48"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96%</w:t>
            </w:r>
          </w:p>
        </w:tc>
        <w:tc>
          <w:tcPr>
            <w:tcW w:w="798" w:type="dxa"/>
            <w:shd w:val="clear" w:color="auto" w:fill="DBE5F1" w:themeFill="accent1" w:themeFillTint="33"/>
            <w:vAlign w:val="center"/>
          </w:tcPr>
          <w:p w14:paraId="140443A2" w14:textId="10F1C2D7"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96%</w:t>
            </w:r>
          </w:p>
        </w:tc>
      </w:tr>
      <w:tr w:rsidR="00CB5815" w:rsidRPr="00C203CB" w14:paraId="4C861F8F" w14:textId="02A36483" w:rsidTr="00797D01">
        <w:trPr>
          <w:trHeight w:val="288"/>
        </w:trPr>
        <w:tc>
          <w:tcPr>
            <w:tcW w:w="2754" w:type="dxa"/>
            <w:shd w:val="clear" w:color="auto" w:fill="auto"/>
            <w:noWrap/>
            <w:vAlign w:val="center"/>
            <w:hideMark/>
          </w:tcPr>
          <w:p w14:paraId="3E832275" w14:textId="77777777" w:rsidR="00CB5815" w:rsidRPr="00C203CB" w:rsidRDefault="00CB5815" w:rsidP="00CB5815">
            <w:pPr>
              <w:ind w:right="-95"/>
              <w:rPr>
                <w:rFonts w:asciiTheme="minorHAnsi" w:hAnsiTheme="minorHAnsi" w:cstheme="minorHAnsi"/>
                <w:color w:val="000000"/>
                <w:sz w:val="20"/>
                <w:szCs w:val="20"/>
                <w:u w:val="single"/>
              </w:rPr>
            </w:pPr>
            <w:r w:rsidRPr="00C203CB">
              <w:rPr>
                <w:rFonts w:asciiTheme="minorHAnsi" w:hAnsiTheme="minorHAnsi" w:cstheme="minorHAnsi"/>
                <w:color w:val="000000"/>
                <w:sz w:val="20"/>
                <w:szCs w:val="20"/>
                <w:u w:val="single"/>
              </w:rPr>
              <w:t>Revenue</w:t>
            </w:r>
          </w:p>
        </w:tc>
        <w:tc>
          <w:tcPr>
            <w:tcW w:w="756" w:type="dxa"/>
            <w:shd w:val="clear" w:color="auto" w:fill="auto"/>
            <w:noWrap/>
            <w:vAlign w:val="center"/>
            <w:hideMark/>
          </w:tcPr>
          <w:p w14:paraId="47CDCA81" w14:textId="77777777" w:rsidR="00CB5815" w:rsidRPr="00797D01" w:rsidRDefault="00CB5815" w:rsidP="00CB5815">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3CDE9533" w14:textId="25CC6E0D"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7" w:type="dxa"/>
            <w:shd w:val="clear" w:color="auto" w:fill="auto"/>
            <w:noWrap/>
            <w:vAlign w:val="center"/>
            <w:hideMark/>
          </w:tcPr>
          <w:p w14:paraId="420E934E" w14:textId="2EA6A830"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8" w:type="dxa"/>
            <w:shd w:val="clear" w:color="auto" w:fill="auto"/>
            <w:noWrap/>
            <w:vAlign w:val="center"/>
            <w:hideMark/>
          </w:tcPr>
          <w:p w14:paraId="4435DFA4" w14:textId="4A8F0D82"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7" w:type="dxa"/>
            <w:shd w:val="clear" w:color="auto" w:fill="auto"/>
            <w:noWrap/>
            <w:vAlign w:val="center"/>
            <w:hideMark/>
          </w:tcPr>
          <w:p w14:paraId="61D17B48" w14:textId="6D06066C"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7" w:type="dxa"/>
            <w:shd w:val="clear" w:color="auto" w:fill="auto"/>
            <w:noWrap/>
            <w:vAlign w:val="center"/>
            <w:hideMark/>
          </w:tcPr>
          <w:p w14:paraId="3C7357CB" w14:textId="1B31410B"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8" w:type="dxa"/>
            <w:shd w:val="clear" w:color="auto" w:fill="auto"/>
            <w:noWrap/>
            <w:vAlign w:val="center"/>
            <w:hideMark/>
          </w:tcPr>
          <w:p w14:paraId="2FFBCA08" w14:textId="4B98F460"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7" w:type="dxa"/>
            <w:shd w:val="clear" w:color="auto" w:fill="auto"/>
            <w:noWrap/>
            <w:vAlign w:val="center"/>
            <w:hideMark/>
          </w:tcPr>
          <w:p w14:paraId="69827317" w14:textId="45E3D540"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c>
          <w:tcPr>
            <w:tcW w:w="798" w:type="dxa"/>
            <w:vAlign w:val="center"/>
          </w:tcPr>
          <w:p w14:paraId="5153B414" w14:textId="5078D1F0" w:rsidR="00CB5815" w:rsidRPr="00797D01" w:rsidRDefault="00CB5815" w:rsidP="00CB5815">
            <w:pPr>
              <w:ind w:left="-98" w:right="-95"/>
              <w:jc w:val="center"/>
              <w:rPr>
                <w:rFonts w:asciiTheme="minorHAnsi" w:hAnsiTheme="minorHAnsi" w:cstheme="minorHAnsi"/>
                <w:color w:val="000000"/>
                <w:sz w:val="20"/>
                <w:szCs w:val="20"/>
              </w:rPr>
            </w:pPr>
            <w:r w:rsidRPr="00797D01">
              <w:rPr>
                <w:rFonts w:ascii="Calibri" w:hAnsi="Calibri" w:cs="Calibri"/>
                <w:color w:val="000000"/>
                <w:sz w:val="20"/>
                <w:szCs w:val="20"/>
              </w:rPr>
              <w:t> </w:t>
            </w:r>
          </w:p>
        </w:tc>
      </w:tr>
      <w:tr w:rsidR="005A2030" w:rsidRPr="00C203CB" w14:paraId="5D074A6D" w14:textId="13304FD8" w:rsidTr="00797D01">
        <w:trPr>
          <w:trHeight w:val="288"/>
        </w:trPr>
        <w:tc>
          <w:tcPr>
            <w:tcW w:w="2754" w:type="dxa"/>
            <w:shd w:val="clear" w:color="auto" w:fill="auto"/>
            <w:noWrap/>
            <w:vAlign w:val="center"/>
            <w:hideMark/>
          </w:tcPr>
          <w:p w14:paraId="5075817F"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 xml:space="preserve">Revenue - CBG </w:t>
            </w:r>
          </w:p>
        </w:tc>
        <w:tc>
          <w:tcPr>
            <w:tcW w:w="756" w:type="dxa"/>
            <w:shd w:val="clear" w:color="auto" w:fill="auto"/>
            <w:noWrap/>
            <w:vAlign w:val="center"/>
            <w:hideMark/>
          </w:tcPr>
          <w:p w14:paraId="46F5C917"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5E305D08" w14:textId="09B9D2DC"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13.27</w:t>
            </w:r>
          </w:p>
        </w:tc>
        <w:tc>
          <w:tcPr>
            <w:tcW w:w="797" w:type="dxa"/>
            <w:shd w:val="clear" w:color="auto" w:fill="auto"/>
            <w:noWrap/>
            <w:vAlign w:val="center"/>
            <w:hideMark/>
          </w:tcPr>
          <w:p w14:paraId="006DE868" w14:textId="437B01ED"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13.66</w:t>
            </w:r>
          </w:p>
        </w:tc>
        <w:tc>
          <w:tcPr>
            <w:tcW w:w="798" w:type="dxa"/>
            <w:shd w:val="clear" w:color="auto" w:fill="auto"/>
            <w:noWrap/>
            <w:vAlign w:val="center"/>
            <w:hideMark/>
          </w:tcPr>
          <w:p w14:paraId="137991DC" w14:textId="33B07D0F"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14.07</w:t>
            </w:r>
          </w:p>
        </w:tc>
        <w:tc>
          <w:tcPr>
            <w:tcW w:w="797" w:type="dxa"/>
            <w:shd w:val="clear" w:color="auto" w:fill="auto"/>
            <w:noWrap/>
            <w:vAlign w:val="center"/>
            <w:hideMark/>
          </w:tcPr>
          <w:p w14:paraId="39DD619E" w14:textId="51140ED7"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14.50</w:t>
            </w:r>
          </w:p>
        </w:tc>
        <w:tc>
          <w:tcPr>
            <w:tcW w:w="797" w:type="dxa"/>
            <w:shd w:val="clear" w:color="auto" w:fill="auto"/>
            <w:noWrap/>
            <w:vAlign w:val="center"/>
            <w:hideMark/>
          </w:tcPr>
          <w:p w14:paraId="7CF6AE51" w14:textId="1547D3C9"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14.93</w:t>
            </w:r>
          </w:p>
        </w:tc>
        <w:tc>
          <w:tcPr>
            <w:tcW w:w="798" w:type="dxa"/>
            <w:shd w:val="clear" w:color="auto" w:fill="auto"/>
            <w:noWrap/>
            <w:vAlign w:val="center"/>
            <w:hideMark/>
          </w:tcPr>
          <w:p w14:paraId="1E8A5FB3" w14:textId="000E1768"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15.38</w:t>
            </w:r>
          </w:p>
        </w:tc>
        <w:tc>
          <w:tcPr>
            <w:tcW w:w="797" w:type="dxa"/>
            <w:shd w:val="clear" w:color="auto" w:fill="auto"/>
            <w:noWrap/>
            <w:vAlign w:val="center"/>
            <w:hideMark/>
          </w:tcPr>
          <w:p w14:paraId="3D861CAF" w14:textId="3FA367A7"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15.84</w:t>
            </w:r>
          </w:p>
        </w:tc>
        <w:tc>
          <w:tcPr>
            <w:tcW w:w="798" w:type="dxa"/>
            <w:vAlign w:val="center"/>
          </w:tcPr>
          <w:p w14:paraId="3F73BD27" w14:textId="0C007A50"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16.31</w:t>
            </w:r>
          </w:p>
        </w:tc>
      </w:tr>
      <w:tr w:rsidR="005A2030" w:rsidRPr="00C203CB" w14:paraId="18B50A5B" w14:textId="562C5709" w:rsidTr="00797D01">
        <w:trPr>
          <w:trHeight w:val="288"/>
        </w:trPr>
        <w:tc>
          <w:tcPr>
            <w:tcW w:w="2754" w:type="dxa"/>
            <w:shd w:val="clear" w:color="auto" w:fill="auto"/>
            <w:noWrap/>
            <w:vAlign w:val="center"/>
            <w:hideMark/>
          </w:tcPr>
          <w:p w14:paraId="7BBF242A"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Revenue - Digestate (Solid)</w:t>
            </w:r>
          </w:p>
        </w:tc>
        <w:tc>
          <w:tcPr>
            <w:tcW w:w="756" w:type="dxa"/>
            <w:shd w:val="clear" w:color="auto" w:fill="auto"/>
            <w:noWrap/>
            <w:vAlign w:val="center"/>
            <w:hideMark/>
          </w:tcPr>
          <w:p w14:paraId="6EDB6706"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720C5679" w14:textId="6BDEA074"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6.63</w:t>
            </w:r>
          </w:p>
        </w:tc>
        <w:tc>
          <w:tcPr>
            <w:tcW w:w="797" w:type="dxa"/>
            <w:shd w:val="clear" w:color="auto" w:fill="auto"/>
            <w:noWrap/>
            <w:vAlign w:val="center"/>
            <w:hideMark/>
          </w:tcPr>
          <w:p w14:paraId="5E5E658D" w14:textId="6539801C"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6.83</w:t>
            </w:r>
          </w:p>
        </w:tc>
        <w:tc>
          <w:tcPr>
            <w:tcW w:w="798" w:type="dxa"/>
            <w:shd w:val="clear" w:color="auto" w:fill="auto"/>
            <w:noWrap/>
            <w:vAlign w:val="center"/>
            <w:hideMark/>
          </w:tcPr>
          <w:p w14:paraId="666ACD54" w14:textId="6A664A50"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7.04</w:t>
            </w:r>
          </w:p>
        </w:tc>
        <w:tc>
          <w:tcPr>
            <w:tcW w:w="797" w:type="dxa"/>
            <w:shd w:val="clear" w:color="auto" w:fill="auto"/>
            <w:noWrap/>
            <w:vAlign w:val="center"/>
            <w:hideMark/>
          </w:tcPr>
          <w:p w14:paraId="2A53FA11" w14:textId="6C4F3505"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7.25</w:t>
            </w:r>
          </w:p>
        </w:tc>
        <w:tc>
          <w:tcPr>
            <w:tcW w:w="797" w:type="dxa"/>
            <w:shd w:val="clear" w:color="auto" w:fill="auto"/>
            <w:noWrap/>
            <w:vAlign w:val="center"/>
            <w:hideMark/>
          </w:tcPr>
          <w:p w14:paraId="72AD1CE3" w14:textId="08CCAF58"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7.46</w:t>
            </w:r>
          </w:p>
        </w:tc>
        <w:tc>
          <w:tcPr>
            <w:tcW w:w="798" w:type="dxa"/>
            <w:shd w:val="clear" w:color="auto" w:fill="auto"/>
            <w:noWrap/>
            <w:vAlign w:val="center"/>
            <w:hideMark/>
          </w:tcPr>
          <w:p w14:paraId="763A31F0" w14:textId="610EB15F"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7.69</w:t>
            </w:r>
          </w:p>
        </w:tc>
        <w:tc>
          <w:tcPr>
            <w:tcW w:w="797" w:type="dxa"/>
            <w:shd w:val="clear" w:color="auto" w:fill="auto"/>
            <w:noWrap/>
            <w:vAlign w:val="center"/>
            <w:hideMark/>
          </w:tcPr>
          <w:p w14:paraId="319ABF98" w14:textId="1687D891"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7.92</w:t>
            </w:r>
          </w:p>
        </w:tc>
        <w:tc>
          <w:tcPr>
            <w:tcW w:w="798" w:type="dxa"/>
            <w:vAlign w:val="center"/>
          </w:tcPr>
          <w:p w14:paraId="7E13D440" w14:textId="3811806F"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8.16</w:t>
            </w:r>
          </w:p>
        </w:tc>
      </w:tr>
      <w:tr w:rsidR="005A2030" w:rsidRPr="00C203CB" w14:paraId="2225B3D6" w14:textId="59C28F3D" w:rsidTr="00797D01">
        <w:trPr>
          <w:trHeight w:val="288"/>
        </w:trPr>
        <w:tc>
          <w:tcPr>
            <w:tcW w:w="2754" w:type="dxa"/>
            <w:shd w:val="clear" w:color="auto" w:fill="auto"/>
            <w:noWrap/>
            <w:vAlign w:val="center"/>
            <w:hideMark/>
          </w:tcPr>
          <w:p w14:paraId="745AFA41"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Revenue - Compression charge</w:t>
            </w:r>
          </w:p>
        </w:tc>
        <w:tc>
          <w:tcPr>
            <w:tcW w:w="756" w:type="dxa"/>
            <w:shd w:val="clear" w:color="auto" w:fill="auto"/>
            <w:noWrap/>
            <w:vAlign w:val="center"/>
            <w:hideMark/>
          </w:tcPr>
          <w:p w14:paraId="613F8E77"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5E495900" w14:textId="43D3C6EF"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797" w:type="dxa"/>
            <w:shd w:val="clear" w:color="auto" w:fill="auto"/>
            <w:noWrap/>
            <w:vAlign w:val="center"/>
            <w:hideMark/>
          </w:tcPr>
          <w:p w14:paraId="3EE832D0" w14:textId="09004962"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798" w:type="dxa"/>
            <w:shd w:val="clear" w:color="auto" w:fill="auto"/>
            <w:noWrap/>
            <w:vAlign w:val="center"/>
            <w:hideMark/>
          </w:tcPr>
          <w:p w14:paraId="6CF218EC" w14:textId="426B9D98"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797" w:type="dxa"/>
            <w:shd w:val="clear" w:color="auto" w:fill="auto"/>
            <w:noWrap/>
            <w:vAlign w:val="center"/>
            <w:hideMark/>
          </w:tcPr>
          <w:p w14:paraId="1EB2FAE4" w14:textId="7C7EDC6E"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797" w:type="dxa"/>
            <w:shd w:val="clear" w:color="auto" w:fill="auto"/>
            <w:noWrap/>
            <w:vAlign w:val="center"/>
            <w:hideMark/>
          </w:tcPr>
          <w:p w14:paraId="534FB8B2" w14:textId="5F9FB75E"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798" w:type="dxa"/>
            <w:shd w:val="clear" w:color="auto" w:fill="auto"/>
            <w:noWrap/>
            <w:vAlign w:val="center"/>
            <w:hideMark/>
          </w:tcPr>
          <w:p w14:paraId="346D6386" w14:textId="7D670184"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797" w:type="dxa"/>
            <w:shd w:val="clear" w:color="auto" w:fill="auto"/>
            <w:noWrap/>
            <w:vAlign w:val="center"/>
            <w:hideMark/>
          </w:tcPr>
          <w:p w14:paraId="638FE3DE" w14:textId="126DF6B2"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798" w:type="dxa"/>
            <w:vAlign w:val="center"/>
          </w:tcPr>
          <w:p w14:paraId="17FDF7E5" w14:textId="02073795"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r>
      <w:tr w:rsidR="005A2030" w:rsidRPr="00C203CB" w14:paraId="32FFB200" w14:textId="051BD2C7" w:rsidTr="00797D01">
        <w:trPr>
          <w:trHeight w:val="288"/>
        </w:trPr>
        <w:tc>
          <w:tcPr>
            <w:tcW w:w="2754" w:type="dxa"/>
            <w:shd w:val="clear" w:color="auto" w:fill="auto"/>
            <w:noWrap/>
            <w:vAlign w:val="center"/>
            <w:hideMark/>
          </w:tcPr>
          <w:p w14:paraId="1B70D9B5"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Revenue - Carbon Credits</w:t>
            </w:r>
          </w:p>
        </w:tc>
        <w:tc>
          <w:tcPr>
            <w:tcW w:w="756" w:type="dxa"/>
            <w:shd w:val="clear" w:color="auto" w:fill="auto"/>
            <w:noWrap/>
            <w:vAlign w:val="center"/>
            <w:hideMark/>
          </w:tcPr>
          <w:p w14:paraId="535CBABC"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2774B12A" w14:textId="1C669A6B"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797" w:type="dxa"/>
            <w:shd w:val="clear" w:color="auto" w:fill="auto"/>
            <w:noWrap/>
            <w:vAlign w:val="center"/>
            <w:hideMark/>
          </w:tcPr>
          <w:p w14:paraId="42BD5D31" w14:textId="2DEC58E4"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798" w:type="dxa"/>
            <w:shd w:val="clear" w:color="auto" w:fill="auto"/>
            <w:noWrap/>
            <w:vAlign w:val="center"/>
            <w:hideMark/>
          </w:tcPr>
          <w:p w14:paraId="75ACFED5" w14:textId="24851589"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797" w:type="dxa"/>
            <w:shd w:val="clear" w:color="auto" w:fill="auto"/>
            <w:noWrap/>
            <w:vAlign w:val="center"/>
            <w:hideMark/>
          </w:tcPr>
          <w:p w14:paraId="08B93003" w14:textId="7E8FBB8B"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797" w:type="dxa"/>
            <w:shd w:val="clear" w:color="auto" w:fill="auto"/>
            <w:noWrap/>
            <w:vAlign w:val="center"/>
            <w:hideMark/>
          </w:tcPr>
          <w:p w14:paraId="437395AB" w14:textId="7DF4CEA2"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798" w:type="dxa"/>
            <w:shd w:val="clear" w:color="auto" w:fill="auto"/>
            <w:noWrap/>
            <w:vAlign w:val="center"/>
            <w:hideMark/>
          </w:tcPr>
          <w:p w14:paraId="44418BE6" w14:textId="543E6A85"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797" w:type="dxa"/>
            <w:shd w:val="clear" w:color="auto" w:fill="auto"/>
            <w:noWrap/>
            <w:vAlign w:val="center"/>
            <w:hideMark/>
          </w:tcPr>
          <w:p w14:paraId="21A0DB09" w14:textId="256FB55E"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c>
          <w:tcPr>
            <w:tcW w:w="798" w:type="dxa"/>
            <w:vAlign w:val="center"/>
          </w:tcPr>
          <w:p w14:paraId="1771D3D1" w14:textId="563FAB78"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0.30</w:t>
            </w:r>
          </w:p>
        </w:tc>
      </w:tr>
      <w:tr w:rsidR="005A2030" w:rsidRPr="00C203CB" w14:paraId="60625C06" w14:textId="04D7C342" w:rsidTr="00797D01">
        <w:trPr>
          <w:trHeight w:val="288"/>
        </w:trPr>
        <w:tc>
          <w:tcPr>
            <w:tcW w:w="2754" w:type="dxa"/>
            <w:shd w:val="clear" w:color="000000" w:fill="E3F3FD"/>
            <w:noWrap/>
            <w:vAlign w:val="center"/>
            <w:hideMark/>
          </w:tcPr>
          <w:p w14:paraId="165C79A7"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Operational Revenues</w:t>
            </w:r>
          </w:p>
        </w:tc>
        <w:tc>
          <w:tcPr>
            <w:tcW w:w="756" w:type="dxa"/>
            <w:shd w:val="clear" w:color="000000" w:fill="E3F3FD"/>
            <w:noWrap/>
            <w:vAlign w:val="center"/>
            <w:hideMark/>
          </w:tcPr>
          <w:p w14:paraId="74B3B25D" w14:textId="77777777" w:rsidR="005A2030" w:rsidRPr="00797D01" w:rsidRDefault="005A2030" w:rsidP="005A2030">
            <w:pPr>
              <w:ind w:left="-98" w:right="-95"/>
              <w:jc w:val="center"/>
              <w:rPr>
                <w:rFonts w:asciiTheme="minorHAnsi" w:hAnsiTheme="minorHAnsi" w:cstheme="minorHAnsi"/>
                <w:b/>
                <w:bCs/>
                <w:color w:val="000000"/>
                <w:sz w:val="20"/>
                <w:szCs w:val="20"/>
              </w:rPr>
            </w:pPr>
          </w:p>
        </w:tc>
        <w:tc>
          <w:tcPr>
            <w:tcW w:w="797" w:type="dxa"/>
            <w:shd w:val="clear" w:color="000000" w:fill="E3F3FD"/>
            <w:noWrap/>
            <w:vAlign w:val="center"/>
            <w:hideMark/>
          </w:tcPr>
          <w:p w14:paraId="2CCE8A8E" w14:textId="577B9460"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20.53</w:t>
            </w:r>
          </w:p>
        </w:tc>
        <w:tc>
          <w:tcPr>
            <w:tcW w:w="797" w:type="dxa"/>
            <w:shd w:val="clear" w:color="000000" w:fill="E3F3FD"/>
            <w:noWrap/>
            <w:vAlign w:val="center"/>
            <w:hideMark/>
          </w:tcPr>
          <w:p w14:paraId="0AA62B4D" w14:textId="57237F72"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21.13</w:t>
            </w:r>
          </w:p>
        </w:tc>
        <w:tc>
          <w:tcPr>
            <w:tcW w:w="798" w:type="dxa"/>
            <w:shd w:val="clear" w:color="000000" w:fill="E3F3FD"/>
            <w:noWrap/>
            <w:vAlign w:val="center"/>
            <w:hideMark/>
          </w:tcPr>
          <w:p w14:paraId="23D7E7EA" w14:textId="476E1526"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21.75</w:t>
            </w:r>
          </w:p>
        </w:tc>
        <w:tc>
          <w:tcPr>
            <w:tcW w:w="797" w:type="dxa"/>
            <w:shd w:val="clear" w:color="000000" w:fill="E3F3FD"/>
            <w:noWrap/>
            <w:vAlign w:val="center"/>
            <w:hideMark/>
          </w:tcPr>
          <w:p w14:paraId="2CE8C5AA" w14:textId="34DE655C"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22.38</w:t>
            </w:r>
          </w:p>
        </w:tc>
        <w:tc>
          <w:tcPr>
            <w:tcW w:w="797" w:type="dxa"/>
            <w:shd w:val="clear" w:color="000000" w:fill="E3F3FD"/>
            <w:noWrap/>
            <w:vAlign w:val="center"/>
            <w:hideMark/>
          </w:tcPr>
          <w:p w14:paraId="78F3D36F" w14:textId="7463F42F"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23.03</w:t>
            </w:r>
          </w:p>
        </w:tc>
        <w:tc>
          <w:tcPr>
            <w:tcW w:w="798" w:type="dxa"/>
            <w:shd w:val="clear" w:color="000000" w:fill="E3F3FD"/>
            <w:noWrap/>
            <w:vAlign w:val="center"/>
            <w:hideMark/>
          </w:tcPr>
          <w:p w14:paraId="3D0350DF" w14:textId="232A595B"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23.70</w:t>
            </w:r>
          </w:p>
        </w:tc>
        <w:tc>
          <w:tcPr>
            <w:tcW w:w="797" w:type="dxa"/>
            <w:shd w:val="clear" w:color="000000" w:fill="E3F3FD"/>
            <w:noWrap/>
            <w:vAlign w:val="center"/>
            <w:hideMark/>
          </w:tcPr>
          <w:p w14:paraId="4342451E" w14:textId="2431CF85"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24.40</w:t>
            </w:r>
          </w:p>
        </w:tc>
        <w:tc>
          <w:tcPr>
            <w:tcW w:w="798" w:type="dxa"/>
            <w:shd w:val="clear" w:color="000000" w:fill="E3F3FD"/>
            <w:vAlign w:val="center"/>
          </w:tcPr>
          <w:p w14:paraId="646A75A5" w14:textId="732A3B44"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25.11</w:t>
            </w:r>
          </w:p>
        </w:tc>
      </w:tr>
      <w:tr w:rsidR="005A2030" w:rsidRPr="00C203CB" w14:paraId="2B438097" w14:textId="63301D65" w:rsidTr="00797D01">
        <w:trPr>
          <w:trHeight w:val="288"/>
        </w:trPr>
        <w:tc>
          <w:tcPr>
            <w:tcW w:w="2754" w:type="dxa"/>
            <w:shd w:val="clear" w:color="auto" w:fill="auto"/>
            <w:noWrap/>
            <w:vAlign w:val="center"/>
            <w:hideMark/>
          </w:tcPr>
          <w:p w14:paraId="38714100"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Other Income</w:t>
            </w:r>
          </w:p>
        </w:tc>
        <w:tc>
          <w:tcPr>
            <w:tcW w:w="756" w:type="dxa"/>
            <w:shd w:val="clear" w:color="auto" w:fill="auto"/>
            <w:noWrap/>
            <w:vAlign w:val="center"/>
            <w:hideMark/>
          </w:tcPr>
          <w:p w14:paraId="6BD76946" w14:textId="77777777" w:rsidR="005A2030" w:rsidRPr="00797D01" w:rsidRDefault="005A2030" w:rsidP="005A2030">
            <w:pPr>
              <w:ind w:left="-98" w:right="-95"/>
              <w:jc w:val="center"/>
              <w:rPr>
                <w:rFonts w:asciiTheme="minorHAnsi" w:hAnsiTheme="minorHAnsi" w:cstheme="minorHAnsi"/>
                <w:b/>
                <w:bCs/>
                <w:color w:val="000000"/>
                <w:sz w:val="20"/>
                <w:szCs w:val="20"/>
              </w:rPr>
            </w:pPr>
          </w:p>
        </w:tc>
        <w:tc>
          <w:tcPr>
            <w:tcW w:w="797" w:type="dxa"/>
            <w:shd w:val="clear" w:color="auto" w:fill="auto"/>
            <w:noWrap/>
            <w:vAlign w:val="center"/>
            <w:hideMark/>
          </w:tcPr>
          <w:p w14:paraId="41EE9F2F" w14:textId="7E6B6761"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797" w:type="dxa"/>
            <w:shd w:val="clear" w:color="auto" w:fill="auto"/>
            <w:noWrap/>
            <w:vAlign w:val="center"/>
            <w:hideMark/>
          </w:tcPr>
          <w:p w14:paraId="7A5DB88B" w14:textId="6E41227C"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798" w:type="dxa"/>
            <w:shd w:val="clear" w:color="auto" w:fill="auto"/>
            <w:noWrap/>
            <w:vAlign w:val="center"/>
            <w:hideMark/>
          </w:tcPr>
          <w:p w14:paraId="787DB0F7" w14:textId="2AA63F1A"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797" w:type="dxa"/>
            <w:shd w:val="clear" w:color="auto" w:fill="auto"/>
            <w:noWrap/>
            <w:vAlign w:val="center"/>
            <w:hideMark/>
          </w:tcPr>
          <w:p w14:paraId="08FAF955" w14:textId="251ECCE0"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797" w:type="dxa"/>
            <w:shd w:val="clear" w:color="auto" w:fill="auto"/>
            <w:noWrap/>
            <w:vAlign w:val="center"/>
            <w:hideMark/>
          </w:tcPr>
          <w:p w14:paraId="1F3BE043" w14:textId="73BB04DE"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798" w:type="dxa"/>
            <w:shd w:val="clear" w:color="auto" w:fill="auto"/>
            <w:noWrap/>
            <w:vAlign w:val="center"/>
            <w:hideMark/>
          </w:tcPr>
          <w:p w14:paraId="57172E86" w14:textId="41D917CE"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797" w:type="dxa"/>
            <w:shd w:val="clear" w:color="auto" w:fill="auto"/>
            <w:noWrap/>
            <w:vAlign w:val="center"/>
            <w:hideMark/>
          </w:tcPr>
          <w:p w14:paraId="2F60AFC2" w14:textId="1B33B519"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c>
          <w:tcPr>
            <w:tcW w:w="798" w:type="dxa"/>
            <w:vAlign w:val="center"/>
          </w:tcPr>
          <w:p w14:paraId="47E49F75" w14:textId="763E8FBA"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0.28</w:t>
            </w:r>
          </w:p>
        </w:tc>
      </w:tr>
      <w:tr w:rsidR="005A2030" w:rsidRPr="00C203CB" w14:paraId="46AD4F2A" w14:textId="28C61755" w:rsidTr="00797D01">
        <w:trPr>
          <w:trHeight w:val="288"/>
        </w:trPr>
        <w:tc>
          <w:tcPr>
            <w:tcW w:w="2754" w:type="dxa"/>
            <w:shd w:val="clear" w:color="000000" w:fill="E3F3FD"/>
            <w:noWrap/>
            <w:vAlign w:val="center"/>
            <w:hideMark/>
          </w:tcPr>
          <w:p w14:paraId="57A8F5E6"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Total Income</w:t>
            </w:r>
          </w:p>
        </w:tc>
        <w:tc>
          <w:tcPr>
            <w:tcW w:w="756" w:type="dxa"/>
            <w:shd w:val="clear" w:color="000000" w:fill="E3F3FD"/>
            <w:noWrap/>
            <w:vAlign w:val="center"/>
            <w:hideMark/>
          </w:tcPr>
          <w:p w14:paraId="07EE589E"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000000" w:fill="E3F3FD"/>
            <w:noWrap/>
            <w:vAlign w:val="center"/>
            <w:hideMark/>
          </w:tcPr>
          <w:p w14:paraId="5DCA53A1" w14:textId="41A9696F"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20.81</w:t>
            </w:r>
          </w:p>
        </w:tc>
        <w:tc>
          <w:tcPr>
            <w:tcW w:w="797" w:type="dxa"/>
            <w:shd w:val="clear" w:color="000000" w:fill="E3F3FD"/>
            <w:noWrap/>
            <w:vAlign w:val="center"/>
            <w:hideMark/>
          </w:tcPr>
          <w:p w14:paraId="35F7241A" w14:textId="4B46CA9D"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21.41</w:t>
            </w:r>
          </w:p>
        </w:tc>
        <w:tc>
          <w:tcPr>
            <w:tcW w:w="798" w:type="dxa"/>
            <w:shd w:val="clear" w:color="000000" w:fill="E3F3FD"/>
            <w:noWrap/>
            <w:vAlign w:val="center"/>
            <w:hideMark/>
          </w:tcPr>
          <w:p w14:paraId="6530C067" w14:textId="7078C743"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22.03</w:t>
            </w:r>
          </w:p>
        </w:tc>
        <w:tc>
          <w:tcPr>
            <w:tcW w:w="797" w:type="dxa"/>
            <w:shd w:val="clear" w:color="000000" w:fill="E3F3FD"/>
            <w:noWrap/>
            <w:vAlign w:val="center"/>
            <w:hideMark/>
          </w:tcPr>
          <w:p w14:paraId="1A5209C9" w14:textId="4DB929E7"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22.66</w:t>
            </w:r>
          </w:p>
        </w:tc>
        <w:tc>
          <w:tcPr>
            <w:tcW w:w="797" w:type="dxa"/>
            <w:shd w:val="clear" w:color="000000" w:fill="E3F3FD"/>
            <w:noWrap/>
            <w:vAlign w:val="center"/>
            <w:hideMark/>
          </w:tcPr>
          <w:p w14:paraId="584E19BE" w14:textId="577BF2DD"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23.31</w:t>
            </w:r>
          </w:p>
        </w:tc>
        <w:tc>
          <w:tcPr>
            <w:tcW w:w="798" w:type="dxa"/>
            <w:shd w:val="clear" w:color="000000" w:fill="E3F3FD"/>
            <w:noWrap/>
            <w:vAlign w:val="center"/>
            <w:hideMark/>
          </w:tcPr>
          <w:p w14:paraId="473E70EE" w14:textId="0EF70722"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23.98</w:t>
            </w:r>
          </w:p>
        </w:tc>
        <w:tc>
          <w:tcPr>
            <w:tcW w:w="797" w:type="dxa"/>
            <w:shd w:val="clear" w:color="000000" w:fill="E3F3FD"/>
            <w:noWrap/>
            <w:vAlign w:val="center"/>
            <w:hideMark/>
          </w:tcPr>
          <w:p w14:paraId="417F2B4F" w14:textId="711DCF91"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24.68</w:t>
            </w:r>
          </w:p>
        </w:tc>
        <w:tc>
          <w:tcPr>
            <w:tcW w:w="798" w:type="dxa"/>
            <w:shd w:val="clear" w:color="000000" w:fill="E3F3FD"/>
            <w:vAlign w:val="center"/>
          </w:tcPr>
          <w:p w14:paraId="5279EAD3" w14:textId="628B77EF"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25.39</w:t>
            </w:r>
          </w:p>
        </w:tc>
      </w:tr>
      <w:tr w:rsidR="005A2030" w:rsidRPr="00C203CB" w14:paraId="120D7AC6" w14:textId="2A327D6A" w:rsidTr="00797D01">
        <w:trPr>
          <w:trHeight w:val="288"/>
        </w:trPr>
        <w:tc>
          <w:tcPr>
            <w:tcW w:w="2754" w:type="dxa"/>
            <w:shd w:val="clear" w:color="auto" w:fill="auto"/>
            <w:noWrap/>
            <w:vAlign w:val="center"/>
            <w:hideMark/>
          </w:tcPr>
          <w:p w14:paraId="01C2D375" w14:textId="77777777" w:rsidR="005A2030" w:rsidRPr="00C203CB" w:rsidRDefault="005A2030" w:rsidP="005A2030">
            <w:pPr>
              <w:ind w:right="-95"/>
              <w:rPr>
                <w:rFonts w:asciiTheme="minorHAnsi" w:hAnsiTheme="minorHAnsi" w:cstheme="minorHAnsi"/>
                <w:color w:val="000000"/>
                <w:sz w:val="20"/>
                <w:szCs w:val="20"/>
                <w:u w:val="single"/>
              </w:rPr>
            </w:pPr>
            <w:r w:rsidRPr="00C203CB">
              <w:rPr>
                <w:rFonts w:asciiTheme="minorHAnsi" w:hAnsiTheme="minorHAnsi" w:cstheme="minorHAnsi"/>
                <w:color w:val="000000"/>
                <w:sz w:val="20"/>
                <w:szCs w:val="20"/>
                <w:u w:val="single"/>
              </w:rPr>
              <w:t xml:space="preserve">Expenses </w:t>
            </w:r>
          </w:p>
        </w:tc>
        <w:tc>
          <w:tcPr>
            <w:tcW w:w="756" w:type="dxa"/>
            <w:shd w:val="clear" w:color="auto" w:fill="auto"/>
            <w:noWrap/>
            <w:vAlign w:val="center"/>
            <w:hideMark/>
          </w:tcPr>
          <w:p w14:paraId="2A36D0C6"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13F40849" w14:textId="5612096B"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7" w:type="dxa"/>
            <w:shd w:val="clear" w:color="auto" w:fill="auto"/>
            <w:noWrap/>
            <w:vAlign w:val="center"/>
            <w:hideMark/>
          </w:tcPr>
          <w:p w14:paraId="13EEA686" w14:textId="5B2295BA"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8" w:type="dxa"/>
            <w:shd w:val="clear" w:color="auto" w:fill="auto"/>
            <w:noWrap/>
            <w:vAlign w:val="center"/>
            <w:hideMark/>
          </w:tcPr>
          <w:p w14:paraId="45771987" w14:textId="4651D6A2"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7" w:type="dxa"/>
            <w:shd w:val="clear" w:color="auto" w:fill="auto"/>
            <w:noWrap/>
            <w:vAlign w:val="center"/>
            <w:hideMark/>
          </w:tcPr>
          <w:p w14:paraId="051B2863" w14:textId="47B6C60C"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7" w:type="dxa"/>
            <w:shd w:val="clear" w:color="auto" w:fill="auto"/>
            <w:noWrap/>
            <w:vAlign w:val="center"/>
            <w:hideMark/>
          </w:tcPr>
          <w:p w14:paraId="7DE9175B" w14:textId="1563D292"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8" w:type="dxa"/>
            <w:shd w:val="clear" w:color="auto" w:fill="auto"/>
            <w:noWrap/>
            <w:vAlign w:val="center"/>
            <w:hideMark/>
          </w:tcPr>
          <w:p w14:paraId="72320381" w14:textId="47CF748F"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7" w:type="dxa"/>
            <w:shd w:val="clear" w:color="auto" w:fill="auto"/>
            <w:noWrap/>
            <w:vAlign w:val="center"/>
            <w:hideMark/>
          </w:tcPr>
          <w:p w14:paraId="03BD590A" w14:textId="24EE07B4"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8" w:type="dxa"/>
            <w:vAlign w:val="center"/>
          </w:tcPr>
          <w:p w14:paraId="6E022066" w14:textId="4F8FCCEC"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r>
      <w:tr w:rsidR="005A2030" w:rsidRPr="00C203CB" w14:paraId="6DDE9271" w14:textId="62A1E18A" w:rsidTr="00797D01">
        <w:trPr>
          <w:trHeight w:val="288"/>
        </w:trPr>
        <w:tc>
          <w:tcPr>
            <w:tcW w:w="2754" w:type="dxa"/>
            <w:shd w:val="clear" w:color="auto" w:fill="auto"/>
            <w:noWrap/>
            <w:vAlign w:val="center"/>
            <w:hideMark/>
          </w:tcPr>
          <w:p w14:paraId="2A2BC2DE"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 xml:space="preserve">Power &amp; Fuel </w:t>
            </w:r>
          </w:p>
        </w:tc>
        <w:tc>
          <w:tcPr>
            <w:tcW w:w="756" w:type="dxa"/>
            <w:shd w:val="clear" w:color="auto" w:fill="auto"/>
            <w:noWrap/>
            <w:vAlign w:val="center"/>
            <w:hideMark/>
          </w:tcPr>
          <w:p w14:paraId="6BDF7651"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76CB000D" w14:textId="7B4269D4"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1.67</w:t>
            </w:r>
          </w:p>
        </w:tc>
        <w:tc>
          <w:tcPr>
            <w:tcW w:w="797" w:type="dxa"/>
            <w:shd w:val="clear" w:color="auto" w:fill="auto"/>
            <w:noWrap/>
            <w:vAlign w:val="center"/>
            <w:hideMark/>
          </w:tcPr>
          <w:p w14:paraId="64CDF206" w14:textId="4271986C"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1.72</w:t>
            </w:r>
          </w:p>
        </w:tc>
        <w:tc>
          <w:tcPr>
            <w:tcW w:w="798" w:type="dxa"/>
            <w:shd w:val="clear" w:color="auto" w:fill="auto"/>
            <w:noWrap/>
            <w:vAlign w:val="center"/>
            <w:hideMark/>
          </w:tcPr>
          <w:p w14:paraId="4BCAC165" w14:textId="347FA5E5"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1.77</w:t>
            </w:r>
          </w:p>
        </w:tc>
        <w:tc>
          <w:tcPr>
            <w:tcW w:w="797" w:type="dxa"/>
            <w:shd w:val="clear" w:color="auto" w:fill="auto"/>
            <w:noWrap/>
            <w:vAlign w:val="center"/>
            <w:hideMark/>
          </w:tcPr>
          <w:p w14:paraId="3C6A2B24" w14:textId="09436B9C"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1.82</w:t>
            </w:r>
          </w:p>
        </w:tc>
        <w:tc>
          <w:tcPr>
            <w:tcW w:w="797" w:type="dxa"/>
            <w:shd w:val="clear" w:color="auto" w:fill="auto"/>
            <w:noWrap/>
            <w:vAlign w:val="center"/>
            <w:hideMark/>
          </w:tcPr>
          <w:p w14:paraId="5005C9B0" w14:textId="359A8D61"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1.88</w:t>
            </w:r>
          </w:p>
        </w:tc>
        <w:tc>
          <w:tcPr>
            <w:tcW w:w="798" w:type="dxa"/>
            <w:shd w:val="clear" w:color="auto" w:fill="auto"/>
            <w:noWrap/>
            <w:vAlign w:val="center"/>
            <w:hideMark/>
          </w:tcPr>
          <w:p w14:paraId="091734F7" w14:textId="671E08D5"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1.93</w:t>
            </w:r>
          </w:p>
        </w:tc>
        <w:tc>
          <w:tcPr>
            <w:tcW w:w="797" w:type="dxa"/>
            <w:shd w:val="clear" w:color="auto" w:fill="auto"/>
            <w:noWrap/>
            <w:vAlign w:val="center"/>
            <w:hideMark/>
          </w:tcPr>
          <w:p w14:paraId="5A579AE8" w14:textId="3F151556"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1.99</w:t>
            </w:r>
          </w:p>
        </w:tc>
        <w:tc>
          <w:tcPr>
            <w:tcW w:w="798" w:type="dxa"/>
            <w:vAlign w:val="center"/>
          </w:tcPr>
          <w:p w14:paraId="775647F7" w14:textId="08F91822"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2.05</w:t>
            </w:r>
          </w:p>
        </w:tc>
      </w:tr>
      <w:tr w:rsidR="005A2030" w:rsidRPr="00C203CB" w14:paraId="0B1CC473" w14:textId="4413D0F5" w:rsidTr="00797D01">
        <w:trPr>
          <w:trHeight w:val="288"/>
        </w:trPr>
        <w:tc>
          <w:tcPr>
            <w:tcW w:w="2754" w:type="dxa"/>
            <w:shd w:val="clear" w:color="auto" w:fill="auto"/>
            <w:noWrap/>
            <w:vAlign w:val="center"/>
            <w:hideMark/>
          </w:tcPr>
          <w:p w14:paraId="0EA4E2EE"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Paddy Straw</w:t>
            </w:r>
          </w:p>
        </w:tc>
        <w:tc>
          <w:tcPr>
            <w:tcW w:w="756" w:type="dxa"/>
            <w:shd w:val="clear" w:color="auto" w:fill="auto"/>
            <w:noWrap/>
            <w:vAlign w:val="center"/>
            <w:hideMark/>
          </w:tcPr>
          <w:p w14:paraId="66A26AE6"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7FEBDA5C" w14:textId="6D4B021E"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2.83</w:t>
            </w:r>
          </w:p>
        </w:tc>
        <w:tc>
          <w:tcPr>
            <w:tcW w:w="797" w:type="dxa"/>
            <w:shd w:val="clear" w:color="auto" w:fill="auto"/>
            <w:noWrap/>
            <w:vAlign w:val="center"/>
            <w:hideMark/>
          </w:tcPr>
          <w:p w14:paraId="1624EF57" w14:textId="376AEEC8"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2.91</w:t>
            </w:r>
          </w:p>
        </w:tc>
        <w:tc>
          <w:tcPr>
            <w:tcW w:w="798" w:type="dxa"/>
            <w:shd w:val="clear" w:color="auto" w:fill="auto"/>
            <w:noWrap/>
            <w:vAlign w:val="center"/>
            <w:hideMark/>
          </w:tcPr>
          <w:p w14:paraId="21FE9015" w14:textId="579CAED0"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3.00</w:t>
            </w:r>
          </w:p>
        </w:tc>
        <w:tc>
          <w:tcPr>
            <w:tcW w:w="797" w:type="dxa"/>
            <w:shd w:val="clear" w:color="auto" w:fill="auto"/>
            <w:noWrap/>
            <w:vAlign w:val="center"/>
            <w:hideMark/>
          </w:tcPr>
          <w:p w14:paraId="3DEA474D" w14:textId="4D74D784"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3.09</w:t>
            </w:r>
          </w:p>
        </w:tc>
        <w:tc>
          <w:tcPr>
            <w:tcW w:w="797" w:type="dxa"/>
            <w:shd w:val="clear" w:color="auto" w:fill="auto"/>
            <w:noWrap/>
            <w:vAlign w:val="center"/>
            <w:hideMark/>
          </w:tcPr>
          <w:p w14:paraId="5FBE2E5C" w14:textId="4DB66323"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3.18</w:t>
            </w:r>
          </w:p>
        </w:tc>
        <w:tc>
          <w:tcPr>
            <w:tcW w:w="798" w:type="dxa"/>
            <w:shd w:val="clear" w:color="auto" w:fill="auto"/>
            <w:noWrap/>
            <w:vAlign w:val="center"/>
            <w:hideMark/>
          </w:tcPr>
          <w:p w14:paraId="1E057403" w14:textId="29A93F96"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3.28</w:t>
            </w:r>
          </w:p>
        </w:tc>
        <w:tc>
          <w:tcPr>
            <w:tcW w:w="797" w:type="dxa"/>
            <w:shd w:val="clear" w:color="auto" w:fill="auto"/>
            <w:noWrap/>
            <w:vAlign w:val="center"/>
            <w:hideMark/>
          </w:tcPr>
          <w:p w14:paraId="524062D7" w14:textId="5CB32D3E"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3.38</w:t>
            </w:r>
          </w:p>
        </w:tc>
        <w:tc>
          <w:tcPr>
            <w:tcW w:w="798" w:type="dxa"/>
            <w:vAlign w:val="center"/>
          </w:tcPr>
          <w:p w14:paraId="47441527" w14:textId="630E404C"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3.48</w:t>
            </w:r>
          </w:p>
        </w:tc>
      </w:tr>
      <w:tr w:rsidR="005A2030" w:rsidRPr="00C203CB" w14:paraId="6DF90D00" w14:textId="19EC6451" w:rsidTr="00797D01">
        <w:trPr>
          <w:trHeight w:val="288"/>
        </w:trPr>
        <w:tc>
          <w:tcPr>
            <w:tcW w:w="2754" w:type="dxa"/>
            <w:shd w:val="clear" w:color="auto" w:fill="auto"/>
            <w:noWrap/>
            <w:vAlign w:val="center"/>
            <w:hideMark/>
          </w:tcPr>
          <w:p w14:paraId="69A92A4B"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Cow dung</w:t>
            </w:r>
          </w:p>
        </w:tc>
        <w:tc>
          <w:tcPr>
            <w:tcW w:w="756" w:type="dxa"/>
            <w:shd w:val="clear" w:color="auto" w:fill="auto"/>
            <w:noWrap/>
            <w:vAlign w:val="center"/>
            <w:hideMark/>
          </w:tcPr>
          <w:p w14:paraId="19C87A22"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3B0219A2" w14:textId="173C7885"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0.85</w:t>
            </w:r>
          </w:p>
        </w:tc>
        <w:tc>
          <w:tcPr>
            <w:tcW w:w="797" w:type="dxa"/>
            <w:shd w:val="clear" w:color="auto" w:fill="auto"/>
            <w:noWrap/>
            <w:vAlign w:val="center"/>
            <w:hideMark/>
          </w:tcPr>
          <w:p w14:paraId="5A9E26EE" w14:textId="3D0E839A"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0.87</w:t>
            </w:r>
          </w:p>
        </w:tc>
        <w:tc>
          <w:tcPr>
            <w:tcW w:w="798" w:type="dxa"/>
            <w:shd w:val="clear" w:color="auto" w:fill="auto"/>
            <w:noWrap/>
            <w:vAlign w:val="center"/>
            <w:hideMark/>
          </w:tcPr>
          <w:p w14:paraId="00485274" w14:textId="31175DF8"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0.90</w:t>
            </w:r>
          </w:p>
        </w:tc>
        <w:tc>
          <w:tcPr>
            <w:tcW w:w="797" w:type="dxa"/>
            <w:shd w:val="clear" w:color="auto" w:fill="auto"/>
            <w:noWrap/>
            <w:vAlign w:val="center"/>
            <w:hideMark/>
          </w:tcPr>
          <w:p w14:paraId="718FE562" w14:textId="1364E5D0"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0.93</w:t>
            </w:r>
          </w:p>
        </w:tc>
        <w:tc>
          <w:tcPr>
            <w:tcW w:w="797" w:type="dxa"/>
            <w:shd w:val="clear" w:color="auto" w:fill="auto"/>
            <w:noWrap/>
            <w:vAlign w:val="center"/>
            <w:hideMark/>
          </w:tcPr>
          <w:p w14:paraId="385FD81D" w14:textId="1315B6A1"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0.95</w:t>
            </w:r>
          </w:p>
        </w:tc>
        <w:tc>
          <w:tcPr>
            <w:tcW w:w="798" w:type="dxa"/>
            <w:shd w:val="clear" w:color="auto" w:fill="auto"/>
            <w:noWrap/>
            <w:vAlign w:val="center"/>
            <w:hideMark/>
          </w:tcPr>
          <w:p w14:paraId="4FF2ADF8" w14:textId="3F67BEB5"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0.98</w:t>
            </w:r>
          </w:p>
        </w:tc>
        <w:tc>
          <w:tcPr>
            <w:tcW w:w="797" w:type="dxa"/>
            <w:shd w:val="clear" w:color="auto" w:fill="auto"/>
            <w:noWrap/>
            <w:vAlign w:val="center"/>
            <w:hideMark/>
          </w:tcPr>
          <w:p w14:paraId="2C08F057" w14:textId="0B4D6564"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1.01</w:t>
            </w:r>
          </w:p>
        </w:tc>
        <w:tc>
          <w:tcPr>
            <w:tcW w:w="798" w:type="dxa"/>
            <w:vAlign w:val="center"/>
          </w:tcPr>
          <w:p w14:paraId="1CD14787" w14:textId="703E7CD9"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1.04</w:t>
            </w:r>
          </w:p>
        </w:tc>
      </w:tr>
      <w:tr w:rsidR="005A2030" w:rsidRPr="00C203CB" w14:paraId="46FDF2A8" w14:textId="23B1C030" w:rsidTr="00797D01">
        <w:trPr>
          <w:trHeight w:val="288"/>
        </w:trPr>
        <w:tc>
          <w:tcPr>
            <w:tcW w:w="2754" w:type="dxa"/>
            <w:shd w:val="clear" w:color="auto" w:fill="auto"/>
            <w:noWrap/>
            <w:vAlign w:val="center"/>
            <w:hideMark/>
          </w:tcPr>
          <w:p w14:paraId="06749936"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Chicken manure</w:t>
            </w:r>
          </w:p>
        </w:tc>
        <w:tc>
          <w:tcPr>
            <w:tcW w:w="756" w:type="dxa"/>
            <w:shd w:val="clear" w:color="auto" w:fill="auto"/>
            <w:noWrap/>
            <w:vAlign w:val="center"/>
            <w:hideMark/>
          </w:tcPr>
          <w:p w14:paraId="422668C9"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568EBB63" w14:textId="00FCAE86"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797" w:type="dxa"/>
            <w:shd w:val="clear" w:color="auto" w:fill="auto"/>
            <w:noWrap/>
            <w:vAlign w:val="center"/>
            <w:hideMark/>
          </w:tcPr>
          <w:p w14:paraId="3CB7B309" w14:textId="77B9FF62"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0.35</w:t>
            </w:r>
          </w:p>
        </w:tc>
        <w:tc>
          <w:tcPr>
            <w:tcW w:w="798" w:type="dxa"/>
            <w:shd w:val="clear" w:color="auto" w:fill="auto"/>
            <w:noWrap/>
            <w:vAlign w:val="center"/>
            <w:hideMark/>
          </w:tcPr>
          <w:p w14:paraId="6E5C3396" w14:textId="2307C004"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0.36</w:t>
            </w:r>
          </w:p>
        </w:tc>
        <w:tc>
          <w:tcPr>
            <w:tcW w:w="797" w:type="dxa"/>
            <w:shd w:val="clear" w:color="auto" w:fill="auto"/>
            <w:noWrap/>
            <w:vAlign w:val="center"/>
            <w:hideMark/>
          </w:tcPr>
          <w:p w14:paraId="62340118" w14:textId="660E0AFF"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0.37</w:t>
            </w:r>
          </w:p>
        </w:tc>
        <w:tc>
          <w:tcPr>
            <w:tcW w:w="797" w:type="dxa"/>
            <w:shd w:val="clear" w:color="auto" w:fill="auto"/>
            <w:noWrap/>
            <w:vAlign w:val="center"/>
            <w:hideMark/>
          </w:tcPr>
          <w:p w14:paraId="001ADC73" w14:textId="0853A2E3"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0.38</w:t>
            </w:r>
          </w:p>
        </w:tc>
        <w:tc>
          <w:tcPr>
            <w:tcW w:w="798" w:type="dxa"/>
            <w:shd w:val="clear" w:color="auto" w:fill="auto"/>
            <w:noWrap/>
            <w:vAlign w:val="center"/>
            <w:hideMark/>
          </w:tcPr>
          <w:p w14:paraId="2187DC61" w14:textId="13663BE5"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0.39</w:t>
            </w:r>
          </w:p>
        </w:tc>
        <w:tc>
          <w:tcPr>
            <w:tcW w:w="797" w:type="dxa"/>
            <w:shd w:val="clear" w:color="auto" w:fill="auto"/>
            <w:noWrap/>
            <w:vAlign w:val="center"/>
            <w:hideMark/>
          </w:tcPr>
          <w:p w14:paraId="741E3C58" w14:textId="3069B000"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0.41</w:t>
            </w:r>
          </w:p>
        </w:tc>
        <w:tc>
          <w:tcPr>
            <w:tcW w:w="798" w:type="dxa"/>
            <w:vAlign w:val="center"/>
          </w:tcPr>
          <w:p w14:paraId="7526C97A" w14:textId="2F2763BB"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0.42</w:t>
            </w:r>
          </w:p>
        </w:tc>
      </w:tr>
      <w:tr w:rsidR="005A2030" w:rsidRPr="00C203CB" w14:paraId="3B1D9EDE" w14:textId="6C0C3791" w:rsidTr="00797D01">
        <w:trPr>
          <w:trHeight w:val="288"/>
        </w:trPr>
        <w:tc>
          <w:tcPr>
            <w:tcW w:w="2754" w:type="dxa"/>
            <w:shd w:val="clear" w:color="auto" w:fill="auto"/>
            <w:noWrap/>
            <w:vAlign w:val="center"/>
            <w:hideMark/>
          </w:tcPr>
          <w:p w14:paraId="1752E615"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Water</w:t>
            </w:r>
          </w:p>
        </w:tc>
        <w:tc>
          <w:tcPr>
            <w:tcW w:w="756" w:type="dxa"/>
            <w:shd w:val="clear" w:color="auto" w:fill="auto"/>
            <w:noWrap/>
            <w:vAlign w:val="center"/>
            <w:hideMark/>
          </w:tcPr>
          <w:p w14:paraId="62517F4E"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6B8DBEB5" w14:textId="7DA063F3"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797" w:type="dxa"/>
            <w:shd w:val="clear" w:color="auto" w:fill="auto"/>
            <w:noWrap/>
            <w:vAlign w:val="center"/>
            <w:hideMark/>
          </w:tcPr>
          <w:p w14:paraId="37DA0AC2" w14:textId="37F95E48"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798" w:type="dxa"/>
            <w:shd w:val="clear" w:color="auto" w:fill="auto"/>
            <w:noWrap/>
            <w:vAlign w:val="center"/>
            <w:hideMark/>
          </w:tcPr>
          <w:p w14:paraId="42DB889F" w14:textId="210A1165"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797" w:type="dxa"/>
            <w:shd w:val="clear" w:color="auto" w:fill="auto"/>
            <w:noWrap/>
            <w:vAlign w:val="center"/>
            <w:hideMark/>
          </w:tcPr>
          <w:p w14:paraId="7B1514EC" w14:textId="242EDCE2"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797" w:type="dxa"/>
            <w:shd w:val="clear" w:color="auto" w:fill="auto"/>
            <w:noWrap/>
            <w:vAlign w:val="center"/>
            <w:hideMark/>
          </w:tcPr>
          <w:p w14:paraId="72D0A7C7" w14:textId="0A939F63"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798" w:type="dxa"/>
            <w:shd w:val="clear" w:color="auto" w:fill="auto"/>
            <w:noWrap/>
            <w:vAlign w:val="center"/>
            <w:hideMark/>
          </w:tcPr>
          <w:p w14:paraId="49C17BD9" w14:textId="78713DAE"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797" w:type="dxa"/>
            <w:shd w:val="clear" w:color="auto" w:fill="auto"/>
            <w:noWrap/>
            <w:vAlign w:val="center"/>
            <w:hideMark/>
          </w:tcPr>
          <w:p w14:paraId="1EB905BB" w14:textId="7443328B"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c>
          <w:tcPr>
            <w:tcW w:w="798" w:type="dxa"/>
            <w:vAlign w:val="center"/>
          </w:tcPr>
          <w:p w14:paraId="2BBCA565" w14:textId="2D56D90E"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0.01</w:t>
            </w:r>
          </w:p>
        </w:tc>
      </w:tr>
      <w:tr w:rsidR="005A2030" w:rsidRPr="00C203CB" w14:paraId="42739F87" w14:textId="7F21E6EF" w:rsidTr="00797D01">
        <w:trPr>
          <w:trHeight w:val="288"/>
        </w:trPr>
        <w:tc>
          <w:tcPr>
            <w:tcW w:w="2754" w:type="dxa"/>
            <w:shd w:val="clear" w:color="auto" w:fill="auto"/>
            <w:noWrap/>
            <w:vAlign w:val="center"/>
            <w:hideMark/>
          </w:tcPr>
          <w:p w14:paraId="7A646C82"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Lease Rental</w:t>
            </w:r>
          </w:p>
        </w:tc>
        <w:tc>
          <w:tcPr>
            <w:tcW w:w="756" w:type="dxa"/>
            <w:shd w:val="clear" w:color="auto" w:fill="auto"/>
            <w:noWrap/>
            <w:vAlign w:val="center"/>
            <w:hideMark/>
          </w:tcPr>
          <w:p w14:paraId="79A3AA77"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16CF7F29" w14:textId="456E4697"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0.34</w:t>
            </w:r>
          </w:p>
        </w:tc>
        <w:tc>
          <w:tcPr>
            <w:tcW w:w="797" w:type="dxa"/>
            <w:shd w:val="clear" w:color="auto" w:fill="auto"/>
            <w:noWrap/>
            <w:vAlign w:val="center"/>
            <w:hideMark/>
          </w:tcPr>
          <w:p w14:paraId="314DF8F9" w14:textId="616711F9"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0.37</w:t>
            </w:r>
          </w:p>
        </w:tc>
        <w:tc>
          <w:tcPr>
            <w:tcW w:w="798" w:type="dxa"/>
            <w:shd w:val="clear" w:color="auto" w:fill="auto"/>
            <w:noWrap/>
            <w:vAlign w:val="center"/>
            <w:hideMark/>
          </w:tcPr>
          <w:p w14:paraId="17554153" w14:textId="32CCA4D4"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0.40</w:t>
            </w:r>
          </w:p>
        </w:tc>
        <w:tc>
          <w:tcPr>
            <w:tcW w:w="797" w:type="dxa"/>
            <w:shd w:val="clear" w:color="auto" w:fill="auto"/>
            <w:noWrap/>
            <w:vAlign w:val="center"/>
            <w:hideMark/>
          </w:tcPr>
          <w:p w14:paraId="3CB7D0F7" w14:textId="6CFC9436"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0.43</w:t>
            </w:r>
          </w:p>
        </w:tc>
        <w:tc>
          <w:tcPr>
            <w:tcW w:w="797" w:type="dxa"/>
            <w:shd w:val="clear" w:color="auto" w:fill="auto"/>
            <w:noWrap/>
            <w:vAlign w:val="center"/>
            <w:hideMark/>
          </w:tcPr>
          <w:p w14:paraId="72D855F7" w14:textId="099D6702"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0.46</w:t>
            </w:r>
          </w:p>
        </w:tc>
        <w:tc>
          <w:tcPr>
            <w:tcW w:w="798" w:type="dxa"/>
            <w:shd w:val="clear" w:color="auto" w:fill="auto"/>
            <w:noWrap/>
            <w:vAlign w:val="center"/>
            <w:hideMark/>
          </w:tcPr>
          <w:p w14:paraId="7066D472" w14:textId="761E2AB1"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0.50</w:t>
            </w:r>
          </w:p>
        </w:tc>
        <w:tc>
          <w:tcPr>
            <w:tcW w:w="797" w:type="dxa"/>
            <w:shd w:val="clear" w:color="auto" w:fill="auto"/>
            <w:noWrap/>
            <w:vAlign w:val="center"/>
            <w:hideMark/>
          </w:tcPr>
          <w:p w14:paraId="33F11306" w14:textId="2C872BD7"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0.54</w:t>
            </w:r>
          </w:p>
        </w:tc>
        <w:tc>
          <w:tcPr>
            <w:tcW w:w="798" w:type="dxa"/>
            <w:vAlign w:val="center"/>
          </w:tcPr>
          <w:p w14:paraId="52A55775" w14:textId="7DCB6A0D"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0.58</w:t>
            </w:r>
          </w:p>
        </w:tc>
      </w:tr>
      <w:tr w:rsidR="005A2030" w:rsidRPr="00C203CB" w14:paraId="5388A638" w14:textId="2C190E6E" w:rsidTr="00797D01">
        <w:trPr>
          <w:trHeight w:val="288"/>
        </w:trPr>
        <w:tc>
          <w:tcPr>
            <w:tcW w:w="2754" w:type="dxa"/>
            <w:shd w:val="clear" w:color="auto" w:fill="auto"/>
            <w:noWrap/>
            <w:vAlign w:val="center"/>
            <w:hideMark/>
          </w:tcPr>
          <w:p w14:paraId="68BBC96B"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O&amp;M</w:t>
            </w:r>
          </w:p>
        </w:tc>
        <w:tc>
          <w:tcPr>
            <w:tcW w:w="756" w:type="dxa"/>
            <w:shd w:val="clear" w:color="auto" w:fill="auto"/>
            <w:noWrap/>
            <w:vAlign w:val="center"/>
            <w:hideMark/>
          </w:tcPr>
          <w:p w14:paraId="072B03BD"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183B126D" w14:textId="31206739"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1.33</w:t>
            </w:r>
          </w:p>
        </w:tc>
        <w:tc>
          <w:tcPr>
            <w:tcW w:w="797" w:type="dxa"/>
            <w:shd w:val="clear" w:color="auto" w:fill="auto"/>
            <w:noWrap/>
            <w:vAlign w:val="center"/>
            <w:hideMark/>
          </w:tcPr>
          <w:p w14:paraId="2D3E8BE2" w14:textId="74861330"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1.37</w:t>
            </w:r>
          </w:p>
        </w:tc>
        <w:tc>
          <w:tcPr>
            <w:tcW w:w="798" w:type="dxa"/>
            <w:shd w:val="clear" w:color="auto" w:fill="auto"/>
            <w:noWrap/>
            <w:vAlign w:val="center"/>
            <w:hideMark/>
          </w:tcPr>
          <w:p w14:paraId="53891DFD" w14:textId="131F0A98"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1.41</w:t>
            </w:r>
          </w:p>
        </w:tc>
        <w:tc>
          <w:tcPr>
            <w:tcW w:w="797" w:type="dxa"/>
            <w:shd w:val="clear" w:color="auto" w:fill="auto"/>
            <w:noWrap/>
            <w:vAlign w:val="center"/>
            <w:hideMark/>
          </w:tcPr>
          <w:p w14:paraId="4E50584A" w14:textId="1D9199BA"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1.45</w:t>
            </w:r>
          </w:p>
        </w:tc>
        <w:tc>
          <w:tcPr>
            <w:tcW w:w="797" w:type="dxa"/>
            <w:shd w:val="clear" w:color="auto" w:fill="auto"/>
            <w:noWrap/>
            <w:vAlign w:val="center"/>
            <w:hideMark/>
          </w:tcPr>
          <w:p w14:paraId="7B57DF81" w14:textId="5F5392F2"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1.49</w:t>
            </w:r>
          </w:p>
        </w:tc>
        <w:tc>
          <w:tcPr>
            <w:tcW w:w="798" w:type="dxa"/>
            <w:shd w:val="clear" w:color="auto" w:fill="auto"/>
            <w:noWrap/>
            <w:vAlign w:val="center"/>
            <w:hideMark/>
          </w:tcPr>
          <w:p w14:paraId="752642C8" w14:textId="42ED03CC"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1.54</w:t>
            </w:r>
          </w:p>
        </w:tc>
        <w:tc>
          <w:tcPr>
            <w:tcW w:w="797" w:type="dxa"/>
            <w:shd w:val="clear" w:color="auto" w:fill="auto"/>
            <w:noWrap/>
            <w:vAlign w:val="center"/>
            <w:hideMark/>
          </w:tcPr>
          <w:p w14:paraId="57DCFAA6" w14:textId="31AE645D"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1.59</w:t>
            </w:r>
          </w:p>
        </w:tc>
        <w:tc>
          <w:tcPr>
            <w:tcW w:w="798" w:type="dxa"/>
            <w:vAlign w:val="center"/>
          </w:tcPr>
          <w:p w14:paraId="584B4D27" w14:textId="47E43DEC"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1.63</w:t>
            </w:r>
          </w:p>
        </w:tc>
      </w:tr>
      <w:tr w:rsidR="005A2030" w:rsidRPr="00C203CB" w14:paraId="2F70E34D" w14:textId="5BDBBE0A" w:rsidTr="00797D01">
        <w:trPr>
          <w:trHeight w:val="288"/>
        </w:trPr>
        <w:tc>
          <w:tcPr>
            <w:tcW w:w="2754" w:type="dxa"/>
            <w:shd w:val="clear" w:color="auto" w:fill="auto"/>
            <w:noWrap/>
            <w:vAlign w:val="center"/>
            <w:hideMark/>
          </w:tcPr>
          <w:p w14:paraId="3C5D8C1C"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Repair &amp; Maintenance</w:t>
            </w:r>
          </w:p>
        </w:tc>
        <w:tc>
          <w:tcPr>
            <w:tcW w:w="756" w:type="dxa"/>
            <w:shd w:val="clear" w:color="auto" w:fill="auto"/>
            <w:noWrap/>
            <w:vAlign w:val="center"/>
            <w:hideMark/>
          </w:tcPr>
          <w:p w14:paraId="6BD4D8DF"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5F90E6E2" w14:textId="1AE82F3F"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0.37</w:t>
            </w:r>
          </w:p>
        </w:tc>
        <w:tc>
          <w:tcPr>
            <w:tcW w:w="797" w:type="dxa"/>
            <w:shd w:val="clear" w:color="auto" w:fill="auto"/>
            <w:noWrap/>
            <w:vAlign w:val="center"/>
            <w:hideMark/>
          </w:tcPr>
          <w:p w14:paraId="54F66050" w14:textId="5C3AC5E1"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0.38</w:t>
            </w:r>
          </w:p>
        </w:tc>
        <w:tc>
          <w:tcPr>
            <w:tcW w:w="798" w:type="dxa"/>
            <w:shd w:val="clear" w:color="auto" w:fill="auto"/>
            <w:noWrap/>
            <w:vAlign w:val="center"/>
            <w:hideMark/>
          </w:tcPr>
          <w:p w14:paraId="0AD9D2B4" w14:textId="30EF2DFC"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0.39</w:t>
            </w:r>
          </w:p>
        </w:tc>
        <w:tc>
          <w:tcPr>
            <w:tcW w:w="797" w:type="dxa"/>
            <w:shd w:val="clear" w:color="auto" w:fill="auto"/>
            <w:noWrap/>
            <w:vAlign w:val="center"/>
            <w:hideMark/>
          </w:tcPr>
          <w:p w14:paraId="6174FD9C" w14:textId="1234CCA0"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0.40</w:t>
            </w:r>
          </w:p>
        </w:tc>
        <w:tc>
          <w:tcPr>
            <w:tcW w:w="797" w:type="dxa"/>
            <w:shd w:val="clear" w:color="auto" w:fill="auto"/>
            <w:noWrap/>
            <w:vAlign w:val="center"/>
            <w:hideMark/>
          </w:tcPr>
          <w:p w14:paraId="603228AE" w14:textId="61FE7895"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0.41</w:t>
            </w:r>
          </w:p>
        </w:tc>
        <w:tc>
          <w:tcPr>
            <w:tcW w:w="798" w:type="dxa"/>
            <w:shd w:val="clear" w:color="auto" w:fill="auto"/>
            <w:noWrap/>
            <w:vAlign w:val="center"/>
            <w:hideMark/>
          </w:tcPr>
          <w:p w14:paraId="7F4F8156" w14:textId="0A6FA5B6"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0.43</w:t>
            </w:r>
          </w:p>
        </w:tc>
        <w:tc>
          <w:tcPr>
            <w:tcW w:w="797" w:type="dxa"/>
            <w:shd w:val="clear" w:color="auto" w:fill="auto"/>
            <w:noWrap/>
            <w:vAlign w:val="center"/>
            <w:hideMark/>
          </w:tcPr>
          <w:p w14:paraId="2821B030" w14:textId="243D76AE"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0.44</w:t>
            </w:r>
          </w:p>
        </w:tc>
        <w:tc>
          <w:tcPr>
            <w:tcW w:w="798" w:type="dxa"/>
            <w:vAlign w:val="center"/>
          </w:tcPr>
          <w:p w14:paraId="18165C8D" w14:textId="1D420916"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0.45</w:t>
            </w:r>
          </w:p>
        </w:tc>
      </w:tr>
      <w:tr w:rsidR="005A2030" w:rsidRPr="00C203CB" w14:paraId="03777DFF" w14:textId="2CE95BAD" w:rsidTr="00797D01">
        <w:trPr>
          <w:trHeight w:val="288"/>
        </w:trPr>
        <w:tc>
          <w:tcPr>
            <w:tcW w:w="2754" w:type="dxa"/>
            <w:shd w:val="clear" w:color="auto" w:fill="auto"/>
            <w:noWrap/>
            <w:vAlign w:val="center"/>
            <w:hideMark/>
          </w:tcPr>
          <w:p w14:paraId="18CCCDDA"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SG&amp;A</w:t>
            </w:r>
          </w:p>
        </w:tc>
        <w:tc>
          <w:tcPr>
            <w:tcW w:w="756" w:type="dxa"/>
            <w:shd w:val="clear" w:color="auto" w:fill="auto"/>
            <w:noWrap/>
            <w:vAlign w:val="center"/>
            <w:hideMark/>
          </w:tcPr>
          <w:p w14:paraId="0401E59D"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57D25B1A" w14:textId="446291EF"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0.82</w:t>
            </w:r>
          </w:p>
        </w:tc>
        <w:tc>
          <w:tcPr>
            <w:tcW w:w="797" w:type="dxa"/>
            <w:shd w:val="clear" w:color="auto" w:fill="auto"/>
            <w:noWrap/>
            <w:vAlign w:val="center"/>
            <w:hideMark/>
          </w:tcPr>
          <w:p w14:paraId="3BFDCE96" w14:textId="589DFC28"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0.85</w:t>
            </w:r>
          </w:p>
        </w:tc>
        <w:tc>
          <w:tcPr>
            <w:tcW w:w="798" w:type="dxa"/>
            <w:shd w:val="clear" w:color="auto" w:fill="auto"/>
            <w:noWrap/>
            <w:vAlign w:val="center"/>
            <w:hideMark/>
          </w:tcPr>
          <w:p w14:paraId="12EB17AD" w14:textId="784E1FDA"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0.87</w:t>
            </w:r>
          </w:p>
        </w:tc>
        <w:tc>
          <w:tcPr>
            <w:tcW w:w="797" w:type="dxa"/>
            <w:shd w:val="clear" w:color="auto" w:fill="auto"/>
            <w:noWrap/>
            <w:vAlign w:val="center"/>
            <w:hideMark/>
          </w:tcPr>
          <w:p w14:paraId="5FF810C0" w14:textId="059F0D2F"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0.90</w:t>
            </w:r>
          </w:p>
        </w:tc>
        <w:tc>
          <w:tcPr>
            <w:tcW w:w="797" w:type="dxa"/>
            <w:shd w:val="clear" w:color="auto" w:fill="auto"/>
            <w:noWrap/>
            <w:vAlign w:val="center"/>
            <w:hideMark/>
          </w:tcPr>
          <w:p w14:paraId="4AA78BD6" w14:textId="69EAC329"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0.92</w:t>
            </w:r>
          </w:p>
        </w:tc>
        <w:tc>
          <w:tcPr>
            <w:tcW w:w="798" w:type="dxa"/>
            <w:shd w:val="clear" w:color="auto" w:fill="auto"/>
            <w:noWrap/>
            <w:vAlign w:val="center"/>
            <w:hideMark/>
          </w:tcPr>
          <w:p w14:paraId="18AC74C6" w14:textId="3B77BA2F"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0.95</w:t>
            </w:r>
          </w:p>
        </w:tc>
        <w:tc>
          <w:tcPr>
            <w:tcW w:w="797" w:type="dxa"/>
            <w:shd w:val="clear" w:color="auto" w:fill="auto"/>
            <w:noWrap/>
            <w:vAlign w:val="center"/>
            <w:hideMark/>
          </w:tcPr>
          <w:p w14:paraId="2B089637" w14:textId="40ABBFA5"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0.98</w:t>
            </w:r>
          </w:p>
        </w:tc>
        <w:tc>
          <w:tcPr>
            <w:tcW w:w="798" w:type="dxa"/>
            <w:vAlign w:val="center"/>
          </w:tcPr>
          <w:p w14:paraId="0F6EB625" w14:textId="20429F89"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1.00</w:t>
            </w:r>
          </w:p>
        </w:tc>
      </w:tr>
      <w:tr w:rsidR="005A2030" w:rsidRPr="00C203CB" w14:paraId="095A57CD" w14:textId="254E690F" w:rsidTr="00797D01">
        <w:trPr>
          <w:trHeight w:val="288"/>
        </w:trPr>
        <w:tc>
          <w:tcPr>
            <w:tcW w:w="2754" w:type="dxa"/>
            <w:shd w:val="clear" w:color="auto" w:fill="auto"/>
            <w:noWrap/>
            <w:vAlign w:val="center"/>
            <w:hideMark/>
          </w:tcPr>
          <w:p w14:paraId="1A295417"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Other Expenses</w:t>
            </w:r>
          </w:p>
        </w:tc>
        <w:tc>
          <w:tcPr>
            <w:tcW w:w="756" w:type="dxa"/>
            <w:shd w:val="clear" w:color="auto" w:fill="auto"/>
            <w:noWrap/>
            <w:vAlign w:val="center"/>
            <w:hideMark/>
          </w:tcPr>
          <w:p w14:paraId="3E8BAF87"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0FD9983A" w14:textId="0D8A9B4C"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0.56</w:t>
            </w:r>
          </w:p>
        </w:tc>
        <w:tc>
          <w:tcPr>
            <w:tcW w:w="797" w:type="dxa"/>
            <w:shd w:val="clear" w:color="auto" w:fill="auto"/>
            <w:noWrap/>
            <w:vAlign w:val="center"/>
            <w:hideMark/>
          </w:tcPr>
          <w:p w14:paraId="29B195CE" w14:textId="23BC11CD"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0.58</w:t>
            </w:r>
          </w:p>
        </w:tc>
        <w:tc>
          <w:tcPr>
            <w:tcW w:w="798" w:type="dxa"/>
            <w:shd w:val="clear" w:color="auto" w:fill="auto"/>
            <w:noWrap/>
            <w:vAlign w:val="center"/>
            <w:hideMark/>
          </w:tcPr>
          <w:p w14:paraId="1CCCC42C" w14:textId="04F51296"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0.59</w:t>
            </w:r>
          </w:p>
        </w:tc>
        <w:tc>
          <w:tcPr>
            <w:tcW w:w="797" w:type="dxa"/>
            <w:shd w:val="clear" w:color="auto" w:fill="auto"/>
            <w:noWrap/>
            <w:vAlign w:val="center"/>
            <w:hideMark/>
          </w:tcPr>
          <w:p w14:paraId="768E98A2" w14:textId="71EEF027"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0.61</w:t>
            </w:r>
          </w:p>
        </w:tc>
        <w:tc>
          <w:tcPr>
            <w:tcW w:w="797" w:type="dxa"/>
            <w:shd w:val="clear" w:color="auto" w:fill="auto"/>
            <w:noWrap/>
            <w:vAlign w:val="center"/>
            <w:hideMark/>
          </w:tcPr>
          <w:p w14:paraId="57827816" w14:textId="29916D77"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0.63</w:t>
            </w:r>
          </w:p>
        </w:tc>
        <w:tc>
          <w:tcPr>
            <w:tcW w:w="798" w:type="dxa"/>
            <w:shd w:val="clear" w:color="auto" w:fill="auto"/>
            <w:noWrap/>
            <w:vAlign w:val="center"/>
            <w:hideMark/>
          </w:tcPr>
          <w:p w14:paraId="4345B9EF" w14:textId="56133501"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0.65</w:t>
            </w:r>
          </w:p>
        </w:tc>
        <w:tc>
          <w:tcPr>
            <w:tcW w:w="797" w:type="dxa"/>
            <w:shd w:val="clear" w:color="auto" w:fill="auto"/>
            <w:noWrap/>
            <w:vAlign w:val="center"/>
            <w:hideMark/>
          </w:tcPr>
          <w:p w14:paraId="64FAECC6" w14:textId="2CB2662A"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0.67</w:t>
            </w:r>
          </w:p>
        </w:tc>
        <w:tc>
          <w:tcPr>
            <w:tcW w:w="798" w:type="dxa"/>
            <w:vAlign w:val="center"/>
          </w:tcPr>
          <w:p w14:paraId="4C212017" w14:textId="2F2B2008" w:rsidR="005A2030" w:rsidRPr="00797D01"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0.69</w:t>
            </w:r>
          </w:p>
        </w:tc>
      </w:tr>
      <w:tr w:rsidR="005A2030" w:rsidRPr="00C203CB" w14:paraId="20934F3A" w14:textId="2DD902AD" w:rsidTr="00797D01">
        <w:trPr>
          <w:trHeight w:val="288"/>
        </w:trPr>
        <w:tc>
          <w:tcPr>
            <w:tcW w:w="2754" w:type="dxa"/>
            <w:shd w:val="clear" w:color="000000" w:fill="E3F3FD"/>
            <w:noWrap/>
            <w:vAlign w:val="center"/>
            <w:hideMark/>
          </w:tcPr>
          <w:p w14:paraId="69E70E37"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Total Expenses</w:t>
            </w:r>
          </w:p>
        </w:tc>
        <w:tc>
          <w:tcPr>
            <w:tcW w:w="756" w:type="dxa"/>
            <w:shd w:val="clear" w:color="000000" w:fill="E3F3FD"/>
            <w:noWrap/>
            <w:vAlign w:val="center"/>
            <w:hideMark/>
          </w:tcPr>
          <w:p w14:paraId="60193D67" w14:textId="77777777" w:rsidR="005A2030" w:rsidRPr="00797D01" w:rsidRDefault="005A2030" w:rsidP="005A2030">
            <w:pPr>
              <w:ind w:left="-98" w:right="-95"/>
              <w:jc w:val="center"/>
              <w:rPr>
                <w:rFonts w:asciiTheme="minorHAnsi" w:hAnsiTheme="minorHAnsi" w:cstheme="minorHAnsi"/>
                <w:b/>
                <w:bCs/>
                <w:color w:val="000000"/>
                <w:sz w:val="20"/>
                <w:szCs w:val="20"/>
              </w:rPr>
            </w:pPr>
          </w:p>
        </w:tc>
        <w:tc>
          <w:tcPr>
            <w:tcW w:w="797" w:type="dxa"/>
            <w:shd w:val="clear" w:color="000000" w:fill="E3F3FD"/>
            <w:noWrap/>
            <w:vAlign w:val="center"/>
            <w:hideMark/>
          </w:tcPr>
          <w:p w14:paraId="43558810" w14:textId="43BEB61D"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9.11</w:t>
            </w:r>
          </w:p>
        </w:tc>
        <w:tc>
          <w:tcPr>
            <w:tcW w:w="797" w:type="dxa"/>
            <w:shd w:val="clear" w:color="000000" w:fill="E3F3FD"/>
            <w:noWrap/>
            <w:vAlign w:val="center"/>
            <w:hideMark/>
          </w:tcPr>
          <w:p w14:paraId="43519A04" w14:textId="420CE523"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9.40</w:t>
            </w:r>
          </w:p>
        </w:tc>
        <w:tc>
          <w:tcPr>
            <w:tcW w:w="798" w:type="dxa"/>
            <w:shd w:val="clear" w:color="000000" w:fill="E3F3FD"/>
            <w:noWrap/>
            <w:vAlign w:val="center"/>
            <w:hideMark/>
          </w:tcPr>
          <w:p w14:paraId="2C8E5AE1" w14:textId="5CCBDA60"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9.70</w:t>
            </w:r>
          </w:p>
        </w:tc>
        <w:tc>
          <w:tcPr>
            <w:tcW w:w="797" w:type="dxa"/>
            <w:shd w:val="clear" w:color="000000" w:fill="E3F3FD"/>
            <w:noWrap/>
            <w:vAlign w:val="center"/>
            <w:hideMark/>
          </w:tcPr>
          <w:p w14:paraId="6C4131E4" w14:textId="055C0176"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10.01</w:t>
            </w:r>
          </w:p>
        </w:tc>
        <w:tc>
          <w:tcPr>
            <w:tcW w:w="797" w:type="dxa"/>
            <w:shd w:val="clear" w:color="000000" w:fill="E3F3FD"/>
            <w:noWrap/>
            <w:vAlign w:val="center"/>
            <w:hideMark/>
          </w:tcPr>
          <w:p w14:paraId="1C23F4F6" w14:textId="57F72CA8"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10.33</w:t>
            </w:r>
          </w:p>
        </w:tc>
        <w:tc>
          <w:tcPr>
            <w:tcW w:w="798" w:type="dxa"/>
            <w:shd w:val="clear" w:color="000000" w:fill="E3F3FD"/>
            <w:noWrap/>
            <w:vAlign w:val="center"/>
            <w:hideMark/>
          </w:tcPr>
          <w:p w14:paraId="2A794208" w14:textId="012A4BC0"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10.66</w:t>
            </w:r>
          </w:p>
        </w:tc>
        <w:tc>
          <w:tcPr>
            <w:tcW w:w="797" w:type="dxa"/>
            <w:shd w:val="clear" w:color="000000" w:fill="E3F3FD"/>
            <w:noWrap/>
            <w:vAlign w:val="center"/>
            <w:hideMark/>
          </w:tcPr>
          <w:p w14:paraId="08E6FD62" w14:textId="3B8D8547"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11.01</w:t>
            </w:r>
          </w:p>
        </w:tc>
        <w:tc>
          <w:tcPr>
            <w:tcW w:w="798" w:type="dxa"/>
            <w:shd w:val="clear" w:color="000000" w:fill="E3F3FD"/>
            <w:vAlign w:val="center"/>
          </w:tcPr>
          <w:p w14:paraId="79486509" w14:textId="6467F29A"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11.36</w:t>
            </w:r>
          </w:p>
        </w:tc>
      </w:tr>
      <w:tr w:rsidR="005A2030" w:rsidRPr="00C203CB" w14:paraId="7091154C" w14:textId="69590154" w:rsidTr="00797D01">
        <w:trPr>
          <w:trHeight w:val="288"/>
        </w:trPr>
        <w:tc>
          <w:tcPr>
            <w:tcW w:w="2754" w:type="dxa"/>
            <w:shd w:val="clear" w:color="000000" w:fill="E3F3FD"/>
            <w:noWrap/>
            <w:vAlign w:val="center"/>
            <w:hideMark/>
          </w:tcPr>
          <w:p w14:paraId="4E532781"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EBITDA</w:t>
            </w:r>
          </w:p>
        </w:tc>
        <w:tc>
          <w:tcPr>
            <w:tcW w:w="756" w:type="dxa"/>
            <w:shd w:val="clear" w:color="000000" w:fill="E3F3FD"/>
            <w:noWrap/>
            <w:vAlign w:val="center"/>
            <w:hideMark/>
          </w:tcPr>
          <w:p w14:paraId="671F6BFC" w14:textId="77777777" w:rsidR="005A2030" w:rsidRPr="00797D01" w:rsidRDefault="005A2030" w:rsidP="005A2030">
            <w:pPr>
              <w:ind w:left="-98" w:right="-95"/>
              <w:jc w:val="center"/>
              <w:rPr>
                <w:rFonts w:asciiTheme="minorHAnsi" w:hAnsiTheme="minorHAnsi" w:cstheme="minorHAnsi"/>
                <w:b/>
                <w:bCs/>
                <w:color w:val="000000"/>
                <w:sz w:val="20"/>
                <w:szCs w:val="20"/>
              </w:rPr>
            </w:pPr>
          </w:p>
        </w:tc>
        <w:tc>
          <w:tcPr>
            <w:tcW w:w="797" w:type="dxa"/>
            <w:shd w:val="clear" w:color="000000" w:fill="E3F3FD"/>
            <w:noWrap/>
            <w:vAlign w:val="center"/>
            <w:hideMark/>
          </w:tcPr>
          <w:p w14:paraId="3B7E8082" w14:textId="73306C31"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11.70</w:t>
            </w:r>
          </w:p>
        </w:tc>
        <w:tc>
          <w:tcPr>
            <w:tcW w:w="797" w:type="dxa"/>
            <w:shd w:val="clear" w:color="000000" w:fill="E3F3FD"/>
            <w:noWrap/>
            <w:vAlign w:val="center"/>
            <w:hideMark/>
          </w:tcPr>
          <w:p w14:paraId="7F14CC85" w14:textId="36E9652A"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12.01</w:t>
            </w:r>
          </w:p>
        </w:tc>
        <w:tc>
          <w:tcPr>
            <w:tcW w:w="798" w:type="dxa"/>
            <w:shd w:val="clear" w:color="000000" w:fill="E3F3FD"/>
            <w:noWrap/>
            <w:vAlign w:val="center"/>
            <w:hideMark/>
          </w:tcPr>
          <w:p w14:paraId="5BF70D97" w14:textId="0D7D0F7A"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12.32</w:t>
            </w:r>
          </w:p>
        </w:tc>
        <w:tc>
          <w:tcPr>
            <w:tcW w:w="797" w:type="dxa"/>
            <w:shd w:val="clear" w:color="000000" w:fill="E3F3FD"/>
            <w:noWrap/>
            <w:vAlign w:val="center"/>
            <w:hideMark/>
          </w:tcPr>
          <w:p w14:paraId="2FD13CB0" w14:textId="2BE6AECA"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12.65</w:t>
            </w:r>
          </w:p>
        </w:tc>
        <w:tc>
          <w:tcPr>
            <w:tcW w:w="797" w:type="dxa"/>
            <w:shd w:val="clear" w:color="000000" w:fill="E3F3FD"/>
            <w:noWrap/>
            <w:vAlign w:val="center"/>
            <w:hideMark/>
          </w:tcPr>
          <w:p w14:paraId="0911F5D2" w14:textId="781C66D1"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12.98</w:t>
            </w:r>
          </w:p>
        </w:tc>
        <w:tc>
          <w:tcPr>
            <w:tcW w:w="798" w:type="dxa"/>
            <w:shd w:val="clear" w:color="000000" w:fill="E3F3FD"/>
            <w:noWrap/>
            <w:vAlign w:val="center"/>
            <w:hideMark/>
          </w:tcPr>
          <w:p w14:paraId="11103084" w14:textId="6CF78EE9"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13.32</w:t>
            </w:r>
          </w:p>
        </w:tc>
        <w:tc>
          <w:tcPr>
            <w:tcW w:w="797" w:type="dxa"/>
            <w:shd w:val="clear" w:color="000000" w:fill="E3F3FD"/>
            <w:noWrap/>
            <w:vAlign w:val="center"/>
            <w:hideMark/>
          </w:tcPr>
          <w:p w14:paraId="3521E669" w14:textId="58B4828C"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13.67</w:t>
            </w:r>
          </w:p>
        </w:tc>
        <w:tc>
          <w:tcPr>
            <w:tcW w:w="798" w:type="dxa"/>
            <w:shd w:val="clear" w:color="000000" w:fill="E3F3FD"/>
            <w:vAlign w:val="center"/>
          </w:tcPr>
          <w:p w14:paraId="1694E57C" w14:textId="679D0CA8" w:rsidR="005A2030" w:rsidRPr="00797D01"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14.02</w:t>
            </w:r>
          </w:p>
        </w:tc>
      </w:tr>
      <w:tr w:rsidR="005A2030" w:rsidRPr="00C203CB" w14:paraId="7C5CE796" w14:textId="69348416" w:rsidTr="00797D01">
        <w:trPr>
          <w:trHeight w:val="288"/>
        </w:trPr>
        <w:tc>
          <w:tcPr>
            <w:tcW w:w="2754" w:type="dxa"/>
            <w:shd w:val="clear" w:color="auto" w:fill="auto"/>
            <w:noWrap/>
            <w:vAlign w:val="center"/>
            <w:hideMark/>
          </w:tcPr>
          <w:p w14:paraId="08EAE592"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Depreciation</w:t>
            </w:r>
          </w:p>
        </w:tc>
        <w:tc>
          <w:tcPr>
            <w:tcW w:w="756" w:type="dxa"/>
            <w:shd w:val="clear" w:color="auto" w:fill="auto"/>
            <w:noWrap/>
            <w:vAlign w:val="center"/>
            <w:hideMark/>
          </w:tcPr>
          <w:p w14:paraId="3675C750"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5F6C2785" w14:textId="6156E548"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97" w:type="dxa"/>
            <w:shd w:val="clear" w:color="auto" w:fill="auto"/>
            <w:noWrap/>
            <w:vAlign w:val="center"/>
            <w:hideMark/>
          </w:tcPr>
          <w:p w14:paraId="533502E4" w14:textId="64010F69"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98" w:type="dxa"/>
            <w:shd w:val="clear" w:color="auto" w:fill="auto"/>
            <w:noWrap/>
            <w:vAlign w:val="center"/>
            <w:hideMark/>
          </w:tcPr>
          <w:p w14:paraId="33BCBC0C" w14:textId="33DC17B7"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97" w:type="dxa"/>
            <w:shd w:val="clear" w:color="auto" w:fill="auto"/>
            <w:noWrap/>
            <w:vAlign w:val="center"/>
            <w:hideMark/>
          </w:tcPr>
          <w:p w14:paraId="6A86DC51" w14:textId="4FF62353"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97" w:type="dxa"/>
            <w:shd w:val="clear" w:color="auto" w:fill="auto"/>
            <w:noWrap/>
            <w:vAlign w:val="center"/>
            <w:hideMark/>
          </w:tcPr>
          <w:p w14:paraId="52BF05F6" w14:textId="5162212B"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98" w:type="dxa"/>
            <w:shd w:val="clear" w:color="auto" w:fill="auto"/>
            <w:noWrap/>
            <w:vAlign w:val="center"/>
            <w:hideMark/>
          </w:tcPr>
          <w:p w14:paraId="055495D9" w14:textId="47A591C7"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97" w:type="dxa"/>
            <w:shd w:val="clear" w:color="auto" w:fill="auto"/>
            <w:noWrap/>
            <w:vAlign w:val="center"/>
            <w:hideMark/>
          </w:tcPr>
          <w:p w14:paraId="19055364" w14:textId="7B9EF997"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98" w:type="dxa"/>
            <w:vAlign w:val="center"/>
          </w:tcPr>
          <w:p w14:paraId="1EBC291E" w14:textId="728AB1DA"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2.21</w:t>
            </w:r>
          </w:p>
        </w:tc>
      </w:tr>
      <w:tr w:rsidR="005A2030" w:rsidRPr="00C203CB" w14:paraId="48949C4D" w14:textId="338237AB" w:rsidTr="00797D01">
        <w:trPr>
          <w:trHeight w:val="288"/>
        </w:trPr>
        <w:tc>
          <w:tcPr>
            <w:tcW w:w="2754" w:type="dxa"/>
            <w:shd w:val="clear" w:color="000000" w:fill="E3F3FD"/>
            <w:noWrap/>
            <w:vAlign w:val="center"/>
            <w:hideMark/>
          </w:tcPr>
          <w:p w14:paraId="132D518B"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EBIT</w:t>
            </w:r>
          </w:p>
        </w:tc>
        <w:tc>
          <w:tcPr>
            <w:tcW w:w="756" w:type="dxa"/>
            <w:shd w:val="clear" w:color="000000" w:fill="E3F3FD"/>
            <w:noWrap/>
            <w:vAlign w:val="center"/>
            <w:hideMark/>
          </w:tcPr>
          <w:p w14:paraId="4C9DF246" w14:textId="77777777" w:rsidR="005A2030" w:rsidRPr="00797D01" w:rsidRDefault="005A2030" w:rsidP="005A2030">
            <w:pPr>
              <w:ind w:left="-98" w:right="-95"/>
              <w:jc w:val="center"/>
              <w:rPr>
                <w:rFonts w:asciiTheme="minorHAnsi" w:hAnsiTheme="minorHAnsi" w:cstheme="minorHAnsi"/>
                <w:b/>
                <w:bCs/>
                <w:color w:val="000000"/>
                <w:sz w:val="20"/>
                <w:szCs w:val="20"/>
              </w:rPr>
            </w:pPr>
          </w:p>
        </w:tc>
        <w:tc>
          <w:tcPr>
            <w:tcW w:w="797" w:type="dxa"/>
            <w:shd w:val="clear" w:color="000000" w:fill="E3F3FD"/>
            <w:noWrap/>
            <w:vAlign w:val="center"/>
            <w:hideMark/>
          </w:tcPr>
          <w:p w14:paraId="62644AC8" w14:textId="246AD598"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9.49</w:t>
            </w:r>
          </w:p>
        </w:tc>
        <w:tc>
          <w:tcPr>
            <w:tcW w:w="797" w:type="dxa"/>
            <w:shd w:val="clear" w:color="000000" w:fill="E3F3FD"/>
            <w:noWrap/>
            <w:vAlign w:val="center"/>
            <w:hideMark/>
          </w:tcPr>
          <w:p w14:paraId="3C95D550" w14:textId="20C7051E"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9.80</w:t>
            </w:r>
          </w:p>
        </w:tc>
        <w:tc>
          <w:tcPr>
            <w:tcW w:w="798" w:type="dxa"/>
            <w:shd w:val="clear" w:color="000000" w:fill="E3F3FD"/>
            <w:noWrap/>
            <w:vAlign w:val="center"/>
            <w:hideMark/>
          </w:tcPr>
          <w:p w14:paraId="5B25452A" w14:textId="67100523"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10.11</w:t>
            </w:r>
          </w:p>
        </w:tc>
        <w:tc>
          <w:tcPr>
            <w:tcW w:w="797" w:type="dxa"/>
            <w:shd w:val="clear" w:color="000000" w:fill="E3F3FD"/>
            <w:noWrap/>
            <w:vAlign w:val="center"/>
            <w:hideMark/>
          </w:tcPr>
          <w:p w14:paraId="3FDB33B3" w14:textId="1B0558B3"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10.44</w:t>
            </w:r>
          </w:p>
        </w:tc>
        <w:tc>
          <w:tcPr>
            <w:tcW w:w="797" w:type="dxa"/>
            <w:shd w:val="clear" w:color="000000" w:fill="E3F3FD"/>
            <w:noWrap/>
            <w:vAlign w:val="center"/>
            <w:hideMark/>
          </w:tcPr>
          <w:p w14:paraId="575B32E4" w14:textId="29AC13F7"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10.77</w:t>
            </w:r>
          </w:p>
        </w:tc>
        <w:tc>
          <w:tcPr>
            <w:tcW w:w="798" w:type="dxa"/>
            <w:shd w:val="clear" w:color="000000" w:fill="E3F3FD"/>
            <w:noWrap/>
            <w:vAlign w:val="center"/>
            <w:hideMark/>
          </w:tcPr>
          <w:p w14:paraId="60BC3F00" w14:textId="4FC302A5"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11.11</w:t>
            </w:r>
          </w:p>
        </w:tc>
        <w:tc>
          <w:tcPr>
            <w:tcW w:w="797" w:type="dxa"/>
            <w:shd w:val="clear" w:color="000000" w:fill="E3F3FD"/>
            <w:noWrap/>
            <w:vAlign w:val="center"/>
            <w:hideMark/>
          </w:tcPr>
          <w:p w14:paraId="30C9CB9A" w14:textId="235376A8"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11.46</w:t>
            </w:r>
          </w:p>
        </w:tc>
        <w:tc>
          <w:tcPr>
            <w:tcW w:w="798" w:type="dxa"/>
            <w:shd w:val="clear" w:color="000000" w:fill="E3F3FD"/>
            <w:vAlign w:val="center"/>
          </w:tcPr>
          <w:p w14:paraId="259E77CF" w14:textId="7E6EB460"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11.81</w:t>
            </w:r>
          </w:p>
        </w:tc>
      </w:tr>
      <w:tr w:rsidR="005A2030" w:rsidRPr="00C203CB" w14:paraId="5B24C734" w14:textId="4B670E20" w:rsidTr="00797D01">
        <w:trPr>
          <w:trHeight w:val="288"/>
        </w:trPr>
        <w:tc>
          <w:tcPr>
            <w:tcW w:w="2754" w:type="dxa"/>
            <w:shd w:val="clear" w:color="auto" w:fill="auto"/>
            <w:noWrap/>
            <w:vAlign w:val="center"/>
            <w:hideMark/>
          </w:tcPr>
          <w:p w14:paraId="083D0926"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Interest</w:t>
            </w:r>
          </w:p>
        </w:tc>
        <w:tc>
          <w:tcPr>
            <w:tcW w:w="756" w:type="dxa"/>
            <w:shd w:val="clear" w:color="auto" w:fill="auto"/>
            <w:noWrap/>
            <w:vAlign w:val="center"/>
            <w:hideMark/>
          </w:tcPr>
          <w:p w14:paraId="28949BBF"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6827B6EA" w14:textId="4E6D7411"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0.23</w:t>
            </w:r>
          </w:p>
        </w:tc>
        <w:tc>
          <w:tcPr>
            <w:tcW w:w="797" w:type="dxa"/>
            <w:shd w:val="clear" w:color="auto" w:fill="auto"/>
            <w:noWrap/>
            <w:vAlign w:val="center"/>
            <w:hideMark/>
          </w:tcPr>
          <w:p w14:paraId="56A1289E" w14:textId="283DC30A"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98" w:type="dxa"/>
            <w:shd w:val="clear" w:color="auto" w:fill="auto"/>
            <w:noWrap/>
            <w:vAlign w:val="center"/>
            <w:hideMark/>
          </w:tcPr>
          <w:p w14:paraId="7FA007AB" w14:textId="3CC17D7F"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97" w:type="dxa"/>
            <w:shd w:val="clear" w:color="auto" w:fill="auto"/>
            <w:noWrap/>
            <w:vAlign w:val="center"/>
            <w:hideMark/>
          </w:tcPr>
          <w:p w14:paraId="395315E5" w14:textId="7E590D68"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97" w:type="dxa"/>
            <w:shd w:val="clear" w:color="auto" w:fill="auto"/>
            <w:noWrap/>
            <w:vAlign w:val="center"/>
            <w:hideMark/>
          </w:tcPr>
          <w:p w14:paraId="437BC5E3" w14:textId="582B6BCF"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98" w:type="dxa"/>
            <w:shd w:val="clear" w:color="auto" w:fill="auto"/>
            <w:noWrap/>
            <w:vAlign w:val="center"/>
            <w:hideMark/>
          </w:tcPr>
          <w:p w14:paraId="7E636B2E" w14:textId="1DA0CF9B"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97" w:type="dxa"/>
            <w:shd w:val="clear" w:color="auto" w:fill="auto"/>
            <w:noWrap/>
            <w:vAlign w:val="center"/>
            <w:hideMark/>
          </w:tcPr>
          <w:p w14:paraId="4713BC1F" w14:textId="3989F00C"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98" w:type="dxa"/>
            <w:vAlign w:val="center"/>
          </w:tcPr>
          <w:p w14:paraId="4B95B7DE" w14:textId="2C60788B"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0.00</w:t>
            </w:r>
          </w:p>
        </w:tc>
      </w:tr>
      <w:tr w:rsidR="005A2030" w:rsidRPr="00C203CB" w14:paraId="6286322E" w14:textId="49BB9C1C" w:rsidTr="00797D01">
        <w:trPr>
          <w:trHeight w:val="288"/>
        </w:trPr>
        <w:tc>
          <w:tcPr>
            <w:tcW w:w="2754" w:type="dxa"/>
            <w:shd w:val="clear" w:color="000000" w:fill="E3F3FD"/>
            <w:noWrap/>
            <w:vAlign w:val="center"/>
            <w:hideMark/>
          </w:tcPr>
          <w:p w14:paraId="2CFAFCD8"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PBT</w:t>
            </w:r>
          </w:p>
        </w:tc>
        <w:tc>
          <w:tcPr>
            <w:tcW w:w="756" w:type="dxa"/>
            <w:shd w:val="clear" w:color="000000" w:fill="E3F3FD"/>
            <w:noWrap/>
            <w:vAlign w:val="center"/>
            <w:hideMark/>
          </w:tcPr>
          <w:p w14:paraId="33C2B3F9" w14:textId="77777777" w:rsidR="005A2030" w:rsidRPr="00797D01" w:rsidRDefault="005A2030" w:rsidP="005A2030">
            <w:pPr>
              <w:ind w:left="-98" w:right="-95"/>
              <w:jc w:val="center"/>
              <w:rPr>
                <w:rFonts w:asciiTheme="minorHAnsi" w:hAnsiTheme="minorHAnsi" w:cstheme="minorHAnsi"/>
                <w:b/>
                <w:bCs/>
                <w:color w:val="000000"/>
                <w:sz w:val="20"/>
                <w:szCs w:val="20"/>
              </w:rPr>
            </w:pPr>
          </w:p>
        </w:tc>
        <w:tc>
          <w:tcPr>
            <w:tcW w:w="797" w:type="dxa"/>
            <w:shd w:val="clear" w:color="000000" w:fill="E3F3FD"/>
            <w:noWrap/>
            <w:vAlign w:val="center"/>
            <w:hideMark/>
          </w:tcPr>
          <w:p w14:paraId="4F7F3890" w14:textId="09C3197E"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9.26</w:t>
            </w:r>
          </w:p>
        </w:tc>
        <w:tc>
          <w:tcPr>
            <w:tcW w:w="797" w:type="dxa"/>
            <w:shd w:val="clear" w:color="000000" w:fill="E3F3FD"/>
            <w:noWrap/>
            <w:vAlign w:val="center"/>
            <w:hideMark/>
          </w:tcPr>
          <w:p w14:paraId="5EA9D5BC" w14:textId="022895B7"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9.80</w:t>
            </w:r>
          </w:p>
        </w:tc>
        <w:tc>
          <w:tcPr>
            <w:tcW w:w="798" w:type="dxa"/>
            <w:shd w:val="clear" w:color="000000" w:fill="E3F3FD"/>
            <w:noWrap/>
            <w:vAlign w:val="center"/>
            <w:hideMark/>
          </w:tcPr>
          <w:p w14:paraId="34797CF1" w14:textId="425EF01B"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10.11</w:t>
            </w:r>
          </w:p>
        </w:tc>
        <w:tc>
          <w:tcPr>
            <w:tcW w:w="797" w:type="dxa"/>
            <w:shd w:val="clear" w:color="000000" w:fill="E3F3FD"/>
            <w:noWrap/>
            <w:vAlign w:val="center"/>
            <w:hideMark/>
          </w:tcPr>
          <w:p w14:paraId="33BAF5C1" w14:textId="3706E735"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10.44</w:t>
            </w:r>
          </w:p>
        </w:tc>
        <w:tc>
          <w:tcPr>
            <w:tcW w:w="797" w:type="dxa"/>
            <w:shd w:val="clear" w:color="000000" w:fill="E3F3FD"/>
            <w:noWrap/>
            <w:vAlign w:val="center"/>
            <w:hideMark/>
          </w:tcPr>
          <w:p w14:paraId="2672BC8A" w14:textId="2EEFDA4C"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10.77</w:t>
            </w:r>
          </w:p>
        </w:tc>
        <w:tc>
          <w:tcPr>
            <w:tcW w:w="798" w:type="dxa"/>
            <w:shd w:val="clear" w:color="000000" w:fill="E3F3FD"/>
            <w:noWrap/>
            <w:vAlign w:val="center"/>
            <w:hideMark/>
          </w:tcPr>
          <w:p w14:paraId="1AB7C24B" w14:textId="1C19B02C"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11.11</w:t>
            </w:r>
          </w:p>
        </w:tc>
        <w:tc>
          <w:tcPr>
            <w:tcW w:w="797" w:type="dxa"/>
            <w:shd w:val="clear" w:color="000000" w:fill="E3F3FD"/>
            <w:noWrap/>
            <w:vAlign w:val="center"/>
            <w:hideMark/>
          </w:tcPr>
          <w:p w14:paraId="16A567A7" w14:textId="28F8A607"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11.46</w:t>
            </w:r>
          </w:p>
        </w:tc>
        <w:tc>
          <w:tcPr>
            <w:tcW w:w="798" w:type="dxa"/>
            <w:shd w:val="clear" w:color="000000" w:fill="E3F3FD"/>
            <w:vAlign w:val="center"/>
          </w:tcPr>
          <w:p w14:paraId="3D60BD8E" w14:textId="143D25FF"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11.81</w:t>
            </w:r>
          </w:p>
        </w:tc>
      </w:tr>
      <w:tr w:rsidR="005A2030" w:rsidRPr="00C203CB" w14:paraId="44157549" w14:textId="4354D331" w:rsidTr="000C0E3D">
        <w:trPr>
          <w:trHeight w:val="288"/>
        </w:trPr>
        <w:tc>
          <w:tcPr>
            <w:tcW w:w="2754" w:type="dxa"/>
            <w:shd w:val="clear" w:color="auto" w:fill="auto"/>
            <w:noWrap/>
            <w:vAlign w:val="center"/>
            <w:hideMark/>
          </w:tcPr>
          <w:p w14:paraId="513FF79C"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One-Time Income (Subsidy)</w:t>
            </w:r>
          </w:p>
        </w:tc>
        <w:tc>
          <w:tcPr>
            <w:tcW w:w="756" w:type="dxa"/>
            <w:shd w:val="clear" w:color="auto" w:fill="auto"/>
            <w:noWrap/>
            <w:vAlign w:val="center"/>
            <w:hideMark/>
          </w:tcPr>
          <w:p w14:paraId="1E0B00E7"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272E609B" w14:textId="2F938E37"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7" w:type="dxa"/>
            <w:shd w:val="clear" w:color="auto" w:fill="auto"/>
            <w:noWrap/>
            <w:vAlign w:val="center"/>
            <w:hideMark/>
          </w:tcPr>
          <w:p w14:paraId="393CE71C" w14:textId="4F1E4C67"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8" w:type="dxa"/>
            <w:shd w:val="clear" w:color="auto" w:fill="auto"/>
            <w:noWrap/>
            <w:vAlign w:val="center"/>
            <w:hideMark/>
          </w:tcPr>
          <w:p w14:paraId="707AFDFA" w14:textId="571ED1E6"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7" w:type="dxa"/>
            <w:shd w:val="clear" w:color="auto" w:fill="auto"/>
            <w:noWrap/>
            <w:vAlign w:val="center"/>
            <w:hideMark/>
          </w:tcPr>
          <w:p w14:paraId="396E53BC" w14:textId="19BD0440"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7" w:type="dxa"/>
            <w:shd w:val="clear" w:color="auto" w:fill="auto"/>
            <w:noWrap/>
            <w:vAlign w:val="center"/>
            <w:hideMark/>
          </w:tcPr>
          <w:p w14:paraId="588F2D22" w14:textId="0228EE40"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8" w:type="dxa"/>
            <w:shd w:val="clear" w:color="auto" w:fill="auto"/>
            <w:noWrap/>
            <w:vAlign w:val="center"/>
            <w:hideMark/>
          </w:tcPr>
          <w:p w14:paraId="07C36964" w14:textId="3CB79583"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7" w:type="dxa"/>
            <w:shd w:val="clear" w:color="auto" w:fill="auto"/>
            <w:noWrap/>
            <w:vAlign w:val="center"/>
            <w:hideMark/>
          </w:tcPr>
          <w:p w14:paraId="6EAED45A" w14:textId="291470D7"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98" w:type="dxa"/>
            <w:vAlign w:val="center"/>
          </w:tcPr>
          <w:p w14:paraId="2836DA24" w14:textId="1100878A"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 </w:t>
            </w:r>
          </w:p>
        </w:tc>
      </w:tr>
      <w:tr w:rsidR="005A2030" w:rsidRPr="00C203CB" w14:paraId="6FE96E96" w14:textId="5B5B5AA9" w:rsidTr="00797D01">
        <w:trPr>
          <w:trHeight w:val="288"/>
        </w:trPr>
        <w:tc>
          <w:tcPr>
            <w:tcW w:w="2754" w:type="dxa"/>
            <w:shd w:val="clear" w:color="000000" w:fill="E3F3FD"/>
            <w:noWrap/>
            <w:vAlign w:val="center"/>
            <w:hideMark/>
          </w:tcPr>
          <w:p w14:paraId="06413D47"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PBT</w:t>
            </w:r>
          </w:p>
        </w:tc>
        <w:tc>
          <w:tcPr>
            <w:tcW w:w="756" w:type="dxa"/>
            <w:shd w:val="clear" w:color="000000" w:fill="E3F3FD"/>
            <w:noWrap/>
            <w:vAlign w:val="center"/>
            <w:hideMark/>
          </w:tcPr>
          <w:p w14:paraId="0FD87269" w14:textId="77777777" w:rsidR="005A2030" w:rsidRPr="00797D01" w:rsidRDefault="005A2030" w:rsidP="005A2030">
            <w:pPr>
              <w:ind w:left="-98" w:right="-95"/>
              <w:jc w:val="center"/>
              <w:rPr>
                <w:rFonts w:asciiTheme="minorHAnsi" w:hAnsiTheme="minorHAnsi" w:cstheme="minorHAnsi"/>
                <w:b/>
                <w:bCs/>
                <w:color w:val="000000"/>
                <w:sz w:val="20"/>
                <w:szCs w:val="20"/>
              </w:rPr>
            </w:pPr>
          </w:p>
        </w:tc>
        <w:tc>
          <w:tcPr>
            <w:tcW w:w="797" w:type="dxa"/>
            <w:shd w:val="clear" w:color="000000" w:fill="E3F3FD"/>
            <w:noWrap/>
            <w:vAlign w:val="center"/>
            <w:hideMark/>
          </w:tcPr>
          <w:p w14:paraId="7DA9E0A9" w14:textId="62FE547A"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9.26</w:t>
            </w:r>
          </w:p>
        </w:tc>
        <w:tc>
          <w:tcPr>
            <w:tcW w:w="797" w:type="dxa"/>
            <w:shd w:val="clear" w:color="000000" w:fill="E3F3FD"/>
            <w:noWrap/>
            <w:vAlign w:val="center"/>
            <w:hideMark/>
          </w:tcPr>
          <w:p w14:paraId="791CAE46" w14:textId="4107E333"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9.80</w:t>
            </w:r>
          </w:p>
        </w:tc>
        <w:tc>
          <w:tcPr>
            <w:tcW w:w="798" w:type="dxa"/>
            <w:shd w:val="clear" w:color="000000" w:fill="E3F3FD"/>
            <w:noWrap/>
            <w:vAlign w:val="center"/>
            <w:hideMark/>
          </w:tcPr>
          <w:p w14:paraId="5C56AF6F" w14:textId="3C9B56B7"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10.11</w:t>
            </w:r>
          </w:p>
        </w:tc>
        <w:tc>
          <w:tcPr>
            <w:tcW w:w="797" w:type="dxa"/>
            <w:shd w:val="clear" w:color="000000" w:fill="E3F3FD"/>
            <w:noWrap/>
            <w:vAlign w:val="center"/>
            <w:hideMark/>
          </w:tcPr>
          <w:p w14:paraId="049526D8" w14:textId="614852D2"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10.44</w:t>
            </w:r>
          </w:p>
        </w:tc>
        <w:tc>
          <w:tcPr>
            <w:tcW w:w="797" w:type="dxa"/>
            <w:shd w:val="clear" w:color="000000" w:fill="E3F3FD"/>
            <w:noWrap/>
            <w:vAlign w:val="center"/>
            <w:hideMark/>
          </w:tcPr>
          <w:p w14:paraId="68FFE70F" w14:textId="0727BBEF"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10.77</w:t>
            </w:r>
          </w:p>
        </w:tc>
        <w:tc>
          <w:tcPr>
            <w:tcW w:w="798" w:type="dxa"/>
            <w:shd w:val="clear" w:color="000000" w:fill="E3F3FD"/>
            <w:noWrap/>
            <w:vAlign w:val="center"/>
            <w:hideMark/>
          </w:tcPr>
          <w:p w14:paraId="3C502C4D" w14:textId="27ADE15A"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11.11</w:t>
            </w:r>
          </w:p>
        </w:tc>
        <w:tc>
          <w:tcPr>
            <w:tcW w:w="797" w:type="dxa"/>
            <w:shd w:val="clear" w:color="000000" w:fill="E3F3FD"/>
            <w:noWrap/>
            <w:vAlign w:val="center"/>
            <w:hideMark/>
          </w:tcPr>
          <w:p w14:paraId="6AC0577E" w14:textId="419AC622"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11.46</w:t>
            </w:r>
          </w:p>
        </w:tc>
        <w:tc>
          <w:tcPr>
            <w:tcW w:w="798" w:type="dxa"/>
            <w:shd w:val="clear" w:color="000000" w:fill="E3F3FD"/>
            <w:vAlign w:val="center"/>
          </w:tcPr>
          <w:p w14:paraId="5AB1FF74" w14:textId="1994DC5B"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11.81</w:t>
            </w:r>
          </w:p>
        </w:tc>
      </w:tr>
      <w:tr w:rsidR="005A2030" w:rsidRPr="00C203CB" w14:paraId="7FB0A3B5" w14:textId="79A1DADB" w:rsidTr="00797D01">
        <w:trPr>
          <w:trHeight w:val="288"/>
        </w:trPr>
        <w:tc>
          <w:tcPr>
            <w:tcW w:w="2754" w:type="dxa"/>
            <w:shd w:val="clear" w:color="auto" w:fill="auto"/>
            <w:noWrap/>
            <w:vAlign w:val="center"/>
            <w:hideMark/>
          </w:tcPr>
          <w:p w14:paraId="69446D52" w14:textId="77777777" w:rsidR="005A2030" w:rsidRPr="00C203CB" w:rsidRDefault="005A2030" w:rsidP="005A2030">
            <w:pPr>
              <w:ind w:right="-95"/>
              <w:rPr>
                <w:rFonts w:asciiTheme="minorHAnsi" w:hAnsiTheme="minorHAnsi" w:cstheme="minorHAnsi"/>
                <w:color w:val="000000"/>
                <w:sz w:val="20"/>
                <w:szCs w:val="20"/>
              </w:rPr>
            </w:pPr>
            <w:r w:rsidRPr="00C203CB">
              <w:rPr>
                <w:rFonts w:asciiTheme="minorHAnsi" w:hAnsiTheme="minorHAnsi" w:cstheme="minorHAnsi"/>
                <w:color w:val="000000"/>
                <w:sz w:val="20"/>
                <w:szCs w:val="20"/>
              </w:rPr>
              <w:t>Taxes</w:t>
            </w:r>
          </w:p>
        </w:tc>
        <w:tc>
          <w:tcPr>
            <w:tcW w:w="756" w:type="dxa"/>
            <w:shd w:val="clear" w:color="auto" w:fill="auto"/>
            <w:noWrap/>
            <w:vAlign w:val="center"/>
            <w:hideMark/>
          </w:tcPr>
          <w:p w14:paraId="0122D44F" w14:textId="77777777" w:rsidR="005A2030" w:rsidRPr="00797D01" w:rsidRDefault="005A2030" w:rsidP="005A2030">
            <w:pPr>
              <w:ind w:left="-98" w:right="-95"/>
              <w:jc w:val="center"/>
              <w:rPr>
                <w:rFonts w:asciiTheme="minorHAnsi" w:hAnsiTheme="minorHAnsi" w:cstheme="minorHAnsi"/>
                <w:color w:val="000000"/>
                <w:sz w:val="20"/>
                <w:szCs w:val="20"/>
              </w:rPr>
            </w:pPr>
          </w:p>
        </w:tc>
        <w:tc>
          <w:tcPr>
            <w:tcW w:w="797" w:type="dxa"/>
            <w:shd w:val="clear" w:color="auto" w:fill="auto"/>
            <w:noWrap/>
            <w:vAlign w:val="center"/>
            <w:hideMark/>
          </w:tcPr>
          <w:p w14:paraId="3037954B" w14:textId="00A026F5"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2.58</w:t>
            </w:r>
          </w:p>
        </w:tc>
        <w:tc>
          <w:tcPr>
            <w:tcW w:w="797" w:type="dxa"/>
            <w:shd w:val="clear" w:color="auto" w:fill="auto"/>
            <w:noWrap/>
            <w:vAlign w:val="center"/>
            <w:hideMark/>
          </w:tcPr>
          <w:p w14:paraId="5F6739BC" w14:textId="65D415C5"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2.73</w:t>
            </w:r>
          </w:p>
        </w:tc>
        <w:tc>
          <w:tcPr>
            <w:tcW w:w="798" w:type="dxa"/>
            <w:shd w:val="clear" w:color="auto" w:fill="auto"/>
            <w:noWrap/>
            <w:vAlign w:val="center"/>
            <w:hideMark/>
          </w:tcPr>
          <w:p w14:paraId="161EBE53" w14:textId="766DEE3E"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2.81</w:t>
            </w:r>
          </w:p>
        </w:tc>
        <w:tc>
          <w:tcPr>
            <w:tcW w:w="797" w:type="dxa"/>
            <w:shd w:val="clear" w:color="auto" w:fill="auto"/>
            <w:noWrap/>
            <w:vAlign w:val="center"/>
            <w:hideMark/>
          </w:tcPr>
          <w:p w14:paraId="347829DB" w14:textId="74CE1926"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2.90</w:t>
            </w:r>
          </w:p>
        </w:tc>
        <w:tc>
          <w:tcPr>
            <w:tcW w:w="797" w:type="dxa"/>
            <w:shd w:val="clear" w:color="auto" w:fill="auto"/>
            <w:noWrap/>
            <w:vAlign w:val="center"/>
            <w:hideMark/>
          </w:tcPr>
          <w:p w14:paraId="00EA76C7" w14:textId="38461A9E"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3.00</w:t>
            </w:r>
          </w:p>
        </w:tc>
        <w:tc>
          <w:tcPr>
            <w:tcW w:w="798" w:type="dxa"/>
            <w:shd w:val="clear" w:color="auto" w:fill="auto"/>
            <w:noWrap/>
            <w:vAlign w:val="center"/>
            <w:hideMark/>
          </w:tcPr>
          <w:p w14:paraId="3DDB56F5" w14:textId="39930B7B"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3.09</w:t>
            </w:r>
          </w:p>
        </w:tc>
        <w:tc>
          <w:tcPr>
            <w:tcW w:w="797" w:type="dxa"/>
            <w:shd w:val="clear" w:color="auto" w:fill="auto"/>
            <w:noWrap/>
            <w:vAlign w:val="center"/>
            <w:hideMark/>
          </w:tcPr>
          <w:p w14:paraId="22A3C45B" w14:textId="100910A7"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3.19</w:t>
            </w:r>
          </w:p>
        </w:tc>
        <w:tc>
          <w:tcPr>
            <w:tcW w:w="798" w:type="dxa"/>
            <w:vAlign w:val="center"/>
          </w:tcPr>
          <w:p w14:paraId="5155FBF8" w14:textId="49398026" w:rsidR="005A2030" w:rsidRPr="00737F99" w:rsidRDefault="005A2030" w:rsidP="005A2030">
            <w:pPr>
              <w:ind w:left="-98" w:right="-95"/>
              <w:jc w:val="center"/>
              <w:rPr>
                <w:rFonts w:asciiTheme="minorHAnsi" w:hAnsiTheme="minorHAnsi" w:cstheme="minorHAnsi"/>
                <w:color w:val="000000"/>
                <w:sz w:val="20"/>
                <w:szCs w:val="20"/>
              </w:rPr>
            </w:pPr>
            <w:r>
              <w:rPr>
                <w:rFonts w:ascii="Calibri" w:hAnsi="Calibri" w:cs="Calibri"/>
                <w:color w:val="000000"/>
                <w:sz w:val="20"/>
                <w:szCs w:val="20"/>
              </w:rPr>
              <w:t>3.29</w:t>
            </w:r>
          </w:p>
        </w:tc>
      </w:tr>
      <w:tr w:rsidR="005A2030" w:rsidRPr="00C203CB" w14:paraId="2402C5B0" w14:textId="6AB02F09" w:rsidTr="00797D01">
        <w:trPr>
          <w:trHeight w:val="288"/>
        </w:trPr>
        <w:tc>
          <w:tcPr>
            <w:tcW w:w="2754" w:type="dxa"/>
            <w:shd w:val="clear" w:color="000000" w:fill="E3F3FD"/>
            <w:noWrap/>
            <w:vAlign w:val="center"/>
            <w:hideMark/>
          </w:tcPr>
          <w:p w14:paraId="36854FFD" w14:textId="77777777" w:rsidR="005A2030" w:rsidRPr="00C203CB" w:rsidRDefault="005A2030" w:rsidP="005A2030">
            <w:pPr>
              <w:ind w:right="-95"/>
              <w:rPr>
                <w:rFonts w:asciiTheme="minorHAnsi" w:hAnsiTheme="minorHAnsi" w:cstheme="minorHAnsi"/>
                <w:b/>
                <w:bCs/>
                <w:color w:val="000000"/>
                <w:sz w:val="20"/>
                <w:szCs w:val="20"/>
              </w:rPr>
            </w:pPr>
            <w:r w:rsidRPr="00C203CB">
              <w:rPr>
                <w:rFonts w:asciiTheme="minorHAnsi" w:hAnsiTheme="minorHAnsi" w:cstheme="minorHAnsi"/>
                <w:b/>
                <w:bCs/>
                <w:color w:val="000000"/>
                <w:sz w:val="20"/>
                <w:szCs w:val="20"/>
              </w:rPr>
              <w:t>PAT</w:t>
            </w:r>
          </w:p>
        </w:tc>
        <w:tc>
          <w:tcPr>
            <w:tcW w:w="756" w:type="dxa"/>
            <w:shd w:val="clear" w:color="000000" w:fill="E3F3FD"/>
            <w:noWrap/>
            <w:vAlign w:val="center"/>
            <w:hideMark/>
          </w:tcPr>
          <w:p w14:paraId="335A72DB" w14:textId="77777777" w:rsidR="005A2030" w:rsidRPr="00797D01" w:rsidRDefault="005A2030" w:rsidP="005A2030">
            <w:pPr>
              <w:ind w:left="-98" w:right="-95"/>
              <w:jc w:val="center"/>
              <w:rPr>
                <w:rFonts w:asciiTheme="minorHAnsi" w:hAnsiTheme="minorHAnsi" w:cstheme="minorHAnsi"/>
                <w:b/>
                <w:bCs/>
                <w:color w:val="000000"/>
                <w:sz w:val="20"/>
                <w:szCs w:val="20"/>
              </w:rPr>
            </w:pPr>
          </w:p>
        </w:tc>
        <w:tc>
          <w:tcPr>
            <w:tcW w:w="797" w:type="dxa"/>
            <w:shd w:val="clear" w:color="000000" w:fill="E3F3FD"/>
            <w:noWrap/>
            <w:vAlign w:val="center"/>
            <w:hideMark/>
          </w:tcPr>
          <w:p w14:paraId="2FF4FC26" w14:textId="224954B4"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6.69</w:t>
            </w:r>
          </w:p>
        </w:tc>
        <w:tc>
          <w:tcPr>
            <w:tcW w:w="797" w:type="dxa"/>
            <w:shd w:val="clear" w:color="000000" w:fill="E3F3FD"/>
            <w:noWrap/>
            <w:vAlign w:val="center"/>
            <w:hideMark/>
          </w:tcPr>
          <w:p w14:paraId="647A074F" w14:textId="18D2EE02"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7.07</w:t>
            </w:r>
          </w:p>
        </w:tc>
        <w:tc>
          <w:tcPr>
            <w:tcW w:w="798" w:type="dxa"/>
            <w:shd w:val="clear" w:color="000000" w:fill="E3F3FD"/>
            <w:noWrap/>
            <w:vAlign w:val="center"/>
            <w:hideMark/>
          </w:tcPr>
          <w:p w14:paraId="387742CF" w14:textId="2AB545CD"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7.30</w:t>
            </w:r>
          </w:p>
        </w:tc>
        <w:tc>
          <w:tcPr>
            <w:tcW w:w="797" w:type="dxa"/>
            <w:shd w:val="clear" w:color="000000" w:fill="E3F3FD"/>
            <w:noWrap/>
            <w:vAlign w:val="center"/>
            <w:hideMark/>
          </w:tcPr>
          <w:p w14:paraId="524AC242" w14:textId="440EBD16"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7.53</w:t>
            </w:r>
          </w:p>
        </w:tc>
        <w:tc>
          <w:tcPr>
            <w:tcW w:w="797" w:type="dxa"/>
            <w:shd w:val="clear" w:color="000000" w:fill="E3F3FD"/>
            <w:noWrap/>
            <w:vAlign w:val="center"/>
            <w:hideMark/>
          </w:tcPr>
          <w:p w14:paraId="190B4D9F" w14:textId="296FD561"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7.77</w:t>
            </w:r>
          </w:p>
        </w:tc>
        <w:tc>
          <w:tcPr>
            <w:tcW w:w="798" w:type="dxa"/>
            <w:shd w:val="clear" w:color="000000" w:fill="E3F3FD"/>
            <w:noWrap/>
            <w:vAlign w:val="center"/>
            <w:hideMark/>
          </w:tcPr>
          <w:p w14:paraId="61AD98F6" w14:textId="08510A1D"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8.02</w:t>
            </w:r>
          </w:p>
        </w:tc>
        <w:tc>
          <w:tcPr>
            <w:tcW w:w="797" w:type="dxa"/>
            <w:shd w:val="clear" w:color="000000" w:fill="E3F3FD"/>
            <w:noWrap/>
            <w:vAlign w:val="center"/>
            <w:hideMark/>
          </w:tcPr>
          <w:p w14:paraId="5BD20B27" w14:textId="4BAD27E1"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8.27</w:t>
            </w:r>
          </w:p>
        </w:tc>
        <w:tc>
          <w:tcPr>
            <w:tcW w:w="798" w:type="dxa"/>
            <w:shd w:val="clear" w:color="000000" w:fill="E3F3FD"/>
            <w:vAlign w:val="center"/>
          </w:tcPr>
          <w:p w14:paraId="0409533A" w14:textId="4012B743" w:rsidR="005A2030" w:rsidRPr="00737F99" w:rsidRDefault="005A2030" w:rsidP="005A2030">
            <w:pPr>
              <w:ind w:left="-98" w:right="-95"/>
              <w:jc w:val="center"/>
              <w:rPr>
                <w:rFonts w:asciiTheme="minorHAnsi" w:hAnsiTheme="minorHAnsi" w:cstheme="minorHAnsi"/>
                <w:b/>
                <w:bCs/>
                <w:color w:val="000000"/>
                <w:sz w:val="20"/>
                <w:szCs w:val="20"/>
              </w:rPr>
            </w:pPr>
            <w:r>
              <w:rPr>
                <w:rFonts w:ascii="Calibri" w:hAnsi="Calibri" w:cs="Calibri"/>
                <w:b/>
                <w:bCs/>
                <w:color w:val="000000"/>
                <w:sz w:val="20"/>
                <w:szCs w:val="20"/>
              </w:rPr>
              <w:t>8.53</w:t>
            </w:r>
          </w:p>
        </w:tc>
      </w:tr>
    </w:tbl>
    <w:p w14:paraId="559E9314" w14:textId="77777777" w:rsidR="00CB5815" w:rsidRDefault="00CB5815" w:rsidP="002C3F5C">
      <w:pPr>
        <w:pStyle w:val="ListParagraph"/>
        <w:autoSpaceDE w:val="0"/>
        <w:autoSpaceDN w:val="0"/>
        <w:adjustRightInd w:val="0"/>
        <w:spacing w:line="276" w:lineRule="auto"/>
        <w:ind w:left="851" w:right="-71"/>
        <w:jc w:val="right"/>
        <w:rPr>
          <w:rFonts w:ascii="Arial" w:hAnsi="Arial" w:cs="Arial"/>
          <w:b/>
          <w:sz w:val="22"/>
          <w:szCs w:val="22"/>
          <w:lang w:eastAsia="en-IN"/>
        </w:rPr>
      </w:pPr>
    </w:p>
    <w:p w14:paraId="6A1257CF" w14:textId="77777777" w:rsidR="00737F99" w:rsidRDefault="00737F99">
      <w:pPr>
        <w:rPr>
          <w:rFonts w:ascii="Arial" w:hAnsi="Arial" w:cs="Arial"/>
          <w:b/>
          <w:sz w:val="22"/>
          <w:szCs w:val="22"/>
          <w:lang w:eastAsia="en-IN"/>
        </w:rPr>
      </w:pPr>
      <w:r>
        <w:rPr>
          <w:rFonts w:ascii="Arial" w:hAnsi="Arial" w:cs="Arial"/>
          <w:b/>
          <w:sz w:val="22"/>
          <w:szCs w:val="22"/>
          <w:lang w:eastAsia="en-IN"/>
        </w:rPr>
        <w:br w:type="page"/>
      </w:r>
    </w:p>
    <w:p w14:paraId="4B284AA1" w14:textId="30ACA3BD" w:rsidR="00E44559" w:rsidRPr="00E44559" w:rsidRDefault="00E44559" w:rsidP="00983C6E">
      <w:pPr>
        <w:pStyle w:val="ListParagraph"/>
        <w:numPr>
          <w:ilvl w:val="0"/>
          <w:numId w:val="8"/>
        </w:numPr>
        <w:autoSpaceDE w:val="0"/>
        <w:autoSpaceDN w:val="0"/>
        <w:adjustRightInd w:val="0"/>
        <w:spacing w:line="360" w:lineRule="auto"/>
        <w:ind w:left="1134" w:right="-143" w:hanging="425"/>
        <w:jc w:val="both"/>
        <w:rPr>
          <w:rFonts w:ascii="Arial" w:hAnsi="Arial" w:cs="Arial"/>
          <w:sz w:val="22"/>
          <w:szCs w:val="22"/>
          <w:lang w:eastAsia="en-IN"/>
        </w:rPr>
      </w:pPr>
      <w:r w:rsidRPr="00C063BF">
        <w:rPr>
          <w:rFonts w:ascii="Arial" w:hAnsi="Arial" w:cs="Arial"/>
          <w:b/>
          <w:sz w:val="22"/>
          <w:szCs w:val="22"/>
          <w:lang w:eastAsia="en-IN"/>
        </w:rPr>
        <w:lastRenderedPageBreak/>
        <w:t xml:space="preserve">PROJECTED BALANCE SHEET: </w:t>
      </w:r>
    </w:p>
    <w:p w14:paraId="63C3D37C" w14:textId="26298A38" w:rsidR="00E44559" w:rsidRDefault="00E44559" w:rsidP="006E2598">
      <w:pPr>
        <w:pStyle w:val="ListParagraph"/>
        <w:autoSpaceDE w:val="0"/>
        <w:autoSpaceDN w:val="0"/>
        <w:adjustRightInd w:val="0"/>
        <w:spacing w:before="240" w:line="360" w:lineRule="auto"/>
        <w:ind w:left="1134" w:right="-71"/>
        <w:jc w:val="both"/>
        <w:rPr>
          <w:rFonts w:ascii="Arial" w:hAnsi="Arial" w:cs="Arial"/>
          <w:sz w:val="22"/>
          <w:szCs w:val="22"/>
        </w:rPr>
      </w:pPr>
      <w:r w:rsidRPr="001F7470">
        <w:rPr>
          <w:rFonts w:ascii="Arial" w:hAnsi="Arial" w:cs="Arial"/>
          <w:sz w:val="22"/>
          <w:szCs w:val="22"/>
        </w:rPr>
        <w:t>Below table shows the Projected Balance Sheet of the proposed Bio CNG generating project from the period FY 202</w:t>
      </w:r>
      <w:r w:rsidR="005F3749">
        <w:rPr>
          <w:rFonts w:ascii="Arial" w:hAnsi="Arial" w:cs="Arial"/>
          <w:sz w:val="22"/>
          <w:szCs w:val="22"/>
        </w:rPr>
        <w:t>5</w:t>
      </w:r>
      <w:r w:rsidRPr="001F7470">
        <w:rPr>
          <w:rFonts w:ascii="Arial" w:hAnsi="Arial" w:cs="Arial"/>
          <w:sz w:val="22"/>
          <w:szCs w:val="22"/>
        </w:rPr>
        <w:t>-2</w:t>
      </w:r>
      <w:r w:rsidR="005F3749">
        <w:rPr>
          <w:rFonts w:ascii="Arial" w:hAnsi="Arial" w:cs="Arial"/>
          <w:sz w:val="22"/>
          <w:szCs w:val="22"/>
        </w:rPr>
        <w:t>6</w:t>
      </w:r>
      <w:r w:rsidRPr="001F7470">
        <w:rPr>
          <w:rFonts w:ascii="Arial" w:hAnsi="Arial" w:cs="Arial"/>
          <w:sz w:val="22"/>
          <w:szCs w:val="22"/>
        </w:rPr>
        <w:t xml:space="preserve"> to FY 20</w:t>
      </w:r>
      <w:r w:rsidR="005F3749">
        <w:rPr>
          <w:rFonts w:ascii="Arial" w:hAnsi="Arial" w:cs="Arial"/>
          <w:sz w:val="22"/>
          <w:szCs w:val="22"/>
        </w:rPr>
        <w:t>40</w:t>
      </w:r>
      <w:r w:rsidRPr="001F7470">
        <w:rPr>
          <w:rFonts w:ascii="Arial" w:hAnsi="Arial" w:cs="Arial"/>
          <w:sz w:val="22"/>
          <w:szCs w:val="22"/>
        </w:rPr>
        <w:t>-</w:t>
      </w:r>
      <w:r w:rsidR="005F3749">
        <w:rPr>
          <w:rFonts w:ascii="Arial" w:hAnsi="Arial" w:cs="Arial"/>
          <w:sz w:val="22"/>
          <w:szCs w:val="22"/>
        </w:rPr>
        <w:t>41</w:t>
      </w:r>
      <w:r w:rsidRPr="001F7470">
        <w:rPr>
          <w:rFonts w:ascii="Arial" w:hAnsi="Arial" w:cs="Arial"/>
          <w:sz w:val="22"/>
          <w:szCs w:val="22"/>
        </w:rPr>
        <w:t xml:space="preserve">. </w:t>
      </w:r>
      <w:r w:rsidR="001F7470">
        <w:rPr>
          <w:rFonts w:ascii="Arial" w:hAnsi="Arial" w:cs="Arial"/>
          <w:sz w:val="22"/>
          <w:szCs w:val="22"/>
        </w:rPr>
        <w:t>FY 2025</w:t>
      </w:r>
      <w:r w:rsidR="005F3749">
        <w:rPr>
          <w:rFonts w:ascii="Arial" w:hAnsi="Arial" w:cs="Arial"/>
          <w:sz w:val="22"/>
          <w:szCs w:val="22"/>
        </w:rPr>
        <w:t>-26</w:t>
      </w:r>
      <w:r w:rsidR="001F7470">
        <w:rPr>
          <w:rFonts w:ascii="Arial" w:hAnsi="Arial" w:cs="Arial"/>
          <w:sz w:val="22"/>
          <w:szCs w:val="22"/>
        </w:rPr>
        <w:t xml:space="preserve"> would be the implementation period of the project:</w:t>
      </w:r>
    </w:p>
    <w:p w14:paraId="6A952372" w14:textId="4AB54E98" w:rsidR="00E06677" w:rsidRDefault="00E06677" w:rsidP="00AF26A7">
      <w:pPr>
        <w:pStyle w:val="ListParagraph"/>
        <w:autoSpaceDE w:val="0"/>
        <w:autoSpaceDN w:val="0"/>
        <w:adjustRightInd w:val="0"/>
        <w:spacing w:line="276" w:lineRule="auto"/>
        <w:ind w:left="851" w:right="-71"/>
        <w:jc w:val="right"/>
        <w:rPr>
          <w:rFonts w:ascii="Arial" w:hAnsi="Arial" w:cs="Arial"/>
          <w:b/>
          <w:i/>
          <w:sz w:val="20"/>
          <w:szCs w:val="22"/>
          <w:lang w:eastAsia="en-IN"/>
        </w:rPr>
      </w:pPr>
      <w:r>
        <w:rPr>
          <w:rFonts w:ascii="Arial" w:hAnsi="Arial" w:cs="Arial"/>
          <w:b/>
          <w:i/>
          <w:sz w:val="20"/>
          <w:szCs w:val="22"/>
          <w:lang w:eastAsia="en-IN"/>
        </w:rPr>
        <w:t xml:space="preserve">(INR </w:t>
      </w:r>
      <w:r w:rsidR="00797D01">
        <w:rPr>
          <w:rFonts w:ascii="Arial" w:hAnsi="Arial" w:cs="Arial"/>
          <w:b/>
          <w:i/>
          <w:sz w:val="20"/>
          <w:szCs w:val="22"/>
          <w:lang w:eastAsia="en-IN"/>
        </w:rPr>
        <w:t>Crores</w:t>
      </w:r>
      <w:r w:rsidRPr="00D91B41">
        <w:rPr>
          <w:rFonts w:ascii="Arial" w:hAnsi="Arial" w:cs="Arial"/>
          <w:b/>
          <w:i/>
          <w:sz w:val="20"/>
          <w:szCs w:val="22"/>
          <w:lang w:eastAsia="en-IN"/>
        </w:rPr>
        <w:t>)</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802"/>
        <w:gridCol w:w="802"/>
        <w:gridCol w:w="802"/>
        <w:gridCol w:w="802"/>
        <w:gridCol w:w="802"/>
        <w:gridCol w:w="802"/>
        <w:gridCol w:w="802"/>
        <w:gridCol w:w="802"/>
      </w:tblGrid>
      <w:tr w:rsidR="00797D01" w:rsidRPr="00797D01" w14:paraId="47B4FE2E" w14:textId="77777777" w:rsidTr="00797D01">
        <w:trPr>
          <w:trHeight w:val="288"/>
        </w:trPr>
        <w:tc>
          <w:tcPr>
            <w:tcW w:w="2268" w:type="dxa"/>
            <w:vMerge w:val="restart"/>
            <w:shd w:val="clear" w:color="CFE2F3" w:fill="002060"/>
            <w:noWrap/>
            <w:vAlign w:val="center"/>
            <w:hideMark/>
          </w:tcPr>
          <w:p w14:paraId="6872582D" w14:textId="77777777" w:rsidR="00797D01" w:rsidRPr="00797D01" w:rsidRDefault="00797D01">
            <w:pPr>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Particulars</w:t>
            </w:r>
          </w:p>
        </w:tc>
        <w:tc>
          <w:tcPr>
            <w:tcW w:w="802" w:type="dxa"/>
            <w:shd w:val="clear" w:color="000000" w:fill="002060"/>
            <w:vAlign w:val="center"/>
            <w:hideMark/>
          </w:tcPr>
          <w:p w14:paraId="05ADB08F"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FY 2026</w:t>
            </w:r>
          </w:p>
        </w:tc>
        <w:tc>
          <w:tcPr>
            <w:tcW w:w="802" w:type="dxa"/>
            <w:shd w:val="clear" w:color="000000" w:fill="002060"/>
            <w:vAlign w:val="center"/>
            <w:hideMark/>
          </w:tcPr>
          <w:p w14:paraId="735B1B3D"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FY 2027</w:t>
            </w:r>
          </w:p>
        </w:tc>
        <w:tc>
          <w:tcPr>
            <w:tcW w:w="802" w:type="dxa"/>
            <w:shd w:val="clear" w:color="000000" w:fill="002060"/>
            <w:vAlign w:val="center"/>
            <w:hideMark/>
          </w:tcPr>
          <w:p w14:paraId="0930E355"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FY 2028</w:t>
            </w:r>
          </w:p>
        </w:tc>
        <w:tc>
          <w:tcPr>
            <w:tcW w:w="802" w:type="dxa"/>
            <w:shd w:val="clear" w:color="000000" w:fill="002060"/>
            <w:vAlign w:val="center"/>
            <w:hideMark/>
          </w:tcPr>
          <w:p w14:paraId="338DE435"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FY 2029</w:t>
            </w:r>
          </w:p>
        </w:tc>
        <w:tc>
          <w:tcPr>
            <w:tcW w:w="802" w:type="dxa"/>
            <w:shd w:val="clear" w:color="000000" w:fill="002060"/>
            <w:vAlign w:val="center"/>
            <w:hideMark/>
          </w:tcPr>
          <w:p w14:paraId="6578A529"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FY 2030</w:t>
            </w:r>
          </w:p>
        </w:tc>
        <w:tc>
          <w:tcPr>
            <w:tcW w:w="802" w:type="dxa"/>
            <w:shd w:val="clear" w:color="000000" w:fill="002060"/>
            <w:vAlign w:val="center"/>
            <w:hideMark/>
          </w:tcPr>
          <w:p w14:paraId="606502EA"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FY 2031</w:t>
            </w:r>
          </w:p>
        </w:tc>
        <w:tc>
          <w:tcPr>
            <w:tcW w:w="802" w:type="dxa"/>
            <w:shd w:val="clear" w:color="000000" w:fill="002060"/>
            <w:vAlign w:val="center"/>
            <w:hideMark/>
          </w:tcPr>
          <w:p w14:paraId="1E2DAFDD"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FY 2032</w:t>
            </w:r>
          </w:p>
        </w:tc>
        <w:tc>
          <w:tcPr>
            <w:tcW w:w="802" w:type="dxa"/>
            <w:shd w:val="clear" w:color="000000" w:fill="002060"/>
            <w:vAlign w:val="center"/>
            <w:hideMark/>
          </w:tcPr>
          <w:p w14:paraId="59C0777E"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FY 2033</w:t>
            </w:r>
          </w:p>
        </w:tc>
      </w:tr>
      <w:tr w:rsidR="00797D01" w:rsidRPr="00797D01" w14:paraId="0E9B4102" w14:textId="77777777" w:rsidTr="00797D01">
        <w:trPr>
          <w:trHeight w:val="288"/>
        </w:trPr>
        <w:tc>
          <w:tcPr>
            <w:tcW w:w="2268" w:type="dxa"/>
            <w:vMerge/>
            <w:vAlign w:val="center"/>
            <w:hideMark/>
          </w:tcPr>
          <w:p w14:paraId="058809A6" w14:textId="77777777" w:rsidR="00797D01" w:rsidRPr="00797D01" w:rsidRDefault="00797D01">
            <w:pPr>
              <w:rPr>
                <w:rFonts w:asciiTheme="minorHAnsi" w:hAnsiTheme="minorHAnsi" w:cstheme="minorHAnsi"/>
                <w:b/>
                <w:bCs/>
                <w:color w:val="FFFFFF"/>
                <w:sz w:val="20"/>
                <w:szCs w:val="20"/>
              </w:rPr>
            </w:pPr>
          </w:p>
        </w:tc>
        <w:tc>
          <w:tcPr>
            <w:tcW w:w="802" w:type="dxa"/>
            <w:shd w:val="clear" w:color="CFE2F3" w:fill="002060"/>
            <w:noWrap/>
            <w:vAlign w:val="center"/>
            <w:hideMark/>
          </w:tcPr>
          <w:p w14:paraId="4EE6DE1A" w14:textId="57EB0FB7" w:rsidR="00797D01" w:rsidRPr="00797D01" w:rsidRDefault="00797D01" w:rsidP="00797D01">
            <w:pPr>
              <w:ind w:left="-114" w:right="-161"/>
              <w:jc w:val="center"/>
              <w:rPr>
                <w:rFonts w:asciiTheme="minorHAnsi" w:hAnsiTheme="minorHAnsi" w:cstheme="minorHAnsi"/>
                <w:b/>
                <w:bCs/>
                <w:color w:val="FFFFFF"/>
                <w:sz w:val="20"/>
                <w:szCs w:val="20"/>
              </w:rPr>
            </w:pPr>
            <w:r>
              <w:rPr>
                <w:rFonts w:asciiTheme="minorHAnsi" w:hAnsiTheme="minorHAnsi" w:cstheme="minorHAnsi"/>
                <w:b/>
                <w:bCs/>
                <w:color w:val="FFFFFF"/>
                <w:sz w:val="20"/>
                <w:szCs w:val="20"/>
              </w:rPr>
              <w:t>0</w:t>
            </w:r>
          </w:p>
        </w:tc>
        <w:tc>
          <w:tcPr>
            <w:tcW w:w="802" w:type="dxa"/>
            <w:shd w:val="clear" w:color="CFE2F3" w:fill="002060"/>
            <w:noWrap/>
            <w:vAlign w:val="center"/>
            <w:hideMark/>
          </w:tcPr>
          <w:p w14:paraId="09E35926"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1</w:t>
            </w:r>
          </w:p>
        </w:tc>
        <w:tc>
          <w:tcPr>
            <w:tcW w:w="802" w:type="dxa"/>
            <w:shd w:val="clear" w:color="CFE2F3" w:fill="002060"/>
            <w:noWrap/>
            <w:vAlign w:val="center"/>
            <w:hideMark/>
          </w:tcPr>
          <w:p w14:paraId="71DFC824"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2</w:t>
            </w:r>
          </w:p>
        </w:tc>
        <w:tc>
          <w:tcPr>
            <w:tcW w:w="802" w:type="dxa"/>
            <w:shd w:val="clear" w:color="CFE2F3" w:fill="002060"/>
            <w:noWrap/>
            <w:vAlign w:val="center"/>
            <w:hideMark/>
          </w:tcPr>
          <w:p w14:paraId="310DF5E7"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3</w:t>
            </w:r>
          </w:p>
        </w:tc>
        <w:tc>
          <w:tcPr>
            <w:tcW w:w="802" w:type="dxa"/>
            <w:shd w:val="clear" w:color="CFE2F3" w:fill="002060"/>
            <w:noWrap/>
            <w:vAlign w:val="center"/>
            <w:hideMark/>
          </w:tcPr>
          <w:p w14:paraId="7F9F7D40"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4</w:t>
            </w:r>
          </w:p>
        </w:tc>
        <w:tc>
          <w:tcPr>
            <w:tcW w:w="802" w:type="dxa"/>
            <w:shd w:val="clear" w:color="CFE2F3" w:fill="002060"/>
            <w:noWrap/>
            <w:vAlign w:val="center"/>
            <w:hideMark/>
          </w:tcPr>
          <w:p w14:paraId="2494F464"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5</w:t>
            </w:r>
          </w:p>
        </w:tc>
        <w:tc>
          <w:tcPr>
            <w:tcW w:w="802" w:type="dxa"/>
            <w:shd w:val="clear" w:color="CFE2F3" w:fill="002060"/>
            <w:noWrap/>
            <w:vAlign w:val="center"/>
            <w:hideMark/>
          </w:tcPr>
          <w:p w14:paraId="017068CA"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6</w:t>
            </w:r>
          </w:p>
        </w:tc>
        <w:tc>
          <w:tcPr>
            <w:tcW w:w="802" w:type="dxa"/>
            <w:shd w:val="clear" w:color="CFE2F3" w:fill="002060"/>
            <w:noWrap/>
            <w:vAlign w:val="center"/>
            <w:hideMark/>
          </w:tcPr>
          <w:p w14:paraId="5070B34C" w14:textId="7777777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7</w:t>
            </w:r>
          </w:p>
        </w:tc>
      </w:tr>
      <w:tr w:rsidR="005A2030" w:rsidRPr="00797D01" w14:paraId="73CB7D9D" w14:textId="77777777" w:rsidTr="005A2030">
        <w:trPr>
          <w:trHeight w:val="288"/>
        </w:trPr>
        <w:tc>
          <w:tcPr>
            <w:tcW w:w="2268" w:type="dxa"/>
            <w:shd w:val="clear" w:color="FFFFFF" w:fill="FFFFFF"/>
            <w:noWrap/>
            <w:vAlign w:val="center"/>
            <w:hideMark/>
          </w:tcPr>
          <w:p w14:paraId="751992DC"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Equity Share Capital</w:t>
            </w:r>
          </w:p>
        </w:tc>
        <w:tc>
          <w:tcPr>
            <w:tcW w:w="802" w:type="dxa"/>
            <w:shd w:val="clear" w:color="FFFFFF" w:fill="FFFFFF"/>
            <w:noWrap/>
            <w:vAlign w:val="center"/>
            <w:hideMark/>
          </w:tcPr>
          <w:p w14:paraId="7123F768" w14:textId="0AB6A491"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0BD749CB" w14:textId="56B42B37"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5D36B1B5" w14:textId="4004217F"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164C591A" w14:textId="1D9487D8"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0A0306F3" w14:textId="45A43E7B"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312E5D36" w14:textId="4E446131"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5ABABEA7" w14:textId="4186BECC"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4930E4EF" w14:textId="1CF5716A"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r>
      <w:tr w:rsidR="005A2030" w:rsidRPr="00797D01" w14:paraId="1A76BE7B" w14:textId="77777777" w:rsidTr="005A2030">
        <w:trPr>
          <w:trHeight w:val="288"/>
        </w:trPr>
        <w:tc>
          <w:tcPr>
            <w:tcW w:w="2268" w:type="dxa"/>
            <w:shd w:val="clear" w:color="FFFFFF" w:fill="FFFFFF"/>
            <w:noWrap/>
            <w:vAlign w:val="bottom"/>
            <w:hideMark/>
          </w:tcPr>
          <w:p w14:paraId="609ED33D"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Additional Contributions</w:t>
            </w:r>
          </w:p>
        </w:tc>
        <w:tc>
          <w:tcPr>
            <w:tcW w:w="802" w:type="dxa"/>
            <w:shd w:val="clear" w:color="FFFFFF" w:fill="FFFFFF"/>
            <w:noWrap/>
            <w:vAlign w:val="center"/>
            <w:hideMark/>
          </w:tcPr>
          <w:p w14:paraId="481AB7E2" w14:textId="0CB18D2C"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440D2215" w14:textId="0F0E05AB"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46E15652" w14:textId="12BB093A"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4DB967B2" w14:textId="20AE4C7D"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5CCC04AF" w14:textId="2F7B233E"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19DC926E" w14:textId="0950ECF8"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3DEA4C2B" w14:textId="0654A1E5"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6078EF07" w14:textId="09057014"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r>
      <w:tr w:rsidR="005A2030" w:rsidRPr="00797D01" w14:paraId="7323DE51" w14:textId="77777777" w:rsidTr="005A2030">
        <w:trPr>
          <w:trHeight w:val="288"/>
        </w:trPr>
        <w:tc>
          <w:tcPr>
            <w:tcW w:w="2268" w:type="dxa"/>
            <w:shd w:val="clear" w:color="FFFFFF" w:fill="FFFFFF"/>
            <w:noWrap/>
            <w:vAlign w:val="bottom"/>
            <w:hideMark/>
          </w:tcPr>
          <w:p w14:paraId="58762D7A"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Reserves and Surplus</w:t>
            </w:r>
          </w:p>
        </w:tc>
        <w:tc>
          <w:tcPr>
            <w:tcW w:w="802" w:type="dxa"/>
            <w:shd w:val="clear" w:color="FFFFFF" w:fill="FFFFFF"/>
            <w:noWrap/>
            <w:vAlign w:val="center"/>
            <w:hideMark/>
          </w:tcPr>
          <w:p w14:paraId="48BB9562" w14:textId="0F0CB3C5" w:rsidR="005A2030" w:rsidRPr="00B20688" w:rsidRDefault="005A2030" w:rsidP="005A2030">
            <w:pPr>
              <w:ind w:left="-114" w:right="-161"/>
              <w:jc w:val="center"/>
              <w:rPr>
                <w:rFonts w:asciiTheme="minorHAnsi" w:hAnsiTheme="minorHAnsi" w:cstheme="minorHAnsi"/>
                <w:color w:val="000000"/>
                <w:sz w:val="20"/>
                <w:szCs w:val="20"/>
              </w:rPr>
            </w:pPr>
          </w:p>
        </w:tc>
        <w:tc>
          <w:tcPr>
            <w:tcW w:w="802" w:type="dxa"/>
            <w:shd w:val="clear" w:color="FFFFFF" w:fill="FFFFFF"/>
            <w:noWrap/>
            <w:vAlign w:val="center"/>
            <w:hideMark/>
          </w:tcPr>
          <w:p w14:paraId="5F5EB84D" w14:textId="0E792B8D"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6.46</w:t>
            </w:r>
          </w:p>
        </w:tc>
        <w:tc>
          <w:tcPr>
            <w:tcW w:w="802" w:type="dxa"/>
            <w:shd w:val="clear" w:color="FFFFFF" w:fill="FFFFFF"/>
            <w:noWrap/>
            <w:vAlign w:val="center"/>
            <w:hideMark/>
          </w:tcPr>
          <w:p w14:paraId="4FD14ACC" w14:textId="6394A2A5"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10.47</w:t>
            </w:r>
          </w:p>
        </w:tc>
        <w:tc>
          <w:tcPr>
            <w:tcW w:w="802" w:type="dxa"/>
            <w:shd w:val="clear" w:color="FFFFFF" w:fill="FFFFFF"/>
            <w:noWrap/>
            <w:vAlign w:val="center"/>
            <w:hideMark/>
          </w:tcPr>
          <w:p w14:paraId="2B2F525F" w14:textId="57A2444A"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14.86</w:t>
            </w:r>
          </w:p>
        </w:tc>
        <w:tc>
          <w:tcPr>
            <w:tcW w:w="802" w:type="dxa"/>
            <w:shd w:val="clear" w:color="FFFFFF" w:fill="FFFFFF"/>
            <w:noWrap/>
            <w:vAlign w:val="center"/>
            <w:hideMark/>
          </w:tcPr>
          <w:p w14:paraId="5177CD51" w14:textId="5846D12B"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19.65</w:t>
            </w:r>
          </w:p>
        </w:tc>
        <w:tc>
          <w:tcPr>
            <w:tcW w:w="802" w:type="dxa"/>
            <w:shd w:val="clear" w:color="FFFFFF" w:fill="FFFFFF"/>
            <w:noWrap/>
            <w:vAlign w:val="center"/>
            <w:hideMark/>
          </w:tcPr>
          <w:p w14:paraId="7C0C8F36" w14:textId="589F30B5"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24.87</w:t>
            </w:r>
          </w:p>
        </w:tc>
        <w:tc>
          <w:tcPr>
            <w:tcW w:w="802" w:type="dxa"/>
            <w:shd w:val="clear" w:color="FFFFFF" w:fill="FFFFFF"/>
            <w:noWrap/>
            <w:vAlign w:val="center"/>
            <w:hideMark/>
          </w:tcPr>
          <w:p w14:paraId="08DF1550" w14:textId="527C045B"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30.54</w:t>
            </w:r>
          </w:p>
        </w:tc>
        <w:tc>
          <w:tcPr>
            <w:tcW w:w="802" w:type="dxa"/>
            <w:shd w:val="clear" w:color="FFFFFF" w:fill="FFFFFF"/>
            <w:noWrap/>
            <w:vAlign w:val="center"/>
            <w:hideMark/>
          </w:tcPr>
          <w:p w14:paraId="714159ED" w14:textId="329A616F"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36.71</w:t>
            </w:r>
          </w:p>
        </w:tc>
      </w:tr>
      <w:tr w:rsidR="005A2030" w:rsidRPr="00797D01" w14:paraId="50D84C94" w14:textId="77777777" w:rsidTr="005A2030">
        <w:trPr>
          <w:trHeight w:val="288"/>
        </w:trPr>
        <w:tc>
          <w:tcPr>
            <w:tcW w:w="2268" w:type="dxa"/>
            <w:shd w:val="clear" w:color="auto" w:fill="auto"/>
            <w:noWrap/>
            <w:vAlign w:val="bottom"/>
            <w:hideMark/>
          </w:tcPr>
          <w:p w14:paraId="4214C821" w14:textId="77777777" w:rsidR="005A2030" w:rsidRPr="00797D01" w:rsidRDefault="005A2030" w:rsidP="005A2030">
            <w:pPr>
              <w:rPr>
                <w:rFonts w:asciiTheme="minorHAnsi" w:hAnsiTheme="minorHAnsi" w:cstheme="minorHAnsi"/>
                <w:sz w:val="20"/>
                <w:szCs w:val="20"/>
              </w:rPr>
            </w:pPr>
            <w:r w:rsidRPr="00797D01">
              <w:rPr>
                <w:rFonts w:asciiTheme="minorHAnsi" w:hAnsiTheme="minorHAnsi" w:cstheme="minorHAnsi"/>
                <w:sz w:val="20"/>
                <w:szCs w:val="20"/>
              </w:rPr>
              <w:t>Current Liabilities</w:t>
            </w:r>
          </w:p>
        </w:tc>
        <w:tc>
          <w:tcPr>
            <w:tcW w:w="802" w:type="dxa"/>
            <w:shd w:val="clear" w:color="auto" w:fill="auto"/>
            <w:noWrap/>
            <w:vAlign w:val="center"/>
            <w:hideMark/>
          </w:tcPr>
          <w:p w14:paraId="324E79D3" w14:textId="7559523F" w:rsidR="005A2030" w:rsidRPr="00B20688" w:rsidRDefault="005A2030" w:rsidP="005A2030">
            <w:pPr>
              <w:ind w:left="-114" w:right="-161"/>
              <w:jc w:val="center"/>
              <w:rPr>
                <w:rFonts w:asciiTheme="minorHAnsi" w:hAnsiTheme="minorHAnsi" w:cstheme="minorHAnsi"/>
                <w:color w:val="000000"/>
                <w:sz w:val="20"/>
                <w:szCs w:val="20"/>
              </w:rPr>
            </w:pPr>
          </w:p>
        </w:tc>
        <w:tc>
          <w:tcPr>
            <w:tcW w:w="802" w:type="dxa"/>
            <w:shd w:val="clear" w:color="auto" w:fill="auto"/>
            <w:noWrap/>
            <w:vAlign w:val="center"/>
            <w:hideMark/>
          </w:tcPr>
          <w:p w14:paraId="07A45358" w14:textId="50DC2426"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0.47</w:t>
            </w:r>
          </w:p>
        </w:tc>
        <w:tc>
          <w:tcPr>
            <w:tcW w:w="802" w:type="dxa"/>
            <w:shd w:val="clear" w:color="auto" w:fill="auto"/>
            <w:noWrap/>
            <w:vAlign w:val="center"/>
            <w:hideMark/>
          </w:tcPr>
          <w:p w14:paraId="461E1994" w14:textId="0FF639DE"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0.62</w:t>
            </w:r>
          </w:p>
        </w:tc>
        <w:tc>
          <w:tcPr>
            <w:tcW w:w="802" w:type="dxa"/>
            <w:shd w:val="clear" w:color="auto" w:fill="auto"/>
            <w:noWrap/>
            <w:vAlign w:val="center"/>
            <w:hideMark/>
          </w:tcPr>
          <w:p w14:paraId="0BC82EF7" w14:textId="26E8002F"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0.64</w:t>
            </w:r>
          </w:p>
        </w:tc>
        <w:tc>
          <w:tcPr>
            <w:tcW w:w="802" w:type="dxa"/>
            <w:shd w:val="clear" w:color="auto" w:fill="auto"/>
            <w:noWrap/>
            <w:vAlign w:val="center"/>
            <w:hideMark/>
          </w:tcPr>
          <w:p w14:paraId="19BE784C" w14:textId="373C0FC5"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0.66</w:t>
            </w:r>
          </w:p>
        </w:tc>
        <w:tc>
          <w:tcPr>
            <w:tcW w:w="802" w:type="dxa"/>
            <w:shd w:val="clear" w:color="auto" w:fill="auto"/>
            <w:noWrap/>
            <w:vAlign w:val="center"/>
            <w:hideMark/>
          </w:tcPr>
          <w:p w14:paraId="3B19C8C9" w14:textId="28D8BCD6"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0.68</w:t>
            </w:r>
          </w:p>
        </w:tc>
        <w:tc>
          <w:tcPr>
            <w:tcW w:w="802" w:type="dxa"/>
            <w:shd w:val="clear" w:color="auto" w:fill="auto"/>
            <w:noWrap/>
            <w:vAlign w:val="center"/>
            <w:hideMark/>
          </w:tcPr>
          <w:p w14:paraId="6738A44E" w14:textId="7B1805C9"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0.70</w:t>
            </w:r>
          </w:p>
        </w:tc>
        <w:tc>
          <w:tcPr>
            <w:tcW w:w="802" w:type="dxa"/>
            <w:shd w:val="clear" w:color="auto" w:fill="auto"/>
            <w:noWrap/>
            <w:vAlign w:val="center"/>
            <w:hideMark/>
          </w:tcPr>
          <w:p w14:paraId="030423A6" w14:textId="7B3D1F97"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0.73</w:t>
            </w:r>
          </w:p>
        </w:tc>
      </w:tr>
      <w:tr w:rsidR="005A2030" w:rsidRPr="00797D01" w14:paraId="0FE9C0FA" w14:textId="77777777" w:rsidTr="005A2030">
        <w:trPr>
          <w:trHeight w:val="288"/>
        </w:trPr>
        <w:tc>
          <w:tcPr>
            <w:tcW w:w="2268" w:type="dxa"/>
            <w:shd w:val="clear" w:color="FFFFFF" w:fill="FFFFFF"/>
            <w:noWrap/>
            <w:vAlign w:val="bottom"/>
            <w:hideMark/>
          </w:tcPr>
          <w:p w14:paraId="14FEA93B"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Long term loans</w:t>
            </w:r>
          </w:p>
        </w:tc>
        <w:tc>
          <w:tcPr>
            <w:tcW w:w="802" w:type="dxa"/>
            <w:shd w:val="clear" w:color="FFFFFF" w:fill="FFFFFF"/>
            <w:noWrap/>
            <w:vAlign w:val="center"/>
            <w:hideMark/>
          </w:tcPr>
          <w:p w14:paraId="08AEF04A" w14:textId="452B80BF"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3A44EEAC" w14:textId="093B7805"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23.57</w:t>
            </w:r>
          </w:p>
        </w:tc>
        <w:tc>
          <w:tcPr>
            <w:tcW w:w="802" w:type="dxa"/>
            <w:shd w:val="clear" w:color="FFFFFF" w:fill="FFFFFF"/>
            <w:noWrap/>
            <w:vAlign w:val="center"/>
            <w:hideMark/>
          </w:tcPr>
          <w:p w14:paraId="01850146" w14:textId="1ECBBD1C"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21.17</w:t>
            </w:r>
          </w:p>
        </w:tc>
        <w:tc>
          <w:tcPr>
            <w:tcW w:w="802" w:type="dxa"/>
            <w:shd w:val="clear" w:color="FFFFFF" w:fill="FFFFFF"/>
            <w:noWrap/>
            <w:vAlign w:val="center"/>
            <w:hideMark/>
          </w:tcPr>
          <w:p w14:paraId="668E842A" w14:textId="0DE9C66E"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18.47</w:t>
            </w:r>
          </w:p>
        </w:tc>
        <w:tc>
          <w:tcPr>
            <w:tcW w:w="802" w:type="dxa"/>
            <w:shd w:val="clear" w:color="FFFFFF" w:fill="FFFFFF"/>
            <w:noWrap/>
            <w:vAlign w:val="center"/>
            <w:hideMark/>
          </w:tcPr>
          <w:p w14:paraId="04711FC5" w14:textId="05B17748"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15.47</w:t>
            </w:r>
          </w:p>
        </w:tc>
        <w:tc>
          <w:tcPr>
            <w:tcW w:w="802" w:type="dxa"/>
            <w:shd w:val="clear" w:color="FFFFFF" w:fill="FFFFFF"/>
            <w:noWrap/>
            <w:vAlign w:val="center"/>
            <w:hideMark/>
          </w:tcPr>
          <w:p w14:paraId="02DC85B6" w14:textId="32BB0F90"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12.17</w:t>
            </w:r>
          </w:p>
        </w:tc>
        <w:tc>
          <w:tcPr>
            <w:tcW w:w="802" w:type="dxa"/>
            <w:shd w:val="clear" w:color="FFFFFF" w:fill="FFFFFF"/>
            <w:noWrap/>
            <w:vAlign w:val="center"/>
            <w:hideMark/>
          </w:tcPr>
          <w:p w14:paraId="610252FC" w14:textId="3187361A"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8.57</w:t>
            </w:r>
          </w:p>
        </w:tc>
        <w:tc>
          <w:tcPr>
            <w:tcW w:w="802" w:type="dxa"/>
            <w:shd w:val="clear" w:color="FFFFFF" w:fill="FFFFFF"/>
            <w:noWrap/>
            <w:vAlign w:val="center"/>
            <w:hideMark/>
          </w:tcPr>
          <w:p w14:paraId="31366C69" w14:textId="6AA0216F"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4.37</w:t>
            </w:r>
          </w:p>
        </w:tc>
      </w:tr>
      <w:tr w:rsidR="005A2030" w:rsidRPr="00797D01" w14:paraId="533B1CB1" w14:textId="77777777" w:rsidTr="005A2030">
        <w:trPr>
          <w:trHeight w:val="288"/>
        </w:trPr>
        <w:tc>
          <w:tcPr>
            <w:tcW w:w="2268" w:type="dxa"/>
            <w:shd w:val="clear" w:color="FFF2CC" w:fill="E3F3FD"/>
            <w:noWrap/>
            <w:vAlign w:val="bottom"/>
            <w:hideMark/>
          </w:tcPr>
          <w:p w14:paraId="159CFF94" w14:textId="77777777" w:rsidR="005A2030" w:rsidRPr="00797D01" w:rsidRDefault="005A2030" w:rsidP="005A2030">
            <w:pPr>
              <w:rPr>
                <w:rFonts w:asciiTheme="minorHAnsi" w:hAnsiTheme="minorHAnsi" w:cstheme="minorHAnsi"/>
                <w:b/>
                <w:bCs/>
                <w:color w:val="000000"/>
                <w:sz w:val="20"/>
                <w:szCs w:val="20"/>
              </w:rPr>
            </w:pPr>
            <w:r w:rsidRPr="00797D01">
              <w:rPr>
                <w:rFonts w:asciiTheme="minorHAnsi" w:hAnsiTheme="minorHAnsi" w:cstheme="minorHAnsi"/>
                <w:b/>
                <w:bCs/>
                <w:color w:val="000000"/>
                <w:sz w:val="20"/>
                <w:szCs w:val="20"/>
              </w:rPr>
              <w:t xml:space="preserve">Total Liabilities </w:t>
            </w:r>
          </w:p>
        </w:tc>
        <w:tc>
          <w:tcPr>
            <w:tcW w:w="802" w:type="dxa"/>
            <w:shd w:val="clear" w:color="FFF2CC" w:fill="E3F3FD"/>
            <w:noWrap/>
            <w:vAlign w:val="center"/>
            <w:hideMark/>
          </w:tcPr>
          <w:p w14:paraId="4305928E" w14:textId="4EFE8B98"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63.84</w:t>
            </w:r>
          </w:p>
        </w:tc>
        <w:tc>
          <w:tcPr>
            <w:tcW w:w="802" w:type="dxa"/>
            <w:shd w:val="clear" w:color="FFF2CC" w:fill="E3F3FD"/>
            <w:noWrap/>
            <w:vAlign w:val="center"/>
            <w:hideMark/>
          </w:tcPr>
          <w:p w14:paraId="47D4177E" w14:textId="66F43326"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64.42</w:t>
            </w:r>
          </w:p>
        </w:tc>
        <w:tc>
          <w:tcPr>
            <w:tcW w:w="802" w:type="dxa"/>
            <w:shd w:val="clear" w:color="FFF2CC" w:fill="E3F3FD"/>
            <w:noWrap/>
            <w:vAlign w:val="center"/>
            <w:hideMark/>
          </w:tcPr>
          <w:p w14:paraId="2E9628AC" w14:textId="6053F9AD"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66.18</w:t>
            </w:r>
          </w:p>
        </w:tc>
        <w:tc>
          <w:tcPr>
            <w:tcW w:w="802" w:type="dxa"/>
            <w:shd w:val="clear" w:color="FFF2CC" w:fill="E3F3FD"/>
            <w:noWrap/>
            <w:vAlign w:val="center"/>
            <w:hideMark/>
          </w:tcPr>
          <w:p w14:paraId="51A3178A" w14:textId="25E82C9F"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67.89</w:t>
            </w:r>
          </w:p>
        </w:tc>
        <w:tc>
          <w:tcPr>
            <w:tcW w:w="802" w:type="dxa"/>
            <w:shd w:val="clear" w:color="FFF2CC" w:fill="E3F3FD"/>
            <w:noWrap/>
            <w:vAlign w:val="center"/>
            <w:hideMark/>
          </w:tcPr>
          <w:p w14:paraId="78CAE6CA" w14:textId="67CBD78C"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69.70</w:t>
            </w:r>
          </w:p>
        </w:tc>
        <w:tc>
          <w:tcPr>
            <w:tcW w:w="802" w:type="dxa"/>
            <w:shd w:val="clear" w:color="FFF2CC" w:fill="E3F3FD"/>
            <w:noWrap/>
            <w:vAlign w:val="center"/>
            <w:hideMark/>
          </w:tcPr>
          <w:p w14:paraId="1B04D589" w14:textId="65E38754"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71.64</w:t>
            </w:r>
          </w:p>
        </w:tc>
        <w:tc>
          <w:tcPr>
            <w:tcW w:w="802" w:type="dxa"/>
            <w:shd w:val="clear" w:color="FFF2CC" w:fill="E3F3FD"/>
            <w:noWrap/>
            <w:vAlign w:val="center"/>
            <w:hideMark/>
          </w:tcPr>
          <w:p w14:paraId="2380AFE1" w14:textId="71F3EDEE"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73.74</w:t>
            </w:r>
          </w:p>
        </w:tc>
        <w:tc>
          <w:tcPr>
            <w:tcW w:w="802" w:type="dxa"/>
            <w:shd w:val="clear" w:color="FFF2CC" w:fill="E3F3FD"/>
            <w:noWrap/>
            <w:vAlign w:val="center"/>
            <w:hideMark/>
          </w:tcPr>
          <w:p w14:paraId="1AE80CAE" w14:textId="128910CE"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75.72</w:t>
            </w:r>
          </w:p>
        </w:tc>
      </w:tr>
      <w:tr w:rsidR="005A2030" w:rsidRPr="00797D01" w14:paraId="1C9EEEC1" w14:textId="77777777" w:rsidTr="005A2030">
        <w:trPr>
          <w:trHeight w:val="288"/>
        </w:trPr>
        <w:tc>
          <w:tcPr>
            <w:tcW w:w="2268" w:type="dxa"/>
            <w:shd w:val="clear" w:color="FFFFFF" w:fill="FFFFFF"/>
            <w:noWrap/>
            <w:vAlign w:val="bottom"/>
            <w:hideMark/>
          </w:tcPr>
          <w:p w14:paraId="1DC895F5"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Gross Fixed Assets</w:t>
            </w:r>
          </w:p>
        </w:tc>
        <w:tc>
          <w:tcPr>
            <w:tcW w:w="802" w:type="dxa"/>
            <w:shd w:val="clear" w:color="FFFFFF" w:fill="FFFFFF"/>
            <w:noWrap/>
            <w:vAlign w:val="center"/>
            <w:hideMark/>
          </w:tcPr>
          <w:p w14:paraId="332DA1CF" w14:textId="0B5DABE7"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78A558D0" w14:textId="2D2A8130"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7A4D22DD" w14:textId="004A8CBB"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7C3F6980" w14:textId="3A534510"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27BF3F06" w14:textId="727032F1"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6EE195D4" w14:textId="4225964F"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5F3DDF3F" w14:textId="38713F2C"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63AA7031" w14:textId="4286C7C8"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r>
      <w:tr w:rsidR="005A2030" w:rsidRPr="00797D01" w14:paraId="7C42E110" w14:textId="77777777" w:rsidTr="005A2030">
        <w:trPr>
          <w:trHeight w:val="288"/>
        </w:trPr>
        <w:tc>
          <w:tcPr>
            <w:tcW w:w="2268" w:type="dxa"/>
            <w:shd w:val="clear" w:color="FFFFFF" w:fill="FFFFFF"/>
            <w:noWrap/>
            <w:vAlign w:val="bottom"/>
            <w:hideMark/>
          </w:tcPr>
          <w:p w14:paraId="183A2B9F"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Accumulated Depreciation</w:t>
            </w:r>
          </w:p>
        </w:tc>
        <w:tc>
          <w:tcPr>
            <w:tcW w:w="802" w:type="dxa"/>
            <w:shd w:val="clear" w:color="FFFFFF" w:fill="FFFFFF"/>
            <w:noWrap/>
            <w:vAlign w:val="center"/>
            <w:hideMark/>
          </w:tcPr>
          <w:p w14:paraId="0AA82D82" w14:textId="2F567A5D" w:rsidR="005A2030" w:rsidRPr="00B20688" w:rsidRDefault="005A2030" w:rsidP="005A2030">
            <w:pPr>
              <w:ind w:left="-114" w:right="-161"/>
              <w:jc w:val="center"/>
              <w:rPr>
                <w:rFonts w:asciiTheme="minorHAnsi" w:hAnsiTheme="minorHAnsi" w:cstheme="minorHAnsi"/>
                <w:color w:val="000000"/>
                <w:sz w:val="20"/>
                <w:szCs w:val="20"/>
              </w:rPr>
            </w:pPr>
          </w:p>
        </w:tc>
        <w:tc>
          <w:tcPr>
            <w:tcW w:w="802" w:type="dxa"/>
            <w:shd w:val="clear" w:color="FFFFFF" w:fill="FFFFFF"/>
            <w:noWrap/>
            <w:vAlign w:val="center"/>
            <w:hideMark/>
          </w:tcPr>
          <w:p w14:paraId="70E69749" w14:textId="283378A5"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802" w:type="dxa"/>
            <w:shd w:val="clear" w:color="FFFFFF" w:fill="FFFFFF"/>
            <w:noWrap/>
            <w:vAlign w:val="center"/>
            <w:hideMark/>
          </w:tcPr>
          <w:p w14:paraId="5946BB29" w14:textId="210C6734"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4.42</w:t>
            </w:r>
          </w:p>
        </w:tc>
        <w:tc>
          <w:tcPr>
            <w:tcW w:w="802" w:type="dxa"/>
            <w:shd w:val="clear" w:color="FFFFFF" w:fill="FFFFFF"/>
            <w:noWrap/>
            <w:vAlign w:val="center"/>
            <w:hideMark/>
          </w:tcPr>
          <w:p w14:paraId="0987069D" w14:textId="74A5F7AA"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6.64</w:t>
            </w:r>
          </w:p>
        </w:tc>
        <w:tc>
          <w:tcPr>
            <w:tcW w:w="802" w:type="dxa"/>
            <w:shd w:val="clear" w:color="FFFFFF" w:fill="FFFFFF"/>
            <w:noWrap/>
            <w:vAlign w:val="center"/>
            <w:hideMark/>
          </w:tcPr>
          <w:p w14:paraId="1C156C09" w14:textId="13DFDDB9"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8.85</w:t>
            </w:r>
          </w:p>
        </w:tc>
        <w:tc>
          <w:tcPr>
            <w:tcW w:w="802" w:type="dxa"/>
            <w:shd w:val="clear" w:color="FFFFFF" w:fill="FFFFFF"/>
            <w:noWrap/>
            <w:vAlign w:val="center"/>
            <w:hideMark/>
          </w:tcPr>
          <w:p w14:paraId="7CDE552E" w14:textId="3CAC2DAB"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11.06</w:t>
            </w:r>
          </w:p>
        </w:tc>
        <w:tc>
          <w:tcPr>
            <w:tcW w:w="802" w:type="dxa"/>
            <w:shd w:val="clear" w:color="FFFFFF" w:fill="FFFFFF"/>
            <w:noWrap/>
            <w:vAlign w:val="center"/>
            <w:hideMark/>
          </w:tcPr>
          <w:p w14:paraId="7876C396" w14:textId="02840DCB"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13.27</w:t>
            </w:r>
          </w:p>
        </w:tc>
        <w:tc>
          <w:tcPr>
            <w:tcW w:w="802" w:type="dxa"/>
            <w:shd w:val="clear" w:color="FFFFFF" w:fill="FFFFFF"/>
            <w:noWrap/>
            <w:vAlign w:val="center"/>
            <w:hideMark/>
          </w:tcPr>
          <w:p w14:paraId="7F3A57AF" w14:textId="0892CC0D"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15.49</w:t>
            </w:r>
          </w:p>
        </w:tc>
      </w:tr>
      <w:tr w:rsidR="005A2030" w:rsidRPr="00797D01" w14:paraId="344B2CBD" w14:textId="77777777" w:rsidTr="005A2030">
        <w:trPr>
          <w:trHeight w:val="288"/>
        </w:trPr>
        <w:tc>
          <w:tcPr>
            <w:tcW w:w="2268" w:type="dxa"/>
            <w:shd w:val="clear" w:color="FFFFFF" w:fill="FFFFFF"/>
            <w:noWrap/>
            <w:vAlign w:val="bottom"/>
            <w:hideMark/>
          </w:tcPr>
          <w:p w14:paraId="2CC112D5" w14:textId="77777777" w:rsidR="005A2030" w:rsidRPr="00797D01" w:rsidRDefault="005A2030" w:rsidP="005A2030">
            <w:pPr>
              <w:rPr>
                <w:rFonts w:asciiTheme="minorHAnsi" w:hAnsiTheme="minorHAnsi" w:cstheme="minorHAnsi"/>
                <w:b/>
                <w:bCs/>
                <w:color w:val="000000"/>
                <w:sz w:val="20"/>
                <w:szCs w:val="20"/>
              </w:rPr>
            </w:pPr>
            <w:r w:rsidRPr="00797D01">
              <w:rPr>
                <w:rFonts w:asciiTheme="minorHAnsi" w:hAnsiTheme="minorHAnsi" w:cstheme="minorHAnsi"/>
                <w:b/>
                <w:bCs/>
                <w:color w:val="000000"/>
                <w:sz w:val="20"/>
                <w:szCs w:val="20"/>
              </w:rPr>
              <w:t>Net Fixed Assets</w:t>
            </w:r>
          </w:p>
        </w:tc>
        <w:tc>
          <w:tcPr>
            <w:tcW w:w="802" w:type="dxa"/>
            <w:shd w:val="clear" w:color="auto" w:fill="auto"/>
            <w:noWrap/>
            <w:vAlign w:val="center"/>
            <w:hideMark/>
          </w:tcPr>
          <w:p w14:paraId="05FC3E23" w14:textId="6D531FE7"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59.84</w:t>
            </w:r>
          </w:p>
        </w:tc>
        <w:tc>
          <w:tcPr>
            <w:tcW w:w="802" w:type="dxa"/>
            <w:shd w:val="clear" w:color="auto" w:fill="auto"/>
            <w:noWrap/>
            <w:vAlign w:val="center"/>
            <w:hideMark/>
          </w:tcPr>
          <w:p w14:paraId="38E88681" w14:textId="5ED36F25"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57.63</w:t>
            </w:r>
          </w:p>
        </w:tc>
        <w:tc>
          <w:tcPr>
            <w:tcW w:w="802" w:type="dxa"/>
            <w:shd w:val="clear" w:color="auto" w:fill="auto"/>
            <w:noWrap/>
            <w:vAlign w:val="center"/>
            <w:hideMark/>
          </w:tcPr>
          <w:p w14:paraId="4B7CC8C5" w14:textId="0E7F1CDE"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55.41</w:t>
            </w:r>
          </w:p>
        </w:tc>
        <w:tc>
          <w:tcPr>
            <w:tcW w:w="802" w:type="dxa"/>
            <w:shd w:val="clear" w:color="auto" w:fill="auto"/>
            <w:noWrap/>
            <w:vAlign w:val="center"/>
            <w:hideMark/>
          </w:tcPr>
          <w:p w14:paraId="0D2F1977" w14:textId="6CFC1B0D"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53.20</w:t>
            </w:r>
          </w:p>
        </w:tc>
        <w:tc>
          <w:tcPr>
            <w:tcW w:w="802" w:type="dxa"/>
            <w:shd w:val="clear" w:color="auto" w:fill="auto"/>
            <w:noWrap/>
            <w:vAlign w:val="center"/>
            <w:hideMark/>
          </w:tcPr>
          <w:p w14:paraId="62F0B349" w14:textId="7B9BD32C"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50.99</w:t>
            </w:r>
          </w:p>
        </w:tc>
        <w:tc>
          <w:tcPr>
            <w:tcW w:w="802" w:type="dxa"/>
            <w:shd w:val="clear" w:color="auto" w:fill="auto"/>
            <w:noWrap/>
            <w:vAlign w:val="center"/>
            <w:hideMark/>
          </w:tcPr>
          <w:p w14:paraId="471AD52E" w14:textId="5F07446D"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48.78</w:t>
            </w:r>
          </w:p>
        </w:tc>
        <w:tc>
          <w:tcPr>
            <w:tcW w:w="802" w:type="dxa"/>
            <w:shd w:val="clear" w:color="auto" w:fill="auto"/>
            <w:noWrap/>
            <w:vAlign w:val="center"/>
            <w:hideMark/>
          </w:tcPr>
          <w:p w14:paraId="6B71217F" w14:textId="03010A2D"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46.56</w:t>
            </w:r>
          </w:p>
        </w:tc>
        <w:tc>
          <w:tcPr>
            <w:tcW w:w="802" w:type="dxa"/>
            <w:shd w:val="clear" w:color="auto" w:fill="auto"/>
            <w:noWrap/>
            <w:vAlign w:val="center"/>
            <w:hideMark/>
          </w:tcPr>
          <w:p w14:paraId="6E1EF288" w14:textId="6CBC1A3A"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44.35</w:t>
            </w:r>
          </w:p>
        </w:tc>
      </w:tr>
      <w:tr w:rsidR="005A2030" w:rsidRPr="00797D01" w14:paraId="019DF2D5" w14:textId="77777777" w:rsidTr="005A2030">
        <w:trPr>
          <w:trHeight w:val="288"/>
        </w:trPr>
        <w:tc>
          <w:tcPr>
            <w:tcW w:w="2268" w:type="dxa"/>
            <w:shd w:val="clear" w:color="FFFFFF" w:fill="FFFFFF"/>
            <w:noWrap/>
            <w:vAlign w:val="bottom"/>
            <w:hideMark/>
          </w:tcPr>
          <w:p w14:paraId="430026B3"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Cash &amp; Bank Balance</w:t>
            </w:r>
          </w:p>
        </w:tc>
        <w:tc>
          <w:tcPr>
            <w:tcW w:w="802" w:type="dxa"/>
            <w:shd w:val="clear" w:color="FFFFFF" w:fill="FFFFFF"/>
            <w:noWrap/>
            <w:vAlign w:val="center"/>
            <w:hideMark/>
          </w:tcPr>
          <w:p w14:paraId="77D98B46" w14:textId="4BC86CB7"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802" w:type="dxa"/>
            <w:shd w:val="clear" w:color="FFFFFF" w:fill="FFFFFF"/>
            <w:noWrap/>
            <w:vAlign w:val="center"/>
            <w:hideMark/>
          </w:tcPr>
          <w:p w14:paraId="6FC0EBFF" w14:textId="0042A970"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1.40</w:t>
            </w:r>
          </w:p>
        </w:tc>
        <w:tc>
          <w:tcPr>
            <w:tcW w:w="802" w:type="dxa"/>
            <w:shd w:val="clear" w:color="FFFFFF" w:fill="FFFFFF"/>
            <w:noWrap/>
            <w:vAlign w:val="center"/>
            <w:hideMark/>
          </w:tcPr>
          <w:p w14:paraId="572A814F" w14:textId="5749FA0F"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4.81</w:t>
            </w:r>
          </w:p>
        </w:tc>
        <w:tc>
          <w:tcPr>
            <w:tcW w:w="802" w:type="dxa"/>
            <w:shd w:val="clear" w:color="FFFFFF" w:fill="FFFFFF"/>
            <w:noWrap/>
            <w:vAlign w:val="center"/>
            <w:hideMark/>
          </w:tcPr>
          <w:p w14:paraId="14AF8E4A" w14:textId="5CA55070"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8.67</w:t>
            </w:r>
          </w:p>
        </w:tc>
        <w:tc>
          <w:tcPr>
            <w:tcW w:w="802" w:type="dxa"/>
            <w:shd w:val="clear" w:color="FFFFFF" w:fill="FFFFFF"/>
            <w:noWrap/>
            <w:vAlign w:val="center"/>
            <w:hideMark/>
          </w:tcPr>
          <w:p w14:paraId="2DF27783" w14:textId="55C9AB55"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12.63</w:t>
            </w:r>
          </w:p>
        </w:tc>
        <w:tc>
          <w:tcPr>
            <w:tcW w:w="802" w:type="dxa"/>
            <w:shd w:val="clear" w:color="FFFFFF" w:fill="FFFFFF"/>
            <w:noWrap/>
            <w:vAlign w:val="center"/>
            <w:hideMark/>
          </w:tcPr>
          <w:p w14:paraId="49DFB322" w14:textId="1661C215"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16.72</w:t>
            </w:r>
          </w:p>
        </w:tc>
        <w:tc>
          <w:tcPr>
            <w:tcW w:w="802" w:type="dxa"/>
            <w:shd w:val="clear" w:color="FFFFFF" w:fill="FFFFFF"/>
            <w:noWrap/>
            <w:vAlign w:val="center"/>
            <w:hideMark/>
          </w:tcPr>
          <w:p w14:paraId="25E7F153" w14:textId="4A345FC0"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20.97</w:t>
            </w:r>
          </w:p>
        </w:tc>
        <w:tc>
          <w:tcPr>
            <w:tcW w:w="802" w:type="dxa"/>
            <w:shd w:val="clear" w:color="FFFFFF" w:fill="FFFFFF"/>
            <w:noWrap/>
            <w:vAlign w:val="center"/>
            <w:hideMark/>
          </w:tcPr>
          <w:p w14:paraId="4E21CC0D" w14:textId="77E0ECB6"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25.10</w:t>
            </w:r>
          </w:p>
        </w:tc>
      </w:tr>
      <w:tr w:rsidR="005A2030" w:rsidRPr="00797D01" w14:paraId="503C50E4" w14:textId="77777777" w:rsidTr="005A2030">
        <w:trPr>
          <w:trHeight w:val="288"/>
        </w:trPr>
        <w:tc>
          <w:tcPr>
            <w:tcW w:w="2268" w:type="dxa"/>
            <w:shd w:val="clear" w:color="FFFFFF" w:fill="FFFFFF"/>
            <w:noWrap/>
            <w:vAlign w:val="bottom"/>
            <w:hideMark/>
          </w:tcPr>
          <w:p w14:paraId="23797C45"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Bank Deposit</w:t>
            </w:r>
          </w:p>
        </w:tc>
        <w:tc>
          <w:tcPr>
            <w:tcW w:w="802" w:type="dxa"/>
            <w:shd w:val="clear" w:color="FFFFFF" w:fill="FFFFFF"/>
            <w:noWrap/>
            <w:vAlign w:val="center"/>
            <w:hideMark/>
          </w:tcPr>
          <w:p w14:paraId="06A120F6" w14:textId="326FF282"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6E7A3DB1" w14:textId="0B9193AD"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629D99F6" w14:textId="70E29F3E"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53284EC1" w14:textId="51E5FD75"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4C621A87" w14:textId="5470DC1D"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6AA093C4" w14:textId="42224B49"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2D51C788" w14:textId="2FD2CB67"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35607384" w14:textId="476E6AD7"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r>
      <w:tr w:rsidR="005A2030" w:rsidRPr="00797D01" w14:paraId="07B857E7" w14:textId="77777777" w:rsidTr="005A2030">
        <w:trPr>
          <w:trHeight w:val="288"/>
        </w:trPr>
        <w:tc>
          <w:tcPr>
            <w:tcW w:w="2268" w:type="dxa"/>
            <w:shd w:val="clear" w:color="FFFFFF" w:fill="FFFFFF"/>
            <w:noWrap/>
            <w:vAlign w:val="bottom"/>
            <w:hideMark/>
          </w:tcPr>
          <w:p w14:paraId="34F80EAD"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Stocks</w:t>
            </w:r>
          </w:p>
        </w:tc>
        <w:tc>
          <w:tcPr>
            <w:tcW w:w="802" w:type="dxa"/>
            <w:shd w:val="clear" w:color="FFFFFF" w:fill="FFFFFF"/>
            <w:noWrap/>
            <w:vAlign w:val="center"/>
            <w:hideMark/>
          </w:tcPr>
          <w:p w14:paraId="2B57C024" w14:textId="5AB90035"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802" w:type="dxa"/>
            <w:shd w:val="clear" w:color="FFFFFF" w:fill="FFFFFF"/>
            <w:noWrap/>
            <w:vAlign w:val="center"/>
            <w:hideMark/>
          </w:tcPr>
          <w:p w14:paraId="6072EEE1" w14:textId="77379496"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0.89</w:t>
            </w:r>
          </w:p>
        </w:tc>
        <w:tc>
          <w:tcPr>
            <w:tcW w:w="802" w:type="dxa"/>
            <w:shd w:val="clear" w:color="FFFFFF" w:fill="FFFFFF"/>
            <w:noWrap/>
            <w:vAlign w:val="center"/>
            <w:hideMark/>
          </w:tcPr>
          <w:p w14:paraId="34432AB8" w14:textId="4916CF88"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1.25</w:t>
            </w:r>
          </w:p>
        </w:tc>
        <w:tc>
          <w:tcPr>
            <w:tcW w:w="802" w:type="dxa"/>
            <w:shd w:val="clear" w:color="FFFFFF" w:fill="FFFFFF"/>
            <w:noWrap/>
            <w:vAlign w:val="center"/>
            <w:hideMark/>
          </w:tcPr>
          <w:p w14:paraId="0FCAADC9" w14:textId="11FEFD88"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1.29</w:t>
            </w:r>
          </w:p>
        </w:tc>
        <w:tc>
          <w:tcPr>
            <w:tcW w:w="802" w:type="dxa"/>
            <w:shd w:val="clear" w:color="FFFFFF" w:fill="FFFFFF"/>
            <w:noWrap/>
            <w:vAlign w:val="center"/>
            <w:hideMark/>
          </w:tcPr>
          <w:p w14:paraId="6D79C2CC" w14:textId="073F1536"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1.33</w:t>
            </w:r>
          </w:p>
        </w:tc>
        <w:tc>
          <w:tcPr>
            <w:tcW w:w="802" w:type="dxa"/>
            <w:shd w:val="clear" w:color="FFFFFF" w:fill="FFFFFF"/>
            <w:noWrap/>
            <w:vAlign w:val="center"/>
            <w:hideMark/>
          </w:tcPr>
          <w:p w14:paraId="7332F096" w14:textId="785DC8A4"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1.37</w:t>
            </w:r>
          </w:p>
        </w:tc>
        <w:tc>
          <w:tcPr>
            <w:tcW w:w="802" w:type="dxa"/>
            <w:shd w:val="clear" w:color="FFFFFF" w:fill="FFFFFF"/>
            <w:noWrap/>
            <w:vAlign w:val="center"/>
            <w:hideMark/>
          </w:tcPr>
          <w:p w14:paraId="04449AAA" w14:textId="038B26C9"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1.41</w:t>
            </w:r>
          </w:p>
        </w:tc>
        <w:tc>
          <w:tcPr>
            <w:tcW w:w="802" w:type="dxa"/>
            <w:shd w:val="clear" w:color="FFFFFF" w:fill="FFFFFF"/>
            <w:noWrap/>
            <w:vAlign w:val="center"/>
            <w:hideMark/>
          </w:tcPr>
          <w:p w14:paraId="56EE1C16" w14:textId="30712D99"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1.45</w:t>
            </w:r>
          </w:p>
        </w:tc>
      </w:tr>
      <w:tr w:rsidR="005A2030" w:rsidRPr="00797D01" w14:paraId="4439D41A" w14:textId="77777777" w:rsidTr="005A2030">
        <w:trPr>
          <w:trHeight w:val="288"/>
        </w:trPr>
        <w:tc>
          <w:tcPr>
            <w:tcW w:w="2268" w:type="dxa"/>
            <w:shd w:val="clear" w:color="FFFFFF" w:fill="FFFFFF"/>
            <w:noWrap/>
            <w:vAlign w:val="bottom"/>
            <w:hideMark/>
          </w:tcPr>
          <w:p w14:paraId="4610FF93" w14:textId="2D8B28AB" w:rsidR="005A2030" w:rsidRPr="00797D01" w:rsidRDefault="005A2030" w:rsidP="005A2030">
            <w:pPr>
              <w:rPr>
                <w:rFonts w:asciiTheme="minorHAnsi" w:hAnsiTheme="minorHAnsi" w:cstheme="minorHAnsi"/>
                <w:color w:val="000000"/>
                <w:sz w:val="20"/>
                <w:szCs w:val="20"/>
              </w:rPr>
            </w:pPr>
            <w:r>
              <w:rPr>
                <w:rFonts w:asciiTheme="minorHAnsi" w:hAnsiTheme="minorHAnsi" w:cstheme="minorHAnsi"/>
                <w:color w:val="000000"/>
                <w:sz w:val="20"/>
                <w:szCs w:val="20"/>
              </w:rPr>
              <w:t xml:space="preserve">Trade </w:t>
            </w:r>
            <w:r w:rsidRPr="00797D01">
              <w:rPr>
                <w:rFonts w:asciiTheme="minorHAnsi" w:hAnsiTheme="minorHAnsi" w:cstheme="minorHAnsi"/>
                <w:color w:val="000000"/>
                <w:sz w:val="20"/>
                <w:szCs w:val="20"/>
              </w:rPr>
              <w:t>Rece</w:t>
            </w:r>
            <w:r>
              <w:rPr>
                <w:rFonts w:asciiTheme="minorHAnsi" w:hAnsiTheme="minorHAnsi" w:cstheme="minorHAnsi"/>
                <w:color w:val="000000"/>
                <w:sz w:val="20"/>
                <w:szCs w:val="20"/>
              </w:rPr>
              <w:t>i</w:t>
            </w:r>
            <w:r w:rsidRPr="00797D01">
              <w:rPr>
                <w:rFonts w:asciiTheme="minorHAnsi" w:hAnsiTheme="minorHAnsi" w:cstheme="minorHAnsi"/>
                <w:color w:val="000000"/>
                <w:sz w:val="20"/>
                <w:szCs w:val="20"/>
              </w:rPr>
              <w:t>vables</w:t>
            </w:r>
          </w:p>
        </w:tc>
        <w:tc>
          <w:tcPr>
            <w:tcW w:w="802" w:type="dxa"/>
            <w:shd w:val="clear" w:color="FFFFFF" w:fill="FFFFFF"/>
            <w:noWrap/>
            <w:vAlign w:val="center"/>
            <w:hideMark/>
          </w:tcPr>
          <w:p w14:paraId="15298F42" w14:textId="472DB794"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802" w:type="dxa"/>
            <w:shd w:val="clear" w:color="FFFFFF" w:fill="FFFFFF"/>
            <w:noWrap/>
            <w:vAlign w:val="center"/>
            <w:hideMark/>
          </w:tcPr>
          <w:p w14:paraId="76699D2E" w14:textId="6D6BA70E"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0.51</w:t>
            </w:r>
          </w:p>
        </w:tc>
        <w:tc>
          <w:tcPr>
            <w:tcW w:w="802" w:type="dxa"/>
            <w:shd w:val="clear" w:color="FFFFFF" w:fill="FFFFFF"/>
            <w:noWrap/>
            <w:vAlign w:val="center"/>
            <w:hideMark/>
          </w:tcPr>
          <w:p w14:paraId="4CBFF57B" w14:textId="2840DD6F"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0.71</w:t>
            </w:r>
          </w:p>
        </w:tc>
        <w:tc>
          <w:tcPr>
            <w:tcW w:w="802" w:type="dxa"/>
            <w:shd w:val="clear" w:color="FFFFFF" w:fill="FFFFFF"/>
            <w:noWrap/>
            <w:vAlign w:val="center"/>
            <w:hideMark/>
          </w:tcPr>
          <w:p w14:paraId="7B394E9D" w14:textId="3478E2C1"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0.73</w:t>
            </w:r>
          </w:p>
        </w:tc>
        <w:tc>
          <w:tcPr>
            <w:tcW w:w="802" w:type="dxa"/>
            <w:shd w:val="clear" w:color="FFFFFF" w:fill="FFFFFF"/>
            <w:noWrap/>
            <w:vAlign w:val="center"/>
            <w:hideMark/>
          </w:tcPr>
          <w:p w14:paraId="6089E28E" w14:textId="384074C7"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0.75</w:t>
            </w:r>
          </w:p>
        </w:tc>
        <w:tc>
          <w:tcPr>
            <w:tcW w:w="802" w:type="dxa"/>
            <w:shd w:val="clear" w:color="FFFFFF" w:fill="FFFFFF"/>
            <w:noWrap/>
            <w:vAlign w:val="center"/>
            <w:hideMark/>
          </w:tcPr>
          <w:p w14:paraId="24C555CD" w14:textId="17F840F4"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0.77</w:t>
            </w:r>
          </w:p>
        </w:tc>
        <w:tc>
          <w:tcPr>
            <w:tcW w:w="802" w:type="dxa"/>
            <w:shd w:val="clear" w:color="FFFFFF" w:fill="FFFFFF"/>
            <w:noWrap/>
            <w:vAlign w:val="center"/>
            <w:hideMark/>
          </w:tcPr>
          <w:p w14:paraId="417968BF" w14:textId="27138F3C"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0.80</w:t>
            </w:r>
          </w:p>
        </w:tc>
        <w:tc>
          <w:tcPr>
            <w:tcW w:w="802" w:type="dxa"/>
            <w:shd w:val="clear" w:color="FFFFFF" w:fill="FFFFFF"/>
            <w:noWrap/>
            <w:vAlign w:val="center"/>
            <w:hideMark/>
          </w:tcPr>
          <w:p w14:paraId="69B447F8" w14:textId="7BB0F1A4" w:rsidR="005A2030" w:rsidRPr="00B20688" w:rsidRDefault="005A2030" w:rsidP="005A2030">
            <w:pPr>
              <w:ind w:left="-114" w:right="-161"/>
              <w:jc w:val="center"/>
              <w:rPr>
                <w:rFonts w:asciiTheme="minorHAnsi" w:hAnsiTheme="minorHAnsi" w:cstheme="minorHAnsi"/>
                <w:color w:val="000000"/>
                <w:sz w:val="20"/>
                <w:szCs w:val="20"/>
              </w:rPr>
            </w:pPr>
            <w:r>
              <w:rPr>
                <w:rFonts w:ascii="Calibri" w:hAnsi="Calibri" w:cs="Calibri"/>
                <w:color w:val="000000"/>
                <w:sz w:val="20"/>
                <w:szCs w:val="20"/>
              </w:rPr>
              <w:t>0.82</w:t>
            </w:r>
          </w:p>
        </w:tc>
      </w:tr>
      <w:tr w:rsidR="005A2030" w:rsidRPr="00797D01" w14:paraId="14B74ED7" w14:textId="77777777" w:rsidTr="005A2030">
        <w:trPr>
          <w:trHeight w:val="288"/>
        </w:trPr>
        <w:tc>
          <w:tcPr>
            <w:tcW w:w="2268" w:type="dxa"/>
            <w:shd w:val="clear" w:color="FFFFFF" w:fill="FFFFFF"/>
            <w:noWrap/>
            <w:vAlign w:val="bottom"/>
            <w:hideMark/>
          </w:tcPr>
          <w:p w14:paraId="798ACF92" w14:textId="77777777" w:rsidR="005A2030" w:rsidRPr="00797D01" w:rsidRDefault="005A2030" w:rsidP="005A2030">
            <w:pPr>
              <w:rPr>
                <w:rFonts w:asciiTheme="minorHAnsi" w:hAnsiTheme="minorHAnsi" w:cstheme="minorHAnsi"/>
                <w:b/>
                <w:bCs/>
                <w:color w:val="000000"/>
                <w:sz w:val="20"/>
                <w:szCs w:val="20"/>
              </w:rPr>
            </w:pPr>
            <w:r w:rsidRPr="00797D01">
              <w:rPr>
                <w:rFonts w:asciiTheme="minorHAnsi" w:hAnsiTheme="minorHAnsi" w:cstheme="minorHAnsi"/>
                <w:b/>
                <w:bCs/>
                <w:color w:val="000000"/>
                <w:sz w:val="20"/>
                <w:szCs w:val="20"/>
              </w:rPr>
              <w:t>Total Current Assets</w:t>
            </w:r>
          </w:p>
        </w:tc>
        <w:tc>
          <w:tcPr>
            <w:tcW w:w="802" w:type="dxa"/>
            <w:shd w:val="clear" w:color="FFFFFF" w:fill="FFFFFF"/>
            <w:noWrap/>
            <w:vAlign w:val="center"/>
            <w:hideMark/>
          </w:tcPr>
          <w:p w14:paraId="5D4A03FB" w14:textId="56B5C7E8"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4.00</w:t>
            </w:r>
          </w:p>
        </w:tc>
        <w:tc>
          <w:tcPr>
            <w:tcW w:w="802" w:type="dxa"/>
            <w:shd w:val="clear" w:color="FFFFFF" w:fill="FFFFFF"/>
            <w:noWrap/>
            <w:vAlign w:val="center"/>
            <w:hideMark/>
          </w:tcPr>
          <w:p w14:paraId="7B879C68" w14:textId="508FA3C0"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6.79</w:t>
            </w:r>
          </w:p>
        </w:tc>
        <w:tc>
          <w:tcPr>
            <w:tcW w:w="802" w:type="dxa"/>
            <w:shd w:val="clear" w:color="FFFFFF" w:fill="FFFFFF"/>
            <w:noWrap/>
            <w:vAlign w:val="center"/>
            <w:hideMark/>
          </w:tcPr>
          <w:p w14:paraId="1C883506" w14:textId="0F679720"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10.77</w:t>
            </w:r>
          </w:p>
        </w:tc>
        <w:tc>
          <w:tcPr>
            <w:tcW w:w="802" w:type="dxa"/>
            <w:shd w:val="clear" w:color="FFFFFF" w:fill="FFFFFF"/>
            <w:noWrap/>
            <w:vAlign w:val="center"/>
            <w:hideMark/>
          </w:tcPr>
          <w:p w14:paraId="3066E8BE" w14:textId="47C56A35"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14.69</w:t>
            </w:r>
          </w:p>
        </w:tc>
        <w:tc>
          <w:tcPr>
            <w:tcW w:w="802" w:type="dxa"/>
            <w:shd w:val="clear" w:color="FFFFFF" w:fill="FFFFFF"/>
            <w:noWrap/>
            <w:vAlign w:val="center"/>
            <w:hideMark/>
          </w:tcPr>
          <w:p w14:paraId="76FB9863" w14:textId="38D12E92"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18.71</w:t>
            </w:r>
          </w:p>
        </w:tc>
        <w:tc>
          <w:tcPr>
            <w:tcW w:w="802" w:type="dxa"/>
            <w:shd w:val="clear" w:color="FFFFFF" w:fill="FFFFFF"/>
            <w:noWrap/>
            <w:vAlign w:val="center"/>
            <w:hideMark/>
          </w:tcPr>
          <w:p w14:paraId="2D12063A" w14:textId="79DACD95"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22.87</w:t>
            </w:r>
          </w:p>
        </w:tc>
        <w:tc>
          <w:tcPr>
            <w:tcW w:w="802" w:type="dxa"/>
            <w:shd w:val="clear" w:color="FFFFFF" w:fill="FFFFFF"/>
            <w:noWrap/>
            <w:vAlign w:val="center"/>
            <w:hideMark/>
          </w:tcPr>
          <w:p w14:paraId="2785A714" w14:textId="5D155870"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27.17</w:t>
            </w:r>
          </w:p>
        </w:tc>
        <w:tc>
          <w:tcPr>
            <w:tcW w:w="802" w:type="dxa"/>
            <w:shd w:val="clear" w:color="FFFFFF" w:fill="FFFFFF"/>
            <w:noWrap/>
            <w:vAlign w:val="center"/>
            <w:hideMark/>
          </w:tcPr>
          <w:p w14:paraId="4D677318" w14:textId="5B7155CA"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31.37</w:t>
            </w:r>
          </w:p>
        </w:tc>
      </w:tr>
      <w:tr w:rsidR="005A2030" w:rsidRPr="00797D01" w14:paraId="1419E3C1" w14:textId="77777777" w:rsidTr="005A2030">
        <w:trPr>
          <w:trHeight w:val="288"/>
        </w:trPr>
        <w:tc>
          <w:tcPr>
            <w:tcW w:w="2268" w:type="dxa"/>
            <w:shd w:val="clear" w:color="FFF2CC" w:fill="E3F3FD"/>
            <w:noWrap/>
            <w:vAlign w:val="bottom"/>
            <w:hideMark/>
          </w:tcPr>
          <w:p w14:paraId="57584FE4" w14:textId="77777777" w:rsidR="005A2030" w:rsidRPr="00797D01" w:rsidRDefault="005A2030" w:rsidP="005A2030">
            <w:pPr>
              <w:rPr>
                <w:rFonts w:asciiTheme="minorHAnsi" w:hAnsiTheme="minorHAnsi" w:cstheme="minorHAnsi"/>
                <w:b/>
                <w:bCs/>
                <w:color w:val="000000"/>
                <w:sz w:val="20"/>
                <w:szCs w:val="20"/>
              </w:rPr>
            </w:pPr>
            <w:r w:rsidRPr="00797D01">
              <w:rPr>
                <w:rFonts w:asciiTheme="minorHAnsi" w:hAnsiTheme="minorHAnsi" w:cstheme="minorHAnsi"/>
                <w:b/>
                <w:bCs/>
                <w:color w:val="000000"/>
                <w:sz w:val="20"/>
                <w:szCs w:val="20"/>
              </w:rPr>
              <w:t>Total Assets</w:t>
            </w:r>
          </w:p>
        </w:tc>
        <w:tc>
          <w:tcPr>
            <w:tcW w:w="802" w:type="dxa"/>
            <w:shd w:val="clear" w:color="FFF2CC" w:fill="E3F3FD"/>
            <w:noWrap/>
            <w:vAlign w:val="center"/>
            <w:hideMark/>
          </w:tcPr>
          <w:p w14:paraId="71FDCA19" w14:textId="4666563A"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63.84</w:t>
            </w:r>
          </w:p>
        </w:tc>
        <w:tc>
          <w:tcPr>
            <w:tcW w:w="802" w:type="dxa"/>
            <w:shd w:val="clear" w:color="FFF2CC" w:fill="E3F3FD"/>
            <w:noWrap/>
            <w:vAlign w:val="center"/>
            <w:hideMark/>
          </w:tcPr>
          <w:p w14:paraId="303F0CFB" w14:textId="240E3088"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64.42</w:t>
            </w:r>
          </w:p>
        </w:tc>
        <w:tc>
          <w:tcPr>
            <w:tcW w:w="802" w:type="dxa"/>
            <w:shd w:val="clear" w:color="FFF2CC" w:fill="E3F3FD"/>
            <w:noWrap/>
            <w:vAlign w:val="center"/>
            <w:hideMark/>
          </w:tcPr>
          <w:p w14:paraId="7DE1C23C" w14:textId="7AEC1F2C"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66.18</w:t>
            </w:r>
          </w:p>
        </w:tc>
        <w:tc>
          <w:tcPr>
            <w:tcW w:w="802" w:type="dxa"/>
            <w:shd w:val="clear" w:color="FFF2CC" w:fill="E3F3FD"/>
            <w:noWrap/>
            <w:vAlign w:val="center"/>
            <w:hideMark/>
          </w:tcPr>
          <w:p w14:paraId="58E57BD2" w14:textId="4EAB0D66"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67.89</w:t>
            </w:r>
          </w:p>
        </w:tc>
        <w:tc>
          <w:tcPr>
            <w:tcW w:w="802" w:type="dxa"/>
            <w:shd w:val="clear" w:color="FFF2CC" w:fill="E3F3FD"/>
            <w:noWrap/>
            <w:vAlign w:val="center"/>
            <w:hideMark/>
          </w:tcPr>
          <w:p w14:paraId="76CC0339" w14:textId="5F5CE8C1"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69.70</w:t>
            </w:r>
          </w:p>
        </w:tc>
        <w:tc>
          <w:tcPr>
            <w:tcW w:w="802" w:type="dxa"/>
            <w:shd w:val="clear" w:color="FFF2CC" w:fill="E3F3FD"/>
            <w:noWrap/>
            <w:vAlign w:val="center"/>
            <w:hideMark/>
          </w:tcPr>
          <w:p w14:paraId="0BA49D0B" w14:textId="3BD8FB2F"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71.64</w:t>
            </w:r>
          </w:p>
        </w:tc>
        <w:tc>
          <w:tcPr>
            <w:tcW w:w="802" w:type="dxa"/>
            <w:shd w:val="clear" w:color="FFF2CC" w:fill="E3F3FD"/>
            <w:noWrap/>
            <w:vAlign w:val="center"/>
            <w:hideMark/>
          </w:tcPr>
          <w:p w14:paraId="452961DF" w14:textId="583E7191"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73.74</w:t>
            </w:r>
          </w:p>
        </w:tc>
        <w:tc>
          <w:tcPr>
            <w:tcW w:w="802" w:type="dxa"/>
            <w:shd w:val="clear" w:color="FFF2CC" w:fill="E3F3FD"/>
            <w:noWrap/>
            <w:vAlign w:val="center"/>
            <w:hideMark/>
          </w:tcPr>
          <w:p w14:paraId="5F9C8EA9" w14:textId="4D3852CD" w:rsidR="005A2030" w:rsidRPr="00B20688" w:rsidRDefault="005A2030" w:rsidP="005A2030">
            <w:pPr>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75.72</w:t>
            </w:r>
          </w:p>
        </w:tc>
      </w:tr>
    </w:tbl>
    <w:p w14:paraId="342527CD" w14:textId="373DA71A" w:rsidR="00834F66" w:rsidRDefault="00834F66" w:rsidP="00B20688">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p w14:paraId="7F434CDA" w14:textId="77777777" w:rsidR="00797D01" w:rsidRDefault="00797D01" w:rsidP="00797D01">
      <w:pPr>
        <w:autoSpaceDE w:val="0"/>
        <w:autoSpaceDN w:val="0"/>
        <w:adjustRightInd w:val="0"/>
        <w:spacing w:line="276" w:lineRule="auto"/>
        <w:ind w:right="-71"/>
        <w:jc w:val="right"/>
        <w:rPr>
          <w:rFonts w:ascii="Arial" w:hAnsi="Arial" w:cs="Arial"/>
          <w:b/>
          <w:i/>
          <w:sz w:val="20"/>
          <w:szCs w:val="22"/>
          <w:lang w:eastAsia="en-IN"/>
        </w:rPr>
      </w:pPr>
    </w:p>
    <w:p w14:paraId="0448336A" w14:textId="565FF377" w:rsidR="00797D01" w:rsidRDefault="00797D01" w:rsidP="00797D01">
      <w:pPr>
        <w:pStyle w:val="ListParagraph"/>
        <w:autoSpaceDE w:val="0"/>
        <w:autoSpaceDN w:val="0"/>
        <w:adjustRightInd w:val="0"/>
        <w:spacing w:line="276" w:lineRule="auto"/>
        <w:ind w:left="851" w:right="-71"/>
        <w:jc w:val="right"/>
        <w:rPr>
          <w:rFonts w:ascii="Arial" w:hAnsi="Arial" w:cs="Arial"/>
          <w:b/>
          <w:i/>
          <w:sz w:val="20"/>
          <w:szCs w:val="22"/>
          <w:lang w:eastAsia="en-IN"/>
        </w:rPr>
      </w:pPr>
      <w:r>
        <w:rPr>
          <w:rFonts w:ascii="Arial" w:hAnsi="Arial" w:cs="Arial"/>
          <w:b/>
          <w:i/>
          <w:sz w:val="20"/>
          <w:szCs w:val="22"/>
          <w:lang w:eastAsia="en-IN"/>
        </w:rPr>
        <w:t>(INR Crores</w:t>
      </w:r>
      <w:r w:rsidRPr="00D91B41">
        <w:rPr>
          <w:rFonts w:ascii="Arial" w:hAnsi="Arial" w:cs="Arial"/>
          <w:b/>
          <w:i/>
          <w:sz w:val="20"/>
          <w:szCs w:val="22"/>
          <w:lang w:eastAsia="en-IN"/>
        </w:rPr>
        <w:t>)</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802"/>
        <w:gridCol w:w="802"/>
        <w:gridCol w:w="802"/>
        <w:gridCol w:w="802"/>
        <w:gridCol w:w="802"/>
        <w:gridCol w:w="802"/>
        <w:gridCol w:w="802"/>
        <w:gridCol w:w="802"/>
      </w:tblGrid>
      <w:tr w:rsidR="00797D01" w:rsidRPr="00797D01" w14:paraId="2A0EA70B" w14:textId="77777777" w:rsidTr="00797D01">
        <w:trPr>
          <w:trHeight w:val="288"/>
        </w:trPr>
        <w:tc>
          <w:tcPr>
            <w:tcW w:w="2268" w:type="dxa"/>
            <w:vMerge w:val="restart"/>
            <w:shd w:val="clear" w:color="CFE2F3" w:fill="002060"/>
            <w:noWrap/>
            <w:vAlign w:val="center"/>
            <w:hideMark/>
          </w:tcPr>
          <w:p w14:paraId="3D14CEF4" w14:textId="77777777" w:rsidR="00797D01" w:rsidRPr="00797D01" w:rsidRDefault="00797D01" w:rsidP="00797D01">
            <w:pPr>
              <w:jc w:val="center"/>
              <w:rPr>
                <w:rFonts w:asciiTheme="minorHAnsi" w:hAnsiTheme="minorHAnsi" w:cstheme="minorHAnsi"/>
                <w:b/>
                <w:bCs/>
                <w:color w:val="FFFFFF"/>
                <w:sz w:val="20"/>
                <w:szCs w:val="20"/>
              </w:rPr>
            </w:pPr>
            <w:r w:rsidRPr="00797D01">
              <w:rPr>
                <w:rFonts w:asciiTheme="minorHAnsi" w:hAnsiTheme="minorHAnsi" w:cstheme="minorHAnsi"/>
                <w:b/>
                <w:bCs/>
                <w:color w:val="FFFFFF"/>
                <w:sz w:val="20"/>
                <w:szCs w:val="20"/>
              </w:rPr>
              <w:t>Particulars</w:t>
            </w:r>
          </w:p>
        </w:tc>
        <w:tc>
          <w:tcPr>
            <w:tcW w:w="802" w:type="dxa"/>
            <w:shd w:val="clear" w:color="000000" w:fill="002060"/>
            <w:vAlign w:val="center"/>
            <w:hideMark/>
          </w:tcPr>
          <w:p w14:paraId="62544533" w14:textId="30BCC63A"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2034</w:t>
            </w:r>
          </w:p>
        </w:tc>
        <w:tc>
          <w:tcPr>
            <w:tcW w:w="802" w:type="dxa"/>
            <w:shd w:val="clear" w:color="000000" w:fill="002060"/>
            <w:vAlign w:val="center"/>
            <w:hideMark/>
          </w:tcPr>
          <w:p w14:paraId="55EF9835" w14:textId="7CC563C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2035</w:t>
            </w:r>
          </w:p>
        </w:tc>
        <w:tc>
          <w:tcPr>
            <w:tcW w:w="802" w:type="dxa"/>
            <w:shd w:val="clear" w:color="000000" w:fill="002060"/>
            <w:vAlign w:val="center"/>
            <w:hideMark/>
          </w:tcPr>
          <w:p w14:paraId="63AF0B8F" w14:textId="5F8AA5E2"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2036</w:t>
            </w:r>
          </w:p>
        </w:tc>
        <w:tc>
          <w:tcPr>
            <w:tcW w:w="802" w:type="dxa"/>
            <w:shd w:val="clear" w:color="000000" w:fill="002060"/>
            <w:vAlign w:val="center"/>
            <w:hideMark/>
          </w:tcPr>
          <w:p w14:paraId="4D5B52C7" w14:textId="68F0E9D4"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2037</w:t>
            </w:r>
          </w:p>
        </w:tc>
        <w:tc>
          <w:tcPr>
            <w:tcW w:w="802" w:type="dxa"/>
            <w:shd w:val="clear" w:color="000000" w:fill="002060"/>
            <w:vAlign w:val="center"/>
            <w:hideMark/>
          </w:tcPr>
          <w:p w14:paraId="4383705D" w14:textId="33A3C77B"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2038</w:t>
            </w:r>
          </w:p>
        </w:tc>
        <w:tc>
          <w:tcPr>
            <w:tcW w:w="802" w:type="dxa"/>
            <w:shd w:val="clear" w:color="000000" w:fill="002060"/>
            <w:vAlign w:val="center"/>
            <w:hideMark/>
          </w:tcPr>
          <w:p w14:paraId="247A71FC" w14:textId="0551F427"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2039</w:t>
            </w:r>
          </w:p>
        </w:tc>
        <w:tc>
          <w:tcPr>
            <w:tcW w:w="802" w:type="dxa"/>
            <w:shd w:val="clear" w:color="000000" w:fill="002060"/>
            <w:vAlign w:val="center"/>
            <w:hideMark/>
          </w:tcPr>
          <w:p w14:paraId="08738DFE" w14:textId="6D3CD063"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2040</w:t>
            </w:r>
          </w:p>
        </w:tc>
        <w:tc>
          <w:tcPr>
            <w:tcW w:w="802" w:type="dxa"/>
            <w:shd w:val="clear" w:color="000000" w:fill="002060"/>
            <w:vAlign w:val="center"/>
            <w:hideMark/>
          </w:tcPr>
          <w:p w14:paraId="541AFAA6" w14:textId="6B808833"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FY 2041</w:t>
            </w:r>
          </w:p>
        </w:tc>
      </w:tr>
      <w:tr w:rsidR="00797D01" w:rsidRPr="00797D01" w14:paraId="7BE2201B" w14:textId="77777777" w:rsidTr="00797D01">
        <w:trPr>
          <w:trHeight w:val="288"/>
        </w:trPr>
        <w:tc>
          <w:tcPr>
            <w:tcW w:w="2268" w:type="dxa"/>
            <w:vMerge/>
            <w:vAlign w:val="center"/>
            <w:hideMark/>
          </w:tcPr>
          <w:p w14:paraId="0F2B2AB0" w14:textId="77777777" w:rsidR="00797D01" w:rsidRPr="00797D01" w:rsidRDefault="00797D01" w:rsidP="00797D01">
            <w:pPr>
              <w:rPr>
                <w:rFonts w:asciiTheme="minorHAnsi" w:hAnsiTheme="minorHAnsi" w:cstheme="minorHAnsi"/>
                <w:b/>
                <w:bCs/>
                <w:color w:val="FFFFFF"/>
                <w:sz w:val="20"/>
                <w:szCs w:val="20"/>
              </w:rPr>
            </w:pPr>
          </w:p>
        </w:tc>
        <w:tc>
          <w:tcPr>
            <w:tcW w:w="802" w:type="dxa"/>
            <w:shd w:val="clear" w:color="CFE2F3" w:fill="002060"/>
            <w:noWrap/>
            <w:vAlign w:val="center"/>
            <w:hideMark/>
          </w:tcPr>
          <w:p w14:paraId="061165AD" w14:textId="44B26682"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8</w:t>
            </w:r>
          </w:p>
        </w:tc>
        <w:tc>
          <w:tcPr>
            <w:tcW w:w="802" w:type="dxa"/>
            <w:shd w:val="clear" w:color="CFE2F3" w:fill="002060"/>
            <w:noWrap/>
            <w:vAlign w:val="center"/>
            <w:hideMark/>
          </w:tcPr>
          <w:p w14:paraId="6476591D" w14:textId="0161F9A3"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9</w:t>
            </w:r>
          </w:p>
        </w:tc>
        <w:tc>
          <w:tcPr>
            <w:tcW w:w="802" w:type="dxa"/>
            <w:shd w:val="clear" w:color="CFE2F3" w:fill="002060"/>
            <w:noWrap/>
            <w:vAlign w:val="center"/>
            <w:hideMark/>
          </w:tcPr>
          <w:p w14:paraId="2B45A160" w14:textId="2BEEDB6F"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10</w:t>
            </w:r>
          </w:p>
        </w:tc>
        <w:tc>
          <w:tcPr>
            <w:tcW w:w="802" w:type="dxa"/>
            <w:shd w:val="clear" w:color="CFE2F3" w:fill="002060"/>
            <w:noWrap/>
            <w:vAlign w:val="center"/>
            <w:hideMark/>
          </w:tcPr>
          <w:p w14:paraId="294CB2AC" w14:textId="0C8EB85B"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11</w:t>
            </w:r>
          </w:p>
        </w:tc>
        <w:tc>
          <w:tcPr>
            <w:tcW w:w="802" w:type="dxa"/>
            <w:shd w:val="clear" w:color="CFE2F3" w:fill="002060"/>
            <w:noWrap/>
            <w:vAlign w:val="center"/>
            <w:hideMark/>
          </w:tcPr>
          <w:p w14:paraId="7E6F3F4E" w14:textId="6097A5C5"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12</w:t>
            </w:r>
          </w:p>
        </w:tc>
        <w:tc>
          <w:tcPr>
            <w:tcW w:w="802" w:type="dxa"/>
            <w:shd w:val="clear" w:color="CFE2F3" w:fill="002060"/>
            <w:noWrap/>
            <w:vAlign w:val="center"/>
            <w:hideMark/>
          </w:tcPr>
          <w:p w14:paraId="0CDC96D7" w14:textId="2B70CC76"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13</w:t>
            </w:r>
          </w:p>
        </w:tc>
        <w:tc>
          <w:tcPr>
            <w:tcW w:w="802" w:type="dxa"/>
            <w:shd w:val="clear" w:color="CFE2F3" w:fill="002060"/>
            <w:noWrap/>
            <w:vAlign w:val="center"/>
            <w:hideMark/>
          </w:tcPr>
          <w:p w14:paraId="05936131" w14:textId="12C9AEDF"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14</w:t>
            </w:r>
          </w:p>
        </w:tc>
        <w:tc>
          <w:tcPr>
            <w:tcW w:w="802" w:type="dxa"/>
            <w:shd w:val="clear" w:color="CFE2F3" w:fill="002060"/>
            <w:noWrap/>
            <w:vAlign w:val="center"/>
            <w:hideMark/>
          </w:tcPr>
          <w:p w14:paraId="0204594A" w14:textId="4A29FC55" w:rsidR="00797D01" w:rsidRPr="00797D01" w:rsidRDefault="00797D01" w:rsidP="00797D01">
            <w:pPr>
              <w:ind w:left="-114" w:right="-161"/>
              <w:jc w:val="center"/>
              <w:rPr>
                <w:rFonts w:asciiTheme="minorHAnsi" w:hAnsiTheme="minorHAnsi" w:cstheme="minorHAnsi"/>
                <w:b/>
                <w:bCs/>
                <w:color w:val="FFFFFF"/>
                <w:sz w:val="20"/>
                <w:szCs w:val="20"/>
              </w:rPr>
            </w:pPr>
            <w:r w:rsidRPr="00797D01">
              <w:rPr>
                <w:rFonts w:ascii="Calibri" w:hAnsi="Calibri" w:cs="Calibri"/>
                <w:b/>
                <w:bCs/>
                <w:color w:val="FFFFFF"/>
                <w:sz w:val="20"/>
                <w:szCs w:val="20"/>
              </w:rPr>
              <w:t>15</w:t>
            </w:r>
          </w:p>
        </w:tc>
      </w:tr>
      <w:tr w:rsidR="005A2030" w:rsidRPr="00797D01" w14:paraId="0A8C6F5E" w14:textId="77777777" w:rsidTr="005A2030">
        <w:trPr>
          <w:trHeight w:val="288"/>
        </w:trPr>
        <w:tc>
          <w:tcPr>
            <w:tcW w:w="2268" w:type="dxa"/>
            <w:shd w:val="clear" w:color="FFFFFF" w:fill="FFFFFF"/>
            <w:noWrap/>
            <w:vAlign w:val="center"/>
            <w:hideMark/>
          </w:tcPr>
          <w:p w14:paraId="2CF69CCE"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Equity Share Capital</w:t>
            </w:r>
          </w:p>
        </w:tc>
        <w:tc>
          <w:tcPr>
            <w:tcW w:w="802" w:type="dxa"/>
            <w:shd w:val="clear" w:color="FFFFFF" w:fill="FFFFFF"/>
            <w:noWrap/>
            <w:vAlign w:val="center"/>
            <w:hideMark/>
          </w:tcPr>
          <w:p w14:paraId="0BEA5219" w14:textId="638DD415" w:rsidR="005A2030" w:rsidRPr="00146222"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375C3298" w14:textId="6136C43F" w:rsidR="005A2030" w:rsidRPr="00146222"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670DBCD2" w14:textId="44A02150" w:rsidR="005A2030" w:rsidRPr="00146222"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1511A8B2" w14:textId="5D2CA9C9" w:rsidR="005A2030" w:rsidRPr="00146222"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6181776C" w14:textId="1477DB30" w:rsidR="005A2030" w:rsidRPr="00146222"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3ECF645E" w14:textId="5C2DA599" w:rsidR="005A2030" w:rsidRPr="00146222"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354A46D6" w14:textId="7467B7BD" w:rsidR="005A2030" w:rsidRPr="00146222"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802" w:type="dxa"/>
            <w:shd w:val="clear" w:color="FFFFFF" w:fill="FFFFFF"/>
            <w:noWrap/>
            <w:vAlign w:val="center"/>
            <w:hideMark/>
          </w:tcPr>
          <w:p w14:paraId="7D8C4DAA" w14:textId="1C0607B0" w:rsidR="005A2030" w:rsidRPr="00146222"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29.92</w:t>
            </w:r>
          </w:p>
        </w:tc>
      </w:tr>
      <w:tr w:rsidR="005A2030" w:rsidRPr="00797D01" w14:paraId="6E49E748" w14:textId="77777777" w:rsidTr="005A2030">
        <w:trPr>
          <w:trHeight w:val="288"/>
        </w:trPr>
        <w:tc>
          <w:tcPr>
            <w:tcW w:w="2268" w:type="dxa"/>
            <w:shd w:val="clear" w:color="FFFFFF" w:fill="FFFFFF"/>
            <w:noWrap/>
            <w:vAlign w:val="bottom"/>
            <w:hideMark/>
          </w:tcPr>
          <w:p w14:paraId="48991F52"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Additional Contributions</w:t>
            </w:r>
          </w:p>
        </w:tc>
        <w:tc>
          <w:tcPr>
            <w:tcW w:w="802" w:type="dxa"/>
            <w:shd w:val="clear" w:color="FFFFFF" w:fill="FFFFFF"/>
            <w:noWrap/>
            <w:vAlign w:val="center"/>
            <w:hideMark/>
          </w:tcPr>
          <w:p w14:paraId="35537324" w14:textId="59E656D0" w:rsidR="005A2030" w:rsidRPr="00A413DE"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5D750A90" w14:textId="51FB8366" w:rsidR="005A2030" w:rsidRPr="00A413DE"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6E231206" w14:textId="6B84E4CB" w:rsidR="005A2030" w:rsidRPr="00A413DE"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5277569B" w14:textId="0DF770E0" w:rsidR="005A2030" w:rsidRPr="00A413DE"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47425DD6" w14:textId="0E028142" w:rsidR="005A2030" w:rsidRPr="00A413DE"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5816B94D" w14:textId="66BA633F" w:rsidR="005A2030" w:rsidRPr="00A413DE"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7ACFA1A6" w14:textId="66E4F21B" w:rsidR="005A2030" w:rsidRPr="00A413DE"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0A7965FA" w14:textId="50E98285" w:rsidR="005A2030" w:rsidRPr="00A413DE"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r>
      <w:tr w:rsidR="005A2030" w:rsidRPr="00797D01" w14:paraId="64324DE5" w14:textId="77777777" w:rsidTr="005A2030">
        <w:trPr>
          <w:trHeight w:val="288"/>
        </w:trPr>
        <w:tc>
          <w:tcPr>
            <w:tcW w:w="2268" w:type="dxa"/>
            <w:shd w:val="clear" w:color="FFFFFF" w:fill="FFFFFF"/>
            <w:noWrap/>
            <w:vAlign w:val="bottom"/>
            <w:hideMark/>
          </w:tcPr>
          <w:p w14:paraId="243AAF97"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Reserves and Surplus</w:t>
            </w:r>
          </w:p>
        </w:tc>
        <w:tc>
          <w:tcPr>
            <w:tcW w:w="802" w:type="dxa"/>
            <w:shd w:val="clear" w:color="FFFFFF" w:fill="FFFFFF"/>
            <w:noWrap/>
            <w:vAlign w:val="center"/>
            <w:hideMark/>
          </w:tcPr>
          <w:p w14:paraId="7A6F0633" w14:textId="3DB1CD91"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43.40</w:t>
            </w:r>
          </w:p>
        </w:tc>
        <w:tc>
          <w:tcPr>
            <w:tcW w:w="802" w:type="dxa"/>
            <w:shd w:val="clear" w:color="FFFFFF" w:fill="FFFFFF"/>
            <w:noWrap/>
            <w:vAlign w:val="center"/>
            <w:hideMark/>
          </w:tcPr>
          <w:p w14:paraId="104DC446" w14:textId="3F59611C"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50.47</w:t>
            </w:r>
          </w:p>
        </w:tc>
        <w:tc>
          <w:tcPr>
            <w:tcW w:w="802" w:type="dxa"/>
            <w:shd w:val="clear" w:color="FFFFFF" w:fill="FFFFFF"/>
            <w:noWrap/>
            <w:vAlign w:val="center"/>
            <w:hideMark/>
          </w:tcPr>
          <w:p w14:paraId="126F5AB8" w14:textId="10ED8879"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57.77</w:t>
            </w:r>
          </w:p>
        </w:tc>
        <w:tc>
          <w:tcPr>
            <w:tcW w:w="802" w:type="dxa"/>
            <w:shd w:val="clear" w:color="FFFFFF" w:fill="FFFFFF"/>
            <w:noWrap/>
            <w:vAlign w:val="center"/>
            <w:hideMark/>
          </w:tcPr>
          <w:p w14:paraId="54F7FB8A" w14:textId="285822B0"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65.30</w:t>
            </w:r>
          </w:p>
        </w:tc>
        <w:tc>
          <w:tcPr>
            <w:tcW w:w="802" w:type="dxa"/>
            <w:shd w:val="clear" w:color="FFFFFF" w:fill="FFFFFF"/>
            <w:noWrap/>
            <w:vAlign w:val="center"/>
            <w:hideMark/>
          </w:tcPr>
          <w:p w14:paraId="4879CDE6" w14:textId="65895DD8"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73.07</w:t>
            </w:r>
          </w:p>
        </w:tc>
        <w:tc>
          <w:tcPr>
            <w:tcW w:w="802" w:type="dxa"/>
            <w:shd w:val="clear" w:color="FFFFFF" w:fill="FFFFFF"/>
            <w:noWrap/>
            <w:vAlign w:val="center"/>
            <w:hideMark/>
          </w:tcPr>
          <w:p w14:paraId="03DCD88F" w14:textId="3A35D8E2"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81.09</w:t>
            </w:r>
          </w:p>
        </w:tc>
        <w:tc>
          <w:tcPr>
            <w:tcW w:w="802" w:type="dxa"/>
            <w:shd w:val="clear" w:color="FFFFFF" w:fill="FFFFFF"/>
            <w:noWrap/>
            <w:vAlign w:val="center"/>
            <w:hideMark/>
          </w:tcPr>
          <w:p w14:paraId="4A6C9DEC" w14:textId="0745BFE6"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89.36</w:t>
            </w:r>
          </w:p>
        </w:tc>
        <w:tc>
          <w:tcPr>
            <w:tcW w:w="802" w:type="dxa"/>
            <w:shd w:val="clear" w:color="FFFFFF" w:fill="FFFFFF"/>
            <w:noWrap/>
            <w:vAlign w:val="center"/>
            <w:hideMark/>
          </w:tcPr>
          <w:p w14:paraId="43F33483" w14:textId="30A916F5"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97.88</w:t>
            </w:r>
          </w:p>
        </w:tc>
      </w:tr>
      <w:tr w:rsidR="005A2030" w:rsidRPr="00797D01" w14:paraId="181EB055" w14:textId="77777777" w:rsidTr="005A2030">
        <w:trPr>
          <w:trHeight w:val="288"/>
        </w:trPr>
        <w:tc>
          <w:tcPr>
            <w:tcW w:w="2268" w:type="dxa"/>
            <w:shd w:val="clear" w:color="auto" w:fill="auto"/>
            <w:noWrap/>
            <w:vAlign w:val="bottom"/>
            <w:hideMark/>
          </w:tcPr>
          <w:p w14:paraId="78E32EE4" w14:textId="77777777" w:rsidR="005A2030" w:rsidRPr="00797D01" w:rsidRDefault="005A2030" w:rsidP="005A2030">
            <w:pPr>
              <w:rPr>
                <w:rFonts w:asciiTheme="minorHAnsi" w:hAnsiTheme="minorHAnsi" w:cstheme="minorHAnsi"/>
                <w:sz w:val="20"/>
                <w:szCs w:val="20"/>
              </w:rPr>
            </w:pPr>
            <w:r w:rsidRPr="00797D01">
              <w:rPr>
                <w:rFonts w:asciiTheme="minorHAnsi" w:hAnsiTheme="minorHAnsi" w:cstheme="minorHAnsi"/>
                <w:sz w:val="20"/>
                <w:szCs w:val="20"/>
              </w:rPr>
              <w:t>Current Liabilities</w:t>
            </w:r>
          </w:p>
        </w:tc>
        <w:tc>
          <w:tcPr>
            <w:tcW w:w="802" w:type="dxa"/>
            <w:shd w:val="clear" w:color="auto" w:fill="auto"/>
            <w:noWrap/>
            <w:vAlign w:val="center"/>
            <w:hideMark/>
          </w:tcPr>
          <w:p w14:paraId="3E8AE5D4" w14:textId="4B72076F"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0.75</w:t>
            </w:r>
          </w:p>
        </w:tc>
        <w:tc>
          <w:tcPr>
            <w:tcW w:w="802" w:type="dxa"/>
            <w:shd w:val="clear" w:color="auto" w:fill="auto"/>
            <w:noWrap/>
            <w:vAlign w:val="center"/>
            <w:hideMark/>
          </w:tcPr>
          <w:p w14:paraId="719FB960" w14:textId="7A3FA3CA"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0.77</w:t>
            </w:r>
          </w:p>
        </w:tc>
        <w:tc>
          <w:tcPr>
            <w:tcW w:w="802" w:type="dxa"/>
            <w:shd w:val="clear" w:color="auto" w:fill="auto"/>
            <w:noWrap/>
            <w:vAlign w:val="center"/>
            <w:hideMark/>
          </w:tcPr>
          <w:p w14:paraId="17977D08" w14:textId="77D7F5B9"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0.80</w:t>
            </w:r>
          </w:p>
        </w:tc>
        <w:tc>
          <w:tcPr>
            <w:tcW w:w="802" w:type="dxa"/>
            <w:shd w:val="clear" w:color="auto" w:fill="auto"/>
            <w:noWrap/>
            <w:vAlign w:val="center"/>
            <w:hideMark/>
          </w:tcPr>
          <w:p w14:paraId="29A457C7" w14:textId="55DFB622"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0.82</w:t>
            </w:r>
          </w:p>
        </w:tc>
        <w:tc>
          <w:tcPr>
            <w:tcW w:w="802" w:type="dxa"/>
            <w:shd w:val="clear" w:color="auto" w:fill="auto"/>
            <w:noWrap/>
            <w:vAlign w:val="center"/>
            <w:hideMark/>
          </w:tcPr>
          <w:p w14:paraId="20C825CB" w14:textId="7E406EAA"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0.85</w:t>
            </w:r>
          </w:p>
        </w:tc>
        <w:tc>
          <w:tcPr>
            <w:tcW w:w="802" w:type="dxa"/>
            <w:shd w:val="clear" w:color="auto" w:fill="auto"/>
            <w:noWrap/>
            <w:vAlign w:val="center"/>
            <w:hideMark/>
          </w:tcPr>
          <w:p w14:paraId="395E8E93" w14:textId="6EA99EC0"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0.88</w:t>
            </w:r>
          </w:p>
        </w:tc>
        <w:tc>
          <w:tcPr>
            <w:tcW w:w="802" w:type="dxa"/>
            <w:shd w:val="clear" w:color="auto" w:fill="auto"/>
            <w:noWrap/>
            <w:vAlign w:val="center"/>
            <w:hideMark/>
          </w:tcPr>
          <w:p w14:paraId="7B906F39" w14:textId="26CBD6E0"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0.90</w:t>
            </w:r>
          </w:p>
        </w:tc>
        <w:tc>
          <w:tcPr>
            <w:tcW w:w="802" w:type="dxa"/>
            <w:shd w:val="clear" w:color="auto" w:fill="auto"/>
            <w:noWrap/>
            <w:vAlign w:val="center"/>
            <w:hideMark/>
          </w:tcPr>
          <w:p w14:paraId="6F07C508" w14:textId="7A3F0746"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0.93</w:t>
            </w:r>
          </w:p>
        </w:tc>
      </w:tr>
      <w:tr w:rsidR="005A2030" w:rsidRPr="00797D01" w14:paraId="37156AC3" w14:textId="77777777" w:rsidTr="005A2030">
        <w:trPr>
          <w:trHeight w:val="288"/>
        </w:trPr>
        <w:tc>
          <w:tcPr>
            <w:tcW w:w="2268" w:type="dxa"/>
            <w:shd w:val="clear" w:color="FFFFFF" w:fill="FFFFFF"/>
            <w:noWrap/>
            <w:vAlign w:val="bottom"/>
            <w:hideMark/>
          </w:tcPr>
          <w:p w14:paraId="6C5F5A0F"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Long term loans</w:t>
            </w:r>
          </w:p>
        </w:tc>
        <w:tc>
          <w:tcPr>
            <w:tcW w:w="802" w:type="dxa"/>
            <w:shd w:val="clear" w:color="FFFFFF" w:fill="FFFFFF"/>
            <w:noWrap/>
            <w:vAlign w:val="center"/>
            <w:hideMark/>
          </w:tcPr>
          <w:p w14:paraId="210EDF99" w14:textId="73012EED"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w:t>
            </w:r>
          </w:p>
        </w:tc>
        <w:tc>
          <w:tcPr>
            <w:tcW w:w="802" w:type="dxa"/>
            <w:shd w:val="clear" w:color="FFFFFF" w:fill="FFFFFF"/>
            <w:noWrap/>
            <w:vAlign w:val="center"/>
            <w:hideMark/>
          </w:tcPr>
          <w:p w14:paraId="52A4A4A8" w14:textId="2A256550"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w:t>
            </w:r>
          </w:p>
        </w:tc>
        <w:tc>
          <w:tcPr>
            <w:tcW w:w="802" w:type="dxa"/>
            <w:shd w:val="clear" w:color="FFFFFF" w:fill="FFFFFF"/>
            <w:noWrap/>
            <w:vAlign w:val="center"/>
            <w:hideMark/>
          </w:tcPr>
          <w:p w14:paraId="114DA417" w14:textId="2EDE3200"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w:t>
            </w:r>
          </w:p>
        </w:tc>
        <w:tc>
          <w:tcPr>
            <w:tcW w:w="802" w:type="dxa"/>
            <w:shd w:val="clear" w:color="FFFFFF" w:fill="FFFFFF"/>
            <w:noWrap/>
            <w:vAlign w:val="center"/>
            <w:hideMark/>
          </w:tcPr>
          <w:p w14:paraId="6A9CBEC6" w14:textId="792B8647"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w:t>
            </w:r>
          </w:p>
        </w:tc>
        <w:tc>
          <w:tcPr>
            <w:tcW w:w="802" w:type="dxa"/>
            <w:shd w:val="clear" w:color="FFFFFF" w:fill="FFFFFF"/>
            <w:noWrap/>
            <w:vAlign w:val="center"/>
            <w:hideMark/>
          </w:tcPr>
          <w:p w14:paraId="1A4FA985" w14:textId="34E46C13"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w:t>
            </w:r>
          </w:p>
        </w:tc>
        <w:tc>
          <w:tcPr>
            <w:tcW w:w="802" w:type="dxa"/>
            <w:shd w:val="clear" w:color="FFFFFF" w:fill="FFFFFF"/>
            <w:noWrap/>
            <w:vAlign w:val="center"/>
            <w:hideMark/>
          </w:tcPr>
          <w:p w14:paraId="7D2702E4" w14:textId="001F0613"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w:t>
            </w:r>
          </w:p>
        </w:tc>
        <w:tc>
          <w:tcPr>
            <w:tcW w:w="802" w:type="dxa"/>
            <w:shd w:val="clear" w:color="FFFFFF" w:fill="FFFFFF"/>
            <w:noWrap/>
            <w:vAlign w:val="center"/>
            <w:hideMark/>
          </w:tcPr>
          <w:p w14:paraId="5CA6F224" w14:textId="3883CAB7"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w:t>
            </w:r>
          </w:p>
        </w:tc>
        <w:tc>
          <w:tcPr>
            <w:tcW w:w="802" w:type="dxa"/>
            <w:shd w:val="clear" w:color="FFFFFF" w:fill="FFFFFF"/>
            <w:noWrap/>
            <w:vAlign w:val="center"/>
            <w:hideMark/>
          </w:tcPr>
          <w:p w14:paraId="0BA43F19" w14:textId="5210E21C"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w:t>
            </w:r>
          </w:p>
        </w:tc>
      </w:tr>
      <w:tr w:rsidR="005A2030" w:rsidRPr="00797D01" w14:paraId="21120A0B" w14:textId="77777777" w:rsidTr="005A2030">
        <w:trPr>
          <w:trHeight w:val="288"/>
        </w:trPr>
        <w:tc>
          <w:tcPr>
            <w:tcW w:w="2268" w:type="dxa"/>
            <w:shd w:val="clear" w:color="FFF2CC" w:fill="E3F3FD"/>
            <w:noWrap/>
            <w:vAlign w:val="bottom"/>
            <w:hideMark/>
          </w:tcPr>
          <w:p w14:paraId="4BAD9C05" w14:textId="77777777" w:rsidR="005A2030" w:rsidRPr="00797D01" w:rsidRDefault="005A2030" w:rsidP="005A2030">
            <w:pPr>
              <w:rPr>
                <w:rFonts w:asciiTheme="minorHAnsi" w:hAnsiTheme="minorHAnsi" w:cstheme="minorHAnsi"/>
                <w:b/>
                <w:bCs/>
                <w:color w:val="000000"/>
                <w:sz w:val="20"/>
                <w:szCs w:val="20"/>
              </w:rPr>
            </w:pPr>
            <w:r w:rsidRPr="00797D01">
              <w:rPr>
                <w:rFonts w:asciiTheme="minorHAnsi" w:hAnsiTheme="minorHAnsi" w:cstheme="minorHAnsi"/>
                <w:b/>
                <w:bCs/>
                <w:color w:val="000000"/>
                <w:sz w:val="20"/>
                <w:szCs w:val="20"/>
              </w:rPr>
              <w:t xml:space="preserve">Total Liabilities </w:t>
            </w:r>
          </w:p>
        </w:tc>
        <w:tc>
          <w:tcPr>
            <w:tcW w:w="802" w:type="dxa"/>
            <w:shd w:val="clear" w:color="FFF2CC" w:fill="E3F3FD"/>
            <w:noWrap/>
            <w:vAlign w:val="center"/>
            <w:hideMark/>
          </w:tcPr>
          <w:p w14:paraId="5E475C35" w14:textId="7EB45524"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78.06</w:t>
            </w:r>
          </w:p>
        </w:tc>
        <w:tc>
          <w:tcPr>
            <w:tcW w:w="802" w:type="dxa"/>
            <w:shd w:val="clear" w:color="FFF2CC" w:fill="E3F3FD"/>
            <w:noWrap/>
            <w:vAlign w:val="center"/>
            <w:hideMark/>
          </w:tcPr>
          <w:p w14:paraId="72A948C6" w14:textId="375AF00A"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85.16</w:t>
            </w:r>
          </w:p>
        </w:tc>
        <w:tc>
          <w:tcPr>
            <w:tcW w:w="802" w:type="dxa"/>
            <w:shd w:val="clear" w:color="FFF2CC" w:fill="E3F3FD"/>
            <w:noWrap/>
            <w:vAlign w:val="center"/>
            <w:hideMark/>
          </w:tcPr>
          <w:p w14:paraId="6359C6DE" w14:textId="3852ED73"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92.48</w:t>
            </w:r>
          </w:p>
        </w:tc>
        <w:tc>
          <w:tcPr>
            <w:tcW w:w="802" w:type="dxa"/>
            <w:shd w:val="clear" w:color="FFF2CC" w:fill="E3F3FD"/>
            <w:noWrap/>
            <w:vAlign w:val="center"/>
            <w:hideMark/>
          </w:tcPr>
          <w:p w14:paraId="062F2511" w14:textId="32E60252"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100.04</w:t>
            </w:r>
          </w:p>
        </w:tc>
        <w:tc>
          <w:tcPr>
            <w:tcW w:w="802" w:type="dxa"/>
            <w:shd w:val="clear" w:color="FFF2CC" w:fill="E3F3FD"/>
            <w:noWrap/>
            <w:vAlign w:val="center"/>
            <w:hideMark/>
          </w:tcPr>
          <w:p w14:paraId="59ADBEA9" w14:textId="6F290216"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107.84</w:t>
            </w:r>
          </w:p>
        </w:tc>
        <w:tc>
          <w:tcPr>
            <w:tcW w:w="802" w:type="dxa"/>
            <w:shd w:val="clear" w:color="FFF2CC" w:fill="E3F3FD"/>
            <w:noWrap/>
            <w:vAlign w:val="center"/>
            <w:hideMark/>
          </w:tcPr>
          <w:p w14:paraId="79785027" w14:textId="630F0AB6"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115.88</w:t>
            </w:r>
          </w:p>
        </w:tc>
        <w:tc>
          <w:tcPr>
            <w:tcW w:w="802" w:type="dxa"/>
            <w:shd w:val="clear" w:color="FFF2CC" w:fill="E3F3FD"/>
            <w:noWrap/>
            <w:vAlign w:val="center"/>
            <w:hideMark/>
          </w:tcPr>
          <w:p w14:paraId="17A7E48D" w14:textId="4613B437"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124.18</w:t>
            </w:r>
          </w:p>
        </w:tc>
        <w:tc>
          <w:tcPr>
            <w:tcW w:w="802" w:type="dxa"/>
            <w:shd w:val="clear" w:color="FFF2CC" w:fill="E3F3FD"/>
            <w:noWrap/>
            <w:vAlign w:val="center"/>
            <w:hideMark/>
          </w:tcPr>
          <w:p w14:paraId="1EF7BCC8" w14:textId="7367B8C2"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132.74</w:t>
            </w:r>
          </w:p>
        </w:tc>
      </w:tr>
      <w:tr w:rsidR="005A2030" w:rsidRPr="00797D01" w14:paraId="36AA6F40" w14:textId="77777777" w:rsidTr="005A2030">
        <w:trPr>
          <w:trHeight w:val="288"/>
        </w:trPr>
        <w:tc>
          <w:tcPr>
            <w:tcW w:w="2268" w:type="dxa"/>
            <w:shd w:val="clear" w:color="FFFFFF" w:fill="FFFFFF"/>
            <w:noWrap/>
            <w:vAlign w:val="bottom"/>
            <w:hideMark/>
          </w:tcPr>
          <w:p w14:paraId="4C18031D"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Gross Fixed Assets</w:t>
            </w:r>
          </w:p>
        </w:tc>
        <w:tc>
          <w:tcPr>
            <w:tcW w:w="802" w:type="dxa"/>
            <w:shd w:val="clear" w:color="FFFFFF" w:fill="FFFFFF"/>
            <w:noWrap/>
            <w:vAlign w:val="center"/>
            <w:hideMark/>
          </w:tcPr>
          <w:p w14:paraId="503C5570" w14:textId="7C67E15F"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35A684BA" w14:textId="3D6AEA2D"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503EA1A5" w14:textId="15736C43"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0DCC1B20" w14:textId="7617AA3D"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6A39487B" w14:textId="42F32B30"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329E76D1" w14:textId="1A39BA1C"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04410B7E" w14:textId="71642503"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802" w:type="dxa"/>
            <w:shd w:val="clear" w:color="FFFFFF" w:fill="FFFFFF"/>
            <w:noWrap/>
            <w:vAlign w:val="center"/>
            <w:hideMark/>
          </w:tcPr>
          <w:p w14:paraId="4E6292E6" w14:textId="7ED110A5"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59.84</w:t>
            </w:r>
          </w:p>
        </w:tc>
      </w:tr>
      <w:tr w:rsidR="005A2030" w:rsidRPr="00797D01" w14:paraId="0862C8E5" w14:textId="77777777" w:rsidTr="005A2030">
        <w:trPr>
          <w:trHeight w:val="288"/>
        </w:trPr>
        <w:tc>
          <w:tcPr>
            <w:tcW w:w="2268" w:type="dxa"/>
            <w:shd w:val="clear" w:color="FFFFFF" w:fill="FFFFFF"/>
            <w:noWrap/>
            <w:vAlign w:val="bottom"/>
            <w:hideMark/>
          </w:tcPr>
          <w:p w14:paraId="437AC118"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Accumulated Depreciation</w:t>
            </w:r>
          </w:p>
        </w:tc>
        <w:tc>
          <w:tcPr>
            <w:tcW w:w="802" w:type="dxa"/>
            <w:shd w:val="clear" w:color="FFFFFF" w:fill="FFFFFF"/>
            <w:noWrap/>
            <w:vAlign w:val="center"/>
            <w:hideMark/>
          </w:tcPr>
          <w:p w14:paraId="574E7D33" w14:textId="6A3937B4"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17.70</w:t>
            </w:r>
          </w:p>
        </w:tc>
        <w:tc>
          <w:tcPr>
            <w:tcW w:w="802" w:type="dxa"/>
            <w:shd w:val="clear" w:color="FFFFFF" w:fill="FFFFFF"/>
            <w:noWrap/>
            <w:vAlign w:val="center"/>
            <w:hideMark/>
          </w:tcPr>
          <w:p w14:paraId="7925F24D" w14:textId="132973C9"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19.91</w:t>
            </w:r>
          </w:p>
        </w:tc>
        <w:tc>
          <w:tcPr>
            <w:tcW w:w="802" w:type="dxa"/>
            <w:shd w:val="clear" w:color="FFFFFF" w:fill="FFFFFF"/>
            <w:noWrap/>
            <w:vAlign w:val="center"/>
            <w:hideMark/>
          </w:tcPr>
          <w:p w14:paraId="3FCD7FF0" w14:textId="474F4EAE"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22.12</w:t>
            </w:r>
          </w:p>
        </w:tc>
        <w:tc>
          <w:tcPr>
            <w:tcW w:w="802" w:type="dxa"/>
            <w:shd w:val="clear" w:color="FFFFFF" w:fill="FFFFFF"/>
            <w:noWrap/>
            <w:vAlign w:val="center"/>
            <w:hideMark/>
          </w:tcPr>
          <w:p w14:paraId="49B1FFB7" w14:textId="7A8BC348"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24.34</w:t>
            </w:r>
          </w:p>
        </w:tc>
        <w:tc>
          <w:tcPr>
            <w:tcW w:w="802" w:type="dxa"/>
            <w:shd w:val="clear" w:color="FFFFFF" w:fill="FFFFFF"/>
            <w:noWrap/>
            <w:vAlign w:val="center"/>
            <w:hideMark/>
          </w:tcPr>
          <w:p w14:paraId="4CABEE0A" w14:textId="5BCA967C"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26.55</w:t>
            </w:r>
          </w:p>
        </w:tc>
        <w:tc>
          <w:tcPr>
            <w:tcW w:w="802" w:type="dxa"/>
            <w:shd w:val="clear" w:color="FFFFFF" w:fill="FFFFFF"/>
            <w:noWrap/>
            <w:vAlign w:val="center"/>
            <w:hideMark/>
          </w:tcPr>
          <w:p w14:paraId="7AD7D84F" w14:textId="2E11A2C0"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28.76</w:t>
            </w:r>
          </w:p>
        </w:tc>
        <w:tc>
          <w:tcPr>
            <w:tcW w:w="802" w:type="dxa"/>
            <w:shd w:val="clear" w:color="FFFFFF" w:fill="FFFFFF"/>
            <w:noWrap/>
            <w:vAlign w:val="center"/>
            <w:hideMark/>
          </w:tcPr>
          <w:p w14:paraId="4592575E" w14:textId="30BC7C2A"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30.97</w:t>
            </w:r>
          </w:p>
        </w:tc>
        <w:tc>
          <w:tcPr>
            <w:tcW w:w="802" w:type="dxa"/>
            <w:shd w:val="clear" w:color="FFFFFF" w:fill="FFFFFF"/>
            <w:noWrap/>
            <w:vAlign w:val="center"/>
            <w:hideMark/>
          </w:tcPr>
          <w:p w14:paraId="1A2E96FB" w14:textId="3662F0E5"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33.19</w:t>
            </w:r>
          </w:p>
        </w:tc>
      </w:tr>
      <w:tr w:rsidR="005A2030" w:rsidRPr="00797D01" w14:paraId="6107397E" w14:textId="77777777" w:rsidTr="005A2030">
        <w:trPr>
          <w:trHeight w:val="288"/>
        </w:trPr>
        <w:tc>
          <w:tcPr>
            <w:tcW w:w="2268" w:type="dxa"/>
            <w:shd w:val="clear" w:color="FFFFFF" w:fill="FFFFFF"/>
            <w:noWrap/>
            <w:vAlign w:val="bottom"/>
            <w:hideMark/>
          </w:tcPr>
          <w:p w14:paraId="50C1A506" w14:textId="77777777" w:rsidR="005A2030" w:rsidRPr="00797D01" w:rsidRDefault="005A2030" w:rsidP="005A2030">
            <w:pPr>
              <w:rPr>
                <w:rFonts w:asciiTheme="minorHAnsi" w:hAnsiTheme="minorHAnsi" w:cstheme="minorHAnsi"/>
                <w:b/>
                <w:bCs/>
                <w:color w:val="000000"/>
                <w:sz w:val="20"/>
                <w:szCs w:val="20"/>
              </w:rPr>
            </w:pPr>
            <w:r w:rsidRPr="00797D01">
              <w:rPr>
                <w:rFonts w:asciiTheme="minorHAnsi" w:hAnsiTheme="minorHAnsi" w:cstheme="minorHAnsi"/>
                <w:b/>
                <w:bCs/>
                <w:color w:val="000000"/>
                <w:sz w:val="20"/>
                <w:szCs w:val="20"/>
              </w:rPr>
              <w:t>Net Fixed Assets</w:t>
            </w:r>
          </w:p>
        </w:tc>
        <w:tc>
          <w:tcPr>
            <w:tcW w:w="802" w:type="dxa"/>
            <w:shd w:val="clear" w:color="auto" w:fill="auto"/>
            <w:noWrap/>
            <w:vAlign w:val="center"/>
            <w:hideMark/>
          </w:tcPr>
          <w:p w14:paraId="2FE4BAFC" w14:textId="49CA5B14"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42.14</w:t>
            </w:r>
          </w:p>
        </w:tc>
        <w:tc>
          <w:tcPr>
            <w:tcW w:w="802" w:type="dxa"/>
            <w:shd w:val="clear" w:color="auto" w:fill="auto"/>
            <w:noWrap/>
            <w:vAlign w:val="center"/>
            <w:hideMark/>
          </w:tcPr>
          <w:p w14:paraId="74E62D49" w14:textId="055B1700"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39.93</w:t>
            </w:r>
          </w:p>
        </w:tc>
        <w:tc>
          <w:tcPr>
            <w:tcW w:w="802" w:type="dxa"/>
            <w:shd w:val="clear" w:color="auto" w:fill="auto"/>
            <w:noWrap/>
            <w:vAlign w:val="center"/>
            <w:hideMark/>
          </w:tcPr>
          <w:p w14:paraId="3D643E42" w14:textId="6E94B293"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37.71</w:t>
            </w:r>
          </w:p>
        </w:tc>
        <w:tc>
          <w:tcPr>
            <w:tcW w:w="802" w:type="dxa"/>
            <w:shd w:val="clear" w:color="auto" w:fill="auto"/>
            <w:noWrap/>
            <w:vAlign w:val="center"/>
            <w:hideMark/>
          </w:tcPr>
          <w:p w14:paraId="49B543D1" w14:textId="12DA9001"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35.50</w:t>
            </w:r>
          </w:p>
        </w:tc>
        <w:tc>
          <w:tcPr>
            <w:tcW w:w="802" w:type="dxa"/>
            <w:shd w:val="clear" w:color="auto" w:fill="auto"/>
            <w:noWrap/>
            <w:vAlign w:val="center"/>
            <w:hideMark/>
          </w:tcPr>
          <w:p w14:paraId="49F77A99" w14:textId="74B623B5"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33.29</w:t>
            </w:r>
          </w:p>
        </w:tc>
        <w:tc>
          <w:tcPr>
            <w:tcW w:w="802" w:type="dxa"/>
            <w:shd w:val="clear" w:color="auto" w:fill="auto"/>
            <w:noWrap/>
            <w:vAlign w:val="center"/>
            <w:hideMark/>
          </w:tcPr>
          <w:p w14:paraId="362718F9" w14:textId="26765879"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31.08</w:t>
            </w:r>
          </w:p>
        </w:tc>
        <w:tc>
          <w:tcPr>
            <w:tcW w:w="802" w:type="dxa"/>
            <w:shd w:val="clear" w:color="auto" w:fill="auto"/>
            <w:noWrap/>
            <w:vAlign w:val="center"/>
            <w:hideMark/>
          </w:tcPr>
          <w:p w14:paraId="14F5D6AF" w14:textId="454770AC"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28.86</w:t>
            </w:r>
          </w:p>
        </w:tc>
        <w:tc>
          <w:tcPr>
            <w:tcW w:w="802" w:type="dxa"/>
            <w:shd w:val="clear" w:color="auto" w:fill="auto"/>
            <w:noWrap/>
            <w:vAlign w:val="center"/>
            <w:hideMark/>
          </w:tcPr>
          <w:p w14:paraId="3639C354" w14:textId="6951932C"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26.65</w:t>
            </w:r>
          </w:p>
        </w:tc>
      </w:tr>
      <w:tr w:rsidR="005A2030" w:rsidRPr="00797D01" w14:paraId="28479E07" w14:textId="77777777" w:rsidTr="005A2030">
        <w:trPr>
          <w:trHeight w:val="288"/>
        </w:trPr>
        <w:tc>
          <w:tcPr>
            <w:tcW w:w="2268" w:type="dxa"/>
            <w:shd w:val="clear" w:color="FFFFFF" w:fill="FFFFFF"/>
            <w:noWrap/>
            <w:vAlign w:val="bottom"/>
            <w:hideMark/>
          </w:tcPr>
          <w:p w14:paraId="6D3577A7"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Cash &amp; Bank Balance</w:t>
            </w:r>
          </w:p>
        </w:tc>
        <w:tc>
          <w:tcPr>
            <w:tcW w:w="802" w:type="dxa"/>
            <w:shd w:val="clear" w:color="FFFFFF" w:fill="FFFFFF"/>
            <w:noWrap/>
            <w:vAlign w:val="center"/>
            <w:hideMark/>
          </w:tcPr>
          <w:p w14:paraId="373C3C8D" w14:textId="6EA0E546"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29.59</w:t>
            </w:r>
          </w:p>
        </w:tc>
        <w:tc>
          <w:tcPr>
            <w:tcW w:w="802" w:type="dxa"/>
            <w:shd w:val="clear" w:color="FFFFFF" w:fill="FFFFFF"/>
            <w:noWrap/>
            <w:vAlign w:val="center"/>
            <w:hideMark/>
          </w:tcPr>
          <w:p w14:paraId="1CEBC2DE" w14:textId="6EEE169D"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38.83</w:t>
            </w:r>
          </w:p>
        </w:tc>
        <w:tc>
          <w:tcPr>
            <w:tcW w:w="802" w:type="dxa"/>
            <w:shd w:val="clear" w:color="FFFFFF" w:fill="FFFFFF"/>
            <w:noWrap/>
            <w:vAlign w:val="center"/>
            <w:hideMark/>
          </w:tcPr>
          <w:p w14:paraId="1B9F89BB" w14:textId="2B983216"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48.29</w:t>
            </w:r>
          </w:p>
        </w:tc>
        <w:tc>
          <w:tcPr>
            <w:tcW w:w="802" w:type="dxa"/>
            <w:shd w:val="clear" w:color="FFFFFF" w:fill="FFFFFF"/>
            <w:noWrap/>
            <w:vAlign w:val="center"/>
            <w:hideMark/>
          </w:tcPr>
          <w:p w14:paraId="52737E8F" w14:textId="371D3C27"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57.99</w:t>
            </w:r>
          </w:p>
        </w:tc>
        <w:tc>
          <w:tcPr>
            <w:tcW w:w="802" w:type="dxa"/>
            <w:shd w:val="clear" w:color="FFFFFF" w:fill="FFFFFF"/>
            <w:noWrap/>
            <w:vAlign w:val="center"/>
            <w:hideMark/>
          </w:tcPr>
          <w:p w14:paraId="33CB138F" w14:textId="54535D9E"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67.92</w:t>
            </w:r>
          </w:p>
        </w:tc>
        <w:tc>
          <w:tcPr>
            <w:tcW w:w="802" w:type="dxa"/>
            <w:shd w:val="clear" w:color="FFFFFF" w:fill="FFFFFF"/>
            <w:noWrap/>
            <w:vAlign w:val="center"/>
            <w:hideMark/>
          </w:tcPr>
          <w:p w14:paraId="10BA261A" w14:textId="072609F9"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78.10</w:t>
            </w:r>
          </w:p>
        </w:tc>
        <w:tc>
          <w:tcPr>
            <w:tcW w:w="802" w:type="dxa"/>
            <w:shd w:val="clear" w:color="FFFFFF" w:fill="FFFFFF"/>
            <w:noWrap/>
            <w:vAlign w:val="center"/>
            <w:hideMark/>
          </w:tcPr>
          <w:p w14:paraId="50545C0E" w14:textId="53C26E4D"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88.53</w:t>
            </w:r>
          </w:p>
        </w:tc>
        <w:tc>
          <w:tcPr>
            <w:tcW w:w="802" w:type="dxa"/>
            <w:shd w:val="clear" w:color="FFFFFF" w:fill="FFFFFF"/>
            <w:noWrap/>
            <w:vAlign w:val="center"/>
            <w:hideMark/>
          </w:tcPr>
          <w:p w14:paraId="4F5C7028" w14:textId="75DFAC78"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99.21</w:t>
            </w:r>
          </w:p>
        </w:tc>
      </w:tr>
      <w:tr w:rsidR="005A2030" w:rsidRPr="00797D01" w14:paraId="6ACBE193" w14:textId="77777777" w:rsidTr="005A2030">
        <w:trPr>
          <w:trHeight w:val="288"/>
        </w:trPr>
        <w:tc>
          <w:tcPr>
            <w:tcW w:w="2268" w:type="dxa"/>
            <w:shd w:val="clear" w:color="FFFFFF" w:fill="FFFFFF"/>
            <w:noWrap/>
            <w:vAlign w:val="bottom"/>
            <w:hideMark/>
          </w:tcPr>
          <w:p w14:paraId="5E8630CF"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Bank Deposit</w:t>
            </w:r>
          </w:p>
        </w:tc>
        <w:tc>
          <w:tcPr>
            <w:tcW w:w="802" w:type="dxa"/>
            <w:shd w:val="clear" w:color="FFFFFF" w:fill="FFFFFF"/>
            <w:noWrap/>
            <w:vAlign w:val="center"/>
            <w:hideMark/>
          </w:tcPr>
          <w:p w14:paraId="5D0B4CDD" w14:textId="0F1AF7F3"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1590A80F" w14:textId="53E49523"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698BFEE5" w14:textId="6E56D062"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3ABE80EA" w14:textId="752DC14A"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39647629" w14:textId="4A094B54"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5E15E4F9" w14:textId="2BB19298"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08FE1BBF" w14:textId="162D6F59"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802" w:type="dxa"/>
            <w:shd w:val="clear" w:color="FFFFFF" w:fill="FFFFFF"/>
            <w:noWrap/>
            <w:vAlign w:val="center"/>
            <w:hideMark/>
          </w:tcPr>
          <w:p w14:paraId="177B2875" w14:textId="18902C1D"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4.00</w:t>
            </w:r>
          </w:p>
        </w:tc>
      </w:tr>
      <w:tr w:rsidR="005A2030" w:rsidRPr="00797D01" w14:paraId="1F711712" w14:textId="77777777" w:rsidTr="005A2030">
        <w:trPr>
          <w:trHeight w:val="288"/>
        </w:trPr>
        <w:tc>
          <w:tcPr>
            <w:tcW w:w="2268" w:type="dxa"/>
            <w:shd w:val="clear" w:color="FFFFFF" w:fill="FFFFFF"/>
            <w:noWrap/>
            <w:vAlign w:val="bottom"/>
            <w:hideMark/>
          </w:tcPr>
          <w:p w14:paraId="2A99B2C6" w14:textId="77777777" w:rsidR="005A2030" w:rsidRPr="00797D01" w:rsidRDefault="005A2030" w:rsidP="005A2030">
            <w:pPr>
              <w:rPr>
                <w:rFonts w:asciiTheme="minorHAnsi" w:hAnsiTheme="minorHAnsi" w:cstheme="minorHAnsi"/>
                <w:color w:val="000000"/>
                <w:sz w:val="20"/>
                <w:szCs w:val="20"/>
              </w:rPr>
            </w:pPr>
            <w:r w:rsidRPr="00797D01">
              <w:rPr>
                <w:rFonts w:asciiTheme="minorHAnsi" w:hAnsiTheme="minorHAnsi" w:cstheme="minorHAnsi"/>
                <w:color w:val="000000"/>
                <w:sz w:val="20"/>
                <w:szCs w:val="20"/>
              </w:rPr>
              <w:t>Stocks</w:t>
            </w:r>
          </w:p>
        </w:tc>
        <w:tc>
          <w:tcPr>
            <w:tcW w:w="802" w:type="dxa"/>
            <w:shd w:val="clear" w:color="FFFFFF" w:fill="FFFFFF"/>
            <w:noWrap/>
            <w:vAlign w:val="center"/>
            <w:hideMark/>
          </w:tcPr>
          <w:p w14:paraId="656C1ED5" w14:textId="2B079923"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1.49</w:t>
            </w:r>
          </w:p>
        </w:tc>
        <w:tc>
          <w:tcPr>
            <w:tcW w:w="802" w:type="dxa"/>
            <w:shd w:val="clear" w:color="FFFFFF" w:fill="FFFFFF"/>
            <w:noWrap/>
            <w:vAlign w:val="center"/>
            <w:hideMark/>
          </w:tcPr>
          <w:p w14:paraId="7FE7C776" w14:textId="2B567C17"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1.54</w:t>
            </w:r>
          </w:p>
        </w:tc>
        <w:tc>
          <w:tcPr>
            <w:tcW w:w="802" w:type="dxa"/>
            <w:shd w:val="clear" w:color="FFFFFF" w:fill="FFFFFF"/>
            <w:noWrap/>
            <w:vAlign w:val="center"/>
            <w:hideMark/>
          </w:tcPr>
          <w:p w14:paraId="79DC0442" w14:textId="3ADBBFF7"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1.59</w:t>
            </w:r>
          </w:p>
        </w:tc>
        <w:tc>
          <w:tcPr>
            <w:tcW w:w="802" w:type="dxa"/>
            <w:shd w:val="clear" w:color="FFFFFF" w:fill="FFFFFF"/>
            <w:noWrap/>
            <w:vAlign w:val="center"/>
            <w:hideMark/>
          </w:tcPr>
          <w:p w14:paraId="089C44B4" w14:textId="545B0C93"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1.63</w:t>
            </w:r>
          </w:p>
        </w:tc>
        <w:tc>
          <w:tcPr>
            <w:tcW w:w="802" w:type="dxa"/>
            <w:shd w:val="clear" w:color="FFFFFF" w:fill="FFFFFF"/>
            <w:noWrap/>
            <w:vAlign w:val="center"/>
            <w:hideMark/>
          </w:tcPr>
          <w:p w14:paraId="6E045014" w14:textId="0E37E5E7"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1.68</w:t>
            </w:r>
          </w:p>
        </w:tc>
        <w:tc>
          <w:tcPr>
            <w:tcW w:w="802" w:type="dxa"/>
            <w:shd w:val="clear" w:color="FFFFFF" w:fill="FFFFFF"/>
            <w:noWrap/>
            <w:vAlign w:val="center"/>
            <w:hideMark/>
          </w:tcPr>
          <w:p w14:paraId="3681134A" w14:textId="4A3AAEE1"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1.73</w:t>
            </w:r>
          </w:p>
        </w:tc>
        <w:tc>
          <w:tcPr>
            <w:tcW w:w="802" w:type="dxa"/>
            <w:shd w:val="clear" w:color="FFFFFF" w:fill="FFFFFF"/>
            <w:noWrap/>
            <w:vAlign w:val="center"/>
            <w:hideMark/>
          </w:tcPr>
          <w:p w14:paraId="10CDD9D3" w14:textId="53836EC3"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1.78</w:t>
            </w:r>
          </w:p>
        </w:tc>
        <w:tc>
          <w:tcPr>
            <w:tcW w:w="802" w:type="dxa"/>
            <w:shd w:val="clear" w:color="FFFFFF" w:fill="FFFFFF"/>
            <w:noWrap/>
            <w:vAlign w:val="center"/>
            <w:hideMark/>
          </w:tcPr>
          <w:p w14:paraId="442A2242" w14:textId="6482CCE2"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1.84</w:t>
            </w:r>
          </w:p>
        </w:tc>
      </w:tr>
      <w:tr w:rsidR="005A2030" w:rsidRPr="00797D01" w14:paraId="220448B4" w14:textId="77777777" w:rsidTr="005A2030">
        <w:trPr>
          <w:trHeight w:val="288"/>
        </w:trPr>
        <w:tc>
          <w:tcPr>
            <w:tcW w:w="2268" w:type="dxa"/>
            <w:shd w:val="clear" w:color="FFFFFF" w:fill="FFFFFF"/>
            <w:noWrap/>
            <w:vAlign w:val="bottom"/>
            <w:hideMark/>
          </w:tcPr>
          <w:p w14:paraId="508EBFE4" w14:textId="77777777" w:rsidR="005A2030" w:rsidRPr="00797D01" w:rsidRDefault="005A2030" w:rsidP="005A2030">
            <w:pPr>
              <w:rPr>
                <w:rFonts w:asciiTheme="minorHAnsi" w:hAnsiTheme="minorHAnsi" w:cstheme="minorHAnsi"/>
                <w:color w:val="000000"/>
                <w:sz w:val="20"/>
                <w:szCs w:val="20"/>
              </w:rPr>
            </w:pPr>
            <w:r>
              <w:rPr>
                <w:rFonts w:asciiTheme="minorHAnsi" w:hAnsiTheme="minorHAnsi" w:cstheme="minorHAnsi"/>
                <w:color w:val="000000"/>
                <w:sz w:val="20"/>
                <w:szCs w:val="20"/>
              </w:rPr>
              <w:t xml:space="preserve">Trade </w:t>
            </w:r>
            <w:r w:rsidRPr="00797D01">
              <w:rPr>
                <w:rFonts w:asciiTheme="minorHAnsi" w:hAnsiTheme="minorHAnsi" w:cstheme="minorHAnsi"/>
                <w:color w:val="000000"/>
                <w:sz w:val="20"/>
                <w:szCs w:val="20"/>
              </w:rPr>
              <w:t>Rece</w:t>
            </w:r>
            <w:r>
              <w:rPr>
                <w:rFonts w:asciiTheme="minorHAnsi" w:hAnsiTheme="minorHAnsi" w:cstheme="minorHAnsi"/>
                <w:color w:val="000000"/>
                <w:sz w:val="20"/>
                <w:szCs w:val="20"/>
              </w:rPr>
              <w:t>i</w:t>
            </w:r>
            <w:r w:rsidRPr="00797D01">
              <w:rPr>
                <w:rFonts w:asciiTheme="minorHAnsi" w:hAnsiTheme="minorHAnsi" w:cstheme="minorHAnsi"/>
                <w:color w:val="000000"/>
                <w:sz w:val="20"/>
                <w:szCs w:val="20"/>
              </w:rPr>
              <w:t>vables</w:t>
            </w:r>
          </w:p>
        </w:tc>
        <w:tc>
          <w:tcPr>
            <w:tcW w:w="802" w:type="dxa"/>
            <w:shd w:val="clear" w:color="FFFFFF" w:fill="FFFFFF"/>
            <w:noWrap/>
            <w:vAlign w:val="center"/>
            <w:hideMark/>
          </w:tcPr>
          <w:p w14:paraId="0F646A11" w14:textId="199616BE"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0.84</w:t>
            </w:r>
          </w:p>
        </w:tc>
        <w:tc>
          <w:tcPr>
            <w:tcW w:w="802" w:type="dxa"/>
            <w:shd w:val="clear" w:color="FFFFFF" w:fill="FFFFFF"/>
            <w:noWrap/>
            <w:vAlign w:val="center"/>
            <w:hideMark/>
          </w:tcPr>
          <w:p w14:paraId="1A45D8A8" w14:textId="6719667E"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0.87</w:t>
            </w:r>
          </w:p>
        </w:tc>
        <w:tc>
          <w:tcPr>
            <w:tcW w:w="802" w:type="dxa"/>
            <w:shd w:val="clear" w:color="FFFFFF" w:fill="FFFFFF"/>
            <w:noWrap/>
            <w:vAlign w:val="center"/>
            <w:hideMark/>
          </w:tcPr>
          <w:p w14:paraId="04956DA4" w14:textId="7E6C1B7D"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0.89</w:t>
            </w:r>
          </w:p>
        </w:tc>
        <w:tc>
          <w:tcPr>
            <w:tcW w:w="802" w:type="dxa"/>
            <w:shd w:val="clear" w:color="FFFFFF" w:fill="FFFFFF"/>
            <w:noWrap/>
            <w:vAlign w:val="center"/>
            <w:hideMark/>
          </w:tcPr>
          <w:p w14:paraId="739BE06D" w14:textId="632C3B8E"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0.92</w:t>
            </w:r>
          </w:p>
        </w:tc>
        <w:tc>
          <w:tcPr>
            <w:tcW w:w="802" w:type="dxa"/>
            <w:shd w:val="clear" w:color="FFFFFF" w:fill="FFFFFF"/>
            <w:noWrap/>
            <w:vAlign w:val="center"/>
            <w:hideMark/>
          </w:tcPr>
          <w:p w14:paraId="3DFDAA1D" w14:textId="16612158"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0.95</w:t>
            </w:r>
          </w:p>
        </w:tc>
        <w:tc>
          <w:tcPr>
            <w:tcW w:w="802" w:type="dxa"/>
            <w:shd w:val="clear" w:color="FFFFFF" w:fill="FFFFFF"/>
            <w:noWrap/>
            <w:vAlign w:val="center"/>
            <w:hideMark/>
          </w:tcPr>
          <w:p w14:paraId="4773DF65" w14:textId="32F3DA49"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0.97</w:t>
            </w:r>
          </w:p>
        </w:tc>
        <w:tc>
          <w:tcPr>
            <w:tcW w:w="802" w:type="dxa"/>
            <w:shd w:val="clear" w:color="FFFFFF" w:fill="FFFFFF"/>
            <w:noWrap/>
            <w:vAlign w:val="center"/>
            <w:hideMark/>
          </w:tcPr>
          <w:p w14:paraId="434DFCC2" w14:textId="266BB1E7"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1.00</w:t>
            </w:r>
          </w:p>
        </w:tc>
        <w:tc>
          <w:tcPr>
            <w:tcW w:w="802" w:type="dxa"/>
            <w:shd w:val="clear" w:color="FFFFFF" w:fill="FFFFFF"/>
            <w:noWrap/>
            <w:vAlign w:val="center"/>
            <w:hideMark/>
          </w:tcPr>
          <w:p w14:paraId="21E67ADE" w14:textId="3FAF5648" w:rsidR="005A2030" w:rsidRPr="00737F99" w:rsidRDefault="005A2030" w:rsidP="005A2030">
            <w:pPr>
              <w:spacing w:line="276" w:lineRule="auto"/>
              <w:ind w:left="-114" w:right="-161"/>
              <w:jc w:val="center"/>
              <w:rPr>
                <w:rFonts w:asciiTheme="minorHAnsi" w:hAnsiTheme="minorHAnsi" w:cstheme="minorHAnsi"/>
                <w:color w:val="000000"/>
                <w:sz w:val="20"/>
                <w:szCs w:val="20"/>
              </w:rPr>
            </w:pPr>
            <w:r>
              <w:rPr>
                <w:rFonts w:ascii="Calibri" w:hAnsi="Calibri" w:cs="Calibri"/>
                <w:color w:val="000000"/>
                <w:sz w:val="20"/>
                <w:szCs w:val="20"/>
              </w:rPr>
              <w:t>1.03</w:t>
            </w:r>
          </w:p>
        </w:tc>
      </w:tr>
      <w:tr w:rsidR="005A2030" w:rsidRPr="00797D01" w14:paraId="58073700" w14:textId="77777777" w:rsidTr="005A2030">
        <w:trPr>
          <w:trHeight w:val="288"/>
        </w:trPr>
        <w:tc>
          <w:tcPr>
            <w:tcW w:w="2268" w:type="dxa"/>
            <w:shd w:val="clear" w:color="FFFFFF" w:fill="FFFFFF"/>
            <w:noWrap/>
            <w:vAlign w:val="bottom"/>
            <w:hideMark/>
          </w:tcPr>
          <w:p w14:paraId="1965E1C2" w14:textId="77777777" w:rsidR="005A2030" w:rsidRPr="00797D01" w:rsidRDefault="005A2030" w:rsidP="005A2030">
            <w:pPr>
              <w:rPr>
                <w:rFonts w:asciiTheme="minorHAnsi" w:hAnsiTheme="minorHAnsi" w:cstheme="minorHAnsi"/>
                <w:b/>
                <w:bCs/>
                <w:color w:val="000000"/>
                <w:sz w:val="20"/>
                <w:szCs w:val="20"/>
              </w:rPr>
            </w:pPr>
            <w:r w:rsidRPr="00797D01">
              <w:rPr>
                <w:rFonts w:asciiTheme="minorHAnsi" w:hAnsiTheme="minorHAnsi" w:cstheme="minorHAnsi"/>
                <w:b/>
                <w:bCs/>
                <w:color w:val="000000"/>
                <w:sz w:val="20"/>
                <w:szCs w:val="20"/>
              </w:rPr>
              <w:t>Total Current Assets</w:t>
            </w:r>
          </w:p>
        </w:tc>
        <w:tc>
          <w:tcPr>
            <w:tcW w:w="802" w:type="dxa"/>
            <w:shd w:val="clear" w:color="FFFFFF" w:fill="FFFFFF"/>
            <w:noWrap/>
            <w:vAlign w:val="center"/>
            <w:hideMark/>
          </w:tcPr>
          <w:p w14:paraId="74928413" w14:textId="78A3F594"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35.93</w:t>
            </w:r>
          </w:p>
        </w:tc>
        <w:tc>
          <w:tcPr>
            <w:tcW w:w="802" w:type="dxa"/>
            <w:shd w:val="clear" w:color="FFFFFF" w:fill="FFFFFF"/>
            <w:noWrap/>
            <w:vAlign w:val="center"/>
            <w:hideMark/>
          </w:tcPr>
          <w:p w14:paraId="33E1BA60" w14:textId="3F1893B5"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45.23</w:t>
            </w:r>
          </w:p>
        </w:tc>
        <w:tc>
          <w:tcPr>
            <w:tcW w:w="802" w:type="dxa"/>
            <w:shd w:val="clear" w:color="FFFFFF" w:fill="FFFFFF"/>
            <w:noWrap/>
            <w:vAlign w:val="center"/>
            <w:hideMark/>
          </w:tcPr>
          <w:p w14:paraId="75B7B6E2" w14:textId="41243367"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54.77</w:t>
            </w:r>
          </w:p>
        </w:tc>
        <w:tc>
          <w:tcPr>
            <w:tcW w:w="802" w:type="dxa"/>
            <w:shd w:val="clear" w:color="FFFFFF" w:fill="FFFFFF"/>
            <w:noWrap/>
            <w:vAlign w:val="center"/>
            <w:hideMark/>
          </w:tcPr>
          <w:p w14:paraId="23EFFD48" w14:textId="1354A501"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64.54</w:t>
            </w:r>
          </w:p>
        </w:tc>
        <w:tc>
          <w:tcPr>
            <w:tcW w:w="802" w:type="dxa"/>
            <w:shd w:val="clear" w:color="FFFFFF" w:fill="FFFFFF"/>
            <w:noWrap/>
            <w:vAlign w:val="center"/>
            <w:hideMark/>
          </w:tcPr>
          <w:p w14:paraId="48D46C54" w14:textId="1FEC6DE8"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74.55</w:t>
            </w:r>
          </w:p>
        </w:tc>
        <w:tc>
          <w:tcPr>
            <w:tcW w:w="802" w:type="dxa"/>
            <w:shd w:val="clear" w:color="FFFFFF" w:fill="FFFFFF"/>
            <w:noWrap/>
            <w:vAlign w:val="center"/>
            <w:hideMark/>
          </w:tcPr>
          <w:p w14:paraId="184C9CB3" w14:textId="782C88A3"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84.81</w:t>
            </w:r>
          </w:p>
        </w:tc>
        <w:tc>
          <w:tcPr>
            <w:tcW w:w="802" w:type="dxa"/>
            <w:shd w:val="clear" w:color="FFFFFF" w:fill="FFFFFF"/>
            <w:noWrap/>
            <w:vAlign w:val="center"/>
            <w:hideMark/>
          </w:tcPr>
          <w:p w14:paraId="4E242BC2" w14:textId="35F80196"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95.32</w:t>
            </w:r>
          </w:p>
        </w:tc>
        <w:tc>
          <w:tcPr>
            <w:tcW w:w="802" w:type="dxa"/>
            <w:shd w:val="clear" w:color="FFFFFF" w:fill="FFFFFF"/>
            <w:noWrap/>
            <w:vAlign w:val="center"/>
            <w:hideMark/>
          </w:tcPr>
          <w:p w14:paraId="5CAF9C2C" w14:textId="6BDD070F"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106.08</w:t>
            </w:r>
          </w:p>
        </w:tc>
      </w:tr>
      <w:tr w:rsidR="005A2030" w:rsidRPr="00797D01" w14:paraId="471E6020" w14:textId="77777777" w:rsidTr="005A2030">
        <w:trPr>
          <w:trHeight w:val="288"/>
        </w:trPr>
        <w:tc>
          <w:tcPr>
            <w:tcW w:w="2268" w:type="dxa"/>
            <w:shd w:val="clear" w:color="FFF2CC" w:fill="E3F3FD"/>
            <w:noWrap/>
            <w:vAlign w:val="bottom"/>
            <w:hideMark/>
          </w:tcPr>
          <w:p w14:paraId="27D5CDDF" w14:textId="77777777" w:rsidR="005A2030" w:rsidRPr="00797D01" w:rsidRDefault="005A2030" w:rsidP="005A2030">
            <w:pPr>
              <w:rPr>
                <w:rFonts w:asciiTheme="minorHAnsi" w:hAnsiTheme="minorHAnsi" w:cstheme="minorHAnsi"/>
                <w:b/>
                <w:bCs/>
                <w:color w:val="000000"/>
                <w:sz w:val="20"/>
                <w:szCs w:val="20"/>
              </w:rPr>
            </w:pPr>
            <w:r w:rsidRPr="00797D01">
              <w:rPr>
                <w:rFonts w:asciiTheme="minorHAnsi" w:hAnsiTheme="minorHAnsi" w:cstheme="minorHAnsi"/>
                <w:b/>
                <w:bCs/>
                <w:color w:val="000000"/>
                <w:sz w:val="20"/>
                <w:szCs w:val="20"/>
              </w:rPr>
              <w:t>Total Assets</w:t>
            </w:r>
          </w:p>
        </w:tc>
        <w:tc>
          <w:tcPr>
            <w:tcW w:w="802" w:type="dxa"/>
            <w:shd w:val="clear" w:color="FFF2CC" w:fill="E3F3FD"/>
            <w:noWrap/>
            <w:vAlign w:val="center"/>
            <w:hideMark/>
          </w:tcPr>
          <w:p w14:paraId="5047B9CE" w14:textId="48273837"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78.06</w:t>
            </w:r>
          </w:p>
        </w:tc>
        <w:tc>
          <w:tcPr>
            <w:tcW w:w="802" w:type="dxa"/>
            <w:shd w:val="clear" w:color="FFF2CC" w:fill="E3F3FD"/>
            <w:noWrap/>
            <w:vAlign w:val="center"/>
            <w:hideMark/>
          </w:tcPr>
          <w:p w14:paraId="6AAFECD9" w14:textId="75404A05"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85.16</w:t>
            </w:r>
          </w:p>
        </w:tc>
        <w:tc>
          <w:tcPr>
            <w:tcW w:w="802" w:type="dxa"/>
            <w:shd w:val="clear" w:color="FFF2CC" w:fill="E3F3FD"/>
            <w:noWrap/>
            <w:vAlign w:val="center"/>
            <w:hideMark/>
          </w:tcPr>
          <w:p w14:paraId="7A1E38F0" w14:textId="34B9D639"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92.48</w:t>
            </w:r>
          </w:p>
        </w:tc>
        <w:tc>
          <w:tcPr>
            <w:tcW w:w="802" w:type="dxa"/>
            <w:shd w:val="clear" w:color="FFF2CC" w:fill="E3F3FD"/>
            <w:noWrap/>
            <w:vAlign w:val="center"/>
            <w:hideMark/>
          </w:tcPr>
          <w:p w14:paraId="747B55E8" w14:textId="61194CDE"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100.04</w:t>
            </w:r>
          </w:p>
        </w:tc>
        <w:tc>
          <w:tcPr>
            <w:tcW w:w="802" w:type="dxa"/>
            <w:shd w:val="clear" w:color="FFF2CC" w:fill="E3F3FD"/>
            <w:noWrap/>
            <w:vAlign w:val="center"/>
            <w:hideMark/>
          </w:tcPr>
          <w:p w14:paraId="3A9B95E6" w14:textId="72BFEE65"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107.84</w:t>
            </w:r>
          </w:p>
        </w:tc>
        <w:tc>
          <w:tcPr>
            <w:tcW w:w="802" w:type="dxa"/>
            <w:shd w:val="clear" w:color="FFF2CC" w:fill="E3F3FD"/>
            <w:noWrap/>
            <w:vAlign w:val="center"/>
            <w:hideMark/>
          </w:tcPr>
          <w:p w14:paraId="7DD272B1" w14:textId="7F9BF258"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115.88</w:t>
            </w:r>
          </w:p>
        </w:tc>
        <w:tc>
          <w:tcPr>
            <w:tcW w:w="802" w:type="dxa"/>
            <w:shd w:val="clear" w:color="FFF2CC" w:fill="E3F3FD"/>
            <w:noWrap/>
            <w:vAlign w:val="center"/>
            <w:hideMark/>
          </w:tcPr>
          <w:p w14:paraId="0D86DDD9" w14:textId="38B4F197"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124.18</w:t>
            </w:r>
          </w:p>
        </w:tc>
        <w:tc>
          <w:tcPr>
            <w:tcW w:w="802" w:type="dxa"/>
            <w:shd w:val="clear" w:color="FFF2CC" w:fill="E3F3FD"/>
            <w:noWrap/>
            <w:vAlign w:val="center"/>
            <w:hideMark/>
          </w:tcPr>
          <w:p w14:paraId="09F996E4" w14:textId="255EB243" w:rsidR="005A2030" w:rsidRPr="00737F99" w:rsidRDefault="005A2030" w:rsidP="005A2030">
            <w:pPr>
              <w:spacing w:line="276" w:lineRule="auto"/>
              <w:ind w:left="-114" w:right="-161"/>
              <w:jc w:val="center"/>
              <w:rPr>
                <w:rFonts w:asciiTheme="minorHAnsi" w:hAnsiTheme="minorHAnsi" w:cstheme="minorHAnsi"/>
                <w:b/>
                <w:bCs/>
                <w:color w:val="000000"/>
                <w:sz w:val="20"/>
                <w:szCs w:val="20"/>
              </w:rPr>
            </w:pPr>
            <w:r>
              <w:rPr>
                <w:rFonts w:ascii="Calibri" w:hAnsi="Calibri" w:cs="Calibri"/>
                <w:b/>
                <w:bCs/>
                <w:color w:val="000000"/>
                <w:sz w:val="20"/>
                <w:szCs w:val="20"/>
              </w:rPr>
              <w:t>132.74</w:t>
            </w:r>
          </w:p>
        </w:tc>
      </w:tr>
    </w:tbl>
    <w:p w14:paraId="4CD94DC3" w14:textId="77777777" w:rsidR="00797D01" w:rsidRDefault="00797D01" w:rsidP="00AF26A7">
      <w:pPr>
        <w:autoSpaceDE w:val="0"/>
        <w:autoSpaceDN w:val="0"/>
        <w:adjustRightInd w:val="0"/>
        <w:spacing w:before="240" w:line="276" w:lineRule="auto"/>
        <w:ind w:right="-71"/>
        <w:jc w:val="right"/>
        <w:rPr>
          <w:rFonts w:ascii="Arial" w:hAnsi="Arial" w:cs="Arial"/>
          <w:b/>
          <w:i/>
          <w:sz w:val="20"/>
          <w:szCs w:val="22"/>
          <w:lang w:eastAsia="en-IN"/>
        </w:rPr>
      </w:pPr>
    </w:p>
    <w:p w14:paraId="32FEB68C" w14:textId="77777777" w:rsidR="005F655D" w:rsidRPr="003A6B80" w:rsidRDefault="005F655D" w:rsidP="00983C6E">
      <w:pPr>
        <w:pStyle w:val="ListParagraph"/>
        <w:numPr>
          <w:ilvl w:val="0"/>
          <w:numId w:val="8"/>
        </w:numPr>
        <w:autoSpaceDE w:val="0"/>
        <w:autoSpaceDN w:val="0"/>
        <w:adjustRightInd w:val="0"/>
        <w:spacing w:before="240" w:line="360" w:lineRule="auto"/>
        <w:ind w:left="1134" w:right="-143" w:hanging="425"/>
        <w:jc w:val="both"/>
        <w:rPr>
          <w:rFonts w:ascii="Arial" w:hAnsi="Arial" w:cs="Arial"/>
          <w:sz w:val="22"/>
          <w:szCs w:val="22"/>
        </w:rPr>
      </w:pPr>
      <w:r w:rsidRPr="00C64BEA">
        <w:rPr>
          <w:rFonts w:ascii="Arial" w:hAnsi="Arial" w:cs="Arial"/>
          <w:b/>
          <w:sz w:val="22"/>
          <w:szCs w:val="22"/>
          <w:lang w:eastAsia="en-IN"/>
        </w:rPr>
        <w:lastRenderedPageBreak/>
        <w:t>PROJECTED CASH FLOW STATEMENT:</w:t>
      </w:r>
    </w:p>
    <w:p w14:paraId="70ADE549" w14:textId="26D12778" w:rsidR="003A6B80" w:rsidRDefault="003A6B80" w:rsidP="00AF26A7">
      <w:pPr>
        <w:pStyle w:val="ListParagraph"/>
        <w:autoSpaceDE w:val="0"/>
        <w:autoSpaceDN w:val="0"/>
        <w:adjustRightInd w:val="0"/>
        <w:spacing w:line="276" w:lineRule="auto"/>
        <w:ind w:right="-71"/>
        <w:jc w:val="right"/>
        <w:rPr>
          <w:rFonts w:ascii="Arial" w:hAnsi="Arial" w:cs="Arial"/>
          <w:b/>
          <w:i/>
          <w:sz w:val="20"/>
          <w:szCs w:val="22"/>
          <w:lang w:eastAsia="en-IN"/>
        </w:rPr>
      </w:pPr>
      <w:r>
        <w:rPr>
          <w:rFonts w:ascii="Arial" w:hAnsi="Arial" w:cs="Arial"/>
          <w:b/>
          <w:i/>
          <w:sz w:val="20"/>
          <w:szCs w:val="22"/>
          <w:lang w:eastAsia="en-IN"/>
        </w:rPr>
        <w:t xml:space="preserve">(INR </w:t>
      </w:r>
      <w:r w:rsidR="003A5D4D">
        <w:rPr>
          <w:rFonts w:ascii="Arial" w:hAnsi="Arial" w:cs="Arial"/>
          <w:b/>
          <w:i/>
          <w:sz w:val="20"/>
          <w:szCs w:val="22"/>
          <w:lang w:eastAsia="en-IN"/>
        </w:rPr>
        <w:t>Crore</w:t>
      </w:r>
      <w:r>
        <w:rPr>
          <w:rFonts w:ascii="Arial" w:hAnsi="Arial" w:cs="Arial"/>
          <w:b/>
          <w:i/>
          <w:sz w:val="20"/>
          <w:szCs w:val="22"/>
          <w:lang w:eastAsia="en-IN"/>
        </w:rPr>
        <w:t>s</w:t>
      </w:r>
      <w:r w:rsidRPr="00D91B41">
        <w:rPr>
          <w:rFonts w:ascii="Arial" w:hAnsi="Arial" w:cs="Arial"/>
          <w:b/>
          <w:i/>
          <w:sz w:val="20"/>
          <w:szCs w:val="22"/>
          <w:lang w:eastAsia="en-IN"/>
        </w:rPr>
        <w:t>)</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8"/>
        <w:gridCol w:w="754"/>
        <w:gridCol w:w="755"/>
        <w:gridCol w:w="755"/>
        <w:gridCol w:w="755"/>
        <w:gridCol w:w="755"/>
        <w:gridCol w:w="755"/>
        <w:gridCol w:w="755"/>
        <w:gridCol w:w="755"/>
      </w:tblGrid>
      <w:tr w:rsidR="003A5D4D" w:rsidRPr="00135428" w14:paraId="6670F268" w14:textId="77777777" w:rsidTr="003A5D4D">
        <w:trPr>
          <w:trHeight w:val="375"/>
        </w:trPr>
        <w:tc>
          <w:tcPr>
            <w:tcW w:w="2608" w:type="dxa"/>
            <w:shd w:val="clear" w:color="000000" w:fill="002060"/>
            <w:vAlign w:val="center"/>
            <w:hideMark/>
          </w:tcPr>
          <w:p w14:paraId="4BCC7E3D" w14:textId="65CCE058" w:rsidR="00135428" w:rsidRPr="00135428" w:rsidRDefault="00135428" w:rsidP="00135428">
            <w:pPr>
              <w:spacing w:line="276" w:lineRule="auto"/>
              <w:rPr>
                <w:rFonts w:asciiTheme="minorHAnsi" w:hAnsiTheme="minorHAnsi" w:cstheme="minorHAnsi"/>
                <w:b/>
                <w:bCs/>
                <w:color w:val="FFFFFF"/>
                <w:sz w:val="20"/>
                <w:szCs w:val="20"/>
              </w:rPr>
            </w:pPr>
            <w:r w:rsidRPr="00135428">
              <w:rPr>
                <w:rFonts w:asciiTheme="minorHAnsi" w:hAnsiTheme="minorHAnsi" w:cstheme="minorHAnsi"/>
                <w:b/>
                <w:bCs/>
                <w:color w:val="FFFFFF"/>
                <w:sz w:val="20"/>
                <w:szCs w:val="20"/>
              </w:rPr>
              <w:t>YEAR</w:t>
            </w:r>
          </w:p>
        </w:tc>
        <w:tc>
          <w:tcPr>
            <w:tcW w:w="754" w:type="dxa"/>
            <w:shd w:val="clear" w:color="000000" w:fill="002060"/>
            <w:vAlign w:val="center"/>
            <w:hideMark/>
          </w:tcPr>
          <w:p w14:paraId="7F13B53C" w14:textId="77777777" w:rsidR="00135428" w:rsidRPr="00135428" w:rsidRDefault="00135428" w:rsidP="003A5D4D">
            <w:pPr>
              <w:spacing w:line="276" w:lineRule="auto"/>
              <w:ind w:left="-108" w:right="-80"/>
              <w:jc w:val="center"/>
              <w:rPr>
                <w:rFonts w:asciiTheme="minorHAnsi" w:hAnsiTheme="minorHAnsi" w:cstheme="minorHAnsi"/>
                <w:b/>
                <w:bCs/>
                <w:color w:val="FFFFFF"/>
                <w:sz w:val="20"/>
                <w:szCs w:val="20"/>
              </w:rPr>
            </w:pPr>
            <w:r w:rsidRPr="00135428">
              <w:rPr>
                <w:rFonts w:asciiTheme="minorHAnsi" w:hAnsiTheme="minorHAnsi" w:cstheme="minorHAnsi"/>
                <w:b/>
                <w:bCs/>
                <w:color w:val="FFFFFF"/>
                <w:sz w:val="20"/>
                <w:szCs w:val="20"/>
              </w:rPr>
              <w:t>FY 2026</w:t>
            </w:r>
          </w:p>
        </w:tc>
        <w:tc>
          <w:tcPr>
            <w:tcW w:w="755" w:type="dxa"/>
            <w:shd w:val="clear" w:color="000000" w:fill="002060"/>
            <w:vAlign w:val="center"/>
            <w:hideMark/>
          </w:tcPr>
          <w:p w14:paraId="321CBF26" w14:textId="77777777" w:rsidR="00135428" w:rsidRPr="00135428" w:rsidRDefault="00135428" w:rsidP="003A5D4D">
            <w:pPr>
              <w:spacing w:line="276" w:lineRule="auto"/>
              <w:ind w:left="-108" w:right="-80"/>
              <w:jc w:val="center"/>
              <w:rPr>
                <w:rFonts w:asciiTheme="minorHAnsi" w:hAnsiTheme="minorHAnsi" w:cstheme="minorHAnsi"/>
                <w:b/>
                <w:bCs/>
                <w:color w:val="FFFFFF"/>
                <w:sz w:val="20"/>
                <w:szCs w:val="20"/>
              </w:rPr>
            </w:pPr>
            <w:r w:rsidRPr="00135428">
              <w:rPr>
                <w:rFonts w:asciiTheme="minorHAnsi" w:hAnsiTheme="minorHAnsi" w:cstheme="minorHAnsi"/>
                <w:b/>
                <w:bCs/>
                <w:color w:val="FFFFFF"/>
                <w:sz w:val="20"/>
                <w:szCs w:val="20"/>
              </w:rPr>
              <w:t>FY 2027</w:t>
            </w:r>
          </w:p>
        </w:tc>
        <w:tc>
          <w:tcPr>
            <w:tcW w:w="755" w:type="dxa"/>
            <w:shd w:val="clear" w:color="000000" w:fill="002060"/>
            <w:vAlign w:val="center"/>
            <w:hideMark/>
          </w:tcPr>
          <w:p w14:paraId="13DDF47E" w14:textId="77777777" w:rsidR="00135428" w:rsidRPr="00135428" w:rsidRDefault="00135428" w:rsidP="003A5D4D">
            <w:pPr>
              <w:spacing w:line="276" w:lineRule="auto"/>
              <w:ind w:left="-108" w:right="-80"/>
              <w:jc w:val="center"/>
              <w:rPr>
                <w:rFonts w:asciiTheme="minorHAnsi" w:hAnsiTheme="minorHAnsi" w:cstheme="minorHAnsi"/>
                <w:b/>
                <w:bCs/>
                <w:color w:val="FFFFFF"/>
                <w:sz w:val="20"/>
                <w:szCs w:val="20"/>
              </w:rPr>
            </w:pPr>
            <w:r w:rsidRPr="00135428">
              <w:rPr>
                <w:rFonts w:asciiTheme="minorHAnsi" w:hAnsiTheme="minorHAnsi" w:cstheme="minorHAnsi"/>
                <w:b/>
                <w:bCs/>
                <w:color w:val="FFFFFF"/>
                <w:sz w:val="20"/>
                <w:szCs w:val="20"/>
              </w:rPr>
              <w:t>FY 2028</w:t>
            </w:r>
          </w:p>
        </w:tc>
        <w:tc>
          <w:tcPr>
            <w:tcW w:w="755" w:type="dxa"/>
            <w:shd w:val="clear" w:color="000000" w:fill="002060"/>
            <w:vAlign w:val="center"/>
            <w:hideMark/>
          </w:tcPr>
          <w:p w14:paraId="44F93787" w14:textId="77777777" w:rsidR="00135428" w:rsidRPr="00135428" w:rsidRDefault="00135428" w:rsidP="003A5D4D">
            <w:pPr>
              <w:spacing w:line="276" w:lineRule="auto"/>
              <w:ind w:left="-108" w:right="-80"/>
              <w:jc w:val="center"/>
              <w:rPr>
                <w:rFonts w:asciiTheme="minorHAnsi" w:hAnsiTheme="minorHAnsi" w:cstheme="minorHAnsi"/>
                <w:b/>
                <w:bCs/>
                <w:color w:val="FFFFFF"/>
                <w:sz w:val="20"/>
                <w:szCs w:val="20"/>
              </w:rPr>
            </w:pPr>
            <w:r w:rsidRPr="00135428">
              <w:rPr>
                <w:rFonts w:asciiTheme="minorHAnsi" w:hAnsiTheme="minorHAnsi" w:cstheme="minorHAnsi"/>
                <w:b/>
                <w:bCs/>
                <w:color w:val="FFFFFF"/>
                <w:sz w:val="20"/>
                <w:szCs w:val="20"/>
              </w:rPr>
              <w:t>FY 2029</w:t>
            </w:r>
          </w:p>
        </w:tc>
        <w:tc>
          <w:tcPr>
            <w:tcW w:w="755" w:type="dxa"/>
            <w:shd w:val="clear" w:color="000000" w:fill="002060"/>
            <w:vAlign w:val="center"/>
            <w:hideMark/>
          </w:tcPr>
          <w:p w14:paraId="27D400E6" w14:textId="77777777" w:rsidR="00135428" w:rsidRPr="00135428" w:rsidRDefault="00135428" w:rsidP="003A5D4D">
            <w:pPr>
              <w:spacing w:line="276" w:lineRule="auto"/>
              <w:ind w:left="-108" w:right="-80"/>
              <w:jc w:val="center"/>
              <w:rPr>
                <w:rFonts w:asciiTheme="minorHAnsi" w:hAnsiTheme="minorHAnsi" w:cstheme="minorHAnsi"/>
                <w:b/>
                <w:bCs/>
                <w:color w:val="FFFFFF"/>
                <w:sz w:val="20"/>
                <w:szCs w:val="20"/>
              </w:rPr>
            </w:pPr>
            <w:r w:rsidRPr="00135428">
              <w:rPr>
                <w:rFonts w:asciiTheme="minorHAnsi" w:hAnsiTheme="minorHAnsi" w:cstheme="minorHAnsi"/>
                <w:b/>
                <w:bCs/>
                <w:color w:val="FFFFFF"/>
                <w:sz w:val="20"/>
                <w:szCs w:val="20"/>
              </w:rPr>
              <w:t>FY 2030</w:t>
            </w:r>
          </w:p>
        </w:tc>
        <w:tc>
          <w:tcPr>
            <w:tcW w:w="755" w:type="dxa"/>
            <w:shd w:val="clear" w:color="000000" w:fill="002060"/>
            <w:vAlign w:val="center"/>
            <w:hideMark/>
          </w:tcPr>
          <w:p w14:paraId="0B333CA4" w14:textId="77777777" w:rsidR="00135428" w:rsidRPr="00135428" w:rsidRDefault="00135428" w:rsidP="003A5D4D">
            <w:pPr>
              <w:spacing w:line="276" w:lineRule="auto"/>
              <w:ind w:left="-108" w:right="-80"/>
              <w:jc w:val="center"/>
              <w:rPr>
                <w:rFonts w:asciiTheme="minorHAnsi" w:hAnsiTheme="minorHAnsi" w:cstheme="minorHAnsi"/>
                <w:b/>
                <w:bCs/>
                <w:color w:val="FFFFFF"/>
                <w:sz w:val="20"/>
                <w:szCs w:val="20"/>
              </w:rPr>
            </w:pPr>
            <w:r w:rsidRPr="00135428">
              <w:rPr>
                <w:rFonts w:asciiTheme="minorHAnsi" w:hAnsiTheme="minorHAnsi" w:cstheme="minorHAnsi"/>
                <w:b/>
                <w:bCs/>
                <w:color w:val="FFFFFF"/>
                <w:sz w:val="20"/>
                <w:szCs w:val="20"/>
              </w:rPr>
              <w:t>FY 2031</w:t>
            </w:r>
          </w:p>
        </w:tc>
        <w:tc>
          <w:tcPr>
            <w:tcW w:w="755" w:type="dxa"/>
            <w:shd w:val="clear" w:color="000000" w:fill="002060"/>
            <w:vAlign w:val="center"/>
            <w:hideMark/>
          </w:tcPr>
          <w:p w14:paraId="47AA2530" w14:textId="77777777" w:rsidR="00135428" w:rsidRPr="00135428" w:rsidRDefault="00135428" w:rsidP="003A5D4D">
            <w:pPr>
              <w:spacing w:line="276" w:lineRule="auto"/>
              <w:ind w:left="-108" w:right="-80"/>
              <w:jc w:val="center"/>
              <w:rPr>
                <w:rFonts w:asciiTheme="minorHAnsi" w:hAnsiTheme="minorHAnsi" w:cstheme="minorHAnsi"/>
                <w:b/>
                <w:bCs/>
                <w:color w:val="FFFFFF"/>
                <w:sz w:val="20"/>
                <w:szCs w:val="20"/>
              </w:rPr>
            </w:pPr>
            <w:r w:rsidRPr="00135428">
              <w:rPr>
                <w:rFonts w:asciiTheme="minorHAnsi" w:hAnsiTheme="minorHAnsi" w:cstheme="minorHAnsi"/>
                <w:b/>
                <w:bCs/>
                <w:color w:val="FFFFFF"/>
                <w:sz w:val="20"/>
                <w:szCs w:val="20"/>
              </w:rPr>
              <w:t>FY 2032</w:t>
            </w:r>
          </w:p>
        </w:tc>
        <w:tc>
          <w:tcPr>
            <w:tcW w:w="755" w:type="dxa"/>
            <w:shd w:val="clear" w:color="000000" w:fill="002060"/>
            <w:vAlign w:val="center"/>
            <w:hideMark/>
          </w:tcPr>
          <w:p w14:paraId="65617275" w14:textId="77777777" w:rsidR="00135428" w:rsidRPr="00135428" w:rsidRDefault="00135428" w:rsidP="003A5D4D">
            <w:pPr>
              <w:spacing w:line="276" w:lineRule="auto"/>
              <w:ind w:left="-108" w:right="-80"/>
              <w:jc w:val="center"/>
              <w:rPr>
                <w:rFonts w:asciiTheme="minorHAnsi" w:hAnsiTheme="minorHAnsi" w:cstheme="minorHAnsi"/>
                <w:b/>
                <w:bCs/>
                <w:color w:val="FFFFFF"/>
                <w:sz w:val="20"/>
                <w:szCs w:val="20"/>
              </w:rPr>
            </w:pPr>
            <w:r w:rsidRPr="00135428">
              <w:rPr>
                <w:rFonts w:asciiTheme="minorHAnsi" w:hAnsiTheme="minorHAnsi" w:cstheme="minorHAnsi"/>
                <w:b/>
                <w:bCs/>
                <w:color w:val="FFFFFF"/>
                <w:sz w:val="20"/>
                <w:szCs w:val="20"/>
              </w:rPr>
              <w:t>FY 2033</w:t>
            </w:r>
          </w:p>
        </w:tc>
      </w:tr>
      <w:tr w:rsidR="003A5D4D" w:rsidRPr="00135428" w14:paraId="7C4F9240" w14:textId="77777777" w:rsidTr="003A5D4D">
        <w:trPr>
          <w:trHeight w:val="272"/>
        </w:trPr>
        <w:tc>
          <w:tcPr>
            <w:tcW w:w="2608" w:type="dxa"/>
            <w:shd w:val="clear" w:color="000000" w:fill="E3F3FD"/>
            <w:noWrap/>
            <w:vAlign w:val="center"/>
            <w:hideMark/>
          </w:tcPr>
          <w:p w14:paraId="16105BF2" w14:textId="77777777" w:rsidR="00135428" w:rsidRPr="00135428" w:rsidRDefault="00135428" w:rsidP="00135428">
            <w:pPr>
              <w:spacing w:line="276" w:lineRule="auto"/>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Particulars</w:t>
            </w:r>
          </w:p>
        </w:tc>
        <w:tc>
          <w:tcPr>
            <w:tcW w:w="754" w:type="dxa"/>
            <w:shd w:val="clear" w:color="000000" w:fill="E3F3FD"/>
            <w:noWrap/>
            <w:vAlign w:val="center"/>
            <w:hideMark/>
          </w:tcPr>
          <w:p w14:paraId="0CA4166E" w14:textId="6180A51B" w:rsidR="00135428" w:rsidRPr="00135428" w:rsidRDefault="00135428" w:rsidP="003A5D4D">
            <w:pPr>
              <w:spacing w:line="276" w:lineRule="auto"/>
              <w:ind w:left="-108" w:right="-80"/>
              <w:jc w:val="center"/>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Constr</w:t>
            </w:r>
            <w:r>
              <w:rPr>
                <w:rFonts w:asciiTheme="minorHAnsi" w:hAnsiTheme="minorHAnsi" w:cstheme="minorHAnsi"/>
                <w:b/>
                <w:bCs/>
                <w:color w:val="000000"/>
                <w:sz w:val="20"/>
                <w:szCs w:val="20"/>
              </w:rPr>
              <w:t>.</w:t>
            </w:r>
          </w:p>
        </w:tc>
        <w:tc>
          <w:tcPr>
            <w:tcW w:w="755" w:type="dxa"/>
            <w:shd w:val="clear" w:color="000000" w:fill="E3F3FD"/>
            <w:noWrap/>
            <w:vAlign w:val="center"/>
            <w:hideMark/>
          </w:tcPr>
          <w:p w14:paraId="0DFD2054" w14:textId="77777777" w:rsidR="00135428" w:rsidRPr="00135428" w:rsidRDefault="00135428" w:rsidP="003A5D4D">
            <w:pPr>
              <w:spacing w:line="276" w:lineRule="auto"/>
              <w:ind w:left="-108" w:right="-80"/>
              <w:jc w:val="center"/>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12 M</w:t>
            </w:r>
          </w:p>
        </w:tc>
        <w:tc>
          <w:tcPr>
            <w:tcW w:w="755" w:type="dxa"/>
            <w:shd w:val="clear" w:color="000000" w:fill="E3F3FD"/>
            <w:noWrap/>
            <w:vAlign w:val="center"/>
            <w:hideMark/>
          </w:tcPr>
          <w:p w14:paraId="42CDE9FE" w14:textId="77777777" w:rsidR="00135428" w:rsidRPr="00135428" w:rsidRDefault="00135428" w:rsidP="003A5D4D">
            <w:pPr>
              <w:spacing w:line="276" w:lineRule="auto"/>
              <w:ind w:left="-108" w:right="-80"/>
              <w:jc w:val="center"/>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12 M</w:t>
            </w:r>
          </w:p>
        </w:tc>
        <w:tc>
          <w:tcPr>
            <w:tcW w:w="755" w:type="dxa"/>
            <w:shd w:val="clear" w:color="000000" w:fill="E3F3FD"/>
            <w:noWrap/>
            <w:vAlign w:val="center"/>
            <w:hideMark/>
          </w:tcPr>
          <w:p w14:paraId="709686F1" w14:textId="77777777" w:rsidR="00135428" w:rsidRPr="00135428" w:rsidRDefault="00135428" w:rsidP="003A5D4D">
            <w:pPr>
              <w:spacing w:line="276" w:lineRule="auto"/>
              <w:ind w:left="-108" w:right="-80"/>
              <w:jc w:val="center"/>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12 M</w:t>
            </w:r>
          </w:p>
        </w:tc>
        <w:tc>
          <w:tcPr>
            <w:tcW w:w="755" w:type="dxa"/>
            <w:shd w:val="clear" w:color="000000" w:fill="E3F3FD"/>
            <w:noWrap/>
            <w:vAlign w:val="center"/>
            <w:hideMark/>
          </w:tcPr>
          <w:p w14:paraId="59C3CB4D" w14:textId="77777777" w:rsidR="00135428" w:rsidRPr="00135428" w:rsidRDefault="00135428" w:rsidP="003A5D4D">
            <w:pPr>
              <w:spacing w:line="276" w:lineRule="auto"/>
              <w:ind w:left="-108" w:right="-80"/>
              <w:jc w:val="center"/>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12 M</w:t>
            </w:r>
          </w:p>
        </w:tc>
        <w:tc>
          <w:tcPr>
            <w:tcW w:w="755" w:type="dxa"/>
            <w:shd w:val="clear" w:color="000000" w:fill="E3F3FD"/>
            <w:noWrap/>
            <w:vAlign w:val="center"/>
            <w:hideMark/>
          </w:tcPr>
          <w:p w14:paraId="475B3DA3" w14:textId="77777777" w:rsidR="00135428" w:rsidRPr="00135428" w:rsidRDefault="00135428" w:rsidP="003A5D4D">
            <w:pPr>
              <w:spacing w:line="276" w:lineRule="auto"/>
              <w:ind w:left="-108" w:right="-80"/>
              <w:jc w:val="center"/>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12 M</w:t>
            </w:r>
          </w:p>
        </w:tc>
        <w:tc>
          <w:tcPr>
            <w:tcW w:w="755" w:type="dxa"/>
            <w:shd w:val="clear" w:color="000000" w:fill="E3F3FD"/>
            <w:noWrap/>
            <w:vAlign w:val="center"/>
            <w:hideMark/>
          </w:tcPr>
          <w:p w14:paraId="125868F0" w14:textId="77777777" w:rsidR="00135428" w:rsidRPr="00135428" w:rsidRDefault="00135428" w:rsidP="003A5D4D">
            <w:pPr>
              <w:spacing w:line="276" w:lineRule="auto"/>
              <w:ind w:left="-108" w:right="-80"/>
              <w:jc w:val="center"/>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12 M</w:t>
            </w:r>
          </w:p>
        </w:tc>
        <w:tc>
          <w:tcPr>
            <w:tcW w:w="755" w:type="dxa"/>
            <w:shd w:val="clear" w:color="000000" w:fill="E3F3FD"/>
            <w:noWrap/>
            <w:vAlign w:val="center"/>
            <w:hideMark/>
          </w:tcPr>
          <w:p w14:paraId="64BE870B" w14:textId="77777777" w:rsidR="00135428" w:rsidRPr="00135428" w:rsidRDefault="00135428" w:rsidP="003A5D4D">
            <w:pPr>
              <w:spacing w:line="276" w:lineRule="auto"/>
              <w:ind w:left="-108" w:right="-80"/>
              <w:jc w:val="center"/>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12 M</w:t>
            </w:r>
          </w:p>
        </w:tc>
      </w:tr>
      <w:tr w:rsidR="00146222" w:rsidRPr="00135428" w14:paraId="11965EC2" w14:textId="77777777" w:rsidTr="003A5D4D">
        <w:trPr>
          <w:trHeight w:val="136"/>
        </w:trPr>
        <w:tc>
          <w:tcPr>
            <w:tcW w:w="2608" w:type="dxa"/>
            <w:shd w:val="clear" w:color="auto" w:fill="auto"/>
            <w:noWrap/>
            <w:vAlign w:val="center"/>
            <w:hideMark/>
          </w:tcPr>
          <w:p w14:paraId="13AA989D" w14:textId="7FC78A40" w:rsidR="00146222" w:rsidRPr="00135428" w:rsidRDefault="00146222" w:rsidP="00146222">
            <w:pPr>
              <w:spacing w:line="276" w:lineRule="auto"/>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A. SOURCE OF FUND</w:t>
            </w:r>
          </w:p>
        </w:tc>
        <w:tc>
          <w:tcPr>
            <w:tcW w:w="754" w:type="dxa"/>
            <w:shd w:val="clear" w:color="auto" w:fill="auto"/>
            <w:noWrap/>
            <w:vAlign w:val="center"/>
            <w:hideMark/>
          </w:tcPr>
          <w:p w14:paraId="12AD8027" w14:textId="643D5015"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251A05BA" w14:textId="1F3614D4"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725A74D4" w14:textId="78C9C70E"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1340D511" w14:textId="6FE64D35"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393A9DF4" w14:textId="712CE476"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18CA7D00" w14:textId="62456698"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2B2A16EF" w14:textId="1B7DCC6F"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08BE8F91" w14:textId="4418716D"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r>
      <w:tr w:rsidR="005A2030" w:rsidRPr="00135428" w14:paraId="7E9258D6" w14:textId="77777777" w:rsidTr="00737F99">
        <w:trPr>
          <w:trHeight w:val="165"/>
        </w:trPr>
        <w:tc>
          <w:tcPr>
            <w:tcW w:w="2608" w:type="dxa"/>
            <w:shd w:val="clear" w:color="auto" w:fill="auto"/>
            <w:noWrap/>
            <w:vAlign w:val="center"/>
            <w:hideMark/>
          </w:tcPr>
          <w:p w14:paraId="50BDEAFA" w14:textId="69496D86"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Net Profit</w:t>
            </w:r>
          </w:p>
        </w:tc>
        <w:tc>
          <w:tcPr>
            <w:tcW w:w="754" w:type="dxa"/>
            <w:shd w:val="clear" w:color="auto" w:fill="auto"/>
            <w:noWrap/>
            <w:vAlign w:val="center"/>
            <w:hideMark/>
          </w:tcPr>
          <w:p w14:paraId="20EC62FF" w14:textId="7D93DD40"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279E92E0" w14:textId="74128778"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6.46</w:t>
            </w:r>
          </w:p>
        </w:tc>
        <w:tc>
          <w:tcPr>
            <w:tcW w:w="755" w:type="dxa"/>
            <w:shd w:val="clear" w:color="auto" w:fill="auto"/>
            <w:noWrap/>
            <w:vAlign w:val="center"/>
            <w:hideMark/>
          </w:tcPr>
          <w:p w14:paraId="097564BC" w14:textId="1713BB60"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4.02</w:t>
            </w:r>
          </w:p>
        </w:tc>
        <w:tc>
          <w:tcPr>
            <w:tcW w:w="755" w:type="dxa"/>
            <w:shd w:val="clear" w:color="auto" w:fill="auto"/>
            <w:noWrap/>
            <w:vAlign w:val="center"/>
            <w:hideMark/>
          </w:tcPr>
          <w:p w14:paraId="77A62D1A" w14:textId="2EDEB291"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4.39</w:t>
            </w:r>
          </w:p>
        </w:tc>
        <w:tc>
          <w:tcPr>
            <w:tcW w:w="755" w:type="dxa"/>
            <w:shd w:val="clear" w:color="auto" w:fill="auto"/>
            <w:noWrap/>
            <w:vAlign w:val="center"/>
            <w:hideMark/>
          </w:tcPr>
          <w:p w14:paraId="3D1D301D" w14:textId="19378A4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4.79</w:t>
            </w:r>
          </w:p>
        </w:tc>
        <w:tc>
          <w:tcPr>
            <w:tcW w:w="755" w:type="dxa"/>
            <w:shd w:val="clear" w:color="auto" w:fill="auto"/>
            <w:noWrap/>
            <w:vAlign w:val="center"/>
            <w:hideMark/>
          </w:tcPr>
          <w:p w14:paraId="23CB9125" w14:textId="57BB314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5.22</w:t>
            </w:r>
          </w:p>
        </w:tc>
        <w:tc>
          <w:tcPr>
            <w:tcW w:w="755" w:type="dxa"/>
            <w:shd w:val="clear" w:color="auto" w:fill="auto"/>
            <w:noWrap/>
            <w:vAlign w:val="center"/>
            <w:hideMark/>
          </w:tcPr>
          <w:p w14:paraId="538BEC4A" w14:textId="01B59D1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5.67</w:t>
            </w:r>
          </w:p>
        </w:tc>
        <w:tc>
          <w:tcPr>
            <w:tcW w:w="755" w:type="dxa"/>
            <w:shd w:val="clear" w:color="auto" w:fill="auto"/>
            <w:noWrap/>
            <w:vAlign w:val="center"/>
            <w:hideMark/>
          </w:tcPr>
          <w:p w14:paraId="39F4C766" w14:textId="64151E0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6.17</w:t>
            </w:r>
          </w:p>
        </w:tc>
      </w:tr>
      <w:tr w:rsidR="005A2030" w:rsidRPr="00135428" w14:paraId="4FBC9834" w14:textId="77777777" w:rsidTr="00737F99">
        <w:trPr>
          <w:trHeight w:val="186"/>
        </w:trPr>
        <w:tc>
          <w:tcPr>
            <w:tcW w:w="2608" w:type="dxa"/>
            <w:shd w:val="clear" w:color="auto" w:fill="auto"/>
            <w:noWrap/>
            <w:vAlign w:val="center"/>
            <w:hideMark/>
          </w:tcPr>
          <w:p w14:paraId="4F670034"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Increase in Equity / Share Capital/USL</w:t>
            </w:r>
          </w:p>
        </w:tc>
        <w:tc>
          <w:tcPr>
            <w:tcW w:w="754" w:type="dxa"/>
            <w:shd w:val="clear" w:color="auto" w:fill="auto"/>
            <w:noWrap/>
            <w:vAlign w:val="center"/>
            <w:hideMark/>
          </w:tcPr>
          <w:p w14:paraId="3D7FAB79" w14:textId="282764D3"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33.92</w:t>
            </w:r>
          </w:p>
        </w:tc>
        <w:tc>
          <w:tcPr>
            <w:tcW w:w="755" w:type="dxa"/>
            <w:shd w:val="clear" w:color="auto" w:fill="auto"/>
            <w:noWrap/>
            <w:vAlign w:val="center"/>
            <w:hideMark/>
          </w:tcPr>
          <w:p w14:paraId="65E21FF7" w14:textId="48B9B366"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2EF12CDC" w14:textId="608D91B1"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7552BD80" w14:textId="53B425A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023CBF94" w14:textId="78E50D1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6F8E4FC7" w14:textId="3FADF21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41977C48" w14:textId="72437740"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6B87B1CB" w14:textId="184643D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r>
      <w:tr w:rsidR="005A2030" w:rsidRPr="00135428" w14:paraId="0538E2AA" w14:textId="77777777" w:rsidTr="00737F99">
        <w:trPr>
          <w:trHeight w:val="161"/>
        </w:trPr>
        <w:tc>
          <w:tcPr>
            <w:tcW w:w="2608" w:type="dxa"/>
            <w:shd w:val="clear" w:color="auto" w:fill="auto"/>
            <w:noWrap/>
            <w:vAlign w:val="center"/>
            <w:hideMark/>
          </w:tcPr>
          <w:p w14:paraId="1127EC9E"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Increase in TL</w:t>
            </w:r>
          </w:p>
        </w:tc>
        <w:tc>
          <w:tcPr>
            <w:tcW w:w="754" w:type="dxa"/>
            <w:shd w:val="clear" w:color="auto" w:fill="auto"/>
            <w:noWrap/>
            <w:vAlign w:val="center"/>
            <w:hideMark/>
          </w:tcPr>
          <w:p w14:paraId="43AD2830" w14:textId="2CB7003D"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29.92</w:t>
            </w:r>
          </w:p>
        </w:tc>
        <w:tc>
          <w:tcPr>
            <w:tcW w:w="755" w:type="dxa"/>
            <w:shd w:val="clear" w:color="auto" w:fill="auto"/>
            <w:noWrap/>
            <w:vAlign w:val="center"/>
            <w:hideMark/>
          </w:tcPr>
          <w:p w14:paraId="64EB9B84" w14:textId="69D5158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3DBA0E3D" w14:textId="0E95D2C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25C11A98" w14:textId="74D8BB9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7C260A4A" w14:textId="2811FA5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5A65A740" w14:textId="6DF1ACA3"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08CE3186" w14:textId="13BD17C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694E8B0A" w14:textId="326CFA5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r>
      <w:tr w:rsidR="005A2030" w:rsidRPr="00135428" w14:paraId="223EBC98" w14:textId="77777777" w:rsidTr="00737F99">
        <w:trPr>
          <w:trHeight w:val="307"/>
        </w:trPr>
        <w:tc>
          <w:tcPr>
            <w:tcW w:w="2608" w:type="dxa"/>
            <w:shd w:val="clear" w:color="auto" w:fill="auto"/>
            <w:noWrap/>
            <w:vAlign w:val="center"/>
            <w:hideMark/>
          </w:tcPr>
          <w:p w14:paraId="725C5A0A"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Increase in Current Liabilities</w:t>
            </w:r>
          </w:p>
        </w:tc>
        <w:tc>
          <w:tcPr>
            <w:tcW w:w="754" w:type="dxa"/>
            <w:shd w:val="clear" w:color="auto" w:fill="auto"/>
            <w:noWrap/>
            <w:vAlign w:val="center"/>
            <w:hideMark/>
          </w:tcPr>
          <w:p w14:paraId="5BF71A02" w14:textId="76F940F6"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31AD999E" w14:textId="1026C59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0.47</w:t>
            </w:r>
          </w:p>
        </w:tc>
        <w:tc>
          <w:tcPr>
            <w:tcW w:w="755" w:type="dxa"/>
            <w:shd w:val="clear" w:color="auto" w:fill="auto"/>
            <w:noWrap/>
            <w:vAlign w:val="center"/>
            <w:hideMark/>
          </w:tcPr>
          <w:p w14:paraId="6BEB0289" w14:textId="287279EF"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0.15</w:t>
            </w:r>
          </w:p>
        </w:tc>
        <w:tc>
          <w:tcPr>
            <w:tcW w:w="755" w:type="dxa"/>
            <w:shd w:val="clear" w:color="auto" w:fill="auto"/>
            <w:noWrap/>
            <w:vAlign w:val="center"/>
            <w:hideMark/>
          </w:tcPr>
          <w:p w14:paraId="31CD2E31" w14:textId="3F1587A6"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2771E159" w14:textId="3696126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56DEDB1D" w14:textId="1CE3A6A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3E88C1D3" w14:textId="12BE045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1F8090C6" w14:textId="506679FA"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r>
      <w:tr w:rsidR="005A2030" w:rsidRPr="00135428" w14:paraId="7922F398" w14:textId="77777777" w:rsidTr="00737F99">
        <w:trPr>
          <w:trHeight w:val="127"/>
        </w:trPr>
        <w:tc>
          <w:tcPr>
            <w:tcW w:w="2608" w:type="dxa"/>
            <w:shd w:val="clear" w:color="auto" w:fill="auto"/>
            <w:noWrap/>
            <w:vAlign w:val="center"/>
            <w:hideMark/>
          </w:tcPr>
          <w:p w14:paraId="5BD5E3B1" w14:textId="40FB9F32"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Depreciation</w:t>
            </w:r>
          </w:p>
        </w:tc>
        <w:tc>
          <w:tcPr>
            <w:tcW w:w="754" w:type="dxa"/>
            <w:shd w:val="clear" w:color="auto" w:fill="auto"/>
            <w:noWrap/>
            <w:vAlign w:val="center"/>
            <w:hideMark/>
          </w:tcPr>
          <w:p w14:paraId="378CDA4A" w14:textId="060B340F"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319F0C52" w14:textId="7636053A"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3DA86B8C" w14:textId="146E2AC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0132B7D3" w14:textId="27AC6C2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11C2C497" w14:textId="294FDB81"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77FC8B67" w14:textId="05C6974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2E7CDCC0" w14:textId="59849AE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072D8A65" w14:textId="31D78C30"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r>
      <w:tr w:rsidR="005A2030" w:rsidRPr="00135428" w14:paraId="153775C5" w14:textId="77777777" w:rsidTr="00737F99">
        <w:trPr>
          <w:trHeight w:val="273"/>
        </w:trPr>
        <w:tc>
          <w:tcPr>
            <w:tcW w:w="2608" w:type="dxa"/>
            <w:shd w:val="clear" w:color="000000" w:fill="E3F3FD"/>
            <w:noWrap/>
            <w:vAlign w:val="center"/>
            <w:hideMark/>
          </w:tcPr>
          <w:p w14:paraId="4CE8032E" w14:textId="77777777" w:rsidR="005A2030" w:rsidRPr="00135428" w:rsidRDefault="005A2030" w:rsidP="005A2030">
            <w:pPr>
              <w:spacing w:line="276" w:lineRule="auto"/>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TOTAL</w:t>
            </w:r>
          </w:p>
        </w:tc>
        <w:tc>
          <w:tcPr>
            <w:tcW w:w="754" w:type="dxa"/>
            <w:shd w:val="clear" w:color="000000" w:fill="E3F3FD"/>
            <w:noWrap/>
            <w:vAlign w:val="center"/>
            <w:hideMark/>
          </w:tcPr>
          <w:p w14:paraId="7BCEEA60" w14:textId="22DCA901" w:rsidR="005A2030" w:rsidRPr="00146222"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63.84</w:t>
            </w:r>
          </w:p>
        </w:tc>
        <w:tc>
          <w:tcPr>
            <w:tcW w:w="755" w:type="dxa"/>
            <w:shd w:val="clear" w:color="000000" w:fill="E3F3FD"/>
            <w:noWrap/>
            <w:vAlign w:val="center"/>
            <w:hideMark/>
          </w:tcPr>
          <w:p w14:paraId="4C026FF1" w14:textId="36868A9B"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9.14</w:t>
            </w:r>
          </w:p>
        </w:tc>
        <w:tc>
          <w:tcPr>
            <w:tcW w:w="755" w:type="dxa"/>
            <w:shd w:val="clear" w:color="000000" w:fill="E3F3FD"/>
            <w:noWrap/>
            <w:vAlign w:val="center"/>
            <w:hideMark/>
          </w:tcPr>
          <w:p w14:paraId="148D4F30" w14:textId="69E3F5E8"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6.38</w:t>
            </w:r>
          </w:p>
        </w:tc>
        <w:tc>
          <w:tcPr>
            <w:tcW w:w="755" w:type="dxa"/>
            <w:shd w:val="clear" w:color="000000" w:fill="E3F3FD"/>
            <w:noWrap/>
            <w:vAlign w:val="center"/>
            <w:hideMark/>
          </w:tcPr>
          <w:p w14:paraId="0C23A7BA" w14:textId="4D347A4E"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6.62</w:t>
            </w:r>
          </w:p>
        </w:tc>
        <w:tc>
          <w:tcPr>
            <w:tcW w:w="755" w:type="dxa"/>
            <w:shd w:val="clear" w:color="000000" w:fill="E3F3FD"/>
            <w:noWrap/>
            <w:vAlign w:val="center"/>
            <w:hideMark/>
          </w:tcPr>
          <w:p w14:paraId="4EE64264" w14:textId="7A88B2F7"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7.02</w:t>
            </w:r>
          </w:p>
        </w:tc>
        <w:tc>
          <w:tcPr>
            <w:tcW w:w="755" w:type="dxa"/>
            <w:shd w:val="clear" w:color="000000" w:fill="E3F3FD"/>
            <w:noWrap/>
            <w:vAlign w:val="center"/>
            <w:hideMark/>
          </w:tcPr>
          <w:p w14:paraId="728DDC87" w14:textId="547D9EBF"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7.45</w:t>
            </w:r>
          </w:p>
        </w:tc>
        <w:tc>
          <w:tcPr>
            <w:tcW w:w="755" w:type="dxa"/>
            <w:shd w:val="clear" w:color="000000" w:fill="E3F3FD"/>
            <w:noWrap/>
            <w:vAlign w:val="center"/>
            <w:hideMark/>
          </w:tcPr>
          <w:p w14:paraId="47521DF4" w14:textId="199F8C02"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7.91</w:t>
            </w:r>
          </w:p>
        </w:tc>
        <w:tc>
          <w:tcPr>
            <w:tcW w:w="755" w:type="dxa"/>
            <w:shd w:val="clear" w:color="000000" w:fill="E3F3FD"/>
            <w:noWrap/>
            <w:vAlign w:val="center"/>
            <w:hideMark/>
          </w:tcPr>
          <w:p w14:paraId="3453FDAC" w14:textId="3CF51FF4"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8.40</w:t>
            </w:r>
          </w:p>
        </w:tc>
      </w:tr>
      <w:tr w:rsidR="005A2030" w:rsidRPr="00135428" w14:paraId="2EB2A847" w14:textId="77777777" w:rsidTr="00737F99">
        <w:trPr>
          <w:trHeight w:val="107"/>
        </w:trPr>
        <w:tc>
          <w:tcPr>
            <w:tcW w:w="2608" w:type="dxa"/>
            <w:shd w:val="clear" w:color="auto" w:fill="auto"/>
            <w:noWrap/>
            <w:vAlign w:val="center"/>
            <w:hideMark/>
          </w:tcPr>
          <w:p w14:paraId="0BADC895" w14:textId="10172220" w:rsidR="005A2030" w:rsidRPr="00135428" w:rsidRDefault="005A2030" w:rsidP="005A2030">
            <w:pPr>
              <w:spacing w:line="276" w:lineRule="auto"/>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B. APPLICATION OF FUNDS</w:t>
            </w:r>
          </w:p>
        </w:tc>
        <w:tc>
          <w:tcPr>
            <w:tcW w:w="754" w:type="dxa"/>
            <w:shd w:val="clear" w:color="auto" w:fill="auto"/>
            <w:noWrap/>
            <w:vAlign w:val="center"/>
            <w:hideMark/>
          </w:tcPr>
          <w:p w14:paraId="24F4B095" w14:textId="48A28849"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5A26FD4C" w14:textId="77A611C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24D03D27" w14:textId="7BC2639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63C6D443" w14:textId="5705F16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5DC9F909" w14:textId="147E0B83"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2863C149" w14:textId="1F17041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15FAE065" w14:textId="512B3691"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547F321F" w14:textId="0770613A"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r>
      <w:tr w:rsidR="005A2030" w:rsidRPr="00135428" w14:paraId="6F4A58CD" w14:textId="77777777" w:rsidTr="00737F99">
        <w:trPr>
          <w:trHeight w:val="111"/>
        </w:trPr>
        <w:tc>
          <w:tcPr>
            <w:tcW w:w="2608" w:type="dxa"/>
            <w:shd w:val="clear" w:color="auto" w:fill="auto"/>
            <w:noWrap/>
            <w:vAlign w:val="center"/>
            <w:hideMark/>
          </w:tcPr>
          <w:p w14:paraId="16EE7D8B" w14:textId="36174D88"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Capital Expenses</w:t>
            </w:r>
          </w:p>
        </w:tc>
        <w:tc>
          <w:tcPr>
            <w:tcW w:w="754" w:type="dxa"/>
            <w:shd w:val="clear" w:color="auto" w:fill="auto"/>
            <w:noWrap/>
            <w:vAlign w:val="center"/>
            <w:hideMark/>
          </w:tcPr>
          <w:p w14:paraId="5652F77D" w14:textId="4EF9C51B"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59.84</w:t>
            </w:r>
          </w:p>
        </w:tc>
        <w:tc>
          <w:tcPr>
            <w:tcW w:w="755" w:type="dxa"/>
            <w:shd w:val="clear" w:color="auto" w:fill="auto"/>
            <w:noWrap/>
            <w:vAlign w:val="center"/>
            <w:hideMark/>
          </w:tcPr>
          <w:p w14:paraId="47ED66E1" w14:textId="592C2970"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799091DD" w14:textId="0FBF994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3A38BA1B" w14:textId="57F896C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2D486A29" w14:textId="78BD6E1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4E1D8441" w14:textId="2EAD9938"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5D6797E4" w14:textId="10BD1E30"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6A3ADD58" w14:textId="0D038C3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r>
      <w:tr w:rsidR="005A2030" w:rsidRPr="00135428" w14:paraId="26B96AC6" w14:textId="77777777" w:rsidTr="00737F99">
        <w:trPr>
          <w:trHeight w:val="243"/>
        </w:trPr>
        <w:tc>
          <w:tcPr>
            <w:tcW w:w="2608" w:type="dxa"/>
            <w:shd w:val="clear" w:color="auto" w:fill="auto"/>
            <w:noWrap/>
            <w:vAlign w:val="center"/>
            <w:hideMark/>
          </w:tcPr>
          <w:p w14:paraId="123D9687"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Bank Deposit</w:t>
            </w:r>
          </w:p>
        </w:tc>
        <w:tc>
          <w:tcPr>
            <w:tcW w:w="754" w:type="dxa"/>
            <w:shd w:val="clear" w:color="auto" w:fill="auto"/>
            <w:noWrap/>
            <w:vAlign w:val="center"/>
            <w:hideMark/>
          </w:tcPr>
          <w:p w14:paraId="5FC47BCD" w14:textId="7E14387D"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4.00</w:t>
            </w:r>
          </w:p>
        </w:tc>
        <w:tc>
          <w:tcPr>
            <w:tcW w:w="755" w:type="dxa"/>
            <w:shd w:val="clear" w:color="auto" w:fill="auto"/>
            <w:noWrap/>
            <w:vAlign w:val="center"/>
            <w:hideMark/>
          </w:tcPr>
          <w:p w14:paraId="0FCE619C" w14:textId="60460CF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7B8353FE" w14:textId="1608B31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783A2B8F" w14:textId="00A22EA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6AA6098D" w14:textId="2B147E5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7EC9691E" w14:textId="3F91006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0FD2B09E" w14:textId="0AF56AFF"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20CE55AC" w14:textId="6B80833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r>
      <w:tr w:rsidR="005A2030" w:rsidRPr="00135428" w14:paraId="5B6937C5" w14:textId="77777777" w:rsidTr="00737F99">
        <w:trPr>
          <w:trHeight w:val="233"/>
        </w:trPr>
        <w:tc>
          <w:tcPr>
            <w:tcW w:w="2608" w:type="dxa"/>
            <w:shd w:val="clear" w:color="auto" w:fill="auto"/>
            <w:noWrap/>
            <w:vAlign w:val="center"/>
            <w:hideMark/>
          </w:tcPr>
          <w:p w14:paraId="3241E5C1" w14:textId="28C36DBA"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Decrease in Term Loan</w:t>
            </w:r>
          </w:p>
        </w:tc>
        <w:tc>
          <w:tcPr>
            <w:tcW w:w="754" w:type="dxa"/>
            <w:shd w:val="clear" w:color="auto" w:fill="auto"/>
            <w:noWrap/>
            <w:vAlign w:val="center"/>
            <w:hideMark/>
          </w:tcPr>
          <w:p w14:paraId="2517DCF4" w14:textId="32D634D5"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1F844D31" w14:textId="77695AB3"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6.35</w:t>
            </w:r>
          </w:p>
        </w:tc>
        <w:tc>
          <w:tcPr>
            <w:tcW w:w="755" w:type="dxa"/>
            <w:shd w:val="clear" w:color="auto" w:fill="auto"/>
            <w:noWrap/>
            <w:vAlign w:val="center"/>
            <w:hideMark/>
          </w:tcPr>
          <w:p w14:paraId="31920E65" w14:textId="0D0C880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2.40</w:t>
            </w:r>
          </w:p>
        </w:tc>
        <w:tc>
          <w:tcPr>
            <w:tcW w:w="755" w:type="dxa"/>
            <w:shd w:val="clear" w:color="auto" w:fill="auto"/>
            <w:noWrap/>
            <w:vAlign w:val="center"/>
            <w:hideMark/>
          </w:tcPr>
          <w:p w14:paraId="4B3EF801" w14:textId="6600B5C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2.70</w:t>
            </w:r>
          </w:p>
        </w:tc>
        <w:tc>
          <w:tcPr>
            <w:tcW w:w="755" w:type="dxa"/>
            <w:shd w:val="clear" w:color="auto" w:fill="auto"/>
            <w:noWrap/>
            <w:vAlign w:val="center"/>
            <w:hideMark/>
          </w:tcPr>
          <w:p w14:paraId="49BD2ADC" w14:textId="6C0ED8D6"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3.00</w:t>
            </w:r>
          </w:p>
        </w:tc>
        <w:tc>
          <w:tcPr>
            <w:tcW w:w="755" w:type="dxa"/>
            <w:shd w:val="clear" w:color="auto" w:fill="auto"/>
            <w:noWrap/>
            <w:vAlign w:val="center"/>
            <w:hideMark/>
          </w:tcPr>
          <w:p w14:paraId="7922145B" w14:textId="1F5884B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3.30</w:t>
            </w:r>
          </w:p>
        </w:tc>
        <w:tc>
          <w:tcPr>
            <w:tcW w:w="755" w:type="dxa"/>
            <w:shd w:val="clear" w:color="auto" w:fill="auto"/>
            <w:noWrap/>
            <w:vAlign w:val="center"/>
            <w:hideMark/>
          </w:tcPr>
          <w:p w14:paraId="2B73F07B" w14:textId="4628B17F"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3.60</w:t>
            </w:r>
          </w:p>
        </w:tc>
        <w:tc>
          <w:tcPr>
            <w:tcW w:w="755" w:type="dxa"/>
            <w:shd w:val="clear" w:color="auto" w:fill="auto"/>
            <w:noWrap/>
            <w:vAlign w:val="center"/>
            <w:hideMark/>
          </w:tcPr>
          <w:p w14:paraId="19DD5742" w14:textId="5F31F0F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4.20</w:t>
            </w:r>
          </w:p>
        </w:tc>
      </w:tr>
      <w:tr w:rsidR="005A2030" w:rsidRPr="00135428" w14:paraId="75D08797" w14:textId="77777777" w:rsidTr="00737F99">
        <w:trPr>
          <w:trHeight w:val="224"/>
        </w:trPr>
        <w:tc>
          <w:tcPr>
            <w:tcW w:w="2608" w:type="dxa"/>
            <w:shd w:val="clear" w:color="auto" w:fill="auto"/>
            <w:noWrap/>
            <w:vAlign w:val="center"/>
            <w:hideMark/>
          </w:tcPr>
          <w:p w14:paraId="6E8D74A1"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Trade Receivable</w:t>
            </w:r>
          </w:p>
        </w:tc>
        <w:tc>
          <w:tcPr>
            <w:tcW w:w="754" w:type="dxa"/>
            <w:shd w:val="clear" w:color="auto" w:fill="auto"/>
            <w:noWrap/>
            <w:vAlign w:val="center"/>
            <w:hideMark/>
          </w:tcPr>
          <w:p w14:paraId="43C02C30" w14:textId="2E34A97D"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3E6C1643" w14:textId="6369AAD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0.51</w:t>
            </w:r>
          </w:p>
        </w:tc>
        <w:tc>
          <w:tcPr>
            <w:tcW w:w="755" w:type="dxa"/>
            <w:shd w:val="clear" w:color="auto" w:fill="auto"/>
            <w:noWrap/>
            <w:vAlign w:val="center"/>
            <w:hideMark/>
          </w:tcPr>
          <w:p w14:paraId="539EE699" w14:textId="017795EA"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0.20</w:t>
            </w:r>
          </w:p>
        </w:tc>
        <w:tc>
          <w:tcPr>
            <w:tcW w:w="755" w:type="dxa"/>
            <w:shd w:val="clear" w:color="auto" w:fill="auto"/>
            <w:noWrap/>
            <w:vAlign w:val="center"/>
            <w:hideMark/>
          </w:tcPr>
          <w:p w14:paraId="120168C1" w14:textId="2D067CC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5B1C808A" w14:textId="627C2B53"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6F7C1276" w14:textId="4CF2F63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05DD1B07" w14:textId="67BD89AA"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0E628D39" w14:textId="4698BAB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r>
      <w:tr w:rsidR="005A2030" w:rsidRPr="00135428" w14:paraId="0E7AB421" w14:textId="77777777" w:rsidTr="00737F99">
        <w:trPr>
          <w:trHeight w:val="213"/>
        </w:trPr>
        <w:tc>
          <w:tcPr>
            <w:tcW w:w="2608" w:type="dxa"/>
            <w:shd w:val="clear" w:color="auto" w:fill="auto"/>
            <w:noWrap/>
            <w:vAlign w:val="center"/>
            <w:hideMark/>
          </w:tcPr>
          <w:p w14:paraId="5BEE9B6C" w14:textId="77E69346"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Inventory</w:t>
            </w:r>
          </w:p>
        </w:tc>
        <w:tc>
          <w:tcPr>
            <w:tcW w:w="754" w:type="dxa"/>
            <w:shd w:val="clear" w:color="auto" w:fill="auto"/>
            <w:noWrap/>
            <w:vAlign w:val="center"/>
            <w:hideMark/>
          </w:tcPr>
          <w:p w14:paraId="6BCD69E7" w14:textId="7DBB9D39"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4264C3CB" w14:textId="7F9CC71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0.89</w:t>
            </w:r>
          </w:p>
        </w:tc>
        <w:tc>
          <w:tcPr>
            <w:tcW w:w="755" w:type="dxa"/>
            <w:shd w:val="clear" w:color="auto" w:fill="auto"/>
            <w:noWrap/>
            <w:vAlign w:val="center"/>
            <w:hideMark/>
          </w:tcPr>
          <w:p w14:paraId="2EB82CC5" w14:textId="3E80193A"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0.37</w:t>
            </w:r>
          </w:p>
        </w:tc>
        <w:tc>
          <w:tcPr>
            <w:tcW w:w="755" w:type="dxa"/>
            <w:shd w:val="clear" w:color="auto" w:fill="auto"/>
            <w:noWrap/>
            <w:vAlign w:val="center"/>
            <w:hideMark/>
          </w:tcPr>
          <w:p w14:paraId="6A9A5C3A" w14:textId="727E88A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0.04</w:t>
            </w:r>
          </w:p>
        </w:tc>
        <w:tc>
          <w:tcPr>
            <w:tcW w:w="755" w:type="dxa"/>
            <w:shd w:val="clear" w:color="auto" w:fill="auto"/>
            <w:noWrap/>
            <w:vAlign w:val="center"/>
            <w:hideMark/>
          </w:tcPr>
          <w:p w14:paraId="3ED11508" w14:textId="0DF836A3"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0.04</w:t>
            </w:r>
          </w:p>
        </w:tc>
        <w:tc>
          <w:tcPr>
            <w:tcW w:w="755" w:type="dxa"/>
            <w:shd w:val="clear" w:color="auto" w:fill="auto"/>
            <w:noWrap/>
            <w:vAlign w:val="center"/>
            <w:hideMark/>
          </w:tcPr>
          <w:p w14:paraId="7620A653" w14:textId="7F6BB83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0.04</w:t>
            </w:r>
          </w:p>
        </w:tc>
        <w:tc>
          <w:tcPr>
            <w:tcW w:w="755" w:type="dxa"/>
            <w:shd w:val="clear" w:color="auto" w:fill="auto"/>
            <w:noWrap/>
            <w:vAlign w:val="center"/>
            <w:hideMark/>
          </w:tcPr>
          <w:p w14:paraId="5D99B6DC" w14:textId="65BDB85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0.04</w:t>
            </w:r>
          </w:p>
        </w:tc>
        <w:tc>
          <w:tcPr>
            <w:tcW w:w="755" w:type="dxa"/>
            <w:shd w:val="clear" w:color="auto" w:fill="auto"/>
            <w:noWrap/>
            <w:vAlign w:val="center"/>
            <w:hideMark/>
          </w:tcPr>
          <w:p w14:paraId="6D0907BC" w14:textId="06133571"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0.04</w:t>
            </w:r>
          </w:p>
        </w:tc>
      </w:tr>
      <w:tr w:rsidR="005A2030" w:rsidRPr="00135428" w14:paraId="27766229" w14:textId="77777777" w:rsidTr="00737F99">
        <w:trPr>
          <w:trHeight w:val="120"/>
        </w:trPr>
        <w:tc>
          <w:tcPr>
            <w:tcW w:w="2608" w:type="dxa"/>
            <w:shd w:val="clear" w:color="000000" w:fill="E3F3FD"/>
            <w:noWrap/>
            <w:vAlign w:val="center"/>
            <w:hideMark/>
          </w:tcPr>
          <w:p w14:paraId="145D2125" w14:textId="78ACA51D" w:rsidR="005A2030" w:rsidRPr="00135428" w:rsidRDefault="005A2030" w:rsidP="005A2030">
            <w:pPr>
              <w:spacing w:line="276" w:lineRule="auto"/>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TOTAL</w:t>
            </w:r>
          </w:p>
        </w:tc>
        <w:tc>
          <w:tcPr>
            <w:tcW w:w="754" w:type="dxa"/>
            <w:shd w:val="clear" w:color="000000" w:fill="E3F3FD"/>
            <w:noWrap/>
            <w:vAlign w:val="center"/>
            <w:hideMark/>
          </w:tcPr>
          <w:p w14:paraId="53CD4309" w14:textId="5BBE85D7" w:rsidR="005A2030" w:rsidRPr="00146222"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63.84</w:t>
            </w:r>
          </w:p>
        </w:tc>
        <w:tc>
          <w:tcPr>
            <w:tcW w:w="755" w:type="dxa"/>
            <w:shd w:val="clear" w:color="000000" w:fill="E3F3FD"/>
            <w:noWrap/>
            <w:vAlign w:val="center"/>
            <w:hideMark/>
          </w:tcPr>
          <w:p w14:paraId="04918BC3" w14:textId="17DD8414"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7.74</w:t>
            </w:r>
          </w:p>
        </w:tc>
        <w:tc>
          <w:tcPr>
            <w:tcW w:w="755" w:type="dxa"/>
            <w:shd w:val="clear" w:color="000000" w:fill="E3F3FD"/>
            <w:noWrap/>
            <w:vAlign w:val="center"/>
            <w:hideMark/>
          </w:tcPr>
          <w:p w14:paraId="5EAB62FF" w14:textId="0A1F1C60"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2.97</w:t>
            </w:r>
          </w:p>
        </w:tc>
        <w:tc>
          <w:tcPr>
            <w:tcW w:w="755" w:type="dxa"/>
            <w:shd w:val="clear" w:color="000000" w:fill="E3F3FD"/>
            <w:noWrap/>
            <w:vAlign w:val="center"/>
            <w:hideMark/>
          </w:tcPr>
          <w:p w14:paraId="7001C273" w14:textId="49F789B7"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2.76</w:t>
            </w:r>
          </w:p>
        </w:tc>
        <w:tc>
          <w:tcPr>
            <w:tcW w:w="755" w:type="dxa"/>
            <w:shd w:val="clear" w:color="000000" w:fill="E3F3FD"/>
            <w:noWrap/>
            <w:vAlign w:val="center"/>
            <w:hideMark/>
          </w:tcPr>
          <w:p w14:paraId="0E8DB29C" w14:textId="00A9176B"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3.06</w:t>
            </w:r>
          </w:p>
        </w:tc>
        <w:tc>
          <w:tcPr>
            <w:tcW w:w="755" w:type="dxa"/>
            <w:shd w:val="clear" w:color="000000" w:fill="E3F3FD"/>
            <w:noWrap/>
            <w:vAlign w:val="center"/>
            <w:hideMark/>
          </w:tcPr>
          <w:p w14:paraId="6D09D5D3" w14:textId="3B7B6B27"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3.36</w:t>
            </w:r>
          </w:p>
        </w:tc>
        <w:tc>
          <w:tcPr>
            <w:tcW w:w="755" w:type="dxa"/>
            <w:shd w:val="clear" w:color="000000" w:fill="E3F3FD"/>
            <w:noWrap/>
            <w:vAlign w:val="center"/>
            <w:hideMark/>
          </w:tcPr>
          <w:p w14:paraId="2D5CE09C" w14:textId="5E800784"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3.66</w:t>
            </w:r>
          </w:p>
        </w:tc>
        <w:tc>
          <w:tcPr>
            <w:tcW w:w="755" w:type="dxa"/>
            <w:shd w:val="clear" w:color="000000" w:fill="E3F3FD"/>
            <w:noWrap/>
            <w:vAlign w:val="center"/>
            <w:hideMark/>
          </w:tcPr>
          <w:p w14:paraId="5F219C4F" w14:textId="430306B9"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4.27</w:t>
            </w:r>
          </w:p>
        </w:tc>
      </w:tr>
      <w:tr w:rsidR="005A2030" w:rsidRPr="00135428" w14:paraId="7A0710A3" w14:textId="77777777" w:rsidTr="00737F99">
        <w:trPr>
          <w:trHeight w:val="265"/>
        </w:trPr>
        <w:tc>
          <w:tcPr>
            <w:tcW w:w="2608" w:type="dxa"/>
            <w:shd w:val="clear" w:color="auto" w:fill="auto"/>
            <w:noWrap/>
            <w:vAlign w:val="center"/>
            <w:hideMark/>
          </w:tcPr>
          <w:p w14:paraId="03A0821C"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Opening Balance</w:t>
            </w:r>
          </w:p>
        </w:tc>
        <w:tc>
          <w:tcPr>
            <w:tcW w:w="754" w:type="dxa"/>
            <w:shd w:val="clear" w:color="auto" w:fill="auto"/>
            <w:noWrap/>
            <w:vAlign w:val="center"/>
            <w:hideMark/>
          </w:tcPr>
          <w:p w14:paraId="3FAC1D07" w14:textId="50BF42CA"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48E25981" w14:textId="3ABC94A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2E907A0A" w14:textId="7244CEBA"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1.40</w:t>
            </w:r>
          </w:p>
        </w:tc>
        <w:tc>
          <w:tcPr>
            <w:tcW w:w="755" w:type="dxa"/>
            <w:shd w:val="clear" w:color="auto" w:fill="auto"/>
            <w:noWrap/>
            <w:vAlign w:val="center"/>
            <w:hideMark/>
          </w:tcPr>
          <w:p w14:paraId="77A692BE" w14:textId="3BF4EFD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4.81</w:t>
            </w:r>
          </w:p>
        </w:tc>
        <w:tc>
          <w:tcPr>
            <w:tcW w:w="755" w:type="dxa"/>
            <w:shd w:val="clear" w:color="auto" w:fill="auto"/>
            <w:noWrap/>
            <w:vAlign w:val="center"/>
            <w:hideMark/>
          </w:tcPr>
          <w:p w14:paraId="4C587D4E" w14:textId="470BD54F"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8.67</w:t>
            </w:r>
          </w:p>
        </w:tc>
        <w:tc>
          <w:tcPr>
            <w:tcW w:w="755" w:type="dxa"/>
            <w:shd w:val="clear" w:color="auto" w:fill="auto"/>
            <w:noWrap/>
            <w:vAlign w:val="center"/>
            <w:hideMark/>
          </w:tcPr>
          <w:p w14:paraId="79CC03F5" w14:textId="0A0A2C3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12.63</w:t>
            </w:r>
          </w:p>
        </w:tc>
        <w:tc>
          <w:tcPr>
            <w:tcW w:w="755" w:type="dxa"/>
            <w:shd w:val="clear" w:color="auto" w:fill="auto"/>
            <w:noWrap/>
            <w:vAlign w:val="center"/>
            <w:hideMark/>
          </w:tcPr>
          <w:p w14:paraId="22C0BA0D" w14:textId="633E420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16.72</w:t>
            </w:r>
          </w:p>
        </w:tc>
        <w:tc>
          <w:tcPr>
            <w:tcW w:w="755" w:type="dxa"/>
            <w:shd w:val="clear" w:color="auto" w:fill="auto"/>
            <w:noWrap/>
            <w:vAlign w:val="center"/>
            <w:hideMark/>
          </w:tcPr>
          <w:p w14:paraId="56AE5BDD" w14:textId="19CF0780"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20.97</w:t>
            </w:r>
          </w:p>
        </w:tc>
      </w:tr>
      <w:tr w:rsidR="005A2030" w:rsidRPr="00135428" w14:paraId="0143119F" w14:textId="77777777" w:rsidTr="00737F99">
        <w:trPr>
          <w:trHeight w:val="256"/>
        </w:trPr>
        <w:tc>
          <w:tcPr>
            <w:tcW w:w="2608" w:type="dxa"/>
            <w:shd w:val="clear" w:color="auto" w:fill="auto"/>
            <w:noWrap/>
            <w:vAlign w:val="center"/>
            <w:hideMark/>
          </w:tcPr>
          <w:p w14:paraId="7C1637DE"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Net Surplus/ Deficit</w:t>
            </w:r>
          </w:p>
        </w:tc>
        <w:tc>
          <w:tcPr>
            <w:tcW w:w="754" w:type="dxa"/>
            <w:shd w:val="clear" w:color="auto" w:fill="auto"/>
            <w:noWrap/>
            <w:vAlign w:val="center"/>
            <w:hideMark/>
          </w:tcPr>
          <w:p w14:paraId="7B6A4D2F" w14:textId="07B90F6A" w:rsidR="005A2030" w:rsidRPr="00146222"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382008EC" w14:textId="16D2BD8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1.40</w:t>
            </w:r>
          </w:p>
        </w:tc>
        <w:tc>
          <w:tcPr>
            <w:tcW w:w="755" w:type="dxa"/>
            <w:shd w:val="clear" w:color="auto" w:fill="auto"/>
            <w:noWrap/>
            <w:vAlign w:val="center"/>
            <w:hideMark/>
          </w:tcPr>
          <w:p w14:paraId="40032186" w14:textId="6CC40A33"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3.41</w:t>
            </w:r>
          </w:p>
        </w:tc>
        <w:tc>
          <w:tcPr>
            <w:tcW w:w="755" w:type="dxa"/>
            <w:shd w:val="clear" w:color="auto" w:fill="auto"/>
            <w:noWrap/>
            <w:vAlign w:val="center"/>
            <w:hideMark/>
          </w:tcPr>
          <w:p w14:paraId="5329D8B6" w14:textId="14605E6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3.86</w:t>
            </w:r>
          </w:p>
        </w:tc>
        <w:tc>
          <w:tcPr>
            <w:tcW w:w="755" w:type="dxa"/>
            <w:shd w:val="clear" w:color="auto" w:fill="auto"/>
            <w:noWrap/>
            <w:vAlign w:val="center"/>
            <w:hideMark/>
          </w:tcPr>
          <w:p w14:paraId="076B9F74" w14:textId="4C9C2C3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3.96</w:t>
            </w:r>
          </w:p>
        </w:tc>
        <w:tc>
          <w:tcPr>
            <w:tcW w:w="755" w:type="dxa"/>
            <w:shd w:val="clear" w:color="auto" w:fill="auto"/>
            <w:noWrap/>
            <w:vAlign w:val="center"/>
            <w:hideMark/>
          </w:tcPr>
          <w:p w14:paraId="46D0D6BE" w14:textId="7C74083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4.09</w:t>
            </w:r>
          </w:p>
        </w:tc>
        <w:tc>
          <w:tcPr>
            <w:tcW w:w="755" w:type="dxa"/>
            <w:shd w:val="clear" w:color="auto" w:fill="auto"/>
            <w:noWrap/>
            <w:vAlign w:val="center"/>
            <w:hideMark/>
          </w:tcPr>
          <w:p w14:paraId="54CB1A4D" w14:textId="53D026A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4.24</w:t>
            </w:r>
          </w:p>
        </w:tc>
        <w:tc>
          <w:tcPr>
            <w:tcW w:w="755" w:type="dxa"/>
            <w:shd w:val="clear" w:color="auto" w:fill="auto"/>
            <w:noWrap/>
            <w:vAlign w:val="center"/>
            <w:hideMark/>
          </w:tcPr>
          <w:p w14:paraId="0EBCEFAA" w14:textId="6CD2150F"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4.14</w:t>
            </w:r>
          </w:p>
        </w:tc>
      </w:tr>
      <w:tr w:rsidR="005A2030" w:rsidRPr="00135428" w14:paraId="07801280" w14:textId="77777777" w:rsidTr="00737F99">
        <w:trPr>
          <w:trHeight w:val="259"/>
        </w:trPr>
        <w:tc>
          <w:tcPr>
            <w:tcW w:w="2608" w:type="dxa"/>
            <w:shd w:val="clear" w:color="000000" w:fill="002060"/>
            <w:noWrap/>
            <w:vAlign w:val="center"/>
            <w:hideMark/>
          </w:tcPr>
          <w:p w14:paraId="0507B178" w14:textId="12473C7A" w:rsidR="005A2030" w:rsidRPr="00135428" w:rsidRDefault="005A2030" w:rsidP="005A2030">
            <w:pPr>
              <w:spacing w:line="276" w:lineRule="auto"/>
              <w:rPr>
                <w:rFonts w:asciiTheme="minorHAnsi" w:hAnsiTheme="minorHAnsi" w:cstheme="minorHAnsi"/>
                <w:b/>
                <w:bCs/>
                <w:color w:val="FFFFFF"/>
                <w:sz w:val="20"/>
                <w:szCs w:val="20"/>
              </w:rPr>
            </w:pPr>
            <w:r w:rsidRPr="00135428">
              <w:rPr>
                <w:rFonts w:asciiTheme="minorHAnsi" w:hAnsiTheme="minorHAnsi" w:cstheme="minorHAnsi"/>
                <w:b/>
                <w:bCs/>
                <w:color w:val="FFFFFF"/>
                <w:sz w:val="20"/>
                <w:szCs w:val="20"/>
              </w:rPr>
              <w:t>Closing Balance</w:t>
            </w:r>
          </w:p>
        </w:tc>
        <w:tc>
          <w:tcPr>
            <w:tcW w:w="754" w:type="dxa"/>
            <w:shd w:val="clear" w:color="000000" w:fill="002060"/>
            <w:noWrap/>
            <w:vAlign w:val="center"/>
            <w:hideMark/>
          </w:tcPr>
          <w:p w14:paraId="132FFE9F" w14:textId="659799C7" w:rsidR="005A2030" w:rsidRPr="00146222"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0.00</w:t>
            </w:r>
          </w:p>
        </w:tc>
        <w:tc>
          <w:tcPr>
            <w:tcW w:w="755" w:type="dxa"/>
            <w:shd w:val="clear" w:color="000000" w:fill="002060"/>
            <w:noWrap/>
            <w:vAlign w:val="center"/>
            <w:hideMark/>
          </w:tcPr>
          <w:p w14:paraId="3347D750" w14:textId="2B2CAC71"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1.40</w:t>
            </w:r>
          </w:p>
        </w:tc>
        <w:tc>
          <w:tcPr>
            <w:tcW w:w="755" w:type="dxa"/>
            <w:shd w:val="clear" w:color="000000" w:fill="002060"/>
            <w:noWrap/>
            <w:vAlign w:val="center"/>
            <w:hideMark/>
          </w:tcPr>
          <w:p w14:paraId="661BDF73" w14:textId="11DFFD1F"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4.81</w:t>
            </w:r>
          </w:p>
        </w:tc>
        <w:tc>
          <w:tcPr>
            <w:tcW w:w="755" w:type="dxa"/>
            <w:shd w:val="clear" w:color="000000" w:fill="002060"/>
            <w:noWrap/>
            <w:vAlign w:val="center"/>
            <w:hideMark/>
          </w:tcPr>
          <w:p w14:paraId="56582474" w14:textId="2D777DF9"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8.67</w:t>
            </w:r>
          </w:p>
        </w:tc>
        <w:tc>
          <w:tcPr>
            <w:tcW w:w="755" w:type="dxa"/>
            <w:shd w:val="clear" w:color="000000" w:fill="002060"/>
            <w:noWrap/>
            <w:vAlign w:val="center"/>
            <w:hideMark/>
          </w:tcPr>
          <w:p w14:paraId="0E7B62A4" w14:textId="17075191"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12.63</w:t>
            </w:r>
          </w:p>
        </w:tc>
        <w:tc>
          <w:tcPr>
            <w:tcW w:w="755" w:type="dxa"/>
            <w:shd w:val="clear" w:color="000000" w:fill="002060"/>
            <w:noWrap/>
            <w:vAlign w:val="center"/>
            <w:hideMark/>
          </w:tcPr>
          <w:p w14:paraId="2E83E1A8" w14:textId="7EDE688B"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16.72</w:t>
            </w:r>
          </w:p>
        </w:tc>
        <w:tc>
          <w:tcPr>
            <w:tcW w:w="755" w:type="dxa"/>
            <w:shd w:val="clear" w:color="000000" w:fill="002060"/>
            <w:noWrap/>
            <w:vAlign w:val="center"/>
            <w:hideMark/>
          </w:tcPr>
          <w:p w14:paraId="1474A6BA" w14:textId="602C74FC"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20.97</w:t>
            </w:r>
          </w:p>
        </w:tc>
        <w:tc>
          <w:tcPr>
            <w:tcW w:w="755" w:type="dxa"/>
            <w:shd w:val="clear" w:color="000000" w:fill="002060"/>
            <w:noWrap/>
            <w:vAlign w:val="center"/>
            <w:hideMark/>
          </w:tcPr>
          <w:p w14:paraId="5A2CE5FD" w14:textId="61C4D436"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25.10</w:t>
            </w:r>
          </w:p>
        </w:tc>
      </w:tr>
    </w:tbl>
    <w:p w14:paraId="36BEC07C" w14:textId="77777777" w:rsidR="001A1891" w:rsidRDefault="001A1891" w:rsidP="006E2598">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p w14:paraId="3D5B4FE2" w14:textId="77777777" w:rsidR="003A5D4D" w:rsidRDefault="003A5D4D" w:rsidP="006E2598">
      <w:pPr>
        <w:autoSpaceDE w:val="0"/>
        <w:autoSpaceDN w:val="0"/>
        <w:adjustRightInd w:val="0"/>
        <w:spacing w:line="276" w:lineRule="auto"/>
        <w:ind w:right="-71"/>
        <w:jc w:val="right"/>
        <w:rPr>
          <w:rFonts w:ascii="Arial" w:hAnsi="Arial" w:cs="Arial"/>
          <w:b/>
          <w:i/>
          <w:sz w:val="20"/>
          <w:szCs w:val="22"/>
          <w:lang w:eastAsia="en-IN"/>
        </w:rPr>
      </w:pPr>
    </w:p>
    <w:p w14:paraId="7AEC6935" w14:textId="14089FB7" w:rsidR="003A5D4D" w:rsidRDefault="003A5D4D" w:rsidP="003A5D4D">
      <w:pPr>
        <w:pStyle w:val="ListParagraph"/>
        <w:autoSpaceDE w:val="0"/>
        <w:autoSpaceDN w:val="0"/>
        <w:adjustRightInd w:val="0"/>
        <w:spacing w:line="276" w:lineRule="auto"/>
        <w:ind w:right="-71"/>
        <w:jc w:val="right"/>
        <w:rPr>
          <w:rFonts w:ascii="Arial" w:hAnsi="Arial" w:cs="Arial"/>
          <w:b/>
          <w:i/>
          <w:sz w:val="20"/>
          <w:szCs w:val="22"/>
          <w:lang w:eastAsia="en-IN"/>
        </w:rPr>
      </w:pPr>
      <w:r>
        <w:rPr>
          <w:rFonts w:ascii="Arial" w:hAnsi="Arial" w:cs="Arial"/>
          <w:b/>
          <w:i/>
          <w:sz w:val="20"/>
          <w:szCs w:val="22"/>
          <w:lang w:eastAsia="en-IN"/>
        </w:rPr>
        <w:t>(INR Crores</w:t>
      </w:r>
      <w:r w:rsidRPr="00D91B41">
        <w:rPr>
          <w:rFonts w:ascii="Arial" w:hAnsi="Arial" w:cs="Arial"/>
          <w:b/>
          <w:i/>
          <w:sz w:val="20"/>
          <w:szCs w:val="22"/>
          <w:lang w:eastAsia="en-IN"/>
        </w:rPr>
        <w:t>)</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8"/>
        <w:gridCol w:w="754"/>
        <w:gridCol w:w="755"/>
        <w:gridCol w:w="755"/>
        <w:gridCol w:w="755"/>
        <w:gridCol w:w="755"/>
        <w:gridCol w:w="755"/>
        <w:gridCol w:w="755"/>
        <w:gridCol w:w="755"/>
      </w:tblGrid>
      <w:tr w:rsidR="003A5D4D" w:rsidRPr="00135428" w14:paraId="04F25E6F" w14:textId="77777777" w:rsidTr="000C0E3D">
        <w:trPr>
          <w:trHeight w:val="375"/>
        </w:trPr>
        <w:tc>
          <w:tcPr>
            <w:tcW w:w="2608" w:type="dxa"/>
            <w:shd w:val="clear" w:color="000000" w:fill="002060"/>
            <w:vAlign w:val="center"/>
            <w:hideMark/>
          </w:tcPr>
          <w:p w14:paraId="083765BB" w14:textId="77777777" w:rsidR="003A5D4D" w:rsidRPr="00135428" w:rsidRDefault="003A5D4D" w:rsidP="003A5D4D">
            <w:pPr>
              <w:spacing w:line="276" w:lineRule="auto"/>
              <w:rPr>
                <w:rFonts w:asciiTheme="minorHAnsi" w:hAnsiTheme="minorHAnsi" w:cstheme="minorHAnsi"/>
                <w:b/>
                <w:bCs/>
                <w:color w:val="FFFFFF"/>
                <w:sz w:val="20"/>
                <w:szCs w:val="20"/>
              </w:rPr>
            </w:pPr>
            <w:r w:rsidRPr="00135428">
              <w:rPr>
                <w:rFonts w:asciiTheme="minorHAnsi" w:hAnsiTheme="minorHAnsi" w:cstheme="minorHAnsi"/>
                <w:b/>
                <w:bCs/>
                <w:color w:val="FFFFFF"/>
                <w:sz w:val="20"/>
                <w:szCs w:val="20"/>
              </w:rPr>
              <w:t>YEAR</w:t>
            </w:r>
          </w:p>
        </w:tc>
        <w:tc>
          <w:tcPr>
            <w:tcW w:w="754" w:type="dxa"/>
            <w:shd w:val="clear" w:color="000000" w:fill="002060"/>
            <w:vAlign w:val="center"/>
            <w:hideMark/>
          </w:tcPr>
          <w:p w14:paraId="5046647D" w14:textId="3620172B" w:rsidR="003A5D4D" w:rsidRPr="003A5D4D" w:rsidRDefault="003A5D4D" w:rsidP="003A5D4D">
            <w:pPr>
              <w:spacing w:line="276" w:lineRule="auto"/>
              <w:ind w:left="-108" w:right="-80"/>
              <w:jc w:val="center"/>
              <w:rPr>
                <w:rFonts w:asciiTheme="minorHAnsi" w:hAnsiTheme="minorHAnsi" w:cstheme="minorHAnsi"/>
                <w:b/>
                <w:bCs/>
                <w:color w:val="FFFFFF"/>
                <w:sz w:val="20"/>
                <w:szCs w:val="20"/>
              </w:rPr>
            </w:pPr>
            <w:r w:rsidRPr="003A5D4D">
              <w:rPr>
                <w:rFonts w:ascii="Calibri" w:hAnsi="Calibri" w:cs="Calibri"/>
                <w:b/>
                <w:bCs/>
                <w:color w:val="FFFFFF"/>
                <w:sz w:val="20"/>
                <w:szCs w:val="20"/>
              </w:rPr>
              <w:t>FY 2034</w:t>
            </w:r>
          </w:p>
        </w:tc>
        <w:tc>
          <w:tcPr>
            <w:tcW w:w="755" w:type="dxa"/>
            <w:shd w:val="clear" w:color="000000" w:fill="002060"/>
            <w:vAlign w:val="center"/>
            <w:hideMark/>
          </w:tcPr>
          <w:p w14:paraId="3789FA09" w14:textId="3AA8A55E" w:rsidR="003A5D4D" w:rsidRPr="003A5D4D" w:rsidRDefault="003A5D4D" w:rsidP="003A5D4D">
            <w:pPr>
              <w:spacing w:line="276" w:lineRule="auto"/>
              <w:ind w:left="-108" w:right="-80"/>
              <w:jc w:val="center"/>
              <w:rPr>
                <w:rFonts w:asciiTheme="minorHAnsi" w:hAnsiTheme="minorHAnsi" w:cstheme="minorHAnsi"/>
                <w:b/>
                <w:bCs/>
                <w:color w:val="FFFFFF"/>
                <w:sz w:val="20"/>
                <w:szCs w:val="20"/>
              </w:rPr>
            </w:pPr>
            <w:r w:rsidRPr="003A5D4D">
              <w:rPr>
                <w:rFonts w:ascii="Calibri" w:hAnsi="Calibri" w:cs="Calibri"/>
                <w:b/>
                <w:bCs/>
                <w:color w:val="FFFFFF"/>
                <w:sz w:val="20"/>
                <w:szCs w:val="20"/>
              </w:rPr>
              <w:t>FY 2035</w:t>
            </w:r>
          </w:p>
        </w:tc>
        <w:tc>
          <w:tcPr>
            <w:tcW w:w="755" w:type="dxa"/>
            <w:shd w:val="clear" w:color="000000" w:fill="002060"/>
            <w:vAlign w:val="center"/>
            <w:hideMark/>
          </w:tcPr>
          <w:p w14:paraId="4349F0F4" w14:textId="1DFB03BB" w:rsidR="003A5D4D" w:rsidRPr="003A5D4D" w:rsidRDefault="003A5D4D" w:rsidP="003A5D4D">
            <w:pPr>
              <w:spacing w:line="276" w:lineRule="auto"/>
              <w:ind w:left="-108" w:right="-80"/>
              <w:jc w:val="center"/>
              <w:rPr>
                <w:rFonts w:asciiTheme="minorHAnsi" w:hAnsiTheme="minorHAnsi" w:cstheme="minorHAnsi"/>
                <w:b/>
                <w:bCs/>
                <w:color w:val="FFFFFF"/>
                <w:sz w:val="20"/>
                <w:szCs w:val="20"/>
              </w:rPr>
            </w:pPr>
            <w:r w:rsidRPr="003A5D4D">
              <w:rPr>
                <w:rFonts w:ascii="Calibri" w:hAnsi="Calibri" w:cs="Calibri"/>
                <w:b/>
                <w:bCs/>
                <w:color w:val="FFFFFF"/>
                <w:sz w:val="20"/>
                <w:szCs w:val="20"/>
              </w:rPr>
              <w:t>FY 2036</w:t>
            </w:r>
          </w:p>
        </w:tc>
        <w:tc>
          <w:tcPr>
            <w:tcW w:w="755" w:type="dxa"/>
            <w:shd w:val="clear" w:color="000000" w:fill="002060"/>
            <w:vAlign w:val="center"/>
            <w:hideMark/>
          </w:tcPr>
          <w:p w14:paraId="06AD97A3" w14:textId="21056BA4" w:rsidR="003A5D4D" w:rsidRPr="003A5D4D" w:rsidRDefault="003A5D4D" w:rsidP="003A5D4D">
            <w:pPr>
              <w:spacing w:line="276" w:lineRule="auto"/>
              <w:ind w:left="-108" w:right="-80"/>
              <w:jc w:val="center"/>
              <w:rPr>
                <w:rFonts w:asciiTheme="minorHAnsi" w:hAnsiTheme="minorHAnsi" w:cstheme="minorHAnsi"/>
                <w:b/>
                <w:bCs/>
                <w:color w:val="FFFFFF"/>
                <w:sz w:val="20"/>
                <w:szCs w:val="20"/>
              </w:rPr>
            </w:pPr>
            <w:r w:rsidRPr="003A5D4D">
              <w:rPr>
                <w:rFonts w:ascii="Calibri" w:hAnsi="Calibri" w:cs="Calibri"/>
                <w:b/>
                <w:bCs/>
                <w:color w:val="FFFFFF"/>
                <w:sz w:val="20"/>
                <w:szCs w:val="20"/>
              </w:rPr>
              <w:t>FY 2037</w:t>
            </w:r>
          </w:p>
        </w:tc>
        <w:tc>
          <w:tcPr>
            <w:tcW w:w="755" w:type="dxa"/>
            <w:shd w:val="clear" w:color="000000" w:fill="002060"/>
            <w:vAlign w:val="center"/>
            <w:hideMark/>
          </w:tcPr>
          <w:p w14:paraId="4C9EF745" w14:textId="4429E453" w:rsidR="003A5D4D" w:rsidRPr="003A5D4D" w:rsidRDefault="003A5D4D" w:rsidP="003A5D4D">
            <w:pPr>
              <w:spacing w:line="276" w:lineRule="auto"/>
              <w:ind w:left="-108" w:right="-80"/>
              <w:jc w:val="center"/>
              <w:rPr>
                <w:rFonts w:asciiTheme="minorHAnsi" w:hAnsiTheme="minorHAnsi" w:cstheme="minorHAnsi"/>
                <w:b/>
                <w:bCs/>
                <w:color w:val="FFFFFF"/>
                <w:sz w:val="20"/>
                <w:szCs w:val="20"/>
              </w:rPr>
            </w:pPr>
            <w:r w:rsidRPr="003A5D4D">
              <w:rPr>
                <w:rFonts w:ascii="Calibri" w:hAnsi="Calibri" w:cs="Calibri"/>
                <w:b/>
                <w:bCs/>
                <w:color w:val="FFFFFF"/>
                <w:sz w:val="20"/>
                <w:szCs w:val="20"/>
              </w:rPr>
              <w:t>FY 2038</w:t>
            </w:r>
          </w:p>
        </w:tc>
        <w:tc>
          <w:tcPr>
            <w:tcW w:w="755" w:type="dxa"/>
            <w:shd w:val="clear" w:color="000000" w:fill="002060"/>
            <w:vAlign w:val="center"/>
            <w:hideMark/>
          </w:tcPr>
          <w:p w14:paraId="0980EE9B" w14:textId="428769E9" w:rsidR="003A5D4D" w:rsidRPr="003A5D4D" w:rsidRDefault="003A5D4D" w:rsidP="003A5D4D">
            <w:pPr>
              <w:spacing w:line="276" w:lineRule="auto"/>
              <w:ind w:left="-108" w:right="-80"/>
              <w:jc w:val="center"/>
              <w:rPr>
                <w:rFonts w:asciiTheme="minorHAnsi" w:hAnsiTheme="minorHAnsi" w:cstheme="minorHAnsi"/>
                <w:b/>
                <w:bCs/>
                <w:color w:val="FFFFFF"/>
                <w:sz w:val="20"/>
                <w:szCs w:val="20"/>
              </w:rPr>
            </w:pPr>
            <w:r w:rsidRPr="003A5D4D">
              <w:rPr>
                <w:rFonts w:ascii="Calibri" w:hAnsi="Calibri" w:cs="Calibri"/>
                <w:b/>
                <w:bCs/>
                <w:color w:val="FFFFFF"/>
                <w:sz w:val="20"/>
                <w:szCs w:val="20"/>
              </w:rPr>
              <w:t>FY 2039</w:t>
            </w:r>
          </w:p>
        </w:tc>
        <w:tc>
          <w:tcPr>
            <w:tcW w:w="755" w:type="dxa"/>
            <w:shd w:val="clear" w:color="000000" w:fill="002060"/>
            <w:vAlign w:val="center"/>
            <w:hideMark/>
          </w:tcPr>
          <w:p w14:paraId="324E704C" w14:textId="1F25C32F" w:rsidR="003A5D4D" w:rsidRPr="003A5D4D" w:rsidRDefault="003A5D4D" w:rsidP="003A5D4D">
            <w:pPr>
              <w:spacing w:line="276" w:lineRule="auto"/>
              <w:ind w:left="-108" w:right="-80"/>
              <w:jc w:val="center"/>
              <w:rPr>
                <w:rFonts w:asciiTheme="minorHAnsi" w:hAnsiTheme="minorHAnsi" w:cstheme="minorHAnsi"/>
                <w:b/>
                <w:bCs/>
                <w:color w:val="FFFFFF"/>
                <w:sz w:val="20"/>
                <w:szCs w:val="20"/>
              </w:rPr>
            </w:pPr>
            <w:r w:rsidRPr="003A5D4D">
              <w:rPr>
                <w:rFonts w:ascii="Calibri" w:hAnsi="Calibri" w:cs="Calibri"/>
                <w:b/>
                <w:bCs/>
                <w:color w:val="FFFFFF"/>
                <w:sz w:val="20"/>
                <w:szCs w:val="20"/>
              </w:rPr>
              <w:t>FY 2040</w:t>
            </w:r>
          </w:p>
        </w:tc>
        <w:tc>
          <w:tcPr>
            <w:tcW w:w="755" w:type="dxa"/>
            <w:shd w:val="clear" w:color="000000" w:fill="002060"/>
            <w:vAlign w:val="center"/>
            <w:hideMark/>
          </w:tcPr>
          <w:p w14:paraId="0636F219" w14:textId="37495868" w:rsidR="003A5D4D" w:rsidRPr="003A5D4D" w:rsidRDefault="003A5D4D" w:rsidP="003A5D4D">
            <w:pPr>
              <w:spacing w:line="276" w:lineRule="auto"/>
              <w:ind w:left="-108" w:right="-80"/>
              <w:jc w:val="center"/>
              <w:rPr>
                <w:rFonts w:asciiTheme="minorHAnsi" w:hAnsiTheme="minorHAnsi" w:cstheme="minorHAnsi"/>
                <w:b/>
                <w:bCs/>
                <w:color w:val="FFFFFF"/>
                <w:sz w:val="20"/>
                <w:szCs w:val="20"/>
              </w:rPr>
            </w:pPr>
            <w:r w:rsidRPr="003A5D4D">
              <w:rPr>
                <w:rFonts w:ascii="Calibri" w:hAnsi="Calibri" w:cs="Calibri"/>
                <w:b/>
                <w:bCs/>
                <w:color w:val="FFFFFF"/>
                <w:sz w:val="20"/>
                <w:szCs w:val="20"/>
              </w:rPr>
              <w:t>FY 2041</w:t>
            </w:r>
          </w:p>
        </w:tc>
      </w:tr>
      <w:tr w:rsidR="003A5D4D" w:rsidRPr="00135428" w14:paraId="73D2AFA4" w14:textId="77777777" w:rsidTr="000C0E3D">
        <w:trPr>
          <w:trHeight w:val="272"/>
        </w:trPr>
        <w:tc>
          <w:tcPr>
            <w:tcW w:w="2608" w:type="dxa"/>
            <w:shd w:val="clear" w:color="000000" w:fill="E3F3FD"/>
            <w:noWrap/>
            <w:vAlign w:val="center"/>
            <w:hideMark/>
          </w:tcPr>
          <w:p w14:paraId="611D8863" w14:textId="77777777" w:rsidR="003A5D4D" w:rsidRPr="00135428" w:rsidRDefault="003A5D4D" w:rsidP="003A5D4D">
            <w:pPr>
              <w:spacing w:line="276" w:lineRule="auto"/>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Particulars</w:t>
            </w:r>
          </w:p>
        </w:tc>
        <w:tc>
          <w:tcPr>
            <w:tcW w:w="754" w:type="dxa"/>
            <w:shd w:val="clear" w:color="000000" w:fill="E3F3FD"/>
            <w:noWrap/>
            <w:vAlign w:val="center"/>
            <w:hideMark/>
          </w:tcPr>
          <w:p w14:paraId="4506236B" w14:textId="610E6CA0" w:rsidR="003A5D4D" w:rsidRPr="003A5D4D" w:rsidRDefault="003A5D4D" w:rsidP="003A5D4D">
            <w:pPr>
              <w:spacing w:line="276" w:lineRule="auto"/>
              <w:ind w:left="-108" w:right="-80"/>
              <w:jc w:val="center"/>
              <w:rPr>
                <w:rFonts w:asciiTheme="minorHAnsi" w:hAnsiTheme="minorHAnsi" w:cstheme="minorHAnsi"/>
                <w:b/>
                <w:bCs/>
                <w:color w:val="000000"/>
                <w:sz w:val="20"/>
                <w:szCs w:val="20"/>
              </w:rPr>
            </w:pPr>
            <w:r w:rsidRPr="003A5D4D">
              <w:rPr>
                <w:rFonts w:ascii="Calibri" w:hAnsi="Calibri" w:cs="Calibri"/>
                <w:b/>
                <w:bCs/>
                <w:color w:val="000000"/>
                <w:sz w:val="20"/>
                <w:szCs w:val="20"/>
              </w:rPr>
              <w:t>12 M</w:t>
            </w:r>
          </w:p>
        </w:tc>
        <w:tc>
          <w:tcPr>
            <w:tcW w:w="755" w:type="dxa"/>
            <w:shd w:val="clear" w:color="000000" w:fill="E3F3FD"/>
            <w:noWrap/>
            <w:vAlign w:val="center"/>
            <w:hideMark/>
          </w:tcPr>
          <w:p w14:paraId="17899777" w14:textId="5F492D80" w:rsidR="003A5D4D" w:rsidRPr="003A5D4D" w:rsidRDefault="003A5D4D" w:rsidP="003A5D4D">
            <w:pPr>
              <w:spacing w:line="276" w:lineRule="auto"/>
              <w:ind w:left="-108" w:right="-80"/>
              <w:jc w:val="center"/>
              <w:rPr>
                <w:rFonts w:asciiTheme="minorHAnsi" w:hAnsiTheme="minorHAnsi" w:cstheme="minorHAnsi"/>
                <w:b/>
                <w:bCs/>
                <w:color w:val="000000"/>
                <w:sz w:val="20"/>
                <w:szCs w:val="20"/>
              </w:rPr>
            </w:pPr>
            <w:r w:rsidRPr="003A5D4D">
              <w:rPr>
                <w:rFonts w:ascii="Calibri" w:hAnsi="Calibri" w:cs="Calibri"/>
                <w:b/>
                <w:bCs/>
                <w:color w:val="000000"/>
                <w:sz w:val="20"/>
                <w:szCs w:val="20"/>
              </w:rPr>
              <w:t>12 M</w:t>
            </w:r>
          </w:p>
        </w:tc>
        <w:tc>
          <w:tcPr>
            <w:tcW w:w="755" w:type="dxa"/>
            <w:shd w:val="clear" w:color="000000" w:fill="E3F3FD"/>
            <w:noWrap/>
            <w:vAlign w:val="center"/>
            <w:hideMark/>
          </w:tcPr>
          <w:p w14:paraId="148470AC" w14:textId="244EB911" w:rsidR="003A5D4D" w:rsidRPr="003A5D4D" w:rsidRDefault="003A5D4D" w:rsidP="003A5D4D">
            <w:pPr>
              <w:spacing w:line="276" w:lineRule="auto"/>
              <w:ind w:left="-108" w:right="-80"/>
              <w:jc w:val="center"/>
              <w:rPr>
                <w:rFonts w:asciiTheme="minorHAnsi" w:hAnsiTheme="minorHAnsi" w:cstheme="minorHAnsi"/>
                <w:b/>
                <w:bCs/>
                <w:color w:val="000000"/>
                <w:sz w:val="20"/>
                <w:szCs w:val="20"/>
              </w:rPr>
            </w:pPr>
            <w:r w:rsidRPr="003A5D4D">
              <w:rPr>
                <w:rFonts w:ascii="Calibri" w:hAnsi="Calibri" w:cs="Calibri"/>
                <w:b/>
                <w:bCs/>
                <w:color w:val="000000"/>
                <w:sz w:val="20"/>
                <w:szCs w:val="20"/>
              </w:rPr>
              <w:t>12 M</w:t>
            </w:r>
          </w:p>
        </w:tc>
        <w:tc>
          <w:tcPr>
            <w:tcW w:w="755" w:type="dxa"/>
            <w:shd w:val="clear" w:color="000000" w:fill="E3F3FD"/>
            <w:noWrap/>
            <w:vAlign w:val="center"/>
            <w:hideMark/>
          </w:tcPr>
          <w:p w14:paraId="37E3320E" w14:textId="5C53C67B" w:rsidR="003A5D4D" w:rsidRPr="003A5D4D" w:rsidRDefault="003A5D4D" w:rsidP="003A5D4D">
            <w:pPr>
              <w:spacing w:line="276" w:lineRule="auto"/>
              <w:ind w:left="-108" w:right="-80"/>
              <w:jc w:val="center"/>
              <w:rPr>
                <w:rFonts w:asciiTheme="minorHAnsi" w:hAnsiTheme="minorHAnsi" w:cstheme="minorHAnsi"/>
                <w:b/>
                <w:bCs/>
                <w:color w:val="000000"/>
                <w:sz w:val="20"/>
                <w:szCs w:val="20"/>
              </w:rPr>
            </w:pPr>
            <w:r w:rsidRPr="003A5D4D">
              <w:rPr>
                <w:rFonts w:ascii="Calibri" w:hAnsi="Calibri" w:cs="Calibri"/>
                <w:b/>
                <w:bCs/>
                <w:color w:val="000000"/>
                <w:sz w:val="20"/>
                <w:szCs w:val="20"/>
              </w:rPr>
              <w:t>12 M</w:t>
            </w:r>
          </w:p>
        </w:tc>
        <w:tc>
          <w:tcPr>
            <w:tcW w:w="755" w:type="dxa"/>
            <w:shd w:val="clear" w:color="000000" w:fill="E3F3FD"/>
            <w:noWrap/>
            <w:vAlign w:val="center"/>
            <w:hideMark/>
          </w:tcPr>
          <w:p w14:paraId="22040613" w14:textId="2FF0CD00" w:rsidR="003A5D4D" w:rsidRPr="003A5D4D" w:rsidRDefault="003A5D4D" w:rsidP="003A5D4D">
            <w:pPr>
              <w:spacing w:line="276" w:lineRule="auto"/>
              <w:ind w:left="-108" w:right="-80"/>
              <w:jc w:val="center"/>
              <w:rPr>
                <w:rFonts w:asciiTheme="minorHAnsi" w:hAnsiTheme="minorHAnsi" w:cstheme="minorHAnsi"/>
                <w:b/>
                <w:bCs/>
                <w:color w:val="000000"/>
                <w:sz w:val="20"/>
                <w:szCs w:val="20"/>
              </w:rPr>
            </w:pPr>
            <w:r w:rsidRPr="003A5D4D">
              <w:rPr>
                <w:rFonts w:ascii="Calibri" w:hAnsi="Calibri" w:cs="Calibri"/>
                <w:b/>
                <w:bCs/>
                <w:color w:val="000000"/>
                <w:sz w:val="20"/>
                <w:szCs w:val="20"/>
              </w:rPr>
              <w:t>12 M</w:t>
            </w:r>
          </w:p>
        </w:tc>
        <w:tc>
          <w:tcPr>
            <w:tcW w:w="755" w:type="dxa"/>
            <w:shd w:val="clear" w:color="000000" w:fill="E3F3FD"/>
            <w:noWrap/>
            <w:vAlign w:val="center"/>
            <w:hideMark/>
          </w:tcPr>
          <w:p w14:paraId="0F69C938" w14:textId="35891301" w:rsidR="003A5D4D" w:rsidRPr="003A5D4D" w:rsidRDefault="003A5D4D" w:rsidP="003A5D4D">
            <w:pPr>
              <w:spacing w:line="276" w:lineRule="auto"/>
              <w:ind w:left="-108" w:right="-80"/>
              <w:jc w:val="center"/>
              <w:rPr>
                <w:rFonts w:asciiTheme="minorHAnsi" w:hAnsiTheme="minorHAnsi" w:cstheme="minorHAnsi"/>
                <w:b/>
                <w:bCs/>
                <w:color w:val="000000"/>
                <w:sz w:val="20"/>
                <w:szCs w:val="20"/>
              </w:rPr>
            </w:pPr>
            <w:r w:rsidRPr="003A5D4D">
              <w:rPr>
                <w:rFonts w:ascii="Calibri" w:hAnsi="Calibri" w:cs="Calibri"/>
                <w:b/>
                <w:bCs/>
                <w:color w:val="000000"/>
                <w:sz w:val="20"/>
                <w:szCs w:val="20"/>
              </w:rPr>
              <w:t>12 M</w:t>
            </w:r>
          </w:p>
        </w:tc>
        <w:tc>
          <w:tcPr>
            <w:tcW w:w="755" w:type="dxa"/>
            <w:shd w:val="clear" w:color="000000" w:fill="E3F3FD"/>
            <w:noWrap/>
            <w:vAlign w:val="center"/>
            <w:hideMark/>
          </w:tcPr>
          <w:p w14:paraId="6859134D" w14:textId="41AEB304" w:rsidR="003A5D4D" w:rsidRPr="003A5D4D" w:rsidRDefault="003A5D4D" w:rsidP="003A5D4D">
            <w:pPr>
              <w:spacing w:line="276" w:lineRule="auto"/>
              <w:ind w:left="-108" w:right="-80"/>
              <w:jc w:val="center"/>
              <w:rPr>
                <w:rFonts w:asciiTheme="minorHAnsi" w:hAnsiTheme="minorHAnsi" w:cstheme="minorHAnsi"/>
                <w:b/>
                <w:bCs/>
                <w:color w:val="000000"/>
                <w:sz w:val="20"/>
                <w:szCs w:val="20"/>
              </w:rPr>
            </w:pPr>
            <w:r w:rsidRPr="003A5D4D">
              <w:rPr>
                <w:rFonts w:ascii="Calibri" w:hAnsi="Calibri" w:cs="Calibri"/>
                <w:b/>
                <w:bCs/>
                <w:color w:val="000000"/>
                <w:sz w:val="20"/>
                <w:szCs w:val="20"/>
              </w:rPr>
              <w:t>12 M</w:t>
            </w:r>
          </w:p>
        </w:tc>
        <w:tc>
          <w:tcPr>
            <w:tcW w:w="755" w:type="dxa"/>
            <w:shd w:val="clear" w:color="000000" w:fill="E3F3FD"/>
            <w:noWrap/>
            <w:vAlign w:val="center"/>
            <w:hideMark/>
          </w:tcPr>
          <w:p w14:paraId="3C466663" w14:textId="07D71B7D" w:rsidR="003A5D4D" w:rsidRPr="003A5D4D" w:rsidRDefault="003A5D4D" w:rsidP="003A5D4D">
            <w:pPr>
              <w:spacing w:line="276" w:lineRule="auto"/>
              <w:ind w:left="-108" w:right="-80"/>
              <w:jc w:val="center"/>
              <w:rPr>
                <w:rFonts w:asciiTheme="minorHAnsi" w:hAnsiTheme="minorHAnsi" w:cstheme="minorHAnsi"/>
                <w:b/>
                <w:bCs/>
                <w:color w:val="000000"/>
                <w:sz w:val="20"/>
                <w:szCs w:val="20"/>
              </w:rPr>
            </w:pPr>
            <w:r w:rsidRPr="003A5D4D">
              <w:rPr>
                <w:rFonts w:ascii="Calibri" w:hAnsi="Calibri" w:cs="Calibri"/>
                <w:b/>
                <w:bCs/>
                <w:color w:val="000000"/>
                <w:sz w:val="20"/>
                <w:szCs w:val="20"/>
              </w:rPr>
              <w:t>12 M</w:t>
            </w:r>
          </w:p>
        </w:tc>
      </w:tr>
      <w:tr w:rsidR="00146222" w:rsidRPr="00135428" w14:paraId="55B26242" w14:textId="77777777" w:rsidTr="000C0E3D">
        <w:trPr>
          <w:trHeight w:val="136"/>
        </w:trPr>
        <w:tc>
          <w:tcPr>
            <w:tcW w:w="2608" w:type="dxa"/>
            <w:shd w:val="clear" w:color="auto" w:fill="auto"/>
            <w:noWrap/>
            <w:vAlign w:val="center"/>
            <w:hideMark/>
          </w:tcPr>
          <w:p w14:paraId="74A911F3" w14:textId="77777777" w:rsidR="00146222" w:rsidRPr="00135428" w:rsidRDefault="00146222" w:rsidP="00146222">
            <w:pPr>
              <w:spacing w:line="276" w:lineRule="auto"/>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A. SOURCE OF FUND</w:t>
            </w:r>
          </w:p>
        </w:tc>
        <w:tc>
          <w:tcPr>
            <w:tcW w:w="754" w:type="dxa"/>
            <w:shd w:val="clear" w:color="auto" w:fill="auto"/>
            <w:noWrap/>
            <w:vAlign w:val="center"/>
            <w:hideMark/>
          </w:tcPr>
          <w:p w14:paraId="15227C5C" w14:textId="15C02A22"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67098A3F" w14:textId="5F7CDA9B"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74096EE5" w14:textId="20DF31CB"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28F0497E" w14:textId="099E0C06"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25403BD2" w14:textId="2491D644"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2C43A0FC" w14:textId="649326AE"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3983B824" w14:textId="3952D5B5"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c>
          <w:tcPr>
            <w:tcW w:w="755" w:type="dxa"/>
            <w:shd w:val="clear" w:color="auto" w:fill="auto"/>
            <w:noWrap/>
            <w:vAlign w:val="center"/>
            <w:hideMark/>
          </w:tcPr>
          <w:p w14:paraId="0D3C19B1" w14:textId="7A795B71" w:rsidR="00146222" w:rsidRPr="00146222" w:rsidRDefault="00146222" w:rsidP="00146222">
            <w:pPr>
              <w:spacing w:line="276" w:lineRule="auto"/>
              <w:ind w:left="-108" w:right="-80"/>
              <w:jc w:val="center"/>
              <w:rPr>
                <w:rFonts w:asciiTheme="minorHAnsi" w:hAnsiTheme="minorHAnsi" w:cstheme="minorHAnsi"/>
                <w:color w:val="000000"/>
                <w:sz w:val="20"/>
                <w:szCs w:val="20"/>
              </w:rPr>
            </w:pPr>
            <w:r w:rsidRPr="00146222">
              <w:rPr>
                <w:rFonts w:ascii="Calibri" w:hAnsi="Calibri" w:cs="Calibri"/>
                <w:color w:val="000000"/>
                <w:sz w:val="20"/>
                <w:szCs w:val="20"/>
              </w:rPr>
              <w:t> </w:t>
            </w:r>
          </w:p>
        </w:tc>
      </w:tr>
      <w:tr w:rsidR="005A2030" w:rsidRPr="00135428" w14:paraId="466ED343" w14:textId="77777777" w:rsidTr="00737F99">
        <w:trPr>
          <w:trHeight w:val="165"/>
        </w:trPr>
        <w:tc>
          <w:tcPr>
            <w:tcW w:w="2608" w:type="dxa"/>
            <w:shd w:val="clear" w:color="auto" w:fill="auto"/>
            <w:noWrap/>
            <w:vAlign w:val="center"/>
            <w:hideMark/>
          </w:tcPr>
          <w:p w14:paraId="37705857"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Net Profit</w:t>
            </w:r>
          </w:p>
        </w:tc>
        <w:tc>
          <w:tcPr>
            <w:tcW w:w="754" w:type="dxa"/>
            <w:shd w:val="clear" w:color="auto" w:fill="auto"/>
            <w:noWrap/>
            <w:vAlign w:val="center"/>
            <w:hideMark/>
          </w:tcPr>
          <w:p w14:paraId="6BF9DDB1" w14:textId="54929E6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6.69</w:t>
            </w:r>
          </w:p>
        </w:tc>
        <w:tc>
          <w:tcPr>
            <w:tcW w:w="755" w:type="dxa"/>
            <w:shd w:val="clear" w:color="auto" w:fill="auto"/>
            <w:noWrap/>
            <w:vAlign w:val="center"/>
            <w:hideMark/>
          </w:tcPr>
          <w:p w14:paraId="6BBAB234" w14:textId="263AED4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7.07</w:t>
            </w:r>
          </w:p>
        </w:tc>
        <w:tc>
          <w:tcPr>
            <w:tcW w:w="755" w:type="dxa"/>
            <w:shd w:val="clear" w:color="auto" w:fill="auto"/>
            <w:noWrap/>
            <w:vAlign w:val="center"/>
            <w:hideMark/>
          </w:tcPr>
          <w:p w14:paraId="74536C19" w14:textId="33B57A23"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7.30</w:t>
            </w:r>
          </w:p>
        </w:tc>
        <w:tc>
          <w:tcPr>
            <w:tcW w:w="755" w:type="dxa"/>
            <w:shd w:val="clear" w:color="auto" w:fill="auto"/>
            <w:noWrap/>
            <w:vAlign w:val="center"/>
            <w:hideMark/>
          </w:tcPr>
          <w:p w14:paraId="3F66FAFC" w14:textId="3B1E57E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7.53</w:t>
            </w:r>
          </w:p>
        </w:tc>
        <w:tc>
          <w:tcPr>
            <w:tcW w:w="755" w:type="dxa"/>
            <w:shd w:val="clear" w:color="auto" w:fill="auto"/>
            <w:noWrap/>
            <w:vAlign w:val="center"/>
            <w:hideMark/>
          </w:tcPr>
          <w:p w14:paraId="6CB771C8" w14:textId="36BF65A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7.77</w:t>
            </w:r>
          </w:p>
        </w:tc>
        <w:tc>
          <w:tcPr>
            <w:tcW w:w="755" w:type="dxa"/>
            <w:shd w:val="clear" w:color="auto" w:fill="auto"/>
            <w:noWrap/>
            <w:vAlign w:val="center"/>
            <w:hideMark/>
          </w:tcPr>
          <w:p w14:paraId="5494F67F" w14:textId="31E4AE0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8.02</w:t>
            </w:r>
          </w:p>
        </w:tc>
        <w:tc>
          <w:tcPr>
            <w:tcW w:w="755" w:type="dxa"/>
            <w:shd w:val="clear" w:color="auto" w:fill="auto"/>
            <w:noWrap/>
            <w:vAlign w:val="center"/>
            <w:hideMark/>
          </w:tcPr>
          <w:p w14:paraId="71C15541" w14:textId="5AA94D0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8.27</w:t>
            </w:r>
          </w:p>
        </w:tc>
        <w:tc>
          <w:tcPr>
            <w:tcW w:w="755" w:type="dxa"/>
            <w:shd w:val="clear" w:color="auto" w:fill="auto"/>
            <w:noWrap/>
            <w:vAlign w:val="center"/>
            <w:hideMark/>
          </w:tcPr>
          <w:p w14:paraId="20F086C4" w14:textId="47B2705F"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8.53</w:t>
            </w:r>
          </w:p>
        </w:tc>
      </w:tr>
      <w:tr w:rsidR="005A2030" w:rsidRPr="00135428" w14:paraId="2403B5BB" w14:textId="77777777" w:rsidTr="00737F99">
        <w:trPr>
          <w:trHeight w:val="186"/>
        </w:trPr>
        <w:tc>
          <w:tcPr>
            <w:tcW w:w="2608" w:type="dxa"/>
            <w:shd w:val="clear" w:color="auto" w:fill="auto"/>
            <w:noWrap/>
            <w:vAlign w:val="center"/>
            <w:hideMark/>
          </w:tcPr>
          <w:p w14:paraId="24AB84D0"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Increase in Equity / Share Capital/USL</w:t>
            </w:r>
          </w:p>
        </w:tc>
        <w:tc>
          <w:tcPr>
            <w:tcW w:w="754" w:type="dxa"/>
            <w:shd w:val="clear" w:color="auto" w:fill="auto"/>
            <w:noWrap/>
            <w:vAlign w:val="center"/>
            <w:hideMark/>
          </w:tcPr>
          <w:p w14:paraId="6312E060" w14:textId="12EDA620"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6636A148" w14:textId="365C4E3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58D64243" w14:textId="3527A23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2EB8EEE4" w14:textId="0A4F6791"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07B15F8C" w14:textId="2329006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3AAB329C" w14:textId="77BD2EE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54C15FB7" w14:textId="2E487F4F"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1981CF8B" w14:textId="39A3556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r>
      <w:tr w:rsidR="005A2030" w:rsidRPr="00135428" w14:paraId="7ABF4FBC" w14:textId="77777777" w:rsidTr="00737F99">
        <w:trPr>
          <w:trHeight w:val="161"/>
        </w:trPr>
        <w:tc>
          <w:tcPr>
            <w:tcW w:w="2608" w:type="dxa"/>
            <w:shd w:val="clear" w:color="auto" w:fill="auto"/>
            <w:noWrap/>
            <w:vAlign w:val="center"/>
            <w:hideMark/>
          </w:tcPr>
          <w:p w14:paraId="3D5F7D2F"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Increase in TL</w:t>
            </w:r>
          </w:p>
        </w:tc>
        <w:tc>
          <w:tcPr>
            <w:tcW w:w="754" w:type="dxa"/>
            <w:shd w:val="clear" w:color="auto" w:fill="auto"/>
            <w:noWrap/>
            <w:vAlign w:val="center"/>
            <w:hideMark/>
          </w:tcPr>
          <w:p w14:paraId="13523B09" w14:textId="00EBC663"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54AF7C45" w14:textId="0EC99B5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6B3F3F27" w14:textId="5E03555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74669E12" w14:textId="28E4DCC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1FCB0FC1" w14:textId="748D61F1"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4C28124A" w14:textId="0583972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38527D0C" w14:textId="7C91D57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4F93F8DF" w14:textId="0BF869C6"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r>
      <w:tr w:rsidR="005A2030" w:rsidRPr="00135428" w14:paraId="7A832FC0" w14:textId="77777777" w:rsidTr="00737F99">
        <w:trPr>
          <w:trHeight w:val="307"/>
        </w:trPr>
        <w:tc>
          <w:tcPr>
            <w:tcW w:w="2608" w:type="dxa"/>
            <w:shd w:val="clear" w:color="auto" w:fill="auto"/>
            <w:noWrap/>
            <w:vAlign w:val="center"/>
            <w:hideMark/>
          </w:tcPr>
          <w:p w14:paraId="1862DF80"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Increase in Current Liabilities</w:t>
            </w:r>
          </w:p>
        </w:tc>
        <w:tc>
          <w:tcPr>
            <w:tcW w:w="754" w:type="dxa"/>
            <w:shd w:val="clear" w:color="auto" w:fill="auto"/>
            <w:noWrap/>
            <w:vAlign w:val="center"/>
            <w:hideMark/>
          </w:tcPr>
          <w:p w14:paraId="24250340" w14:textId="658C598F"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3AFA683F" w14:textId="4E90F1B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337E02FE" w14:textId="02C216B8"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04459668" w14:textId="53A8797A"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0.03</w:t>
            </w:r>
          </w:p>
        </w:tc>
        <w:tc>
          <w:tcPr>
            <w:tcW w:w="755" w:type="dxa"/>
            <w:shd w:val="clear" w:color="auto" w:fill="auto"/>
            <w:noWrap/>
            <w:vAlign w:val="center"/>
            <w:hideMark/>
          </w:tcPr>
          <w:p w14:paraId="7CA7B5DF" w14:textId="6DED3BD6"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0.03</w:t>
            </w:r>
          </w:p>
        </w:tc>
        <w:tc>
          <w:tcPr>
            <w:tcW w:w="755" w:type="dxa"/>
            <w:shd w:val="clear" w:color="auto" w:fill="auto"/>
            <w:noWrap/>
            <w:vAlign w:val="center"/>
            <w:hideMark/>
          </w:tcPr>
          <w:p w14:paraId="48F91EA7" w14:textId="2392651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0.03</w:t>
            </w:r>
          </w:p>
        </w:tc>
        <w:tc>
          <w:tcPr>
            <w:tcW w:w="755" w:type="dxa"/>
            <w:shd w:val="clear" w:color="auto" w:fill="auto"/>
            <w:noWrap/>
            <w:vAlign w:val="center"/>
            <w:hideMark/>
          </w:tcPr>
          <w:p w14:paraId="1819C337" w14:textId="29A4874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0.03</w:t>
            </w:r>
          </w:p>
        </w:tc>
        <w:tc>
          <w:tcPr>
            <w:tcW w:w="755" w:type="dxa"/>
            <w:shd w:val="clear" w:color="auto" w:fill="auto"/>
            <w:noWrap/>
            <w:vAlign w:val="center"/>
            <w:hideMark/>
          </w:tcPr>
          <w:p w14:paraId="2F62C097" w14:textId="6E409C0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0.03</w:t>
            </w:r>
          </w:p>
        </w:tc>
      </w:tr>
      <w:tr w:rsidR="005A2030" w:rsidRPr="00135428" w14:paraId="6CE6A0E4" w14:textId="77777777" w:rsidTr="00737F99">
        <w:trPr>
          <w:trHeight w:val="127"/>
        </w:trPr>
        <w:tc>
          <w:tcPr>
            <w:tcW w:w="2608" w:type="dxa"/>
            <w:shd w:val="clear" w:color="auto" w:fill="auto"/>
            <w:noWrap/>
            <w:vAlign w:val="center"/>
            <w:hideMark/>
          </w:tcPr>
          <w:p w14:paraId="15CBE338"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Depreciation</w:t>
            </w:r>
          </w:p>
        </w:tc>
        <w:tc>
          <w:tcPr>
            <w:tcW w:w="754" w:type="dxa"/>
            <w:shd w:val="clear" w:color="auto" w:fill="auto"/>
            <w:noWrap/>
            <w:vAlign w:val="center"/>
            <w:hideMark/>
          </w:tcPr>
          <w:p w14:paraId="49D8A898" w14:textId="40E083A8"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17C8B37A" w14:textId="0905FB0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099A0426" w14:textId="3CE6E5E0"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749DDB73" w14:textId="03A74AB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66F8CD13" w14:textId="02DE56B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71E04D4E" w14:textId="1EB9323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4502AFC2" w14:textId="4C49DAE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c>
          <w:tcPr>
            <w:tcW w:w="755" w:type="dxa"/>
            <w:shd w:val="clear" w:color="auto" w:fill="auto"/>
            <w:noWrap/>
            <w:vAlign w:val="center"/>
            <w:hideMark/>
          </w:tcPr>
          <w:p w14:paraId="131D7A39" w14:textId="7EFEF4AA"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2.21</w:t>
            </w:r>
          </w:p>
        </w:tc>
      </w:tr>
      <w:tr w:rsidR="005A2030" w:rsidRPr="00135428" w14:paraId="24FBF595" w14:textId="77777777" w:rsidTr="00737F99">
        <w:trPr>
          <w:trHeight w:val="273"/>
        </w:trPr>
        <w:tc>
          <w:tcPr>
            <w:tcW w:w="2608" w:type="dxa"/>
            <w:shd w:val="clear" w:color="000000" w:fill="E3F3FD"/>
            <w:noWrap/>
            <w:vAlign w:val="center"/>
            <w:hideMark/>
          </w:tcPr>
          <w:p w14:paraId="66B72FE8" w14:textId="77777777" w:rsidR="005A2030" w:rsidRPr="00135428" w:rsidRDefault="005A2030" w:rsidP="005A2030">
            <w:pPr>
              <w:spacing w:line="276" w:lineRule="auto"/>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TOTAL</w:t>
            </w:r>
          </w:p>
        </w:tc>
        <w:tc>
          <w:tcPr>
            <w:tcW w:w="754" w:type="dxa"/>
            <w:shd w:val="clear" w:color="000000" w:fill="E3F3FD"/>
            <w:noWrap/>
            <w:vAlign w:val="center"/>
            <w:hideMark/>
          </w:tcPr>
          <w:p w14:paraId="1CB5B279" w14:textId="292B86DC"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8.92</w:t>
            </w:r>
          </w:p>
        </w:tc>
        <w:tc>
          <w:tcPr>
            <w:tcW w:w="755" w:type="dxa"/>
            <w:shd w:val="clear" w:color="000000" w:fill="E3F3FD"/>
            <w:noWrap/>
            <w:vAlign w:val="center"/>
            <w:hideMark/>
          </w:tcPr>
          <w:p w14:paraId="018C819C" w14:textId="3393B42E"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9.31</w:t>
            </w:r>
          </w:p>
        </w:tc>
        <w:tc>
          <w:tcPr>
            <w:tcW w:w="755" w:type="dxa"/>
            <w:shd w:val="clear" w:color="000000" w:fill="E3F3FD"/>
            <w:noWrap/>
            <w:vAlign w:val="center"/>
            <w:hideMark/>
          </w:tcPr>
          <w:p w14:paraId="0654F340" w14:textId="36FC65C8"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9.54</w:t>
            </w:r>
          </w:p>
        </w:tc>
        <w:tc>
          <w:tcPr>
            <w:tcW w:w="755" w:type="dxa"/>
            <w:shd w:val="clear" w:color="000000" w:fill="E3F3FD"/>
            <w:noWrap/>
            <w:vAlign w:val="center"/>
            <w:hideMark/>
          </w:tcPr>
          <w:p w14:paraId="04048CDC" w14:textId="330C4B82"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9.77</w:t>
            </w:r>
          </w:p>
        </w:tc>
        <w:tc>
          <w:tcPr>
            <w:tcW w:w="755" w:type="dxa"/>
            <w:shd w:val="clear" w:color="000000" w:fill="E3F3FD"/>
            <w:noWrap/>
            <w:vAlign w:val="center"/>
            <w:hideMark/>
          </w:tcPr>
          <w:p w14:paraId="3D9C9225" w14:textId="5D0DDD65"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10.01</w:t>
            </w:r>
          </w:p>
        </w:tc>
        <w:tc>
          <w:tcPr>
            <w:tcW w:w="755" w:type="dxa"/>
            <w:shd w:val="clear" w:color="000000" w:fill="E3F3FD"/>
            <w:noWrap/>
            <w:vAlign w:val="center"/>
            <w:hideMark/>
          </w:tcPr>
          <w:p w14:paraId="3A9F752D" w14:textId="4A018C9D"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10.26</w:t>
            </w:r>
          </w:p>
        </w:tc>
        <w:tc>
          <w:tcPr>
            <w:tcW w:w="755" w:type="dxa"/>
            <w:shd w:val="clear" w:color="000000" w:fill="E3F3FD"/>
            <w:noWrap/>
            <w:vAlign w:val="center"/>
            <w:hideMark/>
          </w:tcPr>
          <w:p w14:paraId="125F1EA9" w14:textId="11AB29E1"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10.51</w:t>
            </w:r>
          </w:p>
        </w:tc>
        <w:tc>
          <w:tcPr>
            <w:tcW w:w="755" w:type="dxa"/>
            <w:shd w:val="clear" w:color="000000" w:fill="E3F3FD"/>
            <w:noWrap/>
            <w:vAlign w:val="center"/>
            <w:hideMark/>
          </w:tcPr>
          <w:p w14:paraId="6627EEAB" w14:textId="30B5F416"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10.77</w:t>
            </w:r>
          </w:p>
        </w:tc>
      </w:tr>
      <w:tr w:rsidR="005A2030" w:rsidRPr="00135428" w14:paraId="7CDA5A94" w14:textId="77777777" w:rsidTr="00737F99">
        <w:trPr>
          <w:trHeight w:val="107"/>
        </w:trPr>
        <w:tc>
          <w:tcPr>
            <w:tcW w:w="2608" w:type="dxa"/>
            <w:shd w:val="clear" w:color="auto" w:fill="auto"/>
            <w:noWrap/>
            <w:vAlign w:val="center"/>
            <w:hideMark/>
          </w:tcPr>
          <w:p w14:paraId="71091856" w14:textId="77777777" w:rsidR="005A2030" w:rsidRPr="00135428" w:rsidRDefault="005A2030" w:rsidP="005A2030">
            <w:pPr>
              <w:spacing w:line="276" w:lineRule="auto"/>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B. APPLICATION OF FUNDS</w:t>
            </w:r>
          </w:p>
        </w:tc>
        <w:tc>
          <w:tcPr>
            <w:tcW w:w="754" w:type="dxa"/>
            <w:shd w:val="clear" w:color="auto" w:fill="auto"/>
            <w:noWrap/>
            <w:vAlign w:val="center"/>
            <w:hideMark/>
          </w:tcPr>
          <w:p w14:paraId="04F798D3" w14:textId="754F44A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29AE9A9D" w14:textId="5D5D50C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2A6E4936" w14:textId="352E4AD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63FB5DBA" w14:textId="3E721BF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3D47A2DB" w14:textId="6FEA633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003F6FD3" w14:textId="7431B69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1CB190FA" w14:textId="6E5F921A"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63137773" w14:textId="175FAD8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r>
      <w:tr w:rsidR="005A2030" w:rsidRPr="00135428" w14:paraId="1446458C" w14:textId="77777777" w:rsidTr="00737F99">
        <w:trPr>
          <w:trHeight w:val="111"/>
        </w:trPr>
        <w:tc>
          <w:tcPr>
            <w:tcW w:w="2608" w:type="dxa"/>
            <w:shd w:val="clear" w:color="auto" w:fill="auto"/>
            <w:noWrap/>
            <w:vAlign w:val="center"/>
            <w:hideMark/>
          </w:tcPr>
          <w:p w14:paraId="5FD1DDDE"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Capital Expenses</w:t>
            </w:r>
          </w:p>
        </w:tc>
        <w:tc>
          <w:tcPr>
            <w:tcW w:w="754" w:type="dxa"/>
            <w:shd w:val="clear" w:color="auto" w:fill="auto"/>
            <w:noWrap/>
            <w:vAlign w:val="center"/>
            <w:hideMark/>
          </w:tcPr>
          <w:p w14:paraId="11398277" w14:textId="76AE1071"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664EC986" w14:textId="04BA6B8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7795FFA7" w14:textId="68AAA85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507DB209" w14:textId="4111A94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0123F397" w14:textId="410D84F0"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5B44A60B" w14:textId="41E3D19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73A2EB0E" w14:textId="3D0D36C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4C207571" w14:textId="6C20FB5F"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r>
      <w:tr w:rsidR="005A2030" w:rsidRPr="00135428" w14:paraId="160587CC" w14:textId="77777777" w:rsidTr="00737F99">
        <w:trPr>
          <w:trHeight w:val="243"/>
        </w:trPr>
        <w:tc>
          <w:tcPr>
            <w:tcW w:w="2608" w:type="dxa"/>
            <w:shd w:val="clear" w:color="auto" w:fill="auto"/>
            <w:noWrap/>
            <w:vAlign w:val="center"/>
            <w:hideMark/>
          </w:tcPr>
          <w:p w14:paraId="66E6C900"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Bank Deposit</w:t>
            </w:r>
          </w:p>
        </w:tc>
        <w:tc>
          <w:tcPr>
            <w:tcW w:w="754" w:type="dxa"/>
            <w:shd w:val="clear" w:color="auto" w:fill="auto"/>
            <w:noWrap/>
            <w:vAlign w:val="center"/>
            <w:hideMark/>
          </w:tcPr>
          <w:p w14:paraId="3EB9E73B" w14:textId="7E88D28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7CE8A14A" w14:textId="4F58A4A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03809271" w14:textId="524E0F1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767EA495" w14:textId="780A9EF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737CD66C" w14:textId="0325E76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173AD576" w14:textId="0CA7A37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471BDCD2" w14:textId="5BE72D56"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c>
          <w:tcPr>
            <w:tcW w:w="755" w:type="dxa"/>
            <w:shd w:val="clear" w:color="auto" w:fill="auto"/>
            <w:noWrap/>
            <w:vAlign w:val="center"/>
            <w:hideMark/>
          </w:tcPr>
          <w:p w14:paraId="12F32CAC" w14:textId="2E58281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 </w:t>
            </w:r>
          </w:p>
        </w:tc>
      </w:tr>
      <w:tr w:rsidR="005A2030" w:rsidRPr="00135428" w14:paraId="2FCA5B47" w14:textId="77777777" w:rsidTr="00737F99">
        <w:trPr>
          <w:trHeight w:val="233"/>
        </w:trPr>
        <w:tc>
          <w:tcPr>
            <w:tcW w:w="2608" w:type="dxa"/>
            <w:shd w:val="clear" w:color="auto" w:fill="auto"/>
            <w:noWrap/>
            <w:vAlign w:val="center"/>
            <w:hideMark/>
          </w:tcPr>
          <w:p w14:paraId="6D375142"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Decrease in Term Loan</w:t>
            </w:r>
          </w:p>
        </w:tc>
        <w:tc>
          <w:tcPr>
            <w:tcW w:w="754" w:type="dxa"/>
            <w:shd w:val="clear" w:color="auto" w:fill="auto"/>
            <w:noWrap/>
            <w:vAlign w:val="center"/>
            <w:hideMark/>
          </w:tcPr>
          <w:p w14:paraId="7E353AFF" w14:textId="48F406B1"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4.37</w:t>
            </w:r>
          </w:p>
        </w:tc>
        <w:tc>
          <w:tcPr>
            <w:tcW w:w="755" w:type="dxa"/>
            <w:shd w:val="clear" w:color="auto" w:fill="auto"/>
            <w:noWrap/>
            <w:vAlign w:val="center"/>
            <w:hideMark/>
          </w:tcPr>
          <w:p w14:paraId="5B2549BD" w14:textId="3C337AE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408AB04D" w14:textId="53805E4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239A4F3E" w14:textId="71B70D6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71DECC1F" w14:textId="63D129D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0B49AFDC" w14:textId="7284BFC0"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24EC424C" w14:textId="14E7F7B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c>
          <w:tcPr>
            <w:tcW w:w="755" w:type="dxa"/>
            <w:shd w:val="clear" w:color="auto" w:fill="auto"/>
            <w:noWrap/>
            <w:vAlign w:val="center"/>
            <w:hideMark/>
          </w:tcPr>
          <w:p w14:paraId="16B81A01" w14:textId="5A57B132"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0.00</w:t>
            </w:r>
          </w:p>
        </w:tc>
      </w:tr>
      <w:tr w:rsidR="005A2030" w:rsidRPr="00135428" w14:paraId="569DA928" w14:textId="77777777" w:rsidTr="00737F99">
        <w:trPr>
          <w:trHeight w:val="224"/>
        </w:trPr>
        <w:tc>
          <w:tcPr>
            <w:tcW w:w="2608" w:type="dxa"/>
            <w:shd w:val="clear" w:color="auto" w:fill="auto"/>
            <w:noWrap/>
            <w:vAlign w:val="center"/>
            <w:hideMark/>
          </w:tcPr>
          <w:p w14:paraId="011C6E24"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Trade Receivable</w:t>
            </w:r>
          </w:p>
        </w:tc>
        <w:tc>
          <w:tcPr>
            <w:tcW w:w="754" w:type="dxa"/>
            <w:shd w:val="clear" w:color="auto" w:fill="auto"/>
            <w:noWrap/>
            <w:vAlign w:val="center"/>
            <w:hideMark/>
          </w:tcPr>
          <w:p w14:paraId="3ABA0929" w14:textId="313052B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0DFE3893" w14:textId="099C9D4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0.02</w:t>
            </w:r>
          </w:p>
        </w:tc>
        <w:tc>
          <w:tcPr>
            <w:tcW w:w="755" w:type="dxa"/>
            <w:shd w:val="clear" w:color="auto" w:fill="auto"/>
            <w:noWrap/>
            <w:vAlign w:val="center"/>
            <w:hideMark/>
          </w:tcPr>
          <w:p w14:paraId="6CCD13B3" w14:textId="46372926"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0.03</w:t>
            </w:r>
          </w:p>
        </w:tc>
        <w:tc>
          <w:tcPr>
            <w:tcW w:w="755" w:type="dxa"/>
            <w:shd w:val="clear" w:color="auto" w:fill="auto"/>
            <w:noWrap/>
            <w:vAlign w:val="center"/>
            <w:hideMark/>
          </w:tcPr>
          <w:p w14:paraId="1279B1FE" w14:textId="25909F2A"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0.03</w:t>
            </w:r>
          </w:p>
        </w:tc>
        <w:tc>
          <w:tcPr>
            <w:tcW w:w="755" w:type="dxa"/>
            <w:shd w:val="clear" w:color="auto" w:fill="auto"/>
            <w:noWrap/>
            <w:vAlign w:val="center"/>
            <w:hideMark/>
          </w:tcPr>
          <w:p w14:paraId="61AE0968" w14:textId="29BE436F"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0.03</w:t>
            </w:r>
          </w:p>
        </w:tc>
        <w:tc>
          <w:tcPr>
            <w:tcW w:w="755" w:type="dxa"/>
            <w:shd w:val="clear" w:color="auto" w:fill="auto"/>
            <w:noWrap/>
            <w:vAlign w:val="center"/>
            <w:hideMark/>
          </w:tcPr>
          <w:p w14:paraId="6CABB418" w14:textId="0CCEE92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0.03</w:t>
            </w:r>
          </w:p>
        </w:tc>
        <w:tc>
          <w:tcPr>
            <w:tcW w:w="755" w:type="dxa"/>
            <w:shd w:val="clear" w:color="auto" w:fill="auto"/>
            <w:noWrap/>
            <w:vAlign w:val="center"/>
            <w:hideMark/>
          </w:tcPr>
          <w:p w14:paraId="1228EA58" w14:textId="00CF0806"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0.03</w:t>
            </w:r>
          </w:p>
        </w:tc>
        <w:tc>
          <w:tcPr>
            <w:tcW w:w="755" w:type="dxa"/>
            <w:shd w:val="clear" w:color="auto" w:fill="auto"/>
            <w:noWrap/>
            <w:vAlign w:val="center"/>
            <w:hideMark/>
          </w:tcPr>
          <w:p w14:paraId="46B2DB8E" w14:textId="640600F3"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0.03</w:t>
            </w:r>
          </w:p>
        </w:tc>
      </w:tr>
      <w:tr w:rsidR="005A2030" w:rsidRPr="00135428" w14:paraId="3248E732" w14:textId="77777777" w:rsidTr="00737F99">
        <w:trPr>
          <w:trHeight w:val="213"/>
        </w:trPr>
        <w:tc>
          <w:tcPr>
            <w:tcW w:w="2608" w:type="dxa"/>
            <w:shd w:val="clear" w:color="auto" w:fill="auto"/>
            <w:noWrap/>
            <w:vAlign w:val="center"/>
            <w:hideMark/>
          </w:tcPr>
          <w:p w14:paraId="796F43D0"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Inventory</w:t>
            </w:r>
          </w:p>
        </w:tc>
        <w:tc>
          <w:tcPr>
            <w:tcW w:w="754" w:type="dxa"/>
            <w:shd w:val="clear" w:color="auto" w:fill="auto"/>
            <w:noWrap/>
            <w:vAlign w:val="center"/>
            <w:hideMark/>
          </w:tcPr>
          <w:p w14:paraId="3C896C10" w14:textId="441105A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0.04</w:t>
            </w:r>
          </w:p>
        </w:tc>
        <w:tc>
          <w:tcPr>
            <w:tcW w:w="755" w:type="dxa"/>
            <w:shd w:val="clear" w:color="auto" w:fill="auto"/>
            <w:noWrap/>
            <w:vAlign w:val="center"/>
            <w:hideMark/>
          </w:tcPr>
          <w:p w14:paraId="7F03720F" w14:textId="6F0C648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0.04</w:t>
            </w:r>
          </w:p>
        </w:tc>
        <w:tc>
          <w:tcPr>
            <w:tcW w:w="755" w:type="dxa"/>
            <w:shd w:val="clear" w:color="auto" w:fill="auto"/>
            <w:noWrap/>
            <w:vAlign w:val="center"/>
            <w:hideMark/>
          </w:tcPr>
          <w:p w14:paraId="423B97E5" w14:textId="746BA83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0.05</w:t>
            </w:r>
          </w:p>
        </w:tc>
        <w:tc>
          <w:tcPr>
            <w:tcW w:w="755" w:type="dxa"/>
            <w:shd w:val="clear" w:color="auto" w:fill="auto"/>
            <w:noWrap/>
            <w:vAlign w:val="center"/>
            <w:hideMark/>
          </w:tcPr>
          <w:p w14:paraId="033EFC25" w14:textId="67295473"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0.05</w:t>
            </w:r>
          </w:p>
        </w:tc>
        <w:tc>
          <w:tcPr>
            <w:tcW w:w="755" w:type="dxa"/>
            <w:shd w:val="clear" w:color="auto" w:fill="auto"/>
            <w:noWrap/>
            <w:vAlign w:val="center"/>
            <w:hideMark/>
          </w:tcPr>
          <w:p w14:paraId="225BC3A7" w14:textId="20587281"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0.05</w:t>
            </w:r>
          </w:p>
        </w:tc>
        <w:tc>
          <w:tcPr>
            <w:tcW w:w="755" w:type="dxa"/>
            <w:shd w:val="clear" w:color="auto" w:fill="auto"/>
            <w:noWrap/>
            <w:vAlign w:val="center"/>
            <w:hideMark/>
          </w:tcPr>
          <w:p w14:paraId="356D9797" w14:textId="798D827C"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0.05</w:t>
            </w:r>
          </w:p>
        </w:tc>
        <w:tc>
          <w:tcPr>
            <w:tcW w:w="755" w:type="dxa"/>
            <w:shd w:val="clear" w:color="auto" w:fill="auto"/>
            <w:noWrap/>
            <w:vAlign w:val="center"/>
            <w:hideMark/>
          </w:tcPr>
          <w:p w14:paraId="485D55FE" w14:textId="0D4C95C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0.05</w:t>
            </w:r>
          </w:p>
        </w:tc>
        <w:tc>
          <w:tcPr>
            <w:tcW w:w="755" w:type="dxa"/>
            <w:shd w:val="clear" w:color="auto" w:fill="auto"/>
            <w:noWrap/>
            <w:vAlign w:val="center"/>
            <w:hideMark/>
          </w:tcPr>
          <w:p w14:paraId="3FB8DED2" w14:textId="068FBB7A"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0.05</w:t>
            </w:r>
          </w:p>
        </w:tc>
      </w:tr>
      <w:tr w:rsidR="005A2030" w:rsidRPr="00135428" w14:paraId="460893C9" w14:textId="77777777" w:rsidTr="00737F99">
        <w:trPr>
          <w:trHeight w:val="120"/>
        </w:trPr>
        <w:tc>
          <w:tcPr>
            <w:tcW w:w="2608" w:type="dxa"/>
            <w:shd w:val="clear" w:color="000000" w:fill="E3F3FD"/>
            <w:noWrap/>
            <w:vAlign w:val="center"/>
            <w:hideMark/>
          </w:tcPr>
          <w:p w14:paraId="31DA38E4" w14:textId="77777777" w:rsidR="005A2030" w:rsidRPr="00135428" w:rsidRDefault="005A2030" w:rsidP="005A2030">
            <w:pPr>
              <w:spacing w:line="276" w:lineRule="auto"/>
              <w:rPr>
                <w:rFonts w:asciiTheme="minorHAnsi" w:hAnsiTheme="minorHAnsi" w:cstheme="minorHAnsi"/>
                <w:b/>
                <w:bCs/>
                <w:color w:val="000000"/>
                <w:sz w:val="20"/>
                <w:szCs w:val="20"/>
              </w:rPr>
            </w:pPr>
            <w:r w:rsidRPr="00135428">
              <w:rPr>
                <w:rFonts w:asciiTheme="minorHAnsi" w:hAnsiTheme="minorHAnsi" w:cstheme="minorHAnsi"/>
                <w:b/>
                <w:bCs/>
                <w:color w:val="000000"/>
                <w:sz w:val="20"/>
                <w:szCs w:val="20"/>
              </w:rPr>
              <w:t>TOTAL</w:t>
            </w:r>
          </w:p>
        </w:tc>
        <w:tc>
          <w:tcPr>
            <w:tcW w:w="754" w:type="dxa"/>
            <w:shd w:val="clear" w:color="000000" w:fill="E3F3FD"/>
            <w:noWrap/>
            <w:vAlign w:val="center"/>
            <w:hideMark/>
          </w:tcPr>
          <w:p w14:paraId="1BC5407F" w14:textId="58F33622"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4.44</w:t>
            </w:r>
          </w:p>
        </w:tc>
        <w:tc>
          <w:tcPr>
            <w:tcW w:w="755" w:type="dxa"/>
            <w:shd w:val="clear" w:color="000000" w:fill="E3F3FD"/>
            <w:noWrap/>
            <w:vAlign w:val="center"/>
            <w:hideMark/>
          </w:tcPr>
          <w:p w14:paraId="79480E6B" w14:textId="4A4A1A1E"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0.07</w:t>
            </w:r>
          </w:p>
        </w:tc>
        <w:tc>
          <w:tcPr>
            <w:tcW w:w="755" w:type="dxa"/>
            <w:shd w:val="clear" w:color="000000" w:fill="E3F3FD"/>
            <w:noWrap/>
            <w:vAlign w:val="center"/>
            <w:hideMark/>
          </w:tcPr>
          <w:p w14:paraId="5C5E073F" w14:textId="75EBC38A"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0.07</w:t>
            </w:r>
          </w:p>
        </w:tc>
        <w:tc>
          <w:tcPr>
            <w:tcW w:w="755" w:type="dxa"/>
            <w:shd w:val="clear" w:color="000000" w:fill="E3F3FD"/>
            <w:noWrap/>
            <w:vAlign w:val="center"/>
            <w:hideMark/>
          </w:tcPr>
          <w:p w14:paraId="1E48D6C7" w14:textId="18C41FFD"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0.07</w:t>
            </w:r>
          </w:p>
        </w:tc>
        <w:tc>
          <w:tcPr>
            <w:tcW w:w="755" w:type="dxa"/>
            <w:shd w:val="clear" w:color="000000" w:fill="E3F3FD"/>
            <w:noWrap/>
            <w:vAlign w:val="center"/>
            <w:hideMark/>
          </w:tcPr>
          <w:p w14:paraId="6B64506E" w14:textId="5F6C7376"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0.08</w:t>
            </w:r>
          </w:p>
        </w:tc>
        <w:tc>
          <w:tcPr>
            <w:tcW w:w="755" w:type="dxa"/>
            <w:shd w:val="clear" w:color="000000" w:fill="E3F3FD"/>
            <w:noWrap/>
            <w:vAlign w:val="center"/>
            <w:hideMark/>
          </w:tcPr>
          <w:p w14:paraId="026E7863" w14:textId="48CFD52A"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0.08</w:t>
            </w:r>
          </w:p>
        </w:tc>
        <w:tc>
          <w:tcPr>
            <w:tcW w:w="755" w:type="dxa"/>
            <w:shd w:val="clear" w:color="000000" w:fill="E3F3FD"/>
            <w:noWrap/>
            <w:vAlign w:val="center"/>
            <w:hideMark/>
          </w:tcPr>
          <w:p w14:paraId="630D1B25" w14:textId="50BE2A10"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0.08</w:t>
            </w:r>
          </w:p>
        </w:tc>
        <w:tc>
          <w:tcPr>
            <w:tcW w:w="755" w:type="dxa"/>
            <w:shd w:val="clear" w:color="000000" w:fill="E3F3FD"/>
            <w:noWrap/>
            <w:vAlign w:val="center"/>
            <w:hideMark/>
          </w:tcPr>
          <w:p w14:paraId="08D74898" w14:textId="52358288" w:rsidR="005A2030" w:rsidRPr="00737F99" w:rsidRDefault="005A2030" w:rsidP="005A2030">
            <w:pPr>
              <w:spacing w:line="276" w:lineRule="auto"/>
              <w:ind w:left="-108" w:right="-80"/>
              <w:jc w:val="center"/>
              <w:rPr>
                <w:rFonts w:asciiTheme="minorHAnsi" w:hAnsiTheme="minorHAnsi" w:cstheme="minorHAnsi"/>
                <w:b/>
                <w:bCs/>
                <w:color w:val="000000"/>
                <w:sz w:val="20"/>
                <w:szCs w:val="20"/>
              </w:rPr>
            </w:pPr>
            <w:r>
              <w:rPr>
                <w:rFonts w:ascii="Calibri" w:hAnsi="Calibri" w:cs="Calibri"/>
                <w:b/>
                <w:bCs/>
                <w:color w:val="000000"/>
                <w:sz w:val="20"/>
                <w:szCs w:val="20"/>
              </w:rPr>
              <w:t>0.08</w:t>
            </w:r>
          </w:p>
        </w:tc>
      </w:tr>
      <w:tr w:rsidR="005A2030" w:rsidRPr="00135428" w14:paraId="2E03A2FE" w14:textId="77777777" w:rsidTr="00737F99">
        <w:trPr>
          <w:trHeight w:val="265"/>
        </w:trPr>
        <w:tc>
          <w:tcPr>
            <w:tcW w:w="2608" w:type="dxa"/>
            <w:shd w:val="clear" w:color="auto" w:fill="auto"/>
            <w:noWrap/>
            <w:vAlign w:val="center"/>
            <w:hideMark/>
          </w:tcPr>
          <w:p w14:paraId="521A5212"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Opening Balance</w:t>
            </w:r>
          </w:p>
        </w:tc>
        <w:tc>
          <w:tcPr>
            <w:tcW w:w="754" w:type="dxa"/>
            <w:shd w:val="clear" w:color="auto" w:fill="auto"/>
            <w:noWrap/>
            <w:vAlign w:val="center"/>
            <w:hideMark/>
          </w:tcPr>
          <w:p w14:paraId="56CB6463" w14:textId="6F97472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25.10</w:t>
            </w:r>
          </w:p>
        </w:tc>
        <w:tc>
          <w:tcPr>
            <w:tcW w:w="755" w:type="dxa"/>
            <w:shd w:val="clear" w:color="auto" w:fill="auto"/>
            <w:noWrap/>
            <w:vAlign w:val="center"/>
            <w:hideMark/>
          </w:tcPr>
          <w:p w14:paraId="53D720BA" w14:textId="25ADF83B"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29.59</w:t>
            </w:r>
          </w:p>
        </w:tc>
        <w:tc>
          <w:tcPr>
            <w:tcW w:w="755" w:type="dxa"/>
            <w:shd w:val="clear" w:color="auto" w:fill="auto"/>
            <w:noWrap/>
            <w:vAlign w:val="center"/>
            <w:hideMark/>
          </w:tcPr>
          <w:p w14:paraId="7F0F5596" w14:textId="3464DCD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38.83</w:t>
            </w:r>
          </w:p>
        </w:tc>
        <w:tc>
          <w:tcPr>
            <w:tcW w:w="755" w:type="dxa"/>
            <w:shd w:val="clear" w:color="auto" w:fill="auto"/>
            <w:noWrap/>
            <w:vAlign w:val="center"/>
            <w:hideMark/>
          </w:tcPr>
          <w:p w14:paraId="0A53496A" w14:textId="67B32A18"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48.29</w:t>
            </w:r>
          </w:p>
        </w:tc>
        <w:tc>
          <w:tcPr>
            <w:tcW w:w="755" w:type="dxa"/>
            <w:shd w:val="clear" w:color="auto" w:fill="auto"/>
            <w:noWrap/>
            <w:vAlign w:val="center"/>
            <w:hideMark/>
          </w:tcPr>
          <w:p w14:paraId="38342CF8" w14:textId="6BDD5F4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57.99</w:t>
            </w:r>
          </w:p>
        </w:tc>
        <w:tc>
          <w:tcPr>
            <w:tcW w:w="755" w:type="dxa"/>
            <w:shd w:val="clear" w:color="auto" w:fill="auto"/>
            <w:noWrap/>
            <w:vAlign w:val="center"/>
            <w:hideMark/>
          </w:tcPr>
          <w:p w14:paraId="44ADE82E" w14:textId="74CB838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67.92</w:t>
            </w:r>
          </w:p>
        </w:tc>
        <w:tc>
          <w:tcPr>
            <w:tcW w:w="755" w:type="dxa"/>
            <w:shd w:val="clear" w:color="auto" w:fill="auto"/>
            <w:noWrap/>
            <w:vAlign w:val="center"/>
            <w:hideMark/>
          </w:tcPr>
          <w:p w14:paraId="5EB10E7E" w14:textId="0554660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78.10</w:t>
            </w:r>
          </w:p>
        </w:tc>
        <w:tc>
          <w:tcPr>
            <w:tcW w:w="755" w:type="dxa"/>
            <w:shd w:val="clear" w:color="auto" w:fill="auto"/>
            <w:noWrap/>
            <w:vAlign w:val="center"/>
            <w:hideMark/>
          </w:tcPr>
          <w:p w14:paraId="4985D330" w14:textId="1F44700D"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88.53</w:t>
            </w:r>
          </w:p>
        </w:tc>
      </w:tr>
      <w:tr w:rsidR="005A2030" w:rsidRPr="00135428" w14:paraId="29E27051" w14:textId="77777777" w:rsidTr="00737F99">
        <w:trPr>
          <w:trHeight w:val="256"/>
        </w:trPr>
        <w:tc>
          <w:tcPr>
            <w:tcW w:w="2608" w:type="dxa"/>
            <w:shd w:val="clear" w:color="auto" w:fill="auto"/>
            <w:noWrap/>
            <w:vAlign w:val="center"/>
            <w:hideMark/>
          </w:tcPr>
          <w:p w14:paraId="5C90B9D9" w14:textId="77777777" w:rsidR="005A2030" w:rsidRPr="00135428" w:rsidRDefault="005A2030" w:rsidP="005A2030">
            <w:pPr>
              <w:spacing w:line="276" w:lineRule="auto"/>
              <w:rPr>
                <w:rFonts w:asciiTheme="minorHAnsi" w:hAnsiTheme="minorHAnsi" w:cstheme="minorHAnsi"/>
                <w:color w:val="000000"/>
                <w:sz w:val="20"/>
                <w:szCs w:val="20"/>
              </w:rPr>
            </w:pPr>
            <w:r w:rsidRPr="00135428">
              <w:rPr>
                <w:rFonts w:asciiTheme="minorHAnsi" w:hAnsiTheme="minorHAnsi" w:cstheme="minorHAnsi"/>
                <w:color w:val="000000"/>
                <w:sz w:val="20"/>
                <w:szCs w:val="20"/>
              </w:rPr>
              <w:t>Net Surplus/ Deficit</w:t>
            </w:r>
          </w:p>
        </w:tc>
        <w:tc>
          <w:tcPr>
            <w:tcW w:w="754" w:type="dxa"/>
            <w:shd w:val="clear" w:color="auto" w:fill="auto"/>
            <w:noWrap/>
            <w:vAlign w:val="center"/>
            <w:hideMark/>
          </w:tcPr>
          <w:p w14:paraId="37368FED" w14:textId="40990723"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4.48</w:t>
            </w:r>
          </w:p>
        </w:tc>
        <w:tc>
          <w:tcPr>
            <w:tcW w:w="755" w:type="dxa"/>
            <w:shd w:val="clear" w:color="auto" w:fill="auto"/>
            <w:noWrap/>
            <w:vAlign w:val="center"/>
            <w:hideMark/>
          </w:tcPr>
          <w:p w14:paraId="433C459F" w14:textId="0C62671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9.24</w:t>
            </w:r>
          </w:p>
        </w:tc>
        <w:tc>
          <w:tcPr>
            <w:tcW w:w="755" w:type="dxa"/>
            <w:shd w:val="clear" w:color="auto" w:fill="auto"/>
            <w:noWrap/>
            <w:vAlign w:val="center"/>
            <w:hideMark/>
          </w:tcPr>
          <w:p w14:paraId="7A47CC62" w14:textId="7EAA9BC4"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9.46</w:t>
            </w:r>
          </w:p>
        </w:tc>
        <w:tc>
          <w:tcPr>
            <w:tcW w:w="755" w:type="dxa"/>
            <w:shd w:val="clear" w:color="auto" w:fill="auto"/>
            <w:noWrap/>
            <w:vAlign w:val="center"/>
            <w:hideMark/>
          </w:tcPr>
          <w:p w14:paraId="2F78D3D3" w14:textId="51A735F9"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9.70</w:t>
            </w:r>
          </w:p>
        </w:tc>
        <w:tc>
          <w:tcPr>
            <w:tcW w:w="755" w:type="dxa"/>
            <w:shd w:val="clear" w:color="auto" w:fill="auto"/>
            <w:noWrap/>
            <w:vAlign w:val="center"/>
            <w:hideMark/>
          </w:tcPr>
          <w:p w14:paraId="496301D2" w14:textId="080E1340"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9.93</w:t>
            </w:r>
          </w:p>
        </w:tc>
        <w:tc>
          <w:tcPr>
            <w:tcW w:w="755" w:type="dxa"/>
            <w:shd w:val="clear" w:color="auto" w:fill="auto"/>
            <w:noWrap/>
            <w:vAlign w:val="center"/>
            <w:hideMark/>
          </w:tcPr>
          <w:p w14:paraId="7649A9A8" w14:textId="260F35B5"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10.18</w:t>
            </w:r>
          </w:p>
        </w:tc>
        <w:tc>
          <w:tcPr>
            <w:tcW w:w="755" w:type="dxa"/>
            <w:shd w:val="clear" w:color="auto" w:fill="auto"/>
            <w:noWrap/>
            <w:vAlign w:val="center"/>
            <w:hideMark/>
          </w:tcPr>
          <w:p w14:paraId="02FE801B" w14:textId="0E1B319E"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10.43</w:t>
            </w:r>
          </w:p>
        </w:tc>
        <w:tc>
          <w:tcPr>
            <w:tcW w:w="755" w:type="dxa"/>
            <w:shd w:val="clear" w:color="auto" w:fill="auto"/>
            <w:noWrap/>
            <w:vAlign w:val="center"/>
            <w:hideMark/>
          </w:tcPr>
          <w:p w14:paraId="788538D6" w14:textId="1678D607" w:rsidR="005A2030" w:rsidRPr="00737F99" w:rsidRDefault="005A2030" w:rsidP="005A2030">
            <w:pPr>
              <w:spacing w:line="276" w:lineRule="auto"/>
              <w:ind w:left="-108" w:right="-80"/>
              <w:jc w:val="center"/>
              <w:rPr>
                <w:rFonts w:asciiTheme="minorHAnsi" w:hAnsiTheme="minorHAnsi" w:cstheme="minorHAnsi"/>
                <w:color w:val="000000"/>
                <w:sz w:val="20"/>
                <w:szCs w:val="20"/>
              </w:rPr>
            </w:pPr>
            <w:r>
              <w:rPr>
                <w:rFonts w:ascii="Calibri" w:hAnsi="Calibri" w:cs="Calibri"/>
                <w:color w:val="000000"/>
                <w:sz w:val="20"/>
                <w:szCs w:val="20"/>
              </w:rPr>
              <w:t>10.68</w:t>
            </w:r>
          </w:p>
        </w:tc>
      </w:tr>
      <w:tr w:rsidR="005A2030" w:rsidRPr="00135428" w14:paraId="30CCBC12" w14:textId="77777777" w:rsidTr="00737F99">
        <w:trPr>
          <w:trHeight w:val="259"/>
        </w:trPr>
        <w:tc>
          <w:tcPr>
            <w:tcW w:w="2608" w:type="dxa"/>
            <w:shd w:val="clear" w:color="000000" w:fill="002060"/>
            <w:noWrap/>
            <w:vAlign w:val="center"/>
            <w:hideMark/>
          </w:tcPr>
          <w:p w14:paraId="6EFBA6AB" w14:textId="77777777" w:rsidR="005A2030" w:rsidRPr="00135428" w:rsidRDefault="005A2030" w:rsidP="005A2030">
            <w:pPr>
              <w:spacing w:line="276" w:lineRule="auto"/>
              <w:rPr>
                <w:rFonts w:asciiTheme="minorHAnsi" w:hAnsiTheme="minorHAnsi" w:cstheme="minorHAnsi"/>
                <w:b/>
                <w:bCs/>
                <w:color w:val="FFFFFF"/>
                <w:sz w:val="20"/>
                <w:szCs w:val="20"/>
              </w:rPr>
            </w:pPr>
            <w:r w:rsidRPr="00135428">
              <w:rPr>
                <w:rFonts w:asciiTheme="minorHAnsi" w:hAnsiTheme="minorHAnsi" w:cstheme="minorHAnsi"/>
                <w:b/>
                <w:bCs/>
                <w:color w:val="FFFFFF"/>
                <w:sz w:val="20"/>
                <w:szCs w:val="20"/>
              </w:rPr>
              <w:t>Closing Balance</w:t>
            </w:r>
          </w:p>
        </w:tc>
        <w:tc>
          <w:tcPr>
            <w:tcW w:w="754" w:type="dxa"/>
            <w:shd w:val="clear" w:color="000000" w:fill="002060"/>
            <w:noWrap/>
            <w:vAlign w:val="center"/>
            <w:hideMark/>
          </w:tcPr>
          <w:p w14:paraId="4735E6C1" w14:textId="00C03C98"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29.59</w:t>
            </w:r>
          </w:p>
        </w:tc>
        <w:tc>
          <w:tcPr>
            <w:tcW w:w="755" w:type="dxa"/>
            <w:shd w:val="clear" w:color="000000" w:fill="002060"/>
            <w:noWrap/>
            <w:vAlign w:val="center"/>
            <w:hideMark/>
          </w:tcPr>
          <w:p w14:paraId="79E26508" w14:textId="0056C3E1"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38.83</w:t>
            </w:r>
          </w:p>
        </w:tc>
        <w:tc>
          <w:tcPr>
            <w:tcW w:w="755" w:type="dxa"/>
            <w:shd w:val="clear" w:color="000000" w:fill="002060"/>
            <w:noWrap/>
            <w:vAlign w:val="center"/>
            <w:hideMark/>
          </w:tcPr>
          <w:p w14:paraId="7D4AEBD3" w14:textId="2CFB7464"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48.29</w:t>
            </w:r>
          </w:p>
        </w:tc>
        <w:tc>
          <w:tcPr>
            <w:tcW w:w="755" w:type="dxa"/>
            <w:shd w:val="clear" w:color="000000" w:fill="002060"/>
            <w:noWrap/>
            <w:vAlign w:val="center"/>
            <w:hideMark/>
          </w:tcPr>
          <w:p w14:paraId="3E45EAAC" w14:textId="13E16504"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57.99</w:t>
            </w:r>
          </w:p>
        </w:tc>
        <w:tc>
          <w:tcPr>
            <w:tcW w:w="755" w:type="dxa"/>
            <w:shd w:val="clear" w:color="000000" w:fill="002060"/>
            <w:noWrap/>
            <w:vAlign w:val="center"/>
            <w:hideMark/>
          </w:tcPr>
          <w:p w14:paraId="1B48AD6A" w14:textId="4A711B9E"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67.92</w:t>
            </w:r>
          </w:p>
        </w:tc>
        <w:tc>
          <w:tcPr>
            <w:tcW w:w="755" w:type="dxa"/>
            <w:shd w:val="clear" w:color="000000" w:fill="002060"/>
            <w:noWrap/>
            <w:vAlign w:val="center"/>
            <w:hideMark/>
          </w:tcPr>
          <w:p w14:paraId="4E3188AF" w14:textId="7F0AB255"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78.10</w:t>
            </w:r>
          </w:p>
        </w:tc>
        <w:tc>
          <w:tcPr>
            <w:tcW w:w="755" w:type="dxa"/>
            <w:shd w:val="clear" w:color="000000" w:fill="002060"/>
            <w:noWrap/>
            <w:vAlign w:val="center"/>
            <w:hideMark/>
          </w:tcPr>
          <w:p w14:paraId="5D557EDC" w14:textId="393E9741"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88.53</w:t>
            </w:r>
          </w:p>
        </w:tc>
        <w:tc>
          <w:tcPr>
            <w:tcW w:w="755" w:type="dxa"/>
            <w:shd w:val="clear" w:color="000000" w:fill="002060"/>
            <w:noWrap/>
            <w:vAlign w:val="center"/>
            <w:hideMark/>
          </w:tcPr>
          <w:p w14:paraId="33F09D3B" w14:textId="1CF80257" w:rsidR="005A2030" w:rsidRPr="00737F99" w:rsidRDefault="005A2030" w:rsidP="005A2030">
            <w:pPr>
              <w:spacing w:line="276" w:lineRule="auto"/>
              <w:ind w:left="-108" w:right="-80"/>
              <w:jc w:val="center"/>
              <w:rPr>
                <w:rFonts w:asciiTheme="minorHAnsi" w:hAnsiTheme="minorHAnsi" w:cstheme="minorHAnsi"/>
                <w:b/>
                <w:bCs/>
                <w:color w:val="FFFFFF"/>
                <w:sz w:val="20"/>
                <w:szCs w:val="20"/>
              </w:rPr>
            </w:pPr>
            <w:r>
              <w:rPr>
                <w:rFonts w:ascii="Calibri" w:hAnsi="Calibri" w:cs="Calibri"/>
                <w:b/>
                <w:bCs/>
                <w:color w:val="FFFFFF"/>
                <w:sz w:val="20"/>
                <w:szCs w:val="20"/>
              </w:rPr>
              <w:t>99.21</w:t>
            </w:r>
          </w:p>
        </w:tc>
      </w:tr>
    </w:tbl>
    <w:p w14:paraId="54DDB058" w14:textId="77777777" w:rsidR="003A5D4D" w:rsidRDefault="003A5D4D" w:rsidP="006E2598">
      <w:pPr>
        <w:autoSpaceDE w:val="0"/>
        <w:autoSpaceDN w:val="0"/>
        <w:adjustRightInd w:val="0"/>
        <w:spacing w:line="276" w:lineRule="auto"/>
        <w:ind w:right="-71"/>
        <w:jc w:val="right"/>
        <w:rPr>
          <w:rFonts w:ascii="Arial" w:hAnsi="Arial" w:cs="Arial"/>
          <w:b/>
          <w:i/>
          <w:sz w:val="20"/>
          <w:szCs w:val="22"/>
          <w:lang w:eastAsia="en-IN"/>
        </w:rPr>
      </w:pPr>
    </w:p>
    <w:p w14:paraId="70F8A936" w14:textId="77777777" w:rsidR="003A5D4D" w:rsidRPr="00E06677" w:rsidRDefault="003A5D4D" w:rsidP="006E2598">
      <w:pPr>
        <w:autoSpaceDE w:val="0"/>
        <w:autoSpaceDN w:val="0"/>
        <w:adjustRightInd w:val="0"/>
        <w:spacing w:line="276" w:lineRule="auto"/>
        <w:ind w:right="-71"/>
        <w:jc w:val="right"/>
        <w:rPr>
          <w:rFonts w:ascii="Arial" w:hAnsi="Arial" w:cs="Arial"/>
          <w:b/>
          <w:i/>
          <w:sz w:val="20"/>
          <w:szCs w:val="22"/>
          <w:lang w:eastAsia="en-IN"/>
        </w:rPr>
      </w:pPr>
    </w:p>
    <w:p w14:paraId="6B20D4F8" w14:textId="77777777" w:rsidR="00737F99" w:rsidRDefault="00737F99">
      <w:pPr>
        <w:rPr>
          <w:rFonts w:ascii="Arial" w:hAnsi="Arial" w:cs="Arial"/>
          <w:b/>
          <w:sz w:val="22"/>
          <w:szCs w:val="22"/>
          <w:lang w:eastAsia="en-IN"/>
        </w:rPr>
      </w:pPr>
      <w:r>
        <w:rPr>
          <w:rFonts w:ascii="Arial" w:hAnsi="Arial" w:cs="Arial"/>
          <w:b/>
          <w:sz w:val="22"/>
          <w:szCs w:val="22"/>
          <w:lang w:eastAsia="en-IN"/>
        </w:rPr>
        <w:br w:type="page"/>
      </w:r>
    </w:p>
    <w:p w14:paraId="1772EB42" w14:textId="66C693CC" w:rsidR="00133A0F" w:rsidRDefault="00D51AC4" w:rsidP="00983C6E">
      <w:pPr>
        <w:pStyle w:val="ListParagraph"/>
        <w:numPr>
          <w:ilvl w:val="0"/>
          <w:numId w:val="8"/>
        </w:numPr>
        <w:autoSpaceDE w:val="0"/>
        <w:autoSpaceDN w:val="0"/>
        <w:adjustRightInd w:val="0"/>
        <w:spacing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lastRenderedPageBreak/>
        <w:t>KEY FINANCIAL RATIO:</w:t>
      </w:r>
    </w:p>
    <w:tbl>
      <w:tblPr>
        <w:tblW w:w="437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5"/>
        <w:gridCol w:w="855"/>
        <w:gridCol w:w="855"/>
        <w:gridCol w:w="855"/>
        <w:gridCol w:w="855"/>
        <w:gridCol w:w="854"/>
        <w:gridCol w:w="854"/>
        <w:gridCol w:w="854"/>
        <w:gridCol w:w="856"/>
      </w:tblGrid>
      <w:tr w:rsidR="003A5D4D" w:rsidRPr="00421079" w14:paraId="7EBDDF09" w14:textId="32065268" w:rsidTr="009C2D0C">
        <w:trPr>
          <w:trHeight w:val="222"/>
        </w:trPr>
        <w:tc>
          <w:tcPr>
            <w:tcW w:w="1062" w:type="pct"/>
            <w:shd w:val="clear" w:color="auto" w:fill="002060"/>
            <w:vAlign w:val="center"/>
            <w:hideMark/>
          </w:tcPr>
          <w:p w14:paraId="2EB80F1B" w14:textId="77777777" w:rsidR="003A5D4D" w:rsidRPr="00421079" w:rsidRDefault="003A5D4D" w:rsidP="003A5D4D">
            <w:pPr>
              <w:spacing w:line="276" w:lineRule="auto"/>
              <w:rPr>
                <w:rFonts w:asciiTheme="minorHAnsi" w:hAnsiTheme="minorHAnsi" w:cstheme="minorHAnsi"/>
                <w:b/>
                <w:bCs/>
                <w:sz w:val="22"/>
                <w:szCs w:val="22"/>
              </w:rPr>
            </w:pPr>
            <w:r w:rsidRPr="00421079">
              <w:rPr>
                <w:rFonts w:asciiTheme="minorHAnsi" w:hAnsiTheme="minorHAnsi" w:cstheme="minorHAnsi"/>
                <w:b/>
                <w:bCs/>
                <w:sz w:val="22"/>
                <w:szCs w:val="22"/>
              </w:rPr>
              <w:t xml:space="preserve">YEAR </w:t>
            </w:r>
          </w:p>
        </w:tc>
        <w:tc>
          <w:tcPr>
            <w:tcW w:w="492" w:type="pct"/>
            <w:shd w:val="clear" w:color="auto" w:fill="002060"/>
            <w:vAlign w:val="center"/>
            <w:hideMark/>
          </w:tcPr>
          <w:p w14:paraId="662852C4" w14:textId="2EC00F98" w:rsidR="003A5D4D" w:rsidRPr="00421079" w:rsidRDefault="003A5D4D" w:rsidP="003A5D4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2027</w:t>
            </w:r>
          </w:p>
        </w:tc>
        <w:tc>
          <w:tcPr>
            <w:tcW w:w="492" w:type="pct"/>
            <w:shd w:val="clear" w:color="auto" w:fill="002060"/>
            <w:vAlign w:val="center"/>
          </w:tcPr>
          <w:p w14:paraId="33FC0421" w14:textId="1922F8F0" w:rsidR="003A5D4D" w:rsidRPr="00421079" w:rsidRDefault="003A5D4D" w:rsidP="003A5D4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2028</w:t>
            </w:r>
          </w:p>
        </w:tc>
        <w:tc>
          <w:tcPr>
            <w:tcW w:w="492" w:type="pct"/>
            <w:shd w:val="clear" w:color="auto" w:fill="002060"/>
            <w:vAlign w:val="center"/>
          </w:tcPr>
          <w:p w14:paraId="66373CC1" w14:textId="6DB4C3EF" w:rsidR="003A5D4D" w:rsidRPr="00421079" w:rsidRDefault="003A5D4D" w:rsidP="003A5D4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2029</w:t>
            </w:r>
          </w:p>
        </w:tc>
        <w:tc>
          <w:tcPr>
            <w:tcW w:w="492" w:type="pct"/>
            <w:shd w:val="clear" w:color="auto" w:fill="002060"/>
            <w:vAlign w:val="center"/>
          </w:tcPr>
          <w:p w14:paraId="70229EFD" w14:textId="4ACDA33B" w:rsidR="003A5D4D" w:rsidRPr="00421079" w:rsidRDefault="003A5D4D" w:rsidP="003A5D4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2030</w:t>
            </w:r>
          </w:p>
        </w:tc>
        <w:tc>
          <w:tcPr>
            <w:tcW w:w="492" w:type="pct"/>
            <w:shd w:val="clear" w:color="auto" w:fill="002060"/>
            <w:vAlign w:val="center"/>
          </w:tcPr>
          <w:p w14:paraId="7B3A38CE" w14:textId="4DFBEE91" w:rsidR="003A5D4D" w:rsidRPr="00421079" w:rsidRDefault="003A5D4D" w:rsidP="003A5D4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2031</w:t>
            </w:r>
          </w:p>
        </w:tc>
        <w:tc>
          <w:tcPr>
            <w:tcW w:w="492" w:type="pct"/>
            <w:shd w:val="clear" w:color="auto" w:fill="002060"/>
            <w:vAlign w:val="center"/>
          </w:tcPr>
          <w:p w14:paraId="03A2426E" w14:textId="54FC0C3D" w:rsidR="003A5D4D" w:rsidRPr="00421079" w:rsidRDefault="003A5D4D" w:rsidP="003A5D4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2032</w:t>
            </w:r>
          </w:p>
        </w:tc>
        <w:tc>
          <w:tcPr>
            <w:tcW w:w="492" w:type="pct"/>
            <w:shd w:val="clear" w:color="auto" w:fill="002060"/>
            <w:vAlign w:val="center"/>
          </w:tcPr>
          <w:p w14:paraId="02DB38BA" w14:textId="646E58A6" w:rsidR="003A5D4D" w:rsidRPr="00421079" w:rsidRDefault="003A5D4D" w:rsidP="003A5D4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2033</w:t>
            </w:r>
          </w:p>
        </w:tc>
        <w:tc>
          <w:tcPr>
            <w:tcW w:w="493" w:type="pct"/>
            <w:shd w:val="clear" w:color="auto" w:fill="002060"/>
            <w:vAlign w:val="center"/>
          </w:tcPr>
          <w:p w14:paraId="379426D0" w14:textId="57B01908" w:rsidR="003A5D4D" w:rsidRPr="00421079" w:rsidRDefault="009C2D0C" w:rsidP="003A5D4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203</w:t>
            </w:r>
            <w:r>
              <w:rPr>
                <w:rFonts w:asciiTheme="minorHAnsi" w:hAnsiTheme="minorHAnsi" w:cstheme="minorHAnsi"/>
                <w:b/>
                <w:bCs/>
                <w:sz w:val="22"/>
                <w:szCs w:val="22"/>
              </w:rPr>
              <w:t>4</w:t>
            </w:r>
          </w:p>
        </w:tc>
      </w:tr>
      <w:tr w:rsidR="005A2030" w:rsidRPr="00421079" w14:paraId="53F3F083" w14:textId="49A1DAE5" w:rsidTr="009C2D0C">
        <w:trPr>
          <w:trHeight w:val="300"/>
        </w:trPr>
        <w:tc>
          <w:tcPr>
            <w:tcW w:w="1062" w:type="pct"/>
            <w:shd w:val="clear" w:color="auto" w:fill="auto"/>
            <w:noWrap/>
            <w:vAlign w:val="bottom"/>
            <w:hideMark/>
          </w:tcPr>
          <w:p w14:paraId="552261F1" w14:textId="77777777" w:rsidR="005A2030" w:rsidRPr="00421079" w:rsidRDefault="005A2030" w:rsidP="005A2030">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EBITDA Margin %</w:t>
            </w:r>
          </w:p>
        </w:tc>
        <w:tc>
          <w:tcPr>
            <w:tcW w:w="492" w:type="pct"/>
            <w:shd w:val="clear" w:color="auto" w:fill="auto"/>
            <w:noWrap/>
            <w:vAlign w:val="center"/>
            <w:hideMark/>
          </w:tcPr>
          <w:p w14:paraId="23143631" w14:textId="20C5494C"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57.20%</w:t>
            </w:r>
          </w:p>
        </w:tc>
        <w:tc>
          <w:tcPr>
            <w:tcW w:w="492" w:type="pct"/>
            <w:shd w:val="clear" w:color="auto" w:fill="auto"/>
            <w:noWrap/>
            <w:vAlign w:val="center"/>
            <w:hideMark/>
          </w:tcPr>
          <w:p w14:paraId="596FAEE5" w14:textId="63D13271"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58.90%</w:t>
            </w:r>
          </w:p>
        </w:tc>
        <w:tc>
          <w:tcPr>
            <w:tcW w:w="492" w:type="pct"/>
            <w:shd w:val="clear" w:color="auto" w:fill="auto"/>
            <w:noWrap/>
            <w:vAlign w:val="center"/>
            <w:hideMark/>
          </w:tcPr>
          <w:p w14:paraId="2C9570C4" w14:textId="008A3E9E"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58.72%</w:t>
            </w:r>
          </w:p>
        </w:tc>
        <w:tc>
          <w:tcPr>
            <w:tcW w:w="492" w:type="pct"/>
            <w:shd w:val="clear" w:color="auto" w:fill="auto"/>
            <w:noWrap/>
            <w:vAlign w:val="center"/>
            <w:hideMark/>
          </w:tcPr>
          <w:p w14:paraId="7C13E66B" w14:textId="18BA164C"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58.54%</w:t>
            </w:r>
          </w:p>
        </w:tc>
        <w:tc>
          <w:tcPr>
            <w:tcW w:w="492" w:type="pct"/>
            <w:shd w:val="clear" w:color="auto" w:fill="auto"/>
            <w:noWrap/>
            <w:vAlign w:val="center"/>
            <w:hideMark/>
          </w:tcPr>
          <w:p w14:paraId="227B8132" w14:textId="3DDE4FCB"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58.37%</w:t>
            </w:r>
          </w:p>
        </w:tc>
        <w:tc>
          <w:tcPr>
            <w:tcW w:w="492" w:type="pct"/>
            <w:shd w:val="clear" w:color="auto" w:fill="auto"/>
            <w:noWrap/>
            <w:vAlign w:val="center"/>
            <w:hideMark/>
          </w:tcPr>
          <w:p w14:paraId="77182B69" w14:textId="08DEDC5A"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58.19%</w:t>
            </w:r>
          </w:p>
        </w:tc>
        <w:tc>
          <w:tcPr>
            <w:tcW w:w="492" w:type="pct"/>
            <w:shd w:val="clear" w:color="auto" w:fill="auto"/>
            <w:noWrap/>
            <w:vAlign w:val="center"/>
            <w:hideMark/>
          </w:tcPr>
          <w:p w14:paraId="75464996" w14:textId="7A8DB09C"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58.01%</w:t>
            </w:r>
          </w:p>
        </w:tc>
        <w:tc>
          <w:tcPr>
            <w:tcW w:w="493" w:type="pct"/>
            <w:vAlign w:val="center"/>
          </w:tcPr>
          <w:p w14:paraId="61575B28" w14:textId="00AC605F"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57.83%</w:t>
            </w:r>
          </w:p>
        </w:tc>
      </w:tr>
      <w:tr w:rsidR="005A2030" w:rsidRPr="00421079" w14:paraId="03C5CF08" w14:textId="6F50F0CF" w:rsidTr="009C2D0C">
        <w:trPr>
          <w:trHeight w:val="300"/>
        </w:trPr>
        <w:tc>
          <w:tcPr>
            <w:tcW w:w="1062" w:type="pct"/>
            <w:shd w:val="clear" w:color="auto" w:fill="auto"/>
            <w:noWrap/>
            <w:vAlign w:val="bottom"/>
            <w:hideMark/>
          </w:tcPr>
          <w:p w14:paraId="4195F2FB" w14:textId="77777777" w:rsidR="005A2030" w:rsidRPr="00421079" w:rsidRDefault="005A2030" w:rsidP="005A2030">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 Margin %</w:t>
            </w:r>
          </w:p>
        </w:tc>
        <w:tc>
          <w:tcPr>
            <w:tcW w:w="492" w:type="pct"/>
            <w:shd w:val="clear" w:color="auto" w:fill="auto"/>
            <w:noWrap/>
            <w:vAlign w:val="center"/>
            <w:hideMark/>
          </w:tcPr>
          <w:p w14:paraId="309755A3" w14:textId="0ED176C1"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37.89%</w:t>
            </w:r>
          </w:p>
        </w:tc>
        <w:tc>
          <w:tcPr>
            <w:tcW w:w="492" w:type="pct"/>
            <w:shd w:val="clear" w:color="auto" w:fill="auto"/>
            <w:noWrap/>
            <w:vAlign w:val="center"/>
            <w:hideMark/>
          </w:tcPr>
          <w:p w14:paraId="38BD0883" w14:textId="76E8C19A"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45.09%</w:t>
            </w:r>
          </w:p>
        </w:tc>
        <w:tc>
          <w:tcPr>
            <w:tcW w:w="492" w:type="pct"/>
            <w:shd w:val="clear" w:color="auto" w:fill="auto"/>
            <w:noWrap/>
            <w:vAlign w:val="center"/>
            <w:hideMark/>
          </w:tcPr>
          <w:p w14:paraId="46FC4934" w14:textId="0498EE2C"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45.30%</w:t>
            </w:r>
          </w:p>
        </w:tc>
        <w:tc>
          <w:tcPr>
            <w:tcW w:w="492" w:type="pct"/>
            <w:shd w:val="clear" w:color="auto" w:fill="auto"/>
            <w:noWrap/>
            <w:vAlign w:val="center"/>
            <w:hideMark/>
          </w:tcPr>
          <w:p w14:paraId="579131E5" w14:textId="65D4A8F9"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45.51%</w:t>
            </w:r>
          </w:p>
        </w:tc>
        <w:tc>
          <w:tcPr>
            <w:tcW w:w="492" w:type="pct"/>
            <w:shd w:val="clear" w:color="auto" w:fill="auto"/>
            <w:noWrap/>
            <w:vAlign w:val="center"/>
            <w:hideMark/>
          </w:tcPr>
          <w:p w14:paraId="78340E81" w14:textId="3FC8E304"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45.70%</w:t>
            </w:r>
          </w:p>
        </w:tc>
        <w:tc>
          <w:tcPr>
            <w:tcW w:w="492" w:type="pct"/>
            <w:shd w:val="clear" w:color="auto" w:fill="auto"/>
            <w:noWrap/>
            <w:vAlign w:val="center"/>
            <w:hideMark/>
          </w:tcPr>
          <w:p w14:paraId="001D75C9" w14:textId="2EF69593"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45.88%</w:t>
            </w:r>
          </w:p>
        </w:tc>
        <w:tc>
          <w:tcPr>
            <w:tcW w:w="492" w:type="pct"/>
            <w:shd w:val="clear" w:color="auto" w:fill="auto"/>
            <w:noWrap/>
            <w:vAlign w:val="center"/>
            <w:hideMark/>
          </w:tcPr>
          <w:p w14:paraId="053C4A82" w14:textId="39EF1FC4"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46.05%</w:t>
            </w:r>
          </w:p>
        </w:tc>
        <w:tc>
          <w:tcPr>
            <w:tcW w:w="493" w:type="pct"/>
            <w:vAlign w:val="center"/>
          </w:tcPr>
          <w:p w14:paraId="0F3328E4" w14:textId="652187CE"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46.21%</w:t>
            </w:r>
          </w:p>
        </w:tc>
      </w:tr>
      <w:tr w:rsidR="005A2030" w:rsidRPr="00421079" w14:paraId="1B19FFFD" w14:textId="38B477B0" w:rsidTr="009C2D0C">
        <w:trPr>
          <w:trHeight w:val="300"/>
        </w:trPr>
        <w:tc>
          <w:tcPr>
            <w:tcW w:w="1062" w:type="pct"/>
            <w:shd w:val="clear" w:color="auto" w:fill="auto"/>
            <w:noWrap/>
            <w:vAlign w:val="bottom"/>
            <w:hideMark/>
          </w:tcPr>
          <w:p w14:paraId="675B7DAB" w14:textId="77777777" w:rsidR="005A2030" w:rsidRPr="00421079" w:rsidRDefault="005A2030" w:rsidP="005A2030">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PAT Margin %</w:t>
            </w:r>
          </w:p>
        </w:tc>
        <w:tc>
          <w:tcPr>
            <w:tcW w:w="492" w:type="pct"/>
            <w:shd w:val="clear" w:color="auto" w:fill="auto"/>
            <w:noWrap/>
            <w:vAlign w:val="center"/>
            <w:hideMark/>
          </w:tcPr>
          <w:p w14:paraId="3BF0E7AE" w14:textId="59D2DD18" w:rsidR="005A2030" w:rsidRPr="00A413DE" w:rsidRDefault="005A2030" w:rsidP="005A2030">
            <w:pPr>
              <w:ind w:left="-112" w:right="-108"/>
              <w:jc w:val="center"/>
              <w:rPr>
                <w:rFonts w:ascii="Calibri" w:hAnsi="Calibri"/>
                <w:color w:val="262140"/>
                <w:sz w:val="22"/>
                <w:szCs w:val="22"/>
              </w:rPr>
            </w:pPr>
            <w:r>
              <w:rPr>
                <w:rFonts w:ascii="Calibri" w:hAnsi="Calibri" w:cs="Calibri"/>
                <w:color w:val="262140"/>
                <w:sz w:val="20"/>
                <w:szCs w:val="20"/>
              </w:rPr>
              <w:t>52.30%</w:t>
            </w:r>
          </w:p>
        </w:tc>
        <w:tc>
          <w:tcPr>
            <w:tcW w:w="492" w:type="pct"/>
            <w:shd w:val="clear" w:color="auto" w:fill="auto"/>
            <w:noWrap/>
            <w:vAlign w:val="center"/>
            <w:hideMark/>
          </w:tcPr>
          <w:p w14:paraId="23F4E0E5" w14:textId="7B6F0433"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23.21%</w:t>
            </w:r>
          </w:p>
        </w:tc>
        <w:tc>
          <w:tcPr>
            <w:tcW w:w="492" w:type="pct"/>
            <w:shd w:val="clear" w:color="auto" w:fill="auto"/>
            <w:noWrap/>
            <w:vAlign w:val="center"/>
            <w:hideMark/>
          </w:tcPr>
          <w:p w14:paraId="04646D23" w14:textId="5CB45FF9"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24.66%</w:t>
            </w:r>
          </w:p>
        </w:tc>
        <w:tc>
          <w:tcPr>
            <w:tcW w:w="492" w:type="pct"/>
            <w:shd w:val="clear" w:color="auto" w:fill="auto"/>
            <w:noWrap/>
            <w:vAlign w:val="center"/>
            <w:hideMark/>
          </w:tcPr>
          <w:p w14:paraId="1BBB972F" w14:textId="475F9F77"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26.16%</w:t>
            </w:r>
          </w:p>
        </w:tc>
        <w:tc>
          <w:tcPr>
            <w:tcW w:w="492" w:type="pct"/>
            <w:shd w:val="clear" w:color="auto" w:fill="auto"/>
            <w:noWrap/>
            <w:vAlign w:val="center"/>
            <w:hideMark/>
          </w:tcPr>
          <w:p w14:paraId="06A393C9" w14:textId="473B677C"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27.69%</w:t>
            </w:r>
          </w:p>
        </w:tc>
        <w:tc>
          <w:tcPr>
            <w:tcW w:w="492" w:type="pct"/>
            <w:shd w:val="clear" w:color="auto" w:fill="auto"/>
            <w:noWrap/>
            <w:vAlign w:val="center"/>
            <w:hideMark/>
          </w:tcPr>
          <w:p w14:paraId="4C6931DA" w14:textId="43ECD07F"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29.26%</w:t>
            </w:r>
          </w:p>
        </w:tc>
        <w:tc>
          <w:tcPr>
            <w:tcW w:w="492" w:type="pct"/>
            <w:shd w:val="clear" w:color="auto" w:fill="auto"/>
            <w:noWrap/>
            <w:vAlign w:val="center"/>
            <w:hideMark/>
          </w:tcPr>
          <w:p w14:paraId="7AAA5BFF" w14:textId="0ADD5ECF"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30.90%</w:t>
            </w:r>
          </w:p>
        </w:tc>
        <w:tc>
          <w:tcPr>
            <w:tcW w:w="493" w:type="pct"/>
            <w:vAlign w:val="center"/>
          </w:tcPr>
          <w:p w14:paraId="7E607200" w14:textId="0DFAF6A1"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32.56%</w:t>
            </w:r>
          </w:p>
        </w:tc>
      </w:tr>
    </w:tbl>
    <w:p w14:paraId="7E6BD307" w14:textId="0D72D67B" w:rsidR="009C2D0C" w:rsidRPr="009C2D0C" w:rsidRDefault="009C2D0C" w:rsidP="009C2D0C">
      <w:pPr>
        <w:pStyle w:val="ListParagraph"/>
        <w:autoSpaceDE w:val="0"/>
        <w:autoSpaceDN w:val="0"/>
        <w:adjustRightInd w:val="0"/>
        <w:spacing w:before="240" w:line="360" w:lineRule="auto"/>
        <w:ind w:left="1134" w:right="-71"/>
        <w:jc w:val="right"/>
        <w:rPr>
          <w:rFonts w:ascii="Arial" w:hAnsi="Arial" w:cs="Arial"/>
          <w:b/>
          <w:i/>
          <w:iCs/>
          <w:sz w:val="22"/>
          <w:szCs w:val="22"/>
        </w:rPr>
      </w:pPr>
      <w:r w:rsidRPr="009C2D0C">
        <w:rPr>
          <w:rFonts w:ascii="Arial" w:hAnsi="Arial" w:cs="Arial"/>
          <w:b/>
          <w:i/>
          <w:iCs/>
          <w:sz w:val="22"/>
          <w:szCs w:val="22"/>
        </w:rPr>
        <w:t>(Continue)</w:t>
      </w:r>
    </w:p>
    <w:tbl>
      <w:tblPr>
        <w:tblW w:w="437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5"/>
        <w:gridCol w:w="855"/>
        <w:gridCol w:w="855"/>
        <w:gridCol w:w="855"/>
        <w:gridCol w:w="855"/>
        <w:gridCol w:w="854"/>
        <w:gridCol w:w="854"/>
        <w:gridCol w:w="854"/>
        <w:gridCol w:w="856"/>
      </w:tblGrid>
      <w:tr w:rsidR="009C2D0C" w:rsidRPr="00421079" w14:paraId="187D975C" w14:textId="77777777" w:rsidTr="000C0E3D">
        <w:trPr>
          <w:trHeight w:val="222"/>
        </w:trPr>
        <w:tc>
          <w:tcPr>
            <w:tcW w:w="1062" w:type="pct"/>
            <w:shd w:val="clear" w:color="auto" w:fill="002060"/>
            <w:vAlign w:val="center"/>
            <w:hideMark/>
          </w:tcPr>
          <w:p w14:paraId="73C878E3" w14:textId="77777777" w:rsidR="009C2D0C" w:rsidRPr="00421079" w:rsidRDefault="009C2D0C" w:rsidP="000C0E3D">
            <w:pPr>
              <w:spacing w:line="276" w:lineRule="auto"/>
              <w:rPr>
                <w:rFonts w:asciiTheme="minorHAnsi" w:hAnsiTheme="minorHAnsi" w:cstheme="minorHAnsi"/>
                <w:b/>
                <w:bCs/>
                <w:sz w:val="22"/>
                <w:szCs w:val="22"/>
              </w:rPr>
            </w:pPr>
            <w:r w:rsidRPr="00421079">
              <w:rPr>
                <w:rFonts w:asciiTheme="minorHAnsi" w:hAnsiTheme="minorHAnsi" w:cstheme="minorHAnsi"/>
                <w:b/>
                <w:bCs/>
                <w:sz w:val="22"/>
                <w:szCs w:val="22"/>
              </w:rPr>
              <w:t xml:space="preserve">YEAR </w:t>
            </w:r>
          </w:p>
        </w:tc>
        <w:tc>
          <w:tcPr>
            <w:tcW w:w="492" w:type="pct"/>
            <w:shd w:val="clear" w:color="auto" w:fill="002060"/>
            <w:vAlign w:val="center"/>
            <w:hideMark/>
          </w:tcPr>
          <w:p w14:paraId="6CD27F98" w14:textId="77777777" w:rsidR="009C2D0C" w:rsidRPr="00421079" w:rsidRDefault="009C2D0C" w:rsidP="000C0E3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2027</w:t>
            </w:r>
          </w:p>
        </w:tc>
        <w:tc>
          <w:tcPr>
            <w:tcW w:w="492" w:type="pct"/>
            <w:shd w:val="clear" w:color="auto" w:fill="002060"/>
            <w:vAlign w:val="center"/>
          </w:tcPr>
          <w:p w14:paraId="6275D00B" w14:textId="77777777" w:rsidR="009C2D0C" w:rsidRPr="00421079" w:rsidRDefault="009C2D0C" w:rsidP="000C0E3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2028</w:t>
            </w:r>
          </w:p>
        </w:tc>
        <w:tc>
          <w:tcPr>
            <w:tcW w:w="492" w:type="pct"/>
            <w:shd w:val="clear" w:color="auto" w:fill="002060"/>
            <w:vAlign w:val="center"/>
          </w:tcPr>
          <w:p w14:paraId="5CBB3081" w14:textId="77777777" w:rsidR="009C2D0C" w:rsidRPr="00421079" w:rsidRDefault="009C2D0C" w:rsidP="000C0E3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2029</w:t>
            </w:r>
          </w:p>
        </w:tc>
        <w:tc>
          <w:tcPr>
            <w:tcW w:w="492" w:type="pct"/>
            <w:shd w:val="clear" w:color="auto" w:fill="002060"/>
            <w:vAlign w:val="center"/>
          </w:tcPr>
          <w:p w14:paraId="14409E08" w14:textId="77777777" w:rsidR="009C2D0C" w:rsidRPr="00421079" w:rsidRDefault="009C2D0C" w:rsidP="000C0E3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2030</w:t>
            </w:r>
          </w:p>
        </w:tc>
        <w:tc>
          <w:tcPr>
            <w:tcW w:w="492" w:type="pct"/>
            <w:shd w:val="clear" w:color="auto" w:fill="002060"/>
            <w:vAlign w:val="center"/>
          </w:tcPr>
          <w:p w14:paraId="0DFB523B" w14:textId="77777777" w:rsidR="009C2D0C" w:rsidRPr="00421079" w:rsidRDefault="009C2D0C" w:rsidP="000C0E3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2031</w:t>
            </w:r>
          </w:p>
        </w:tc>
        <w:tc>
          <w:tcPr>
            <w:tcW w:w="492" w:type="pct"/>
            <w:shd w:val="clear" w:color="auto" w:fill="002060"/>
            <w:vAlign w:val="center"/>
          </w:tcPr>
          <w:p w14:paraId="7D8E532F" w14:textId="77777777" w:rsidR="009C2D0C" w:rsidRPr="00421079" w:rsidRDefault="009C2D0C" w:rsidP="000C0E3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2032</w:t>
            </w:r>
          </w:p>
        </w:tc>
        <w:tc>
          <w:tcPr>
            <w:tcW w:w="492" w:type="pct"/>
            <w:shd w:val="clear" w:color="auto" w:fill="002060"/>
            <w:vAlign w:val="center"/>
          </w:tcPr>
          <w:p w14:paraId="581A234A" w14:textId="77777777" w:rsidR="009C2D0C" w:rsidRPr="00421079" w:rsidRDefault="009C2D0C" w:rsidP="000C0E3D">
            <w:pPr>
              <w:spacing w:line="276" w:lineRule="auto"/>
              <w:ind w:left="-107" w:right="-108"/>
              <w:jc w:val="center"/>
              <w:rPr>
                <w:rFonts w:asciiTheme="minorHAnsi" w:hAnsiTheme="minorHAnsi" w:cstheme="minorHAnsi"/>
                <w:b/>
                <w:bCs/>
                <w:sz w:val="22"/>
                <w:szCs w:val="22"/>
              </w:rPr>
            </w:pPr>
            <w:r w:rsidRPr="00421079">
              <w:rPr>
                <w:rFonts w:asciiTheme="minorHAnsi" w:hAnsiTheme="minorHAnsi" w:cstheme="minorHAnsi"/>
                <w:b/>
                <w:bCs/>
                <w:sz w:val="22"/>
                <w:szCs w:val="22"/>
              </w:rPr>
              <w:t>FY 2033</w:t>
            </w:r>
          </w:p>
        </w:tc>
        <w:tc>
          <w:tcPr>
            <w:tcW w:w="493" w:type="pct"/>
            <w:shd w:val="clear" w:color="auto" w:fill="002060"/>
            <w:vAlign w:val="center"/>
          </w:tcPr>
          <w:p w14:paraId="7DC8B967" w14:textId="01E16024" w:rsidR="009C2D0C" w:rsidRPr="00421079" w:rsidRDefault="009C2D0C" w:rsidP="000C0E3D">
            <w:pPr>
              <w:spacing w:line="276" w:lineRule="auto"/>
              <w:ind w:left="-107" w:right="-108"/>
              <w:jc w:val="center"/>
              <w:rPr>
                <w:rFonts w:asciiTheme="minorHAnsi" w:hAnsiTheme="minorHAnsi" w:cstheme="minorHAnsi"/>
                <w:b/>
                <w:bCs/>
                <w:sz w:val="22"/>
                <w:szCs w:val="22"/>
              </w:rPr>
            </w:pPr>
            <w:r>
              <w:rPr>
                <w:rFonts w:asciiTheme="minorHAnsi" w:hAnsiTheme="minorHAnsi" w:cstheme="minorHAnsi"/>
                <w:b/>
                <w:bCs/>
                <w:sz w:val="22"/>
                <w:szCs w:val="22"/>
              </w:rPr>
              <w:t>Average</w:t>
            </w:r>
          </w:p>
        </w:tc>
      </w:tr>
      <w:tr w:rsidR="005A2030" w:rsidRPr="00421079" w14:paraId="12B00832" w14:textId="77777777" w:rsidTr="009C2D0C">
        <w:trPr>
          <w:trHeight w:val="300"/>
        </w:trPr>
        <w:tc>
          <w:tcPr>
            <w:tcW w:w="1062" w:type="pct"/>
            <w:shd w:val="clear" w:color="auto" w:fill="auto"/>
            <w:noWrap/>
            <w:vAlign w:val="bottom"/>
            <w:hideMark/>
          </w:tcPr>
          <w:p w14:paraId="2524707A" w14:textId="77777777" w:rsidR="005A2030" w:rsidRPr="00421079" w:rsidRDefault="005A2030" w:rsidP="005A2030">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EBITDA Margin %</w:t>
            </w:r>
          </w:p>
        </w:tc>
        <w:tc>
          <w:tcPr>
            <w:tcW w:w="492" w:type="pct"/>
            <w:shd w:val="clear" w:color="auto" w:fill="auto"/>
            <w:noWrap/>
            <w:vAlign w:val="center"/>
            <w:hideMark/>
          </w:tcPr>
          <w:p w14:paraId="01FBB9D0" w14:textId="1A977E86"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57.65%</w:t>
            </w:r>
          </w:p>
        </w:tc>
        <w:tc>
          <w:tcPr>
            <w:tcW w:w="492" w:type="pct"/>
            <w:shd w:val="clear" w:color="auto" w:fill="auto"/>
            <w:noWrap/>
            <w:vAlign w:val="center"/>
            <w:hideMark/>
          </w:tcPr>
          <w:p w14:paraId="31140A99" w14:textId="0DDFEF00"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57.47%</w:t>
            </w:r>
          </w:p>
        </w:tc>
        <w:tc>
          <w:tcPr>
            <w:tcW w:w="492" w:type="pct"/>
            <w:shd w:val="clear" w:color="auto" w:fill="auto"/>
            <w:noWrap/>
            <w:vAlign w:val="center"/>
            <w:hideMark/>
          </w:tcPr>
          <w:p w14:paraId="68E7659A" w14:textId="5C42F498"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57.29%</w:t>
            </w:r>
          </w:p>
        </w:tc>
        <w:tc>
          <w:tcPr>
            <w:tcW w:w="492" w:type="pct"/>
            <w:shd w:val="clear" w:color="auto" w:fill="auto"/>
            <w:noWrap/>
            <w:vAlign w:val="center"/>
            <w:hideMark/>
          </w:tcPr>
          <w:p w14:paraId="1031A382" w14:textId="2AE42A66"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57.10%</w:t>
            </w:r>
          </w:p>
        </w:tc>
        <w:tc>
          <w:tcPr>
            <w:tcW w:w="492" w:type="pct"/>
            <w:shd w:val="clear" w:color="auto" w:fill="auto"/>
            <w:noWrap/>
            <w:vAlign w:val="center"/>
            <w:hideMark/>
          </w:tcPr>
          <w:p w14:paraId="5B5A6E8B" w14:textId="16D13FEB"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56.91%</w:t>
            </w:r>
          </w:p>
        </w:tc>
        <w:tc>
          <w:tcPr>
            <w:tcW w:w="492" w:type="pct"/>
            <w:shd w:val="clear" w:color="auto" w:fill="auto"/>
            <w:noWrap/>
            <w:vAlign w:val="center"/>
            <w:hideMark/>
          </w:tcPr>
          <w:p w14:paraId="374FACCE" w14:textId="020A2DE2"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56.72%</w:t>
            </w:r>
          </w:p>
        </w:tc>
        <w:tc>
          <w:tcPr>
            <w:tcW w:w="492" w:type="pct"/>
            <w:shd w:val="clear" w:color="auto" w:fill="auto"/>
            <w:noWrap/>
            <w:vAlign w:val="center"/>
            <w:hideMark/>
          </w:tcPr>
          <w:p w14:paraId="06A51A4E" w14:textId="1525FD4E"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56.53%</w:t>
            </w:r>
          </w:p>
        </w:tc>
        <w:tc>
          <w:tcPr>
            <w:tcW w:w="493" w:type="pct"/>
            <w:shd w:val="clear" w:color="auto" w:fill="DBE5F1" w:themeFill="accent1" w:themeFillTint="33"/>
            <w:vAlign w:val="center"/>
          </w:tcPr>
          <w:p w14:paraId="06EED00C" w14:textId="6B47AFFC" w:rsidR="005A2030" w:rsidRPr="009C2D0C" w:rsidRDefault="005A2030" w:rsidP="005A2030">
            <w:pPr>
              <w:spacing w:line="276" w:lineRule="auto"/>
              <w:ind w:left="-107" w:right="-108"/>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57.70</w:t>
            </w:r>
            <w:r w:rsidRPr="009C2D0C">
              <w:rPr>
                <w:rFonts w:asciiTheme="minorHAnsi" w:hAnsiTheme="minorHAnsi" w:cstheme="minorHAnsi"/>
                <w:b/>
                <w:bCs/>
                <w:color w:val="000000"/>
                <w:sz w:val="22"/>
                <w:szCs w:val="22"/>
              </w:rPr>
              <w:t>%</w:t>
            </w:r>
          </w:p>
        </w:tc>
      </w:tr>
      <w:tr w:rsidR="005A2030" w:rsidRPr="00421079" w14:paraId="687C82EB" w14:textId="77777777" w:rsidTr="009C2D0C">
        <w:trPr>
          <w:trHeight w:val="300"/>
        </w:trPr>
        <w:tc>
          <w:tcPr>
            <w:tcW w:w="1062" w:type="pct"/>
            <w:shd w:val="clear" w:color="auto" w:fill="auto"/>
            <w:noWrap/>
            <w:vAlign w:val="bottom"/>
            <w:hideMark/>
          </w:tcPr>
          <w:p w14:paraId="0637239C" w14:textId="77777777" w:rsidR="005A2030" w:rsidRPr="00421079" w:rsidRDefault="005A2030" w:rsidP="005A2030">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 Margin %</w:t>
            </w:r>
          </w:p>
        </w:tc>
        <w:tc>
          <w:tcPr>
            <w:tcW w:w="492" w:type="pct"/>
            <w:shd w:val="clear" w:color="auto" w:fill="auto"/>
            <w:noWrap/>
            <w:vAlign w:val="center"/>
            <w:hideMark/>
          </w:tcPr>
          <w:p w14:paraId="0C5DC90E" w14:textId="7C33EF46"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46.36%</w:t>
            </w:r>
          </w:p>
        </w:tc>
        <w:tc>
          <w:tcPr>
            <w:tcW w:w="492" w:type="pct"/>
            <w:shd w:val="clear" w:color="auto" w:fill="auto"/>
            <w:noWrap/>
            <w:vAlign w:val="center"/>
            <w:hideMark/>
          </w:tcPr>
          <w:p w14:paraId="04F6C61A" w14:textId="1AD73B39"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46.50%</w:t>
            </w:r>
          </w:p>
        </w:tc>
        <w:tc>
          <w:tcPr>
            <w:tcW w:w="492" w:type="pct"/>
            <w:shd w:val="clear" w:color="auto" w:fill="auto"/>
            <w:noWrap/>
            <w:vAlign w:val="center"/>
            <w:hideMark/>
          </w:tcPr>
          <w:p w14:paraId="0A1A86C6" w14:textId="1B3A8B54"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46.63%</w:t>
            </w:r>
          </w:p>
        </w:tc>
        <w:tc>
          <w:tcPr>
            <w:tcW w:w="492" w:type="pct"/>
            <w:shd w:val="clear" w:color="auto" w:fill="auto"/>
            <w:noWrap/>
            <w:vAlign w:val="center"/>
            <w:hideMark/>
          </w:tcPr>
          <w:p w14:paraId="36B11DAA" w14:textId="07241807"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46.75%</w:t>
            </w:r>
          </w:p>
        </w:tc>
        <w:tc>
          <w:tcPr>
            <w:tcW w:w="492" w:type="pct"/>
            <w:shd w:val="clear" w:color="auto" w:fill="auto"/>
            <w:noWrap/>
            <w:vAlign w:val="center"/>
            <w:hideMark/>
          </w:tcPr>
          <w:p w14:paraId="43CBE464" w14:textId="259D86D5"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46.86%</w:t>
            </w:r>
          </w:p>
        </w:tc>
        <w:tc>
          <w:tcPr>
            <w:tcW w:w="492" w:type="pct"/>
            <w:shd w:val="clear" w:color="auto" w:fill="auto"/>
            <w:noWrap/>
            <w:vAlign w:val="center"/>
            <w:hideMark/>
          </w:tcPr>
          <w:p w14:paraId="00059DCF" w14:textId="69987209"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46.96%</w:t>
            </w:r>
          </w:p>
        </w:tc>
        <w:tc>
          <w:tcPr>
            <w:tcW w:w="492" w:type="pct"/>
            <w:shd w:val="clear" w:color="auto" w:fill="auto"/>
            <w:noWrap/>
            <w:vAlign w:val="center"/>
            <w:hideMark/>
          </w:tcPr>
          <w:p w14:paraId="7283BAA1" w14:textId="1394C890"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47.05%</w:t>
            </w:r>
          </w:p>
        </w:tc>
        <w:tc>
          <w:tcPr>
            <w:tcW w:w="493" w:type="pct"/>
            <w:shd w:val="clear" w:color="auto" w:fill="DBE5F1" w:themeFill="accent1" w:themeFillTint="33"/>
            <w:vAlign w:val="center"/>
          </w:tcPr>
          <w:p w14:paraId="429BA7AD" w14:textId="62F37F50" w:rsidR="005A2030" w:rsidRPr="009C2D0C" w:rsidRDefault="005A2030" w:rsidP="005A2030">
            <w:pPr>
              <w:spacing w:line="276" w:lineRule="auto"/>
              <w:ind w:left="-107" w:right="-108"/>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45.65</w:t>
            </w:r>
            <w:r w:rsidRPr="009C2D0C">
              <w:rPr>
                <w:rFonts w:asciiTheme="minorHAnsi" w:hAnsiTheme="minorHAnsi" w:cstheme="minorHAnsi"/>
                <w:b/>
                <w:bCs/>
                <w:color w:val="000000"/>
                <w:sz w:val="22"/>
                <w:szCs w:val="22"/>
              </w:rPr>
              <w:t>%</w:t>
            </w:r>
          </w:p>
        </w:tc>
      </w:tr>
      <w:tr w:rsidR="005A2030" w:rsidRPr="00421079" w14:paraId="54BE21AF" w14:textId="77777777" w:rsidTr="009C2D0C">
        <w:trPr>
          <w:trHeight w:val="300"/>
        </w:trPr>
        <w:tc>
          <w:tcPr>
            <w:tcW w:w="1062" w:type="pct"/>
            <w:shd w:val="clear" w:color="auto" w:fill="auto"/>
            <w:noWrap/>
            <w:vAlign w:val="bottom"/>
            <w:hideMark/>
          </w:tcPr>
          <w:p w14:paraId="0BB760DE" w14:textId="77777777" w:rsidR="005A2030" w:rsidRPr="00421079" w:rsidRDefault="005A2030" w:rsidP="005A2030">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PAT Margin %</w:t>
            </w:r>
          </w:p>
        </w:tc>
        <w:tc>
          <w:tcPr>
            <w:tcW w:w="492" w:type="pct"/>
            <w:shd w:val="clear" w:color="auto" w:fill="auto"/>
            <w:noWrap/>
            <w:vAlign w:val="center"/>
            <w:hideMark/>
          </w:tcPr>
          <w:p w14:paraId="150BE2EB" w14:textId="7E2E9834"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33.46%</w:t>
            </w:r>
          </w:p>
        </w:tc>
        <w:tc>
          <w:tcPr>
            <w:tcW w:w="492" w:type="pct"/>
            <w:shd w:val="clear" w:color="auto" w:fill="auto"/>
            <w:noWrap/>
            <w:vAlign w:val="center"/>
            <w:hideMark/>
          </w:tcPr>
          <w:p w14:paraId="040D02AE" w14:textId="697EF69A"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33.57%</w:t>
            </w:r>
          </w:p>
        </w:tc>
        <w:tc>
          <w:tcPr>
            <w:tcW w:w="492" w:type="pct"/>
            <w:shd w:val="clear" w:color="auto" w:fill="auto"/>
            <w:noWrap/>
            <w:vAlign w:val="center"/>
            <w:hideMark/>
          </w:tcPr>
          <w:p w14:paraId="022C6E42" w14:textId="678AC5FD"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33.66%</w:t>
            </w:r>
          </w:p>
        </w:tc>
        <w:tc>
          <w:tcPr>
            <w:tcW w:w="492" w:type="pct"/>
            <w:shd w:val="clear" w:color="auto" w:fill="auto"/>
            <w:noWrap/>
            <w:vAlign w:val="center"/>
            <w:hideMark/>
          </w:tcPr>
          <w:p w14:paraId="7D8E916C" w14:textId="454D3DBC"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33.74%</w:t>
            </w:r>
          </w:p>
        </w:tc>
        <w:tc>
          <w:tcPr>
            <w:tcW w:w="492" w:type="pct"/>
            <w:shd w:val="clear" w:color="auto" w:fill="auto"/>
            <w:noWrap/>
            <w:vAlign w:val="center"/>
            <w:hideMark/>
          </w:tcPr>
          <w:p w14:paraId="616DC5F5" w14:textId="01185413"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33.82%</w:t>
            </w:r>
          </w:p>
        </w:tc>
        <w:tc>
          <w:tcPr>
            <w:tcW w:w="492" w:type="pct"/>
            <w:shd w:val="clear" w:color="auto" w:fill="auto"/>
            <w:noWrap/>
            <w:vAlign w:val="center"/>
            <w:hideMark/>
          </w:tcPr>
          <w:p w14:paraId="4B504429" w14:textId="3BC41521"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33.89%</w:t>
            </w:r>
          </w:p>
        </w:tc>
        <w:tc>
          <w:tcPr>
            <w:tcW w:w="492" w:type="pct"/>
            <w:shd w:val="clear" w:color="auto" w:fill="auto"/>
            <w:noWrap/>
            <w:vAlign w:val="center"/>
            <w:hideMark/>
          </w:tcPr>
          <w:p w14:paraId="6153B1E8" w14:textId="6EEED196" w:rsidR="005A2030" w:rsidRPr="00421079" w:rsidRDefault="005A2030" w:rsidP="005A2030">
            <w:pPr>
              <w:spacing w:line="276" w:lineRule="auto"/>
              <w:ind w:left="-107" w:right="-108"/>
              <w:jc w:val="center"/>
              <w:rPr>
                <w:rFonts w:asciiTheme="minorHAnsi" w:hAnsiTheme="minorHAnsi" w:cstheme="minorHAnsi"/>
                <w:i/>
                <w:iCs/>
                <w:color w:val="000000"/>
                <w:sz w:val="22"/>
                <w:szCs w:val="22"/>
              </w:rPr>
            </w:pPr>
            <w:r>
              <w:rPr>
                <w:rFonts w:ascii="Calibri" w:hAnsi="Calibri" w:cs="Calibri"/>
                <w:color w:val="262140"/>
                <w:sz w:val="20"/>
                <w:szCs w:val="20"/>
              </w:rPr>
              <w:t>33.96%</w:t>
            </w:r>
          </w:p>
        </w:tc>
        <w:tc>
          <w:tcPr>
            <w:tcW w:w="493" w:type="pct"/>
            <w:shd w:val="clear" w:color="auto" w:fill="DBE5F1" w:themeFill="accent1" w:themeFillTint="33"/>
            <w:vAlign w:val="center"/>
          </w:tcPr>
          <w:p w14:paraId="62DD0964" w14:textId="2DB794FF" w:rsidR="005A2030" w:rsidRPr="009C2D0C" w:rsidRDefault="005A2030" w:rsidP="005A2030">
            <w:pPr>
              <w:spacing w:line="276" w:lineRule="auto"/>
              <w:ind w:left="-107" w:right="-108"/>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32.19</w:t>
            </w:r>
            <w:r w:rsidRPr="009C2D0C">
              <w:rPr>
                <w:rFonts w:asciiTheme="minorHAnsi" w:hAnsiTheme="minorHAnsi" w:cstheme="minorHAnsi"/>
                <w:b/>
                <w:bCs/>
                <w:color w:val="000000"/>
                <w:sz w:val="22"/>
                <w:szCs w:val="22"/>
              </w:rPr>
              <w:t>%</w:t>
            </w:r>
          </w:p>
        </w:tc>
      </w:tr>
    </w:tbl>
    <w:p w14:paraId="141A8C0D" w14:textId="77777777" w:rsidR="00617F36" w:rsidRPr="00617F36" w:rsidRDefault="00F2289E" w:rsidP="00983C6E">
      <w:pPr>
        <w:pStyle w:val="ListParagraph"/>
        <w:numPr>
          <w:ilvl w:val="0"/>
          <w:numId w:val="8"/>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14:paraId="597B9C0C" w14:textId="1B33276E" w:rsidR="00617F36" w:rsidRDefault="005A2030" w:rsidP="006E2598">
      <w:pPr>
        <w:pStyle w:val="ListParagraph"/>
        <w:autoSpaceDE w:val="0"/>
        <w:autoSpaceDN w:val="0"/>
        <w:adjustRightInd w:val="0"/>
        <w:spacing w:before="240" w:line="360" w:lineRule="auto"/>
        <w:ind w:left="1134"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712D112E" wp14:editId="1C5BB7C0">
            <wp:extent cx="5495925" cy="2695575"/>
            <wp:effectExtent l="19050" t="19050" r="28575"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95925" cy="2695575"/>
                    </a:xfrm>
                    <a:prstGeom prst="rect">
                      <a:avLst/>
                    </a:prstGeom>
                    <a:noFill/>
                    <a:ln>
                      <a:solidFill>
                        <a:schemeClr val="tx1"/>
                      </a:solidFill>
                    </a:ln>
                  </pic:spPr>
                </pic:pic>
              </a:graphicData>
            </a:graphic>
          </wp:inline>
        </w:drawing>
      </w:r>
    </w:p>
    <w:p w14:paraId="0C5ABDE0" w14:textId="5C06F3E8" w:rsidR="00EB0010" w:rsidRPr="00EB0010" w:rsidRDefault="00F058C0" w:rsidP="00983C6E">
      <w:pPr>
        <w:pStyle w:val="ListParagraph"/>
        <w:numPr>
          <w:ilvl w:val="0"/>
          <w:numId w:val="8"/>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FINANCIAL METRICS:</w:t>
      </w:r>
    </w:p>
    <w:p w14:paraId="4857F0B9" w14:textId="77777777" w:rsidR="00D73FB3" w:rsidRDefault="00F058C0" w:rsidP="00EB0010">
      <w:pPr>
        <w:pStyle w:val="ListParagraph"/>
        <w:autoSpaceDE w:val="0"/>
        <w:autoSpaceDN w:val="0"/>
        <w:adjustRightInd w:val="0"/>
        <w:spacing w:line="360" w:lineRule="auto"/>
        <w:ind w:left="993" w:right="-71"/>
        <w:jc w:val="center"/>
        <w:rPr>
          <w:rFonts w:ascii="Arial" w:hAnsi="Arial" w:cs="Arial"/>
          <w:b/>
          <w:noProof/>
          <w:sz w:val="22"/>
          <w:szCs w:val="22"/>
          <w:u w:val="single"/>
          <w:lang w:eastAsia="en-IN"/>
        </w:rPr>
      </w:pPr>
      <w:r w:rsidRPr="007C5BF2">
        <w:rPr>
          <w:rFonts w:ascii="Arial" w:hAnsi="Arial" w:cs="Arial"/>
          <w:b/>
          <w:noProof/>
          <w:sz w:val="22"/>
          <w:szCs w:val="22"/>
          <w:u w:val="single"/>
          <w:lang w:eastAsia="en-IN"/>
        </w:rPr>
        <w:t>DEBT SERVICE COVERAGE RATIO (DSCR)</w:t>
      </w:r>
    </w:p>
    <w:tbl>
      <w:tblPr>
        <w:tblW w:w="8647" w:type="dxa"/>
        <w:tblInd w:w="1242" w:type="dxa"/>
        <w:tblLayout w:type="fixed"/>
        <w:tblLook w:val="04A0" w:firstRow="1" w:lastRow="0" w:firstColumn="1" w:lastColumn="0" w:noHBand="0" w:noVBand="1"/>
      </w:tblPr>
      <w:tblGrid>
        <w:gridCol w:w="1861"/>
        <w:gridCol w:w="818"/>
        <w:gridCol w:w="667"/>
        <w:gridCol w:w="667"/>
        <w:gridCol w:w="667"/>
        <w:gridCol w:w="667"/>
        <w:gridCol w:w="668"/>
        <w:gridCol w:w="667"/>
        <w:gridCol w:w="667"/>
        <w:gridCol w:w="667"/>
        <w:gridCol w:w="631"/>
      </w:tblGrid>
      <w:tr w:rsidR="00EB0010" w14:paraId="776E29AA" w14:textId="77777777" w:rsidTr="00EB0010">
        <w:trPr>
          <w:trHeight w:val="285"/>
        </w:trPr>
        <w:tc>
          <w:tcPr>
            <w:tcW w:w="2679" w:type="dxa"/>
            <w:gridSpan w:val="2"/>
            <w:tcBorders>
              <w:top w:val="nil"/>
              <w:left w:val="single" w:sz="4" w:space="0" w:color="000000"/>
              <w:bottom w:val="nil"/>
              <w:right w:val="single" w:sz="4" w:space="0" w:color="000000"/>
            </w:tcBorders>
            <w:shd w:val="clear" w:color="FFFFFF" w:fill="002060"/>
            <w:noWrap/>
            <w:vAlign w:val="center"/>
            <w:hideMark/>
          </w:tcPr>
          <w:p w14:paraId="1BE12715" w14:textId="77777777" w:rsidR="00EB0010" w:rsidRDefault="00EB0010">
            <w:pPr>
              <w:rPr>
                <w:rFonts w:ascii="Calibri" w:hAnsi="Calibri" w:cs="Calibri"/>
                <w:b/>
                <w:bCs/>
                <w:color w:val="FFFFFF"/>
                <w:sz w:val="22"/>
                <w:szCs w:val="22"/>
              </w:rPr>
            </w:pPr>
            <w:r>
              <w:rPr>
                <w:rFonts w:ascii="Calibri" w:hAnsi="Calibri" w:cs="Calibri"/>
                <w:b/>
                <w:bCs/>
                <w:color w:val="FFFFFF"/>
                <w:sz w:val="22"/>
                <w:szCs w:val="22"/>
              </w:rPr>
              <w:t>Particulars</w:t>
            </w:r>
          </w:p>
        </w:tc>
        <w:tc>
          <w:tcPr>
            <w:tcW w:w="667" w:type="dxa"/>
            <w:tcBorders>
              <w:top w:val="single" w:sz="4" w:space="0" w:color="000000"/>
              <w:left w:val="nil"/>
              <w:bottom w:val="single" w:sz="4" w:space="0" w:color="000000"/>
              <w:right w:val="single" w:sz="4" w:space="0" w:color="000000"/>
            </w:tcBorders>
            <w:shd w:val="clear" w:color="FFFFFF" w:fill="002060"/>
            <w:noWrap/>
            <w:vAlign w:val="center"/>
            <w:hideMark/>
          </w:tcPr>
          <w:p w14:paraId="27A51C02" w14:textId="77777777" w:rsidR="00EB0010" w:rsidRDefault="00EB0010" w:rsidP="00EB0010">
            <w:pPr>
              <w:ind w:left="-96" w:right="-27"/>
              <w:jc w:val="center"/>
              <w:rPr>
                <w:rFonts w:ascii="Calibri" w:hAnsi="Calibri" w:cs="Calibri"/>
                <w:b/>
                <w:bCs/>
                <w:color w:val="FFFFFF"/>
                <w:sz w:val="22"/>
                <w:szCs w:val="22"/>
              </w:rPr>
            </w:pPr>
            <w:r>
              <w:rPr>
                <w:rFonts w:ascii="Calibri" w:hAnsi="Calibri" w:cs="Calibri"/>
                <w:b/>
                <w:bCs/>
                <w:color w:val="FFFFFF"/>
                <w:sz w:val="22"/>
                <w:szCs w:val="22"/>
              </w:rPr>
              <w:t>FY27</w:t>
            </w:r>
          </w:p>
        </w:tc>
        <w:tc>
          <w:tcPr>
            <w:tcW w:w="667" w:type="dxa"/>
            <w:tcBorders>
              <w:top w:val="single" w:sz="4" w:space="0" w:color="000000"/>
              <w:left w:val="nil"/>
              <w:bottom w:val="single" w:sz="4" w:space="0" w:color="000000"/>
              <w:right w:val="single" w:sz="4" w:space="0" w:color="000000"/>
            </w:tcBorders>
            <w:shd w:val="clear" w:color="FFFFFF" w:fill="002060"/>
            <w:noWrap/>
            <w:vAlign w:val="center"/>
            <w:hideMark/>
          </w:tcPr>
          <w:p w14:paraId="0430483B" w14:textId="77777777" w:rsidR="00EB0010" w:rsidRDefault="00EB0010" w:rsidP="00EB0010">
            <w:pPr>
              <w:ind w:left="-96" w:right="-27"/>
              <w:jc w:val="center"/>
              <w:rPr>
                <w:rFonts w:ascii="Calibri" w:hAnsi="Calibri" w:cs="Calibri"/>
                <w:b/>
                <w:bCs/>
                <w:color w:val="FFFFFF"/>
                <w:sz w:val="22"/>
                <w:szCs w:val="22"/>
              </w:rPr>
            </w:pPr>
            <w:r>
              <w:rPr>
                <w:rFonts w:ascii="Calibri" w:hAnsi="Calibri" w:cs="Calibri"/>
                <w:b/>
                <w:bCs/>
                <w:color w:val="FFFFFF"/>
                <w:sz w:val="22"/>
                <w:szCs w:val="22"/>
              </w:rPr>
              <w:t>FY28</w:t>
            </w:r>
          </w:p>
        </w:tc>
        <w:tc>
          <w:tcPr>
            <w:tcW w:w="667" w:type="dxa"/>
            <w:tcBorders>
              <w:top w:val="single" w:sz="4" w:space="0" w:color="000000"/>
              <w:left w:val="nil"/>
              <w:bottom w:val="single" w:sz="4" w:space="0" w:color="000000"/>
              <w:right w:val="single" w:sz="4" w:space="0" w:color="000000"/>
            </w:tcBorders>
            <w:shd w:val="clear" w:color="FFFFFF" w:fill="002060"/>
            <w:noWrap/>
            <w:vAlign w:val="center"/>
            <w:hideMark/>
          </w:tcPr>
          <w:p w14:paraId="4B4FA832" w14:textId="77777777" w:rsidR="00EB0010" w:rsidRDefault="00EB0010" w:rsidP="00EB0010">
            <w:pPr>
              <w:ind w:left="-96" w:right="-27"/>
              <w:jc w:val="center"/>
              <w:rPr>
                <w:rFonts w:ascii="Calibri" w:hAnsi="Calibri" w:cs="Calibri"/>
                <w:b/>
                <w:bCs/>
                <w:color w:val="FFFFFF"/>
                <w:sz w:val="22"/>
                <w:szCs w:val="22"/>
              </w:rPr>
            </w:pPr>
            <w:r>
              <w:rPr>
                <w:rFonts w:ascii="Calibri" w:hAnsi="Calibri" w:cs="Calibri"/>
                <w:b/>
                <w:bCs/>
                <w:color w:val="FFFFFF"/>
                <w:sz w:val="22"/>
                <w:szCs w:val="22"/>
              </w:rPr>
              <w:t>FY29</w:t>
            </w:r>
          </w:p>
        </w:tc>
        <w:tc>
          <w:tcPr>
            <w:tcW w:w="667" w:type="dxa"/>
            <w:tcBorders>
              <w:top w:val="single" w:sz="4" w:space="0" w:color="000000"/>
              <w:left w:val="nil"/>
              <w:bottom w:val="single" w:sz="4" w:space="0" w:color="000000"/>
              <w:right w:val="single" w:sz="4" w:space="0" w:color="000000"/>
            </w:tcBorders>
            <w:shd w:val="clear" w:color="FFFFFF" w:fill="002060"/>
            <w:noWrap/>
            <w:vAlign w:val="center"/>
            <w:hideMark/>
          </w:tcPr>
          <w:p w14:paraId="49F458CF" w14:textId="77777777" w:rsidR="00EB0010" w:rsidRDefault="00EB0010" w:rsidP="00EB0010">
            <w:pPr>
              <w:ind w:left="-96" w:right="-27"/>
              <w:jc w:val="center"/>
              <w:rPr>
                <w:rFonts w:ascii="Calibri" w:hAnsi="Calibri" w:cs="Calibri"/>
                <w:b/>
                <w:bCs/>
                <w:color w:val="FFFFFF"/>
                <w:sz w:val="22"/>
                <w:szCs w:val="22"/>
              </w:rPr>
            </w:pPr>
            <w:r>
              <w:rPr>
                <w:rFonts w:ascii="Calibri" w:hAnsi="Calibri" w:cs="Calibri"/>
                <w:b/>
                <w:bCs/>
                <w:color w:val="FFFFFF"/>
                <w:sz w:val="22"/>
                <w:szCs w:val="22"/>
              </w:rPr>
              <w:t>FY30</w:t>
            </w:r>
          </w:p>
        </w:tc>
        <w:tc>
          <w:tcPr>
            <w:tcW w:w="668" w:type="dxa"/>
            <w:tcBorders>
              <w:top w:val="single" w:sz="4" w:space="0" w:color="000000"/>
              <w:left w:val="nil"/>
              <w:bottom w:val="single" w:sz="4" w:space="0" w:color="000000"/>
              <w:right w:val="single" w:sz="4" w:space="0" w:color="000000"/>
            </w:tcBorders>
            <w:shd w:val="clear" w:color="FFFFFF" w:fill="002060"/>
            <w:noWrap/>
            <w:vAlign w:val="center"/>
            <w:hideMark/>
          </w:tcPr>
          <w:p w14:paraId="3DFFE473" w14:textId="77777777" w:rsidR="00EB0010" w:rsidRDefault="00EB0010" w:rsidP="00EB0010">
            <w:pPr>
              <w:ind w:left="-96" w:right="-27"/>
              <w:jc w:val="center"/>
              <w:rPr>
                <w:rFonts w:ascii="Calibri" w:hAnsi="Calibri" w:cs="Calibri"/>
                <w:b/>
                <w:bCs/>
                <w:color w:val="FFFFFF"/>
                <w:sz w:val="22"/>
                <w:szCs w:val="22"/>
              </w:rPr>
            </w:pPr>
            <w:r>
              <w:rPr>
                <w:rFonts w:ascii="Calibri" w:hAnsi="Calibri" w:cs="Calibri"/>
                <w:b/>
                <w:bCs/>
                <w:color w:val="FFFFFF"/>
                <w:sz w:val="22"/>
                <w:szCs w:val="22"/>
              </w:rPr>
              <w:t>FY31</w:t>
            </w:r>
          </w:p>
        </w:tc>
        <w:tc>
          <w:tcPr>
            <w:tcW w:w="667" w:type="dxa"/>
            <w:tcBorders>
              <w:top w:val="single" w:sz="4" w:space="0" w:color="000000"/>
              <w:left w:val="nil"/>
              <w:bottom w:val="single" w:sz="4" w:space="0" w:color="000000"/>
              <w:right w:val="single" w:sz="4" w:space="0" w:color="000000"/>
            </w:tcBorders>
            <w:shd w:val="clear" w:color="FFFFFF" w:fill="002060"/>
            <w:noWrap/>
            <w:vAlign w:val="center"/>
            <w:hideMark/>
          </w:tcPr>
          <w:p w14:paraId="1CEBF528" w14:textId="77777777" w:rsidR="00EB0010" w:rsidRDefault="00EB0010" w:rsidP="00EB0010">
            <w:pPr>
              <w:ind w:left="-96" w:right="-27"/>
              <w:jc w:val="center"/>
              <w:rPr>
                <w:rFonts w:ascii="Calibri" w:hAnsi="Calibri" w:cs="Calibri"/>
                <w:b/>
                <w:bCs/>
                <w:color w:val="FFFFFF"/>
                <w:sz w:val="22"/>
                <w:szCs w:val="22"/>
              </w:rPr>
            </w:pPr>
            <w:r>
              <w:rPr>
                <w:rFonts w:ascii="Calibri" w:hAnsi="Calibri" w:cs="Calibri"/>
                <w:b/>
                <w:bCs/>
                <w:color w:val="FFFFFF"/>
                <w:sz w:val="22"/>
                <w:szCs w:val="22"/>
              </w:rPr>
              <w:t>FY32</w:t>
            </w:r>
          </w:p>
        </w:tc>
        <w:tc>
          <w:tcPr>
            <w:tcW w:w="667" w:type="dxa"/>
            <w:tcBorders>
              <w:top w:val="single" w:sz="4" w:space="0" w:color="000000"/>
              <w:left w:val="nil"/>
              <w:bottom w:val="single" w:sz="4" w:space="0" w:color="000000"/>
              <w:right w:val="single" w:sz="4" w:space="0" w:color="000000"/>
            </w:tcBorders>
            <w:shd w:val="clear" w:color="FFFFFF" w:fill="002060"/>
            <w:noWrap/>
            <w:vAlign w:val="center"/>
            <w:hideMark/>
          </w:tcPr>
          <w:p w14:paraId="2328D028" w14:textId="77777777" w:rsidR="00EB0010" w:rsidRDefault="00EB0010" w:rsidP="00EB0010">
            <w:pPr>
              <w:ind w:left="-96" w:right="-27"/>
              <w:jc w:val="center"/>
              <w:rPr>
                <w:rFonts w:ascii="Calibri" w:hAnsi="Calibri" w:cs="Calibri"/>
                <w:b/>
                <w:bCs/>
                <w:color w:val="FFFFFF"/>
                <w:sz w:val="22"/>
                <w:szCs w:val="22"/>
              </w:rPr>
            </w:pPr>
            <w:r>
              <w:rPr>
                <w:rFonts w:ascii="Calibri" w:hAnsi="Calibri" w:cs="Calibri"/>
                <w:b/>
                <w:bCs/>
                <w:color w:val="FFFFFF"/>
                <w:sz w:val="22"/>
                <w:szCs w:val="22"/>
              </w:rPr>
              <w:t>FY33</w:t>
            </w:r>
          </w:p>
        </w:tc>
        <w:tc>
          <w:tcPr>
            <w:tcW w:w="667" w:type="dxa"/>
            <w:tcBorders>
              <w:top w:val="single" w:sz="4" w:space="0" w:color="000000"/>
              <w:left w:val="nil"/>
              <w:bottom w:val="single" w:sz="4" w:space="0" w:color="000000"/>
              <w:right w:val="single" w:sz="4" w:space="0" w:color="000000"/>
            </w:tcBorders>
            <w:shd w:val="clear" w:color="FFFFFF" w:fill="002060"/>
            <w:noWrap/>
            <w:vAlign w:val="center"/>
            <w:hideMark/>
          </w:tcPr>
          <w:p w14:paraId="6FC65317" w14:textId="77777777" w:rsidR="00EB0010" w:rsidRDefault="00EB0010" w:rsidP="00EB0010">
            <w:pPr>
              <w:ind w:left="-96" w:right="-27"/>
              <w:jc w:val="center"/>
              <w:rPr>
                <w:rFonts w:ascii="Calibri" w:hAnsi="Calibri" w:cs="Calibri"/>
                <w:b/>
                <w:bCs/>
                <w:color w:val="FFFFFF"/>
                <w:sz w:val="22"/>
                <w:szCs w:val="22"/>
              </w:rPr>
            </w:pPr>
            <w:r>
              <w:rPr>
                <w:rFonts w:ascii="Calibri" w:hAnsi="Calibri" w:cs="Calibri"/>
                <w:b/>
                <w:bCs/>
                <w:color w:val="FFFFFF"/>
                <w:sz w:val="22"/>
                <w:szCs w:val="22"/>
              </w:rPr>
              <w:t>FY34</w:t>
            </w:r>
          </w:p>
        </w:tc>
        <w:tc>
          <w:tcPr>
            <w:tcW w:w="631" w:type="dxa"/>
            <w:tcBorders>
              <w:top w:val="nil"/>
              <w:left w:val="nil"/>
              <w:bottom w:val="nil"/>
              <w:right w:val="single" w:sz="4" w:space="0" w:color="000000"/>
            </w:tcBorders>
            <w:shd w:val="clear" w:color="FFFFFF" w:fill="002060"/>
            <w:noWrap/>
            <w:vAlign w:val="center"/>
            <w:hideMark/>
          </w:tcPr>
          <w:p w14:paraId="266E7AEA" w14:textId="77777777" w:rsidR="00EB0010" w:rsidRDefault="00EB0010" w:rsidP="00EB0010">
            <w:pPr>
              <w:ind w:left="-96" w:right="-27"/>
              <w:jc w:val="center"/>
              <w:rPr>
                <w:rFonts w:ascii="Calibri" w:hAnsi="Calibri" w:cs="Calibri"/>
                <w:b/>
                <w:bCs/>
                <w:color w:val="FFFFFF"/>
                <w:sz w:val="22"/>
                <w:szCs w:val="22"/>
              </w:rPr>
            </w:pPr>
            <w:r>
              <w:rPr>
                <w:rFonts w:ascii="Calibri" w:hAnsi="Calibri" w:cs="Calibri"/>
                <w:b/>
                <w:bCs/>
                <w:color w:val="FFFFFF"/>
                <w:sz w:val="22"/>
                <w:szCs w:val="22"/>
              </w:rPr>
              <w:t>Total</w:t>
            </w:r>
          </w:p>
        </w:tc>
      </w:tr>
      <w:tr w:rsidR="005A2030" w14:paraId="42C948D0" w14:textId="77777777" w:rsidTr="000C0E3D">
        <w:trPr>
          <w:trHeight w:val="300"/>
        </w:trPr>
        <w:tc>
          <w:tcPr>
            <w:tcW w:w="2679" w:type="dxa"/>
            <w:gridSpan w:val="2"/>
            <w:tcBorders>
              <w:top w:val="single" w:sz="4" w:space="0" w:color="000000"/>
              <w:left w:val="single" w:sz="4" w:space="0" w:color="000000"/>
              <w:bottom w:val="single" w:sz="4" w:space="0" w:color="000000"/>
              <w:right w:val="single" w:sz="4" w:space="0" w:color="000000"/>
            </w:tcBorders>
            <w:shd w:val="clear" w:color="FFFFFF" w:fill="FFFFFF"/>
            <w:noWrap/>
            <w:vAlign w:val="bottom"/>
            <w:hideMark/>
          </w:tcPr>
          <w:p w14:paraId="5841439C" w14:textId="77777777" w:rsidR="005A2030" w:rsidRDefault="005A2030" w:rsidP="005A2030">
            <w:pPr>
              <w:rPr>
                <w:rFonts w:ascii="Calibri" w:hAnsi="Calibri" w:cs="Calibri"/>
                <w:color w:val="000000"/>
                <w:sz w:val="22"/>
                <w:szCs w:val="22"/>
              </w:rPr>
            </w:pPr>
            <w:r>
              <w:rPr>
                <w:rFonts w:ascii="Calibri" w:hAnsi="Calibri" w:cs="Calibri"/>
                <w:color w:val="000000"/>
                <w:sz w:val="22"/>
                <w:szCs w:val="22"/>
              </w:rPr>
              <w:t>PAT</w:t>
            </w:r>
          </w:p>
        </w:tc>
        <w:tc>
          <w:tcPr>
            <w:tcW w:w="667" w:type="dxa"/>
            <w:tcBorders>
              <w:top w:val="nil"/>
              <w:left w:val="nil"/>
              <w:bottom w:val="single" w:sz="4" w:space="0" w:color="000000"/>
              <w:right w:val="single" w:sz="4" w:space="0" w:color="000000"/>
            </w:tcBorders>
            <w:shd w:val="clear" w:color="FFFFFF" w:fill="FFFFFF"/>
            <w:noWrap/>
            <w:vAlign w:val="bottom"/>
            <w:hideMark/>
          </w:tcPr>
          <w:p w14:paraId="5ACBA464" w14:textId="2EE60574"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6.46</w:t>
            </w:r>
          </w:p>
        </w:tc>
        <w:tc>
          <w:tcPr>
            <w:tcW w:w="667" w:type="dxa"/>
            <w:tcBorders>
              <w:top w:val="nil"/>
              <w:left w:val="nil"/>
              <w:bottom w:val="single" w:sz="4" w:space="0" w:color="000000"/>
              <w:right w:val="single" w:sz="4" w:space="0" w:color="000000"/>
            </w:tcBorders>
            <w:shd w:val="clear" w:color="FFFFFF" w:fill="FFFFFF"/>
            <w:noWrap/>
            <w:vAlign w:val="bottom"/>
            <w:hideMark/>
          </w:tcPr>
          <w:p w14:paraId="516E7FAC" w14:textId="4DBFB2F2"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4.02</w:t>
            </w:r>
          </w:p>
        </w:tc>
        <w:tc>
          <w:tcPr>
            <w:tcW w:w="667" w:type="dxa"/>
            <w:tcBorders>
              <w:top w:val="nil"/>
              <w:left w:val="nil"/>
              <w:bottom w:val="single" w:sz="4" w:space="0" w:color="000000"/>
              <w:right w:val="single" w:sz="4" w:space="0" w:color="000000"/>
            </w:tcBorders>
            <w:shd w:val="clear" w:color="FFFFFF" w:fill="FFFFFF"/>
            <w:noWrap/>
            <w:vAlign w:val="bottom"/>
            <w:hideMark/>
          </w:tcPr>
          <w:p w14:paraId="1724C02E" w14:textId="27E575A6"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4.39</w:t>
            </w:r>
          </w:p>
        </w:tc>
        <w:tc>
          <w:tcPr>
            <w:tcW w:w="667" w:type="dxa"/>
            <w:tcBorders>
              <w:top w:val="nil"/>
              <w:left w:val="nil"/>
              <w:bottom w:val="single" w:sz="4" w:space="0" w:color="000000"/>
              <w:right w:val="single" w:sz="4" w:space="0" w:color="000000"/>
            </w:tcBorders>
            <w:shd w:val="clear" w:color="FFFFFF" w:fill="FFFFFF"/>
            <w:noWrap/>
            <w:vAlign w:val="bottom"/>
            <w:hideMark/>
          </w:tcPr>
          <w:p w14:paraId="77ED5E41" w14:textId="11B14862"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4.79</w:t>
            </w:r>
          </w:p>
        </w:tc>
        <w:tc>
          <w:tcPr>
            <w:tcW w:w="668" w:type="dxa"/>
            <w:tcBorders>
              <w:top w:val="nil"/>
              <w:left w:val="nil"/>
              <w:bottom w:val="single" w:sz="4" w:space="0" w:color="000000"/>
              <w:right w:val="single" w:sz="4" w:space="0" w:color="000000"/>
            </w:tcBorders>
            <w:shd w:val="clear" w:color="FFFFFF" w:fill="FFFFFF"/>
            <w:noWrap/>
            <w:vAlign w:val="bottom"/>
            <w:hideMark/>
          </w:tcPr>
          <w:p w14:paraId="6845D0A2" w14:textId="03534CD6"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5.22</w:t>
            </w:r>
          </w:p>
        </w:tc>
        <w:tc>
          <w:tcPr>
            <w:tcW w:w="667" w:type="dxa"/>
            <w:tcBorders>
              <w:top w:val="nil"/>
              <w:left w:val="nil"/>
              <w:bottom w:val="single" w:sz="4" w:space="0" w:color="000000"/>
              <w:right w:val="single" w:sz="4" w:space="0" w:color="000000"/>
            </w:tcBorders>
            <w:shd w:val="clear" w:color="FFFFFF" w:fill="FFFFFF"/>
            <w:noWrap/>
            <w:vAlign w:val="bottom"/>
            <w:hideMark/>
          </w:tcPr>
          <w:p w14:paraId="5961BBC7" w14:textId="717517DB"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5.67</w:t>
            </w:r>
          </w:p>
        </w:tc>
        <w:tc>
          <w:tcPr>
            <w:tcW w:w="667" w:type="dxa"/>
            <w:tcBorders>
              <w:top w:val="nil"/>
              <w:left w:val="nil"/>
              <w:bottom w:val="single" w:sz="4" w:space="0" w:color="000000"/>
              <w:right w:val="single" w:sz="4" w:space="0" w:color="000000"/>
            </w:tcBorders>
            <w:shd w:val="clear" w:color="FFFFFF" w:fill="FFFFFF"/>
            <w:noWrap/>
            <w:vAlign w:val="bottom"/>
            <w:hideMark/>
          </w:tcPr>
          <w:p w14:paraId="156DB4D6" w14:textId="77EA24B8"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6.17</w:t>
            </w:r>
          </w:p>
        </w:tc>
        <w:tc>
          <w:tcPr>
            <w:tcW w:w="667" w:type="dxa"/>
            <w:tcBorders>
              <w:top w:val="nil"/>
              <w:left w:val="nil"/>
              <w:bottom w:val="single" w:sz="4" w:space="0" w:color="000000"/>
              <w:right w:val="single" w:sz="4" w:space="0" w:color="000000"/>
            </w:tcBorders>
            <w:shd w:val="clear" w:color="FFFFFF" w:fill="FFFFFF"/>
            <w:noWrap/>
            <w:vAlign w:val="bottom"/>
            <w:hideMark/>
          </w:tcPr>
          <w:p w14:paraId="2CBF2CAB" w14:textId="5C89FA61"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6.69</w:t>
            </w:r>
          </w:p>
        </w:tc>
        <w:tc>
          <w:tcPr>
            <w:tcW w:w="631" w:type="dxa"/>
            <w:tcBorders>
              <w:top w:val="single" w:sz="4" w:space="0" w:color="000000"/>
              <w:left w:val="nil"/>
              <w:bottom w:val="single" w:sz="4" w:space="0" w:color="000000"/>
              <w:right w:val="single" w:sz="4" w:space="0" w:color="000000"/>
            </w:tcBorders>
            <w:shd w:val="clear" w:color="FFFFFF" w:fill="E3F3FD"/>
            <w:noWrap/>
            <w:vAlign w:val="bottom"/>
            <w:hideMark/>
          </w:tcPr>
          <w:p w14:paraId="3D215511" w14:textId="144AE786"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43.40</w:t>
            </w:r>
          </w:p>
        </w:tc>
      </w:tr>
      <w:tr w:rsidR="005A2030" w14:paraId="2B0982B3" w14:textId="77777777" w:rsidTr="000C0E3D">
        <w:trPr>
          <w:trHeight w:val="300"/>
        </w:trPr>
        <w:tc>
          <w:tcPr>
            <w:tcW w:w="2679" w:type="dxa"/>
            <w:gridSpan w:val="2"/>
            <w:tcBorders>
              <w:top w:val="nil"/>
              <w:left w:val="single" w:sz="4" w:space="0" w:color="000000"/>
              <w:bottom w:val="single" w:sz="4" w:space="0" w:color="000000"/>
              <w:right w:val="single" w:sz="4" w:space="0" w:color="000000"/>
            </w:tcBorders>
            <w:shd w:val="clear" w:color="FFFFFF" w:fill="FFFFFF"/>
            <w:noWrap/>
            <w:vAlign w:val="bottom"/>
            <w:hideMark/>
          </w:tcPr>
          <w:p w14:paraId="3EFB3306" w14:textId="77777777" w:rsidR="005A2030" w:rsidRDefault="005A2030" w:rsidP="005A2030">
            <w:pPr>
              <w:rPr>
                <w:rFonts w:ascii="Calibri" w:hAnsi="Calibri" w:cs="Calibri"/>
                <w:color w:val="000000"/>
                <w:sz w:val="22"/>
                <w:szCs w:val="22"/>
              </w:rPr>
            </w:pPr>
            <w:r>
              <w:rPr>
                <w:rFonts w:ascii="Calibri" w:hAnsi="Calibri" w:cs="Calibri"/>
                <w:color w:val="000000"/>
                <w:sz w:val="22"/>
                <w:szCs w:val="22"/>
              </w:rPr>
              <w:t>Depreciation</w:t>
            </w:r>
          </w:p>
        </w:tc>
        <w:tc>
          <w:tcPr>
            <w:tcW w:w="667" w:type="dxa"/>
            <w:tcBorders>
              <w:top w:val="nil"/>
              <w:left w:val="nil"/>
              <w:bottom w:val="single" w:sz="4" w:space="0" w:color="000000"/>
              <w:right w:val="single" w:sz="4" w:space="0" w:color="000000"/>
            </w:tcBorders>
            <w:shd w:val="clear" w:color="FFFFFF" w:fill="FFFFFF"/>
            <w:noWrap/>
            <w:vAlign w:val="bottom"/>
            <w:hideMark/>
          </w:tcPr>
          <w:p w14:paraId="45E13064" w14:textId="669BA77F"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2.21</w:t>
            </w:r>
          </w:p>
        </w:tc>
        <w:tc>
          <w:tcPr>
            <w:tcW w:w="667" w:type="dxa"/>
            <w:tcBorders>
              <w:top w:val="nil"/>
              <w:left w:val="nil"/>
              <w:bottom w:val="single" w:sz="4" w:space="0" w:color="000000"/>
              <w:right w:val="single" w:sz="4" w:space="0" w:color="000000"/>
            </w:tcBorders>
            <w:shd w:val="clear" w:color="FFFFFF" w:fill="FFFFFF"/>
            <w:noWrap/>
            <w:vAlign w:val="bottom"/>
            <w:hideMark/>
          </w:tcPr>
          <w:p w14:paraId="6B0A438B" w14:textId="47B081D5"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2.21</w:t>
            </w:r>
          </w:p>
        </w:tc>
        <w:tc>
          <w:tcPr>
            <w:tcW w:w="667" w:type="dxa"/>
            <w:tcBorders>
              <w:top w:val="nil"/>
              <w:left w:val="nil"/>
              <w:bottom w:val="single" w:sz="4" w:space="0" w:color="000000"/>
              <w:right w:val="single" w:sz="4" w:space="0" w:color="000000"/>
            </w:tcBorders>
            <w:shd w:val="clear" w:color="FFFFFF" w:fill="FFFFFF"/>
            <w:noWrap/>
            <w:vAlign w:val="bottom"/>
            <w:hideMark/>
          </w:tcPr>
          <w:p w14:paraId="03CE15D3" w14:textId="78940290"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2.21</w:t>
            </w:r>
          </w:p>
        </w:tc>
        <w:tc>
          <w:tcPr>
            <w:tcW w:w="667" w:type="dxa"/>
            <w:tcBorders>
              <w:top w:val="nil"/>
              <w:left w:val="nil"/>
              <w:bottom w:val="single" w:sz="4" w:space="0" w:color="000000"/>
              <w:right w:val="single" w:sz="4" w:space="0" w:color="000000"/>
            </w:tcBorders>
            <w:shd w:val="clear" w:color="FFFFFF" w:fill="FFFFFF"/>
            <w:noWrap/>
            <w:vAlign w:val="bottom"/>
            <w:hideMark/>
          </w:tcPr>
          <w:p w14:paraId="1427E98A" w14:textId="0749BBDC"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2.21</w:t>
            </w:r>
          </w:p>
        </w:tc>
        <w:tc>
          <w:tcPr>
            <w:tcW w:w="668" w:type="dxa"/>
            <w:tcBorders>
              <w:top w:val="nil"/>
              <w:left w:val="nil"/>
              <w:bottom w:val="single" w:sz="4" w:space="0" w:color="000000"/>
              <w:right w:val="single" w:sz="4" w:space="0" w:color="000000"/>
            </w:tcBorders>
            <w:shd w:val="clear" w:color="FFFFFF" w:fill="FFFFFF"/>
            <w:noWrap/>
            <w:vAlign w:val="bottom"/>
            <w:hideMark/>
          </w:tcPr>
          <w:p w14:paraId="5A371B36" w14:textId="7091DB02"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2.21</w:t>
            </w:r>
          </w:p>
        </w:tc>
        <w:tc>
          <w:tcPr>
            <w:tcW w:w="667" w:type="dxa"/>
            <w:tcBorders>
              <w:top w:val="nil"/>
              <w:left w:val="nil"/>
              <w:bottom w:val="single" w:sz="4" w:space="0" w:color="000000"/>
              <w:right w:val="single" w:sz="4" w:space="0" w:color="000000"/>
            </w:tcBorders>
            <w:shd w:val="clear" w:color="FFFFFF" w:fill="FFFFFF"/>
            <w:noWrap/>
            <w:vAlign w:val="bottom"/>
            <w:hideMark/>
          </w:tcPr>
          <w:p w14:paraId="0F1BDCC8" w14:textId="5A50DB85"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2.21</w:t>
            </w:r>
          </w:p>
        </w:tc>
        <w:tc>
          <w:tcPr>
            <w:tcW w:w="667" w:type="dxa"/>
            <w:tcBorders>
              <w:top w:val="nil"/>
              <w:left w:val="nil"/>
              <w:bottom w:val="single" w:sz="4" w:space="0" w:color="000000"/>
              <w:right w:val="single" w:sz="4" w:space="0" w:color="000000"/>
            </w:tcBorders>
            <w:shd w:val="clear" w:color="FFFFFF" w:fill="FFFFFF"/>
            <w:noWrap/>
            <w:vAlign w:val="bottom"/>
            <w:hideMark/>
          </w:tcPr>
          <w:p w14:paraId="3AF1A94B" w14:textId="56406F66"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2.21</w:t>
            </w:r>
          </w:p>
        </w:tc>
        <w:tc>
          <w:tcPr>
            <w:tcW w:w="667" w:type="dxa"/>
            <w:tcBorders>
              <w:top w:val="nil"/>
              <w:left w:val="nil"/>
              <w:bottom w:val="single" w:sz="4" w:space="0" w:color="000000"/>
              <w:right w:val="single" w:sz="4" w:space="0" w:color="000000"/>
            </w:tcBorders>
            <w:shd w:val="clear" w:color="FFFFFF" w:fill="FFFFFF"/>
            <w:noWrap/>
            <w:vAlign w:val="bottom"/>
            <w:hideMark/>
          </w:tcPr>
          <w:p w14:paraId="63F86468" w14:textId="3C626AD9"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2.21</w:t>
            </w:r>
          </w:p>
        </w:tc>
        <w:tc>
          <w:tcPr>
            <w:tcW w:w="631" w:type="dxa"/>
            <w:tcBorders>
              <w:top w:val="nil"/>
              <w:left w:val="nil"/>
              <w:bottom w:val="single" w:sz="4" w:space="0" w:color="000000"/>
              <w:right w:val="single" w:sz="4" w:space="0" w:color="000000"/>
            </w:tcBorders>
            <w:shd w:val="clear" w:color="FFFFFF" w:fill="E3F3FD"/>
            <w:noWrap/>
            <w:vAlign w:val="bottom"/>
            <w:hideMark/>
          </w:tcPr>
          <w:p w14:paraId="4B30D288" w14:textId="5CE69196"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17.70</w:t>
            </w:r>
          </w:p>
        </w:tc>
      </w:tr>
      <w:tr w:rsidR="005A2030" w14:paraId="166D199C" w14:textId="77777777" w:rsidTr="000C0E3D">
        <w:trPr>
          <w:trHeight w:val="300"/>
        </w:trPr>
        <w:tc>
          <w:tcPr>
            <w:tcW w:w="2679" w:type="dxa"/>
            <w:gridSpan w:val="2"/>
            <w:tcBorders>
              <w:top w:val="nil"/>
              <w:left w:val="single" w:sz="4" w:space="0" w:color="000000"/>
              <w:bottom w:val="single" w:sz="4" w:space="0" w:color="000000"/>
              <w:right w:val="single" w:sz="4" w:space="0" w:color="000000"/>
            </w:tcBorders>
            <w:shd w:val="clear" w:color="FFFFFF" w:fill="FFFFFF"/>
            <w:noWrap/>
            <w:vAlign w:val="bottom"/>
            <w:hideMark/>
          </w:tcPr>
          <w:p w14:paraId="26E7D7F5" w14:textId="77777777" w:rsidR="005A2030" w:rsidRDefault="005A2030" w:rsidP="005A2030">
            <w:pPr>
              <w:rPr>
                <w:rFonts w:ascii="Calibri" w:hAnsi="Calibri" w:cs="Calibri"/>
                <w:color w:val="000000"/>
                <w:sz w:val="22"/>
                <w:szCs w:val="22"/>
              </w:rPr>
            </w:pPr>
            <w:r>
              <w:rPr>
                <w:rFonts w:ascii="Calibri" w:hAnsi="Calibri" w:cs="Calibri"/>
                <w:color w:val="000000"/>
                <w:sz w:val="22"/>
                <w:szCs w:val="22"/>
              </w:rPr>
              <w:t>Interest Cost</w:t>
            </w:r>
          </w:p>
        </w:tc>
        <w:tc>
          <w:tcPr>
            <w:tcW w:w="667" w:type="dxa"/>
            <w:tcBorders>
              <w:top w:val="nil"/>
              <w:left w:val="nil"/>
              <w:bottom w:val="single" w:sz="4" w:space="0" w:color="000000"/>
              <w:right w:val="single" w:sz="4" w:space="0" w:color="000000"/>
            </w:tcBorders>
            <w:shd w:val="clear" w:color="FFFFFF" w:fill="FFFFFF"/>
            <w:noWrap/>
            <w:vAlign w:val="bottom"/>
            <w:hideMark/>
          </w:tcPr>
          <w:p w14:paraId="27549E0F" w14:textId="10AC7256"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2.42</w:t>
            </w:r>
          </w:p>
        </w:tc>
        <w:tc>
          <w:tcPr>
            <w:tcW w:w="667" w:type="dxa"/>
            <w:tcBorders>
              <w:top w:val="nil"/>
              <w:left w:val="nil"/>
              <w:bottom w:val="single" w:sz="4" w:space="0" w:color="000000"/>
              <w:right w:val="single" w:sz="4" w:space="0" w:color="000000"/>
            </w:tcBorders>
            <w:shd w:val="clear" w:color="FFFFFF" w:fill="FFFFFF"/>
            <w:noWrap/>
            <w:vAlign w:val="bottom"/>
            <w:hideMark/>
          </w:tcPr>
          <w:p w14:paraId="744066EF" w14:textId="3583C1CD"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2.24</w:t>
            </w:r>
          </w:p>
        </w:tc>
        <w:tc>
          <w:tcPr>
            <w:tcW w:w="667" w:type="dxa"/>
            <w:tcBorders>
              <w:top w:val="nil"/>
              <w:left w:val="nil"/>
              <w:bottom w:val="single" w:sz="4" w:space="0" w:color="000000"/>
              <w:right w:val="single" w:sz="4" w:space="0" w:color="000000"/>
            </w:tcBorders>
            <w:shd w:val="clear" w:color="FFFFFF" w:fill="FFFFFF"/>
            <w:noWrap/>
            <w:vAlign w:val="bottom"/>
            <w:hideMark/>
          </w:tcPr>
          <w:p w14:paraId="65B9D595" w14:textId="38FE9374"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1.98</w:t>
            </w:r>
          </w:p>
        </w:tc>
        <w:tc>
          <w:tcPr>
            <w:tcW w:w="667" w:type="dxa"/>
            <w:tcBorders>
              <w:top w:val="nil"/>
              <w:left w:val="nil"/>
              <w:bottom w:val="single" w:sz="4" w:space="0" w:color="000000"/>
              <w:right w:val="single" w:sz="4" w:space="0" w:color="000000"/>
            </w:tcBorders>
            <w:shd w:val="clear" w:color="FFFFFF" w:fill="FFFFFF"/>
            <w:noWrap/>
            <w:vAlign w:val="bottom"/>
            <w:hideMark/>
          </w:tcPr>
          <w:p w14:paraId="2543B196" w14:textId="4FA63C62"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1.70</w:t>
            </w:r>
          </w:p>
        </w:tc>
        <w:tc>
          <w:tcPr>
            <w:tcW w:w="668" w:type="dxa"/>
            <w:tcBorders>
              <w:top w:val="nil"/>
              <w:left w:val="nil"/>
              <w:bottom w:val="single" w:sz="4" w:space="0" w:color="000000"/>
              <w:right w:val="single" w:sz="4" w:space="0" w:color="000000"/>
            </w:tcBorders>
            <w:shd w:val="clear" w:color="FFFFFF" w:fill="FFFFFF"/>
            <w:noWrap/>
            <w:vAlign w:val="bottom"/>
            <w:hideMark/>
          </w:tcPr>
          <w:p w14:paraId="31009605" w14:textId="137933E3"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1.38</w:t>
            </w:r>
          </w:p>
        </w:tc>
        <w:tc>
          <w:tcPr>
            <w:tcW w:w="667" w:type="dxa"/>
            <w:tcBorders>
              <w:top w:val="nil"/>
              <w:left w:val="nil"/>
              <w:bottom w:val="single" w:sz="4" w:space="0" w:color="000000"/>
              <w:right w:val="single" w:sz="4" w:space="0" w:color="000000"/>
            </w:tcBorders>
            <w:shd w:val="clear" w:color="FFFFFF" w:fill="FFFFFF"/>
            <w:noWrap/>
            <w:vAlign w:val="bottom"/>
            <w:hideMark/>
          </w:tcPr>
          <w:p w14:paraId="7E87FF13" w14:textId="3EFAB481"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1.04</w:t>
            </w:r>
          </w:p>
        </w:tc>
        <w:tc>
          <w:tcPr>
            <w:tcW w:w="667" w:type="dxa"/>
            <w:tcBorders>
              <w:top w:val="nil"/>
              <w:left w:val="nil"/>
              <w:bottom w:val="single" w:sz="4" w:space="0" w:color="000000"/>
              <w:right w:val="single" w:sz="4" w:space="0" w:color="000000"/>
            </w:tcBorders>
            <w:shd w:val="clear" w:color="FFFFFF" w:fill="FFFFFF"/>
            <w:noWrap/>
            <w:vAlign w:val="bottom"/>
            <w:hideMark/>
          </w:tcPr>
          <w:p w14:paraId="4251841F" w14:textId="1151019C"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0.65</w:t>
            </w:r>
          </w:p>
        </w:tc>
        <w:tc>
          <w:tcPr>
            <w:tcW w:w="667" w:type="dxa"/>
            <w:tcBorders>
              <w:top w:val="nil"/>
              <w:left w:val="nil"/>
              <w:bottom w:val="single" w:sz="4" w:space="0" w:color="000000"/>
              <w:right w:val="single" w:sz="4" w:space="0" w:color="000000"/>
            </w:tcBorders>
            <w:shd w:val="clear" w:color="FFFFFF" w:fill="FFFFFF"/>
            <w:noWrap/>
            <w:vAlign w:val="bottom"/>
            <w:hideMark/>
          </w:tcPr>
          <w:p w14:paraId="4C467BCB" w14:textId="79D55572"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0.23</w:t>
            </w:r>
          </w:p>
        </w:tc>
        <w:tc>
          <w:tcPr>
            <w:tcW w:w="631" w:type="dxa"/>
            <w:tcBorders>
              <w:top w:val="nil"/>
              <w:left w:val="nil"/>
              <w:bottom w:val="single" w:sz="4" w:space="0" w:color="000000"/>
              <w:right w:val="single" w:sz="4" w:space="0" w:color="000000"/>
            </w:tcBorders>
            <w:shd w:val="clear" w:color="FFFFFF" w:fill="E3F3FD"/>
            <w:noWrap/>
            <w:vAlign w:val="bottom"/>
            <w:hideMark/>
          </w:tcPr>
          <w:p w14:paraId="4707EF1E" w14:textId="7CCA7BAA"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11.62</w:t>
            </w:r>
          </w:p>
        </w:tc>
      </w:tr>
      <w:tr w:rsidR="005A2030" w14:paraId="455F4A9E" w14:textId="77777777" w:rsidTr="005A2030">
        <w:trPr>
          <w:trHeight w:val="300"/>
        </w:trPr>
        <w:tc>
          <w:tcPr>
            <w:tcW w:w="2679" w:type="dxa"/>
            <w:gridSpan w:val="2"/>
            <w:tcBorders>
              <w:top w:val="nil"/>
              <w:left w:val="single" w:sz="4" w:space="0" w:color="000000"/>
              <w:bottom w:val="single" w:sz="4" w:space="0" w:color="000000"/>
              <w:right w:val="single" w:sz="4" w:space="0" w:color="000000"/>
            </w:tcBorders>
            <w:shd w:val="clear" w:color="FFFFFF" w:fill="E3F3FD"/>
            <w:vAlign w:val="bottom"/>
            <w:hideMark/>
          </w:tcPr>
          <w:p w14:paraId="727C22A0" w14:textId="77777777" w:rsidR="005A2030" w:rsidRDefault="005A2030" w:rsidP="005A2030">
            <w:pPr>
              <w:rPr>
                <w:rFonts w:ascii="Calibri" w:hAnsi="Calibri" w:cs="Calibri"/>
                <w:b/>
                <w:bCs/>
                <w:color w:val="000000"/>
                <w:sz w:val="22"/>
                <w:szCs w:val="22"/>
              </w:rPr>
            </w:pPr>
            <w:r>
              <w:rPr>
                <w:rFonts w:ascii="Calibri" w:hAnsi="Calibri" w:cs="Calibri"/>
                <w:b/>
                <w:bCs/>
                <w:color w:val="000000"/>
                <w:sz w:val="22"/>
                <w:szCs w:val="22"/>
              </w:rPr>
              <w:t>Amount Available for Repayment</w:t>
            </w:r>
          </w:p>
        </w:tc>
        <w:tc>
          <w:tcPr>
            <w:tcW w:w="667" w:type="dxa"/>
            <w:tcBorders>
              <w:top w:val="nil"/>
              <w:left w:val="nil"/>
              <w:bottom w:val="single" w:sz="4" w:space="0" w:color="000000"/>
              <w:right w:val="single" w:sz="4" w:space="0" w:color="000000"/>
            </w:tcBorders>
            <w:shd w:val="clear" w:color="FFFFFF" w:fill="E3F3FD"/>
            <w:noWrap/>
            <w:vAlign w:val="center"/>
            <w:hideMark/>
          </w:tcPr>
          <w:p w14:paraId="1F4953BB" w14:textId="682AF6DF"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11.08</w:t>
            </w:r>
          </w:p>
        </w:tc>
        <w:tc>
          <w:tcPr>
            <w:tcW w:w="667" w:type="dxa"/>
            <w:tcBorders>
              <w:top w:val="nil"/>
              <w:left w:val="nil"/>
              <w:bottom w:val="single" w:sz="4" w:space="0" w:color="000000"/>
              <w:right w:val="single" w:sz="4" w:space="0" w:color="000000"/>
            </w:tcBorders>
            <w:shd w:val="clear" w:color="FFFFFF" w:fill="E3F3FD"/>
            <w:noWrap/>
            <w:vAlign w:val="center"/>
            <w:hideMark/>
          </w:tcPr>
          <w:p w14:paraId="5B1DED4C" w14:textId="684A2A60"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8.47</w:t>
            </w:r>
          </w:p>
        </w:tc>
        <w:tc>
          <w:tcPr>
            <w:tcW w:w="667" w:type="dxa"/>
            <w:tcBorders>
              <w:top w:val="nil"/>
              <w:left w:val="nil"/>
              <w:bottom w:val="single" w:sz="4" w:space="0" w:color="000000"/>
              <w:right w:val="single" w:sz="4" w:space="0" w:color="000000"/>
            </w:tcBorders>
            <w:shd w:val="clear" w:color="FFFFFF" w:fill="E3F3FD"/>
            <w:noWrap/>
            <w:vAlign w:val="center"/>
            <w:hideMark/>
          </w:tcPr>
          <w:p w14:paraId="26255793" w14:textId="7E257F9B"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8.58</w:t>
            </w:r>
          </w:p>
        </w:tc>
        <w:tc>
          <w:tcPr>
            <w:tcW w:w="667" w:type="dxa"/>
            <w:tcBorders>
              <w:top w:val="nil"/>
              <w:left w:val="nil"/>
              <w:bottom w:val="single" w:sz="4" w:space="0" w:color="000000"/>
              <w:right w:val="single" w:sz="4" w:space="0" w:color="000000"/>
            </w:tcBorders>
            <w:shd w:val="clear" w:color="FFFFFF" w:fill="E3F3FD"/>
            <w:noWrap/>
            <w:vAlign w:val="center"/>
            <w:hideMark/>
          </w:tcPr>
          <w:p w14:paraId="019D6983" w14:textId="5369C71A"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8.70</w:t>
            </w:r>
          </w:p>
        </w:tc>
        <w:tc>
          <w:tcPr>
            <w:tcW w:w="668" w:type="dxa"/>
            <w:tcBorders>
              <w:top w:val="nil"/>
              <w:left w:val="nil"/>
              <w:bottom w:val="single" w:sz="4" w:space="0" w:color="000000"/>
              <w:right w:val="single" w:sz="4" w:space="0" w:color="000000"/>
            </w:tcBorders>
            <w:shd w:val="clear" w:color="FFFFFF" w:fill="E3F3FD"/>
            <w:noWrap/>
            <w:vAlign w:val="center"/>
            <w:hideMark/>
          </w:tcPr>
          <w:p w14:paraId="0EE58888" w14:textId="7BB8E19A"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8.81</w:t>
            </w:r>
          </w:p>
        </w:tc>
        <w:tc>
          <w:tcPr>
            <w:tcW w:w="667" w:type="dxa"/>
            <w:tcBorders>
              <w:top w:val="nil"/>
              <w:left w:val="nil"/>
              <w:bottom w:val="single" w:sz="4" w:space="0" w:color="000000"/>
              <w:right w:val="single" w:sz="4" w:space="0" w:color="000000"/>
            </w:tcBorders>
            <w:shd w:val="clear" w:color="FFFFFF" w:fill="E3F3FD"/>
            <w:noWrap/>
            <w:vAlign w:val="center"/>
            <w:hideMark/>
          </w:tcPr>
          <w:p w14:paraId="16B376E4" w14:textId="527FBB28"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8.92</w:t>
            </w:r>
          </w:p>
        </w:tc>
        <w:tc>
          <w:tcPr>
            <w:tcW w:w="667" w:type="dxa"/>
            <w:tcBorders>
              <w:top w:val="nil"/>
              <w:left w:val="nil"/>
              <w:bottom w:val="single" w:sz="4" w:space="0" w:color="000000"/>
              <w:right w:val="single" w:sz="4" w:space="0" w:color="000000"/>
            </w:tcBorders>
            <w:shd w:val="clear" w:color="FFFFFF" w:fill="E3F3FD"/>
            <w:noWrap/>
            <w:vAlign w:val="center"/>
            <w:hideMark/>
          </w:tcPr>
          <w:p w14:paraId="7DE4D19E" w14:textId="553F9A7A"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9.03</w:t>
            </w:r>
          </w:p>
        </w:tc>
        <w:tc>
          <w:tcPr>
            <w:tcW w:w="667" w:type="dxa"/>
            <w:tcBorders>
              <w:top w:val="nil"/>
              <w:left w:val="nil"/>
              <w:bottom w:val="single" w:sz="4" w:space="0" w:color="000000"/>
              <w:right w:val="single" w:sz="4" w:space="0" w:color="000000"/>
            </w:tcBorders>
            <w:shd w:val="clear" w:color="FFFFFF" w:fill="E3F3FD"/>
            <w:noWrap/>
            <w:vAlign w:val="center"/>
            <w:hideMark/>
          </w:tcPr>
          <w:p w14:paraId="4E4A9937" w14:textId="5E6C366D"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9.12</w:t>
            </w:r>
          </w:p>
        </w:tc>
        <w:tc>
          <w:tcPr>
            <w:tcW w:w="631" w:type="dxa"/>
            <w:tcBorders>
              <w:top w:val="nil"/>
              <w:left w:val="nil"/>
              <w:bottom w:val="single" w:sz="4" w:space="0" w:color="000000"/>
              <w:right w:val="single" w:sz="4" w:space="0" w:color="000000"/>
            </w:tcBorders>
            <w:shd w:val="clear" w:color="FFFFFF" w:fill="E3F3FD"/>
            <w:noWrap/>
            <w:vAlign w:val="center"/>
            <w:hideMark/>
          </w:tcPr>
          <w:p w14:paraId="1EE4AA20" w14:textId="1DB0AEE4"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72.72</w:t>
            </w:r>
          </w:p>
        </w:tc>
      </w:tr>
      <w:tr w:rsidR="005A2030" w14:paraId="51EF7873" w14:textId="77777777" w:rsidTr="000C0E3D">
        <w:trPr>
          <w:trHeight w:val="300"/>
        </w:trPr>
        <w:tc>
          <w:tcPr>
            <w:tcW w:w="2679" w:type="dxa"/>
            <w:gridSpan w:val="2"/>
            <w:tcBorders>
              <w:top w:val="nil"/>
              <w:left w:val="single" w:sz="4" w:space="0" w:color="000000"/>
              <w:bottom w:val="single" w:sz="4" w:space="0" w:color="000000"/>
              <w:right w:val="single" w:sz="4" w:space="0" w:color="000000"/>
            </w:tcBorders>
            <w:shd w:val="clear" w:color="FFFFFF" w:fill="FFFFFF"/>
            <w:noWrap/>
            <w:vAlign w:val="bottom"/>
            <w:hideMark/>
          </w:tcPr>
          <w:p w14:paraId="73BE63B1" w14:textId="77777777" w:rsidR="005A2030" w:rsidRDefault="005A2030" w:rsidP="005A2030">
            <w:pPr>
              <w:rPr>
                <w:rFonts w:ascii="Calibri" w:hAnsi="Calibri" w:cs="Calibri"/>
                <w:color w:val="000000"/>
                <w:sz w:val="22"/>
                <w:szCs w:val="22"/>
              </w:rPr>
            </w:pPr>
            <w:r>
              <w:rPr>
                <w:rFonts w:ascii="Calibri" w:hAnsi="Calibri" w:cs="Calibri"/>
                <w:color w:val="000000"/>
                <w:sz w:val="22"/>
                <w:szCs w:val="22"/>
              </w:rPr>
              <w:t>Interest Cost</w:t>
            </w:r>
          </w:p>
        </w:tc>
        <w:tc>
          <w:tcPr>
            <w:tcW w:w="667" w:type="dxa"/>
            <w:tcBorders>
              <w:top w:val="nil"/>
              <w:left w:val="nil"/>
              <w:bottom w:val="single" w:sz="4" w:space="0" w:color="000000"/>
              <w:right w:val="single" w:sz="4" w:space="0" w:color="000000"/>
            </w:tcBorders>
            <w:shd w:val="clear" w:color="FFFFFF" w:fill="FFFFFF"/>
            <w:noWrap/>
            <w:vAlign w:val="bottom"/>
            <w:hideMark/>
          </w:tcPr>
          <w:p w14:paraId="6A036466" w14:textId="064117F9"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2.42</w:t>
            </w:r>
          </w:p>
        </w:tc>
        <w:tc>
          <w:tcPr>
            <w:tcW w:w="667" w:type="dxa"/>
            <w:tcBorders>
              <w:top w:val="nil"/>
              <w:left w:val="nil"/>
              <w:bottom w:val="single" w:sz="4" w:space="0" w:color="000000"/>
              <w:right w:val="single" w:sz="4" w:space="0" w:color="000000"/>
            </w:tcBorders>
            <w:shd w:val="clear" w:color="FFFFFF" w:fill="FFFFFF"/>
            <w:noWrap/>
            <w:vAlign w:val="bottom"/>
            <w:hideMark/>
          </w:tcPr>
          <w:p w14:paraId="1F2F9ADD" w14:textId="076E1950"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2.24</w:t>
            </w:r>
          </w:p>
        </w:tc>
        <w:tc>
          <w:tcPr>
            <w:tcW w:w="667" w:type="dxa"/>
            <w:tcBorders>
              <w:top w:val="nil"/>
              <w:left w:val="nil"/>
              <w:bottom w:val="single" w:sz="4" w:space="0" w:color="000000"/>
              <w:right w:val="single" w:sz="4" w:space="0" w:color="000000"/>
            </w:tcBorders>
            <w:shd w:val="clear" w:color="FFFFFF" w:fill="FFFFFF"/>
            <w:noWrap/>
            <w:vAlign w:val="bottom"/>
            <w:hideMark/>
          </w:tcPr>
          <w:p w14:paraId="0054C2CB" w14:textId="61DB13E8"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1.98</w:t>
            </w:r>
          </w:p>
        </w:tc>
        <w:tc>
          <w:tcPr>
            <w:tcW w:w="667" w:type="dxa"/>
            <w:tcBorders>
              <w:top w:val="nil"/>
              <w:left w:val="nil"/>
              <w:bottom w:val="single" w:sz="4" w:space="0" w:color="000000"/>
              <w:right w:val="single" w:sz="4" w:space="0" w:color="000000"/>
            </w:tcBorders>
            <w:shd w:val="clear" w:color="FFFFFF" w:fill="FFFFFF"/>
            <w:noWrap/>
            <w:vAlign w:val="bottom"/>
            <w:hideMark/>
          </w:tcPr>
          <w:p w14:paraId="4EC18331" w14:textId="4F1C626E"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1.70</w:t>
            </w:r>
          </w:p>
        </w:tc>
        <w:tc>
          <w:tcPr>
            <w:tcW w:w="668" w:type="dxa"/>
            <w:tcBorders>
              <w:top w:val="nil"/>
              <w:left w:val="nil"/>
              <w:bottom w:val="single" w:sz="4" w:space="0" w:color="000000"/>
              <w:right w:val="single" w:sz="4" w:space="0" w:color="000000"/>
            </w:tcBorders>
            <w:shd w:val="clear" w:color="FFFFFF" w:fill="FFFFFF"/>
            <w:noWrap/>
            <w:vAlign w:val="bottom"/>
            <w:hideMark/>
          </w:tcPr>
          <w:p w14:paraId="70D2D766" w14:textId="7E22E801"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1.38</w:t>
            </w:r>
          </w:p>
        </w:tc>
        <w:tc>
          <w:tcPr>
            <w:tcW w:w="667" w:type="dxa"/>
            <w:tcBorders>
              <w:top w:val="nil"/>
              <w:left w:val="nil"/>
              <w:bottom w:val="single" w:sz="4" w:space="0" w:color="000000"/>
              <w:right w:val="single" w:sz="4" w:space="0" w:color="000000"/>
            </w:tcBorders>
            <w:shd w:val="clear" w:color="FFFFFF" w:fill="FFFFFF"/>
            <w:noWrap/>
            <w:vAlign w:val="bottom"/>
            <w:hideMark/>
          </w:tcPr>
          <w:p w14:paraId="639E6228" w14:textId="494EC1A5"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1.04</w:t>
            </w:r>
          </w:p>
        </w:tc>
        <w:tc>
          <w:tcPr>
            <w:tcW w:w="667" w:type="dxa"/>
            <w:tcBorders>
              <w:top w:val="nil"/>
              <w:left w:val="nil"/>
              <w:bottom w:val="single" w:sz="4" w:space="0" w:color="000000"/>
              <w:right w:val="single" w:sz="4" w:space="0" w:color="000000"/>
            </w:tcBorders>
            <w:shd w:val="clear" w:color="FFFFFF" w:fill="FFFFFF"/>
            <w:noWrap/>
            <w:vAlign w:val="bottom"/>
            <w:hideMark/>
          </w:tcPr>
          <w:p w14:paraId="4E288D58" w14:textId="40FAF78A"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0.65</w:t>
            </w:r>
          </w:p>
        </w:tc>
        <w:tc>
          <w:tcPr>
            <w:tcW w:w="667" w:type="dxa"/>
            <w:tcBorders>
              <w:top w:val="nil"/>
              <w:left w:val="nil"/>
              <w:bottom w:val="single" w:sz="4" w:space="0" w:color="000000"/>
              <w:right w:val="single" w:sz="4" w:space="0" w:color="000000"/>
            </w:tcBorders>
            <w:shd w:val="clear" w:color="FFFFFF" w:fill="FFFFFF"/>
            <w:noWrap/>
            <w:vAlign w:val="bottom"/>
            <w:hideMark/>
          </w:tcPr>
          <w:p w14:paraId="04C349A1" w14:textId="075B15ED"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0.23</w:t>
            </w:r>
          </w:p>
        </w:tc>
        <w:tc>
          <w:tcPr>
            <w:tcW w:w="631" w:type="dxa"/>
            <w:tcBorders>
              <w:top w:val="nil"/>
              <w:left w:val="nil"/>
              <w:bottom w:val="single" w:sz="4" w:space="0" w:color="000000"/>
              <w:right w:val="single" w:sz="4" w:space="0" w:color="000000"/>
            </w:tcBorders>
            <w:shd w:val="clear" w:color="FFFFFF" w:fill="E3F3FD"/>
            <w:noWrap/>
            <w:vAlign w:val="bottom"/>
            <w:hideMark/>
          </w:tcPr>
          <w:p w14:paraId="52EC651A" w14:textId="52E3DBF0"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11.62</w:t>
            </w:r>
          </w:p>
        </w:tc>
      </w:tr>
      <w:tr w:rsidR="005A2030" w14:paraId="09399415" w14:textId="77777777" w:rsidTr="000C0E3D">
        <w:trPr>
          <w:trHeight w:val="300"/>
        </w:trPr>
        <w:tc>
          <w:tcPr>
            <w:tcW w:w="2679" w:type="dxa"/>
            <w:gridSpan w:val="2"/>
            <w:tcBorders>
              <w:top w:val="nil"/>
              <w:left w:val="single" w:sz="4" w:space="0" w:color="000000"/>
              <w:bottom w:val="single" w:sz="4" w:space="0" w:color="000000"/>
              <w:right w:val="single" w:sz="4" w:space="0" w:color="000000"/>
            </w:tcBorders>
            <w:shd w:val="clear" w:color="FFFFFF" w:fill="FFFFFF"/>
            <w:noWrap/>
            <w:vAlign w:val="bottom"/>
            <w:hideMark/>
          </w:tcPr>
          <w:p w14:paraId="6AECC418" w14:textId="77777777" w:rsidR="005A2030" w:rsidRDefault="005A2030" w:rsidP="005A2030">
            <w:pPr>
              <w:rPr>
                <w:rFonts w:ascii="Calibri" w:hAnsi="Calibri" w:cs="Calibri"/>
                <w:color w:val="000000"/>
                <w:sz w:val="22"/>
                <w:szCs w:val="22"/>
              </w:rPr>
            </w:pPr>
            <w:r>
              <w:rPr>
                <w:rFonts w:ascii="Calibri" w:hAnsi="Calibri" w:cs="Calibri"/>
                <w:color w:val="000000"/>
                <w:sz w:val="22"/>
                <w:szCs w:val="22"/>
              </w:rPr>
              <w:t>Repayment of Loan</w:t>
            </w:r>
          </w:p>
        </w:tc>
        <w:tc>
          <w:tcPr>
            <w:tcW w:w="667" w:type="dxa"/>
            <w:tcBorders>
              <w:top w:val="nil"/>
              <w:left w:val="nil"/>
              <w:bottom w:val="single" w:sz="4" w:space="0" w:color="000000"/>
              <w:right w:val="single" w:sz="4" w:space="0" w:color="000000"/>
            </w:tcBorders>
            <w:shd w:val="clear" w:color="FFFFFF" w:fill="FFFFFF"/>
            <w:noWrap/>
            <w:vAlign w:val="bottom"/>
            <w:hideMark/>
          </w:tcPr>
          <w:p w14:paraId="182BB146" w14:textId="6D76FD70"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6.35</w:t>
            </w:r>
          </w:p>
        </w:tc>
        <w:tc>
          <w:tcPr>
            <w:tcW w:w="667" w:type="dxa"/>
            <w:tcBorders>
              <w:top w:val="nil"/>
              <w:left w:val="nil"/>
              <w:bottom w:val="single" w:sz="4" w:space="0" w:color="000000"/>
              <w:right w:val="single" w:sz="4" w:space="0" w:color="000000"/>
            </w:tcBorders>
            <w:shd w:val="clear" w:color="FFFFFF" w:fill="FFFFFF"/>
            <w:noWrap/>
            <w:vAlign w:val="bottom"/>
            <w:hideMark/>
          </w:tcPr>
          <w:p w14:paraId="5F3C9B47" w14:textId="6B207507"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2.40</w:t>
            </w:r>
          </w:p>
        </w:tc>
        <w:tc>
          <w:tcPr>
            <w:tcW w:w="667" w:type="dxa"/>
            <w:tcBorders>
              <w:top w:val="nil"/>
              <w:left w:val="nil"/>
              <w:bottom w:val="single" w:sz="4" w:space="0" w:color="000000"/>
              <w:right w:val="single" w:sz="4" w:space="0" w:color="000000"/>
            </w:tcBorders>
            <w:shd w:val="clear" w:color="FFFFFF" w:fill="FFFFFF"/>
            <w:noWrap/>
            <w:vAlign w:val="bottom"/>
            <w:hideMark/>
          </w:tcPr>
          <w:p w14:paraId="331DCC42" w14:textId="5EACFAF6"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2.70</w:t>
            </w:r>
          </w:p>
        </w:tc>
        <w:tc>
          <w:tcPr>
            <w:tcW w:w="667" w:type="dxa"/>
            <w:tcBorders>
              <w:top w:val="nil"/>
              <w:left w:val="nil"/>
              <w:bottom w:val="single" w:sz="4" w:space="0" w:color="000000"/>
              <w:right w:val="single" w:sz="4" w:space="0" w:color="000000"/>
            </w:tcBorders>
            <w:shd w:val="clear" w:color="FFFFFF" w:fill="FFFFFF"/>
            <w:noWrap/>
            <w:vAlign w:val="bottom"/>
            <w:hideMark/>
          </w:tcPr>
          <w:p w14:paraId="1931D52C" w14:textId="7292EFAB"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3.00</w:t>
            </w:r>
          </w:p>
        </w:tc>
        <w:tc>
          <w:tcPr>
            <w:tcW w:w="668" w:type="dxa"/>
            <w:tcBorders>
              <w:top w:val="nil"/>
              <w:left w:val="nil"/>
              <w:bottom w:val="single" w:sz="4" w:space="0" w:color="000000"/>
              <w:right w:val="single" w:sz="4" w:space="0" w:color="000000"/>
            </w:tcBorders>
            <w:shd w:val="clear" w:color="FFFFFF" w:fill="FFFFFF"/>
            <w:noWrap/>
            <w:vAlign w:val="bottom"/>
            <w:hideMark/>
          </w:tcPr>
          <w:p w14:paraId="27CBC09E" w14:textId="707099D6"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3.30</w:t>
            </w:r>
          </w:p>
        </w:tc>
        <w:tc>
          <w:tcPr>
            <w:tcW w:w="667" w:type="dxa"/>
            <w:tcBorders>
              <w:top w:val="nil"/>
              <w:left w:val="nil"/>
              <w:bottom w:val="single" w:sz="4" w:space="0" w:color="000000"/>
              <w:right w:val="single" w:sz="4" w:space="0" w:color="000000"/>
            </w:tcBorders>
            <w:shd w:val="clear" w:color="FFFFFF" w:fill="FFFFFF"/>
            <w:noWrap/>
            <w:vAlign w:val="bottom"/>
            <w:hideMark/>
          </w:tcPr>
          <w:p w14:paraId="4EA939C0" w14:textId="39BB9786"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3.60</w:t>
            </w:r>
          </w:p>
        </w:tc>
        <w:tc>
          <w:tcPr>
            <w:tcW w:w="667" w:type="dxa"/>
            <w:tcBorders>
              <w:top w:val="nil"/>
              <w:left w:val="nil"/>
              <w:bottom w:val="single" w:sz="4" w:space="0" w:color="000000"/>
              <w:right w:val="single" w:sz="4" w:space="0" w:color="000000"/>
            </w:tcBorders>
            <w:shd w:val="clear" w:color="FFFFFF" w:fill="FFFFFF"/>
            <w:noWrap/>
            <w:vAlign w:val="bottom"/>
            <w:hideMark/>
          </w:tcPr>
          <w:p w14:paraId="4D19581C" w14:textId="53F67315"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4.20</w:t>
            </w:r>
          </w:p>
        </w:tc>
        <w:tc>
          <w:tcPr>
            <w:tcW w:w="667" w:type="dxa"/>
            <w:tcBorders>
              <w:top w:val="nil"/>
              <w:left w:val="nil"/>
              <w:bottom w:val="single" w:sz="4" w:space="0" w:color="000000"/>
              <w:right w:val="single" w:sz="4" w:space="0" w:color="000000"/>
            </w:tcBorders>
            <w:shd w:val="clear" w:color="FFFFFF" w:fill="FFFFFF"/>
            <w:noWrap/>
            <w:vAlign w:val="bottom"/>
            <w:hideMark/>
          </w:tcPr>
          <w:p w14:paraId="60561073" w14:textId="0034CCF9" w:rsidR="005A2030" w:rsidRDefault="005A2030" w:rsidP="005A2030">
            <w:pPr>
              <w:ind w:left="-96" w:right="-27"/>
              <w:jc w:val="center"/>
              <w:rPr>
                <w:rFonts w:ascii="Calibri" w:hAnsi="Calibri" w:cs="Calibri"/>
                <w:color w:val="000000"/>
                <w:sz w:val="22"/>
                <w:szCs w:val="22"/>
              </w:rPr>
            </w:pPr>
            <w:r>
              <w:rPr>
                <w:rFonts w:ascii="Calibri" w:hAnsi="Calibri" w:cs="Calibri"/>
                <w:color w:val="000000"/>
                <w:sz w:val="22"/>
                <w:szCs w:val="22"/>
              </w:rPr>
              <w:t>4.37</w:t>
            </w:r>
          </w:p>
        </w:tc>
        <w:tc>
          <w:tcPr>
            <w:tcW w:w="631" w:type="dxa"/>
            <w:tcBorders>
              <w:top w:val="nil"/>
              <w:left w:val="nil"/>
              <w:bottom w:val="single" w:sz="4" w:space="0" w:color="000000"/>
              <w:right w:val="single" w:sz="4" w:space="0" w:color="000000"/>
            </w:tcBorders>
            <w:shd w:val="clear" w:color="FFFFFF" w:fill="E3F3FD"/>
            <w:noWrap/>
            <w:vAlign w:val="bottom"/>
            <w:hideMark/>
          </w:tcPr>
          <w:p w14:paraId="60C1E34B" w14:textId="3E2C0489"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29.92</w:t>
            </w:r>
          </w:p>
        </w:tc>
      </w:tr>
      <w:tr w:rsidR="005A2030" w14:paraId="4760F562" w14:textId="77777777" w:rsidTr="000C0E3D">
        <w:trPr>
          <w:trHeight w:val="300"/>
        </w:trPr>
        <w:tc>
          <w:tcPr>
            <w:tcW w:w="2679" w:type="dxa"/>
            <w:gridSpan w:val="2"/>
            <w:tcBorders>
              <w:top w:val="nil"/>
              <w:left w:val="single" w:sz="4" w:space="0" w:color="000000"/>
              <w:bottom w:val="single" w:sz="4" w:space="0" w:color="000000"/>
              <w:right w:val="single" w:sz="4" w:space="0" w:color="000000"/>
            </w:tcBorders>
            <w:shd w:val="clear" w:color="FFFFFF" w:fill="E3F3FD"/>
            <w:vAlign w:val="bottom"/>
            <w:hideMark/>
          </w:tcPr>
          <w:p w14:paraId="00F2A952" w14:textId="77777777" w:rsidR="005A2030" w:rsidRDefault="005A2030" w:rsidP="005A2030">
            <w:pPr>
              <w:rPr>
                <w:rFonts w:ascii="Calibri" w:hAnsi="Calibri" w:cs="Calibri"/>
                <w:b/>
                <w:bCs/>
                <w:color w:val="000000"/>
                <w:sz w:val="22"/>
                <w:szCs w:val="22"/>
              </w:rPr>
            </w:pPr>
            <w:r>
              <w:rPr>
                <w:rFonts w:ascii="Calibri" w:hAnsi="Calibri" w:cs="Calibri"/>
                <w:b/>
                <w:bCs/>
                <w:color w:val="000000"/>
                <w:sz w:val="22"/>
                <w:szCs w:val="22"/>
              </w:rPr>
              <w:t>Repayment Obligation</w:t>
            </w:r>
          </w:p>
        </w:tc>
        <w:tc>
          <w:tcPr>
            <w:tcW w:w="667" w:type="dxa"/>
            <w:tcBorders>
              <w:top w:val="nil"/>
              <w:left w:val="nil"/>
              <w:bottom w:val="single" w:sz="4" w:space="0" w:color="000000"/>
              <w:right w:val="single" w:sz="4" w:space="0" w:color="000000"/>
            </w:tcBorders>
            <w:shd w:val="clear" w:color="FFFFFF" w:fill="E3F3FD"/>
            <w:noWrap/>
            <w:vAlign w:val="bottom"/>
            <w:hideMark/>
          </w:tcPr>
          <w:p w14:paraId="78567166" w14:textId="3701BFD5"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8.77</w:t>
            </w:r>
          </w:p>
        </w:tc>
        <w:tc>
          <w:tcPr>
            <w:tcW w:w="667" w:type="dxa"/>
            <w:tcBorders>
              <w:top w:val="nil"/>
              <w:left w:val="nil"/>
              <w:bottom w:val="single" w:sz="4" w:space="0" w:color="000000"/>
              <w:right w:val="single" w:sz="4" w:space="0" w:color="000000"/>
            </w:tcBorders>
            <w:shd w:val="clear" w:color="FFFFFF" w:fill="E3F3FD"/>
            <w:noWrap/>
            <w:vAlign w:val="bottom"/>
            <w:hideMark/>
          </w:tcPr>
          <w:p w14:paraId="27494241" w14:textId="18E4F5F2"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4.64</w:t>
            </w:r>
          </w:p>
        </w:tc>
        <w:tc>
          <w:tcPr>
            <w:tcW w:w="667" w:type="dxa"/>
            <w:tcBorders>
              <w:top w:val="nil"/>
              <w:left w:val="nil"/>
              <w:bottom w:val="single" w:sz="4" w:space="0" w:color="000000"/>
              <w:right w:val="single" w:sz="4" w:space="0" w:color="000000"/>
            </w:tcBorders>
            <w:shd w:val="clear" w:color="FFFFFF" w:fill="E3F3FD"/>
            <w:noWrap/>
            <w:vAlign w:val="bottom"/>
            <w:hideMark/>
          </w:tcPr>
          <w:p w14:paraId="407F81B8" w14:textId="1F68CF2F"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4.68</w:t>
            </w:r>
          </w:p>
        </w:tc>
        <w:tc>
          <w:tcPr>
            <w:tcW w:w="667" w:type="dxa"/>
            <w:tcBorders>
              <w:top w:val="nil"/>
              <w:left w:val="nil"/>
              <w:bottom w:val="single" w:sz="4" w:space="0" w:color="000000"/>
              <w:right w:val="single" w:sz="4" w:space="0" w:color="000000"/>
            </w:tcBorders>
            <w:shd w:val="clear" w:color="FFFFFF" w:fill="E3F3FD"/>
            <w:noWrap/>
            <w:vAlign w:val="bottom"/>
            <w:hideMark/>
          </w:tcPr>
          <w:p w14:paraId="76A03BF8" w14:textId="5E28F728"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4.70</w:t>
            </w:r>
          </w:p>
        </w:tc>
        <w:tc>
          <w:tcPr>
            <w:tcW w:w="668" w:type="dxa"/>
            <w:tcBorders>
              <w:top w:val="nil"/>
              <w:left w:val="nil"/>
              <w:bottom w:val="single" w:sz="4" w:space="0" w:color="000000"/>
              <w:right w:val="single" w:sz="4" w:space="0" w:color="000000"/>
            </w:tcBorders>
            <w:shd w:val="clear" w:color="FFFFFF" w:fill="E3F3FD"/>
            <w:noWrap/>
            <w:vAlign w:val="bottom"/>
            <w:hideMark/>
          </w:tcPr>
          <w:p w14:paraId="7C2987E9" w14:textId="3365CB3A"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4.68</w:t>
            </w:r>
          </w:p>
        </w:tc>
        <w:tc>
          <w:tcPr>
            <w:tcW w:w="667" w:type="dxa"/>
            <w:tcBorders>
              <w:top w:val="nil"/>
              <w:left w:val="nil"/>
              <w:bottom w:val="single" w:sz="4" w:space="0" w:color="000000"/>
              <w:right w:val="single" w:sz="4" w:space="0" w:color="000000"/>
            </w:tcBorders>
            <w:shd w:val="clear" w:color="FFFFFF" w:fill="E3F3FD"/>
            <w:noWrap/>
            <w:vAlign w:val="bottom"/>
            <w:hideMark/>
          </w:tcPr>
          <w:p w14:paraId="604FE85C" w14:textId="19A97412"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4.64</w:t>
            </w:r>
          </w:p>
        </w:tc>
        <w:tc>
          <w:tcPr>
            <w:tcW w:w="667" w:type="dxa"/>
            <w:tcBorders>
              <w:top w:val="nil"/>
              <w:left w:val="nil"/>
              <w:bottom w:val="single" w:sz="4" w:space="0" w:color="000000"/>
              <w:right w:val="single" w:sz="4" w:space="0" w:color="000000"/>
            </w:tcBorders>
            <w:shd w:val="clear" w:color="FFFFFF" w:fill="E3F3FD"/>
            <w:noWrap/>
            <w:vAlign w:val="bottom"/>
            <w:hideMark/>
          </w:tcPr>
          <w:p w14:paraId="7491EEDB" w14:textId="08B847C1"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4.85</w:t>
            </w:r>
          </w:p>
        </w:tc>
        <w:tc>
          <w:tcPr>
            <w:tcW w:w="667" w:type="dxa"/>
            <w:tcBorders>
              <w:top w:val="nil"/>
              <w:left w:val="nil"/>
              <w:bottom w:val="single" w:sz="4" w:space="0" w:color="000000"/>
              <w:right w:val="single" w:sz="4" w:space="0" w:color="000000"/>
            </w:tcBorders>
            <w:shd w:val="clear" w:color="FFFFFF" w:fill="E3F3FD"/>
            <w:noWrap/>
            <w:vAlign w:val="bottom"/>
            <w:hideMark/>
          </w:tcPr>
          <w:p w14:paraId="1D8534CE" w14:textId="04A39848"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4.60</w:t>
            </w:r>
          </w:p>
        </w:tc>
        <w:tc>
          <w:tcPr>
            <w:tcW w:w="631" w:type="dxa"/>
            <w:tcBorders>
              <w:top w:val="nil"/>
              <w:left w:val="nil"/>
              <w:bottom w:val="single" w:sz="4" w:space="0" w:color="000000"/>
              <w:right w:val="single" w:sz="4" w:space="0" w:color="000000"/>
            </w:tcBorders>
            <w:shd w:val="clear" w:color="FFFFFF" w:fill="E3F3FD"/>
            <w:noWrap/>
            <w:vAlign w:val="bottom"/>
            <w:hideMark/>
          </w:tcPr>
          <w:p w14:paraId="1A479662" w14:textId="437E32AB"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41.54</w:t>
            </w:r>
          </w:p>
        </w:tc>
      </w:tr>
      <w:tr w:rsidR="005A2030" w14:paraId="1C083F5D" w14:textId="77777777" w:rsidTr="000C0E3D">
        <w:trPr>
          <w:trHeight w:val="300"/>
        </w:trPr>
        <w:tc>
          <w:tcPr>
            <w:tcW w:w="2679" w:type="dxa"/>
            <w:gridSpan w:val="2"/>
            <w:tcBorders>
              <w:top w:val="nil"/>
              <w:left w:val="single" w:sz="4" w:space="0" w:color="000000"/>
              <w:bottom w:val="single" w:sz="4" w:space="0" w:color="000000"/>
              <w:right w:val="single" w:sz="4" w:space="0" w:color="000000"/>
            </w:tcBorders>
            <w:shd w:val="clear" w:color="FFFFFF" w:fill="E3F3FD"/>
            <w:vAlign w:val="bottom"/>
            <w:hideMark/>
          </w:tcPr>
          <w:p w14:paraId="6DB28AE3" w14:textId="77777777" w:rsidR="005A2030" w:rsidRDefault="005A2030" w:rsidP="005A2030">
            <w:pPr>
              <w:rPr>
                <w:rFonts w:ascii="Calibri" w:hAnsi="Calibri" w:cs="Calibri"/>
                <w:b/>
                <w:bCs/>
                <w:color w:val="000000"/>
                <w:sz w:val="22"/>
                <w:szCs w:val="22"/>
              </w:rPr>
            </w:pPr>
            <w:r>
              <w:rPr>
                <w:rFonts w:ascii="Calibri" w:hAnsi="Calibri" w:cs="Calibri"/>
                <w:b/>
                <w:bCs/>
                <w:color w:val="000000"/>
                <w:sz w:val="22"/>
                <w:szCs w:val="22"/>
              </w:rPr>
              <w:t>DSCR</w:t>
            </w:r>
          </w:p>
        </w:tc>
        <w:tc>
          <w:tcPr>
            <w:tcW w:w="667" w:type="dxa"/>
            <w:tcBorders>
              <w:top w:val="nil"/>
              <w:left w:val="nil"/>
              <w:bottom w:val="single" w:sz="4" w:space="0" w:color="000000"/>
              <w:right w:val="single" w:sz="4" w:space="0" w:color="000000"/>
            </w:tcBorders>
            <w:shd w:val="clear" w:color="FFFFFF" w:fill="E3F3FD"/>
            <w:noWrap/>
            <w:vAlign w:val="bottom"/>
            <w:hideMark/>
          </w:tcPr>
          <w:p w14:paraId="758721F2" w14:textId="26D2F283"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1.26</w:t>
            </w:r>
          </w:p>
        </w:tc>
        <w:tc>
          <w:tcPr>
            <w:tcW w:w="667" w:type="dxa"/>
            <w:tcBorders>
              <w:top w:val="nil"/>
              <w:left w:val="nil"/>
              <w:bottom w:val="single" w:sz="4" w:space="0" w:color="000000"/>
              <w:right w:val="single" w:sz="4" w:space="0" w:color="000000"/>
            </w:tcBorders>
            <w:shd w:val="clear" w:color="FFFFFF" w:fill="E3F3FD"/>
            <w:noWrap/>
            <w:vAlign w:val="bottom"/>
            <w:hideMark/>
          </w:tcPr>
          <w:p w14:paraId="5C2E27F0" w14:textId="0D1FEE07"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1.83</w:t>
            </w:r>
          </w:p>
        </w:tc>
        <w:tc>
          <w:tcPr>
            <w:tcW w:w="667" w:type="dxa"/>
            <w:tcBorders>
              <w:top w:val="nil"/>
              <w:left w:val="nil"/>
              <w:bottom w:val="single" w:sz="4" w:space="0" w:color="000000"/>
              <w:right w:val="single" w:sz="4" w:space="0" w:color="000000"/>
            </w:tcBorders>
            <w:shd w:val="clear" w:color="FFFFFF" w:fill="E3F3FD"/>
            <w:noWrap/>
            <w:vAlign w:val="bottom"/>
            <w:hideMark/>
          </w:tcPr>
          <w:p w14:paraId="71BF1919" w14:textId="6B03DE9E"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1.83</w:t>
            </w:r>
          </w:p>
        </w:tc>
        <w:tc>
          <w:tcPr>
            <w:tcW w:w="667" w:type="dxa"/>
            <w:tcBorders>
              <w:top w:val="nil"/>
              <w:left w:val="nil"/>
              <w:bottom w:val="single" w:sz="4" w:space="0" w:color="000000"/>
              <w:right w:val="single" w:sz="4" w:space="0" w:color="000000"/>
            </w:tcBorders>
            <w:shd w:val="clear" w:color="FFFFFF" w:fill="E3F3FD"/>
            <w:noWrap/>
            <w:vAlign w:val="bottom"/>
            <w:hideMark/>
          </w:tcPr>
          <w:p w14:paraId="4B32B809" w14:textId="698789F9"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1.85</w:t>
            </w:r>
          </w:p>
        </w:tc>
        <w:tc>
          <w:tcPr>
            <w:tcW w:w="668" w:type="dxa"/>
            <w:tcBorders>
              <w:top w:val="nil"/>
              <w:left w:val="nil"/>
              <w:bottom w:val="single" w:sz="4" w:space="0" w:color="000000"/>
              <w:right w:val="single" w:sz="4" w:space="0" w:color="000000"/>
            </w:tcBorders>
            <w:shd w:val="clear" w:color="FFFFFF" w:fill="E3F3FD"/>
            <w:noWrap/>
            <w:vAlign w:val="bottom"/>
            <w:hideMark/>
          </w:tcPr>
          <w:p w14:paraId="73CB1718" w14:textId="13420F95"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1.88</w:t>
            </w:r>
          </w:p>
        </w:tc>
        <w:tc>
          <w:tcPr>
            <w:tcW w:w="667" w:type="dxa"/>
            <w:tcBorders>
              <w:top w:val="nil"/>
              <w:left w:val="nil"/>
              <w:bottom w:val="single" w:sz="4" w:space="0" w:color="000000"/>
              <w:right w:val="single" w:sz="4" w:space="0" w:color="000000"/>
            </w:tcBorders>
            <w:shd w:val="clear" w:color="FFFFFF" w:fill="E3F3FD"/>
            <w:noWrap/>
            <w:vAlign w:val="bottom"/>
            <w:hideMark/>
          </w:tcPr>
          <w:p w14:paraId="5141EE27" w14:textId="418D1ED0"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1.92</w:t>
            </w:r>
          </w:p>
        </w:tc>
        <w:tc>
          <w:tcPr>
            <w:tcW w:w="667" w:type="dxa"/>
            <w:tcBorders>
              <w:top w:val="nil"/>
              <w:left w:val="nil"/>
              <w:bottom w:val="single" w:sz="4" w:space="0" w:color="000000"/>
              <w:right w:val="single" w:sz="4" w:space="0" w:color="000000"/>
            </w:tcBorders>
            <w:shd w:val="clear" w:color="FFFFFF" w:fill="E3F3FD"/>
            <w:noWrap/>
            <w:vAlign w:val="bottom"/>
            <w:hideMark/>
          </w:tcPr>
          <w:p w14:paraId="695A2083" w14:textId="0C5D397F"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1.86</w:t>
            </w:r>
          </w:p>
        </w:tc>
        <w:tc>
          <w:tcPr>
            <w:tcW w:w="667" w:type="dxa"/>
            <w:tcBorders>
              <w:top w:val="nil"/>
              <w:left w:val="nil"/>
              <w:bottom w:val="single" w:sz="4" w:space="0" w:color="000000"/>
              <w:right w:val="single" w:sz="4" w:space="0" w:color="000000"/>
            </w:tcBorders>
            <w:shd w:val="clear" w:color="FFFFFF" w:fill="E3F3FD"/>
            <w:noWrap/>
            <w:vAlign w:val="bottom"/>
            <w:hideMark/>
          </w:tcPr>
          <w:p w14:paraId="419E3355" w14:textId="3DA246F4"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1.99</w:t>
            </w:r>
          </w:p>
        </w:tc>
        <w:tc>
          <w:tcPr>
            <w:tcW w:w="631" w:type="dxa"/>
            <w:tcBorders>
              <w:top w:val="nil"/>
              <w:left w:val="nil"/>
              <w:bottom w:val="single" w:sz="4" w:space="0" w:color="000000"/>
              <w:right w:val="single" w:sz="4" w:space="0" w:color="000000"/>
            </w:tcBorders>
            <w:shd w:val="clear" w:color="FFFFFF" w:fill="E3F3FD"/>
            <w:noWrap/>
            <w:vAlign w:val="bottom"/>
            <w:hideMark/>
          </w:tcPr>
          <w:p w14:paraId="6D241360" w14:textId="3DA0BB76" w:rsidR="005A2030" w:rsidRDefault="005A2030" w:rsidP="005A2030">
            <w:pPr>
              <w:ind w:left="-96" w:right="-27"/>
              <w:jc w:val="center"/>
              <w:rPr>
                <w:rFonts w:ascii="Calibri" w:hAnsi="Calibri" w:cs="Calibri"/>
                <w:b/>
                <w:bCs/>
                <w:color w:val="000000"/>
                <w:sz w:val="22"/>
                <w:szCs w:val="22"/>
              </w:rPr>
            </w:pPr>
            <w:r>
              <w:rPr>
                <w:rFonts w:ascii="Calibri" w:hAnsi="Calibri" w:cs="Calibri"/>
                <w:b/>
                <w:bCs/>
                <w:color w:val="000000"/>
                <w:sz w:val="22"/>
                <w:szCs w:val="22"/>
              </w:rPr>
              <w:t>1.75</w:t>
            </w:r>
          </w:p>
        </w:tc>
      </w:tr>
      <w:tr w:rsidR="00E039EA" w:rsidRPr="000E7878" w14:paraId="3FA9A3A6" w14:textId="77777777" w:rsidTr="00EB00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trHeight w:val="375"/>
        </w:trPr>
        <w:tc>
          <w:tcPr>
            <w:tcW w:w="1861" w:type="dxa"/>
            <w:shd w:val="clear" w:color="auto" w:fill="002060"/>
            <w:noWrap/>
            <w:vAlign w:val="center"/>
          </w:tcPr>
          <w:p w14:paraId="2436021C" w14:textId="29091B8A" w:rsidR="00E039EA" w:rsidRPr="00E039EA" w:rsidRDefault="00E039EA" w:rsidP="00E039EA">
            <w:pPr>
              <w:ind w:left="142" w:right="145"/>
              <w:rPr>
                <w:rFonts w:asciiTheme="minorHAnsi" w:hAnsiTheme="minorHAnsi" w:cstheme="minorHAnsi"/>
                <w:b/>
                <w:sz w:val="22"/>
                <w:szCs w:val="22"/>
              </w:rPr>
            </w:pPr>
            <w:r w:rsidRPr="00E039EA">
              <w:rPr>
                <w:rFonts w:asciiTheme="minorHAnsi" w:hAnsiTheme="minorHAnsi" w:cstheme="minorHAnsi"/>
                <w:b/>
                <w:sz w:val="22"/>
                <w:szCs w:val="22"/>
              </w:rPr>
              <w:t>Average D.S.C.R</w:t>
            </w:r>
            <w:r w:rsidR="00EB0010">
              <w:rPr>
                <w:rFonts w:asciiTheme="minorHAnsi" w:hAnsiTheme="minorHAnsi" w:cstheme="minorHAnsi"/>
                <w:b/>
                <w:sz w:val="22"/>
                <w:szCs w:val="22"/>
              </w:rPr>
              <w:t>.</w:t>
            </w:r>
          </w:p>
        </w:tc>
        <w:tc>
          <w:tcPr>
            <w:tcW w:w="6786" w:type="dxa"/>
            <w:gridSpan w:val="10"/>
            <w:shd w:val="clear" w:color="auto" w:fill="002060"/>
            <w:vAlign w:val="center"/>
          </w:tcPr>
          <w:p w14:paraId="46FBA9B0" w14:textId="6CF38D94" w:rsidR="00E039EA" w:rsidRPr="00E039EA" w:rsidRDefault="00EB0010" w:rsidP="00E039EA">
            <w:pPr>
              <w:jc w:val="center"/>
              <w:rPr>
                <w:rFonts w:asciiTheme="minorHAnsi" w:hAnsiTheme="minorHAnsi" w:cstheme="minorHAnsi"/>
                <w:b/>
                <w:bCs/>
                <w:sz w:val="22"/>
                <w:szCs w:val="22"/>
              </w:rPr>
            </w:pPr>
            <w:r>
              <w:rPr>
                <w:rFonts w:asciiTheme="minorHAnsi" w:hAnsiTheme="minorHAnsi" w:cstheme="minorHAnsi"/>
                <w:b/>
                <w:bCs/>
                <w:sz w:val="22"/>
                <w:szCs w:val="22"/>
              </w:rPr>
              <w:t>1.</w:t>
            </w:r>
            <w:r w:rsidR="000D75FA">
              <w:rPr>
                <w:rFonts w:asciiTheme="minorHAnsi" w:hAnsiTheme="minorHAnsi" w:cstheme="minorHAnsi"/>
                <w:b/>
                <w:bCs/>
                <w:sz w:val="22"/>
                <w:szCs w:val="22"/>
              </w:rPr>
              <w:t>7</w:t>
            </w:r>
            <w:r w:rsidR="005A2030">
              <w:rPr>
                <w:rFonts w:asciiTheme="minorHAnsi" w:hAnsiTheme="minorHAnsi" w:cstheme="minorHAnsi"/>
                <w:b/>
                <w:bCs/>
                <w:sz w:val="22"/>
                <w:szCs w:val="22"/>
              </w:rPr>
              <w:t>5</w:t>
            </w:r>
          </w:p>
        </w:tc>
      </w:tr>
      <w:tr w:rsidR="009C773D" w:rsidRPr="000E7878" w14:paraId="20EE2AAB" w14:textId="77777777" w:rsidTr="00EB00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trHeight w:val="375"/>
        </w:trPr>
        <w:tc>
          <w:tcPr>
            <w:tcW w:w="1861" w:type="dxa"/>
            <w:shd w:val="clear" w:color="auto" w:fill="002060"/>
            <w:noWrap/>
            <w:vAlign w:val="center"/>
          </w:tcPr>
          <w:p w14:paraId="69F7E18E" w14:textId="5D725300" w:rsidR="009C773D" w:rsidRPr="00E039EA" w:rsidRDefault="009C773D" w:rsidP="00E039EA">
            <w:pPr>
              <w:ind w:left="142" w:right="145"/>
              <w:rPr>
                <w:rFonts w:asciiTheme="minorHAnsi" w:hAnsiTheme="minorHAnsi" w:cstheme="minorHAnsi"/>
                <w:b/>
                <w:sz w:val="22"/>
                <w:szCs w:val="22"/>
              </w:rPr>
            </w:pPr>
            <w:r>
              <w:rPr>
                <w:rFonts w:asciiTheme="minorHAnsi" w:hAnsiTheme="minorHAnsi" w:cstheme="minorHAnsi"/>
                <w:b/>
                <w:sz w:val="22"/>
                <w:szCs w:val="22"/>
              </w:rPr>
              <w:t>Max.  D.S.C.R</w:t>
            </w:r>
            <w:r w:rsidR="00EB0010">
              <w:rPr>
                <w:rFonts w:asciiTheme="minorHAnsi" w:hAnsiTheme="minorHAnsi" w:cstheme="minorHAnsi"/>
                <w:b/>
                <w:sz w:val="22"/>
                <w:szCs w:val="22"/>
              </w:rPr>
              <w:t>.</w:t>
            </w:r>
          </w:p>
        </w:tc>
        <w:tc>
          <w:tcPr>
            <w:tcW w:w="6786" w:type="dxa"/>
            <w:gridSpan w:val="10"/>
            <w:shd w:val="clear" w:color="auto" w:fill="002060"/>
            <w:vAlign w:val="center"/>
          </w:tcPr>
          <w:p w14:paraId="65950503" w14:textId="7B6E33A3" w:rsidR="009C773D" w:rsidRDefault="00EB0010" w:rsidP="00E039EA">
            <w:pPr>
              <w:jc w:val="center"/>
              <w:rPr>
                <w:rFonts w:asciiTheme="minorHAnsi" w:hAnsiTheme="minorHAnsi" w:cstheme="minorHAnsi"/>
                <w:b/>
                <w:bCs/>
                <w:sz w:val="22"/>
                <w:szCs w:val="22"/>
              </w:rPr>
            </w:pPr>
            <w:r>
              <w:rPr>
                <w:rFonts w:asciiTheme="minorHAnsi" w:hAnsiTheme="minorHAnsi" w:cstheme="minorHAnsi"/>
                <w:b/>
                <w:bCs/>
                <w:sz w:val="22"/>
                <w:szCs w:val="22"/>
              </w:rPr>
              <w:t>1.</w:t>
            </w:r>
            <w:r w:rsidR="005A2030">
              <w:rPr>
                <w:rFonts w:asciiTheme="minorHAnsi" w:hAnsiTheme="minorHAnsi" w:cstheme="minorHAnsi"/>
                <w:b/>
                <w:bCs/>
                <w:sz w:val="22"/>
                <w:szCs w:val="22"/>
              </w:rPr>
              <w:t>99</w:t>
            </w:r>
          </w:p>
        </w:tc>
      </w:tr>
    </w:tbl>
    <w:p w14:paraId="32371428" w14:textId="77777777" w:rsidR="00004FFB" w:rsidRDefault="00151E84" w:rsidP="00983C6E">
      <w:pPr>
        <w:pStyle w:val="ListParagraph"/>
        <w:numPr>
          <w:ilvl w:val="0"/>
          <w:numId w:val="8"/>
        </w:numPr>
        <w:autoSpaceDE w:val="0"/>
        <w:autoSpaceDN w:val="0"/>
        <w:adjustRightInd w:val="0"/>
        <w:spacing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lastRenderedPageBreak/>
        <w:t>SENSITIVITY ANALYSIS OF D</w:t>
      </w:r>
      <w:r w:rsidR="00D03A44">
        <w:rPr>
          <w:rFonts w:ascii="Arial" w:hAnsi="Arial" w:cs="Arial"/>
          <w:b/>
          <w:sz w:val="22"/>
          <w:szCs w:val="22"/>
          <w:lang w:eastAsia="en-IN"/>
        </w:rPr>
        <w:t>.</w:t>
      </w:r>
      <w:r w:rsidRPr="00151E84">
        <w:rPr>
          <w:rFonts w:ascii="Arial" w:hAnsi="Arial" w:cs="Arial"/>
          <w:b/>
          <w:sz w:val="22"/>
          <w:szCs w:val="22"/>
          <w:lang w:eastAsia="en-IN"/>
        </w:rPr>
        <w:t>S</w:t>
      </w:r>
      <w:r w:rsidR="00D03A44">
        <w:rPr>
          <w:rFonts w:ascii="Arial" w:hAnsi="Arial" w:cs="Arial"/>
          <w:b/>
          <w:sz w:val="22"/>
          <w:szCs w:val="22"/>
          <w:lang w:eastAsia="en-IN"/>
        </w:rPr>
        <w:t>.</w:t>
      </w:r>
      <w:r w:rsidRPr="00151E84">
        <w:rPr>
          <w:rFonts w:ascii="Arial" w:hAnsi="Arial" w:cs="Arial"/>
          <w:b/>
          <w:sz w:val="22"/>
          <w:szCs w:val="22"/>
          <w:lang w:eastAsia="en-IN"/>
        </w:rPr>
        <w:t>C</w:t>
      </w:r>
      <w:r w:rsidR="00D03A44">
        <w:rPr>
          <w:rFonts w:ascii="Arial" w:hAnsi="Arial" w:cs="Arial"/>
          <w:b/>
          <w:sz w:val="22"/>
          <w:szCs w:val="22"/>
          <w:lang w:eastAsia="en-IN"/>
        </w:rPr>
        <w:t>.</w:t>
      </w:r>
      <w:r w:rsidRPr="00151E84">
        <w:rPr>
          <w:rFonts w:ascii="Arial" w:hAnsi="Arial" w:cs="Arial"/>
          <w:b/>
          <w:sz w:val="22"/>
          <w:szCs w:val="22"/>
          <w:lang w:eastAsia="en-IN"/>
        </w:rPr>
        <w:t xml:space="preserve">R: </w:t>
      </w:r>
    </w:p>
    <w:p w14:paraId="060D03CC" w14:textId="78BA969F" w:rsidR="00151E84" w:rsidRPr="00004FFB" w:rsidRDefault="00004FFB" w:rsidP="00EB0010">
      <w:pPr>
        <w:pStyle w:val="ListParagraph"/>
        <w:autoSpaceDE w:val="0"/>
        <w:autoSpaceDN w:val="0"/>
        <w:adjustRightInd w:val="0"/>
        <w:spacing w:before="240" w:after="240" w:line="360" w:lineRule="auto"/>
        <w:ind w:left="1134" w:right="-71"/>
        <w:jc w:val="both"/>
        <w:rPr>
          <w:rFonts w:ascii="Arial" w:hAnsi="Arial" w:cs="Arial"/>
          <w:b/>
          <w:sz w:val="22"/>
          <w:szCs w:val="22"/>
          <w:lang w:eastAsia="en-IN"/>
        </w:rPr>
      </w:pPr>
      <w:r w:rsidRPr="001F7470">
        <w:rPr>
          <w:rFonts w:ascii="Arial" w:hAnsi="Arial" w:cs="Arial"/>
          <w:sz w:val="22"/>
          <w:szCs w:val="22"/>
        </w:rPr>
        <w:t xml:space="preserve">The proposed project is found comparatively more sensitive with respect to the </w:t>
      </w:r>
      <w:r w:rsidR="00232A25">
        <w:rPr>
          <w:rFonts w:ascii="Arial" w:hAnsi="Arial" w:cs="Arial"/>
          <w:sz w:val="22"/>
          <w:szCs w:val="22"/>
        </w:rPr>
        <w:t>cost of raw material</w:t>
      </w:r>
      <w:r w:rsidRPr="001F7470">
        <w:rPr>
          <w:rFonts w:ascii="Arial" w:hAnsi="Arial" w:cs="Arial"/>
          <w:sz w:val="22"/>
          <w:szCs w:val="22"/>
        </w:rPr>
        <w:t xml:space="preserve">, than the </w:t>
      </w:r>
      <w:r w:rsidR="00232A25">
        <w:rPr>
          <w:rFonts w:ascii="Arial" w:hAnsi="Arial" w:cs="Arial"/>
          <w:sz w:val="22"/>
          <w:szCs w:val="22"/>
        </w:rPr>
        <w:t>revenue</w:t>
      </w:r>
      <w:r w:rsidRPr="001F7470">
        <w:rPr>
          <w:rFonts w:ascii="Arial" w:hAnsi="Arial" w:cs="Arial"/>
          <w:sz w:val="22"/>
          <w:szCs w:val="22"/>
        </w:rPr>
        <w:t xml:space="preserve"> and any surge in the interest rate. </w:t>
      </w:r>
      <w:r w:rsidR="00151E84" w:rsidRPr="001F7470">
        <w:rPr>
          <w:rFonts w:ascii="Arial" w:hAnsi="Arial" w:cs="Arial"/>
          <w:sz w:val="22"/>
          <w:szCs w:val="22"/>
        </w:rPr>
        <w:t xml:space="preserve">Sensitivity analysis of the project with respect to </w:t>
      </w:r>
      <w:r w:rsidR="00232A25">
        <w:rPr>
          <w:rFonts w:ascii="Arial" w:hAnsi="Arial" w:cs="Arial"/>
          <w:sz w:val="22"/>
          <w:szCs w:val="22"/>
        </w:rPr>
        <w:t>5</w:t>
      </w:r>
      <w:r w:rsidR="00151E84" w:rsidRPr="001F7470">
        <w:rPr>
          <w:rFonts w:ascii="Arial" w:hAnsi="Arial" w:cs="Arial"/>
          <w:sz w:val="22"/>
          <w:szCs w:val="22"/>
        </w:rPr>
        <w:t xml:space="preserve">% decrease in the revenue, </w:t>
      </w:r>
      <w:r w:rsidR="00232A25">
        <w:rPr>
          <w:rFonts w:ascii="Arial" w:hAnsi="Arial" w:cs="Arial"/>
          <w:sz w:val="22"/>
          <w:szCs w:val="22"/>
        </w:rPr>
        <w:t>5</w:t>
      </w:r>
      <w:r w:rsidR="00151E84" w:rsidRPr="001F7470">
        <w:rPr>
          <w:rFonts w:ascii="Arial" w:hAnsi="Arial" w:cs="Arial"/>
          <w:sz w:val="22"/>
          <w:szCs w:val="22"/>
        </w:rPr>
        <w:t>% increase in the cost of raw material</w:t>
      </w:r>
      <w:r w:rsidR="00232A25">
        <w:rPr>
          <w:rFonts w:ascii="Arial" w:hAnsi="Arial" w:cs="Arial"/>
          <w:sz w:val="22"/>
          <w:szCs w:val="22"/>
        </w:rPr>
        <w:t>,</w:t>
      </w:r>
      <w:r w:rsidR="00151E84" w:rsidRPr="001F7470">
        <w:rPr>
          <w:rFonts w:ascii="Arial" w:hAnsi="Arial" w:cs="Arial"/>
          <w:sz w:val="22"/>
          <w:szCs w:val="22"/>
        </w:rPr>
        <w:t xml:space="preserve"> 2% increment in the proposed interest rate</w:t>
      </w:r>
      <w:r w:rsidR="00232A25">
        <w:rPr>
          <w:rFonts w:ascii="Arial" w:hAnsi="Arial" w:cs="Arial"/>
          <w:sz w:val="22"/>
          <w:szCs w:val="22"/>
        </w:rPr>
        <w:t xml:space="preserve"> and 5% decrease in generation</w:t>
      </w:r>
      <w:r w:rsidR="00151E84" w:rsidRPr="001F7470">
        <w:rPr>
          <w:rFonts w:ascii="Arial" w:hAnsi="Arial" w:cs="Arial"/>
          <w:sz w:val="22"/>
          <w:szCs w:val="22"/>
        </w:rPr>
        <w:t xml:space="preserve"> has been shown in the below table:</w:t>
      </w:r>
    </w:p>
    <w:p w14:paraId="3C57649A" w14:textId="77777777" w:rsidR="00004FFB" w:rsidRPr="00004FFB" w:rsidRDefault="00004FFB" w:rsidP="00004FFB">
      <w:pPr>
        <w:pStyle w:val="ListParagraph"/>
        <w:autoSpaceDE w:val="0"/>
        <w:autoSpaceDN w:val="0"/>
        <w:adjustRightInd w:val="0"/>
        <w:spacing w:line="360" w:lineRule="auto"/>
        <w:ind w:left="1134" w:right="-143"/>
        <w:jc w:val="both"/>
        <w:rPr>
          <w:rFonts w:ascii="Arial" w:hAnsi="Arial" w:cs="Arial"/>
          <w:sz w:val="4"/>
          <w:szCs w:val="22"/>
        </w:rPr>
      </w:pPr>
    </w:p>
    <w:tbl>
      <w:tblPr>
        <w:tblW w:w="3927"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970"/>
        <w:gridCol w:w="1559"/>
        <w:gridCol w:w="1417"/>
      </w:tblGrid>
      <w:tr w:rsidR="00232A25" w:rsidRPr="00F92F82" w14:paraId="7CBEC039" w14:textId="77777777" w:rsidTr="00BC4221">
        <w:trPr>
          <w:trHeight w:val="70"/>
        </w:trPr>
        <w:tc>
          <w:tcPr>
            <w:tcW w:w="5000" w:type="pct"/>
            <w:gridSpan w:val="4"/>
            <w:shd w:val="clear" w:color="000000" w:fill="002060"/>
          </w:tcPr>
          <w:p w14:paraId="4F1F3EF3" w14:textId="6124DF84" w:rsidR="00232A25" w:rsidRPr="00F92F82" w:rsidRDefault="00232A25" w:rsidP="00F92F82">
            <w:pPr>
              <w:spacing w:line="276" w:lineRule="auto"/>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t>Sensitivity Analysis of D.S.CR</w:t>
            </w:r>
          </w:p>
        </w:tc>
      </w:tr>
      <w:tr w:rsidR="009C773D" w:rsidRPr="00F92F82" w14:paraId="26AD3B89" w14:textId="77777777" w:rsidTr="00BC4221">
        <w:trPr>
          <w:trHeight w:val="74"/>
        </w:trPr>
        <w:tc>
          <w:tcPr>
            <w:tcW w:w="545" w:type="pct"/>
            <w:shd w:val="clear" w:color="auto" w:fill="DBE5F1" w:themeFill="accent1" w:themeFillTint="33"/>
            <w:vAlign w:val="center"/>
          </w:tcPr>
          <w:p w14:paraId="3CE143A4" w14:textId="77777777" w:rsidR="009C773D" w:rsidRPr="00F92F82" w:rsidRDefault="009C773D" w:rsidP="009C773D">
            <w:pPr>
              <w:spacing w:line="276" w:lineRule="auto"/>
              <w:ind w:right="-108"/>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2546" w:type="pct"/>
            <w:shd w:val="clear" w:color="auto" w:fill="DBE5F1" w:themeFill="accent1" w:themeFillTint="33"/>
            <w:noWrap/>
            <w:vAlign w:val="center"/>
            <w:hideMark/>
          </w:tcPr>
          <w:p w14:paraId="28ECCB03" w14:textId="77777777" w:rsidR="009C773D" w:rsidRPr="00F92F82" w:rsidRDefault="009C773D" w:rsidP="0081754A">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1000" w:type="pct"/>
            <w:shd w:val="clear" w:color="auto" w:fill="DBE5F1" w:themeFill="accent1" w:themeFillTint="33"/>
            <w:noWrap/>
            <w:vAlign w:val="center"/>
          </w:tcPr>
          <w:p w14:paraId="1F35032A" w14:textId="77777777" w:rsidR="009C773D" w:rsidRPr="00F92F82"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p>
        </w:tc>
        <w:tc>
          <w:tcPr>
            <w:tcW w:w="909" w:type="pct"/>
            <w:shd w:val="clear" w:color="auto" w:fill="DBE5F1" w:themeFill="accent1" w:themeFillTint="33"/>
            <w:vAlign w:val="center"/>
          </w:tcPr>
          <w:p w14:paraId="4FC72A43" w14:textId="77777777" w:rsidR="009C773D"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Max. D.S.C.R</w:t>
            </w:r>
          </w:p>
        </w:tc>
      </w:tr>
      <w:tr w:rsidR="00945527" w:rsidRPr="00F92F82" w14:paraId="0ECE91EE" w14:textId="77777777" w:rsidTr="00945527">
        <w:trPr>
          <w:trHeight w:val="70"/>
        </w:trPr>
        <w:tc>
          <w:tcPr>
            <w:tcW w:w="545" w:type="pct"/>
            <w:vAlign w:val="center"/>
          </w:tcPr>
          <w:p w14:paraId="5ED1BF86" w14:textId="77777777" w:rsidR="00945527" w:rsidRPr="00F92F82" w:rsidRDefault="00945527" w:rsidP="00945527">
            <w:pPr>
              <w:pStyle w:val="ListParagraph"/>
              <w:numPr>
                <w:ilvl w:val="6"/>
                <w:numId w:val="36"/>
              </w:numPr>
              <w:spacing w:line="276" w:lineRule="auto"/>
              <w:ind w:left="459" w:right="-108"/>
              <w:jc w:val="center"/>
              <w:rPr>
                <w:rFonts w:asciiTheme="minorHAnsi" w:hAnsiTheme="minorHAnsi" w:cstheme="minorHAnsi"/>
                <w:color w:val="000000"/>
                <w:sz w:val="22"/>
                <w:szCs w:val="22"/>
              </w:rPr>
            </w:pPr>
          </w:p>
        </w:tc>
        <w:tc>
          <w:tcPr>
            <w:tcW w:w="2546" w:type="pct"/>
            <w:shd w:val="clear" w:color="auto" w:fill="auto"/>
            <w:noWrap/>
            <w:vAlign w:val="center"/>
          </w:tcPr>
          <w:p w14:paraId="2FAD5FD5" w14:textId="19075DB9" w:rsidR="00945527" w:rsidRPr="00133313" w:rsidRDefault="00945527" w:rsidP="00945527">
            <w:pPr>
              <w:spacing w:line="276" w:lineRule="auto"/>
              <w:jc w:val="both"/>
              <w:rPr>
                <w:rFonts w:asciiTheme="minorHAnsi" w:hAnsiTheme="minorHAnsi" w:cstheme="minorHAnsi"/>
                <w:color w:val="000000"/>
                <w:sz w:val="22"/>
                <w:szCs w:val="22"/>
              </w:rPr>
            </w:pPr>
            <w:r w:rsidRPr="00133313">
              <w:rPr>
                <w:rFonts w:asciiTheme="minorHAnsi" w:hAnsiTheme="minorHAnsi" w:cstheme="minorHAnsi"/>
                <w:color w:val="000000"/>
                <w:sz w:val="22"/>
                <w:szCs w:val="22"/>
              </w:rPr>
              <w:t>If the projected revenue decreased by 5%</w:t>
            </w:r>
          </w:p>
        </w:tc>
        <w:tc>
          <w:tcPr>
            <w:tcW w:w="1000" w:type="pct"/>
            <w:shd w:val="clear" w:color="auto" w:fill="auto"/>
            <w:noWrap/>
            <w:vAlign w:val="center"/>
          </w:tcPr>
          <w:p w14:paraId="2942344A" w14:textId="2A546A75" w:rsidR="00945527" w:rsidRPr="008954E5" w:rsidRDefault="00945527" w:rsidP="00945527">
            <w:pPr>
              <w:spacing w:line="276" w:lineRule="auto"/>
              <w:ind w:left="-108" w:right="-109"/>
              <w:jc w:val="center"/>
              <w:rPr>
                <w:rFonts w:asciiTheme="minorHAnsi" w:hAnsiTheme="minorHAnsi" w:cstheme="minorHAnsi"/>
                <w:color w:val="000000"/>
                <w:sz w:val="22"/>
                <w:szCs w:val="22"/>
                <w:highlight w:val="yellow"/>
              </w:rPr>
            </w:pPr>
            <w:r>
              <w:rPr>
                <w:rFonts w:ascii="Calibri" w:hAnsi="Calibri" w:cs="Calibri"/>
                <w:color w:val="000000"/>
                <w:sz w:val="22"/>
                <w:szCs w:val="22"/>
              </w:rPr>
              <w:t>1.63</w:t>
            </w:r>
          </w:p>
        </w:tc>
        <w:tc>
          <w:tcPr>
            <w:tcW w:w="909" w:type="pct"/>
            <w:vAlign w:val="center"/>
          </w:tcPr>
          <w:p w14:paraId="6BDCC06A" w14:textId="1964763C" w:rsidR="00945527" w:rsidRPr="008954E5" w:rsidRDefault="00945527" w:rsidP="00945527">
            <w:pPr>
              <w:spacing w:line="276" w:lineRule="auto"/>
              <w:ind w:left="-108" w:right="-109"/>
              <w:jc w:val="center"/>
              <w:rPr>
                <w:rFonts w:asciiTheme="minorHAnsi" w:hAnsiTheme="minorHAnsi" w:cstheme="minorHAnsi"/>
                <w:color w:val="000000"/>
                <w:sz w:val="22"/>
                <w:szCs w:val="22"/>
                <w:highlight w:val="yellow"/>
              </w:rPr>
            </w:pPr>
            <w:r>
              <w:rPr>
                <w:rFonts w:ascii="Calibri" w:hAnsi="Calibri" w:cs="Calibri"/>
                <w:color w:val="000000"/>
                <w:sz w:val="22"/>
                <w:szCs w:val="22"/>
              </w:rPr>
              <w:t>1.83</w:t>
            </w:r>
          </w:p>
        </w:tc>
      </w:tr>
      <w:tr w:rsidR="00945527" w:rsidRPr="00F92F82" w14:paraId="4D036BB1" w14:textId="77777777" w:rsidTr="00945527">
        <w:trPr>
          <w:trHeight w:val="181"/>
        </w:trPr>
        <w:tc>
          <w:tcPr>
            <w:tcW w:w="545" w:type="pct"/>
            <w:vAlign w:val="center"/>
          </w:tcPr>
          <w:p w14:paraId="25C10ED6" w14:textId="77777777" w:rsidR="00945527" w:rsidRPr="00F92F82" w:rsidRDefault="00945527" w:rsidP="00945527">
            <w:pPr>
              <w:pStyle w:val="ListParagraph"/>
              <w:numPr>
                <w:ilvl w:val="6"/>
                <w:numId w:val="36"/>
              </w:numPr>
              <w:spacing w:line="276" w:lineRule="auto"/>
              <w:ind w:left="459" w:right="-108"/>
              <w:jc w:val="center"/>
              <w:rPr>
                <w:rFonts w:asciiTheme="minorHAnsi" w:hAnsiTheme="minorHAnsi" w:cstheme="minorHAnsi"/>
                <w:color w:val="000000"/>
                <w:sz w:val="22"/>
                <w:szCs w:val="22"/>
              </w:rPr>
            </w:pPr>
          </w:p>
        </w:tc>
        <w:tc>
          <w:tcPr>
            <w:tcW w:w="2546" w:type="pct"/>
            <w:shd w:val="clear" w:color="auto" w:fill="auto"/>
            <w:noWrap/>
            <w:vAlign w:val="center"/>
          </w:tcPr>
          <w:p w14:paraId="7A62E422" w14:textId="5486D1E1" w:rsidR="00945527" w:rsidRPr="00133313" w:rsidRDefault="00945527" w:rsidP="00945527">
            <w:pPr>
              <w:spacing w:line="276" w:lineRule="auto"/>
              <w:jc w:val="both"/>
              <w:rPr>
                <w:rFonts w:asciiTheme="minorHAnsi" w:hAnsiTheme="minorHAnsi" w:cstheme="minorHAnsi"/>
                <w:color w:val="000000"/>
                <w:sz w:val="22"/>
                <w:szCs w:val="22"/>
              </w:rPr>
            </w:pPr>
            <w:r w:rsidRPr="00133313">
              <w:rPr>
                <w:rFonts w:asciiTheme="minorHAnsi" w:hAnsiTheme="minorHAnsi" w:cstheme="minorHAnsi"/>
                <w:color w:val="000000"/>
                <w:sz w:val="22"/>
                <w:szCs w:val="22"/>
              </w:rPr>
              <w:t>If the projected Cost of raw material increased by 5%</w:t>
            </w:r>
          </w:p>
        </w:tc>
        <w:tc>
          <w:tcPr>
            <w:tcW w:w="1000" w:type="pct"/>
            <w:shd w:val="clear" w:color="auto" w:fill="auto"/>
            <w:noWrap/>
            <w:vAlign w:val="center"/>
          </w:tcPr>
          <w:p w14:paraId="3ED6D5A0" w14:textId="51683CFA" w:rsidR="00945527" w:rsidRPr="008954E5" w:rsidRDefault="00945527" w:rsidP="00945527">
            <w:pPr>
              <w:spacing w:line="276" w:lineRule="auto"/>
              <w:ind w:left="-108" w:right="-109"/>
              <w:jc w:val="center"/>
              <w:rPr>
                <w:rFonts w:asciiTheme="minorHAnsi" w:hAnsiTheme="minorHAnsi" w:cstheme="minorHAnsi"/>
                <w:color w:val="000000"/>
                <w:sz w:val="22"/>
                <w:szCs w:val="22"/>
                <w:highlight w:val="yellow"/>
              </w:rPr>
            </w:pPr>
            <w:r>
              <w:rPr>
                <w:rFonts w:ascii="Calibri" w:hAnsi="Calibri" w:cs="Calibri"/>
                <w:color w:val="000000"/>
                <w:sz w:val="22"/>
                <w:szCs w:val="22"/>
              </w:rPr>
              <w:t>1.65</w:t>
            </w:r>
          </w:p>
        </w:tc>
        <w:tc>
          <w:tcPr>
            <w:tcW w:w="909" w:type="pct"/>
            <w:vAlign w:val="center"/>
          </w:tcPr>
          <w:p w14:paraId="52CE3CE8" w14:textId="189863C0" w:rsidR="00945527" w:rsidRPr="008954E5" w:rsidRDefault="00945527" w:rsidP="00945527">
            <w:pPr>
              <w:spacing w:line="276" w:lineRule="auto"/>
              <w:ind w:left="-108" w:right="-109"/>
              <w:jc w:val="center"/>
              <w:rPr>
                <w:rFonts w:asciiTheme="minorHAnsi" w:hAnsiTheme="minorHAnsi" w:cstheme="minorHAnsi"/>
                <w:color w:val="000000"/>
                <w:sz w:val="22"/>
                <w:szCs w:val="22"/>
                <w:highlight w:val="yellow"/>
              </w:rPr>
            </w:pPr>
            <w:r>
              <w:rPr>
                <w:rFonts w:ascii="Calibri" w:hAnsi="Calibri" w:cs="Calibri"/>
                <w:color w:val="000000"/>
                <w:sz w:val="22"/>
                <w:szCs w:val="22"/>
              </w:rPr>
              <w:t>1.80</w:t>
            </w:r>
          </w:p>
        </w:tc>
      </w:tr>
      <w:tr w:rsidR="00945527" w:rsidRPr="00F92F82" w14:paraId="1BE974BE" w14:textId="77777777" w:rsidTr="00945527">
        <w:trPr>
          <w:trHeight w:val="70"/>
        </w:trPr>
        <w:tc>
          <w:tcPr>
            <w:tcW w:w="545" w:type="pct"/>
            <w:vAlign w:val="center"/>
          </w:tcPr>
          <w:p w14:paraId="17475638" w14:textId="77777777" w:rsidR="00945527" w:rsidRPr="00F92F82" w:rsidRDefault="00945527" w:rsidP="00945527">
            <w:pPr>
              <w:pStyle w:val="ListParagraph"/>
              <w:numPr>
                <w:ilvl w:val="6"/>
                <w:numId w:val="36"/>
              </w:numPr>
              <w:spacing w:line="276" w:lineRule="auto"/>
              <w:ind w:left="459" w:right="-108"/>
              <w:jc w:val="center"/>
              <w:rPr>
                <w:rFonts w:asciiTheme="minorHAnsi" w:hAnsiTheme="minorHAnsi" w:cstheme="minorHAnsi"/>
                <w:color w:val="000000"/>
                <w:sz w:val="22"/>
                <w:szCs w:val="22"/>
              </w:rPr>
            </w:pPr>
          </w:p>
        </w:tc>
        <w:tc>
          <w:tcPr>
            <w:tcW w:w="2546" w:type="pct"/>
            <w:shd w:val="clear" w:color="auto" w:fill="auto"/>
            <w:noWrap/>
            <w:vAlign w:val="center"/>
          </w:tcPr>
          <w:p w14:paraId="26C371EB" w14:textId="77777777" w:rsidR="00945527" w:rsidRPr="00133313" w:rsidRDefault="00945527" w:rsidP="00945527">
            <w:pPr>
              <w:spacing w:line="276" w:lineRule="auto"/>
              <w:jc w:val="both"/>
              <w:rPr>
                <w:rFonts w:asciiTheme="minorHAnsi" w:hAnsiTheme="minorHAnsi" w:cstheme="minorHAnsi"/>
                <w:color w:val="000000"/>
                <w:sz w:val="22"/>
                <w:szCs w:val="22"/>
              </w:rPr>
            </w:pPr>
            <w:r w:rsidRPr="00133313">
              <w:rPr>
                <w:rFonts w:asciiTheme="minorHAnsi" w:hAnsiTheme="minorHAnsi" w:cstheme="minorHAnsi"/>
                <w:color w:val="000000"/>
                <w:sz w:val="22"/>
                <w:szCs w:val="22"/>
              </w:rPr>
              <w:t>If interest rate is increased by 2%</w:t>
            </w:r>
          </w:p>
        </w:tc>
        <w:tc>
          <w:tcPr>
            <w:tcW w:w="1000" w:type="pct"/>
            <w:shd w:val="clear" w:color="auto" w:fill="auto"/>
            <w:noWrap/>
            <w:vAlign w:val="center"/>
          </w:tcPr>
          <w:p w14:paraId="32F61A77" w14:textId="4E6917C9" w:rsidR="00945527" w:rsidRPr="008954E5" w:rsidRDefault="00945527" w:rsidP="00945527">
            <w:pPr>
              <w:spacing w:line="276" w:lineRule="auto"/>
              <w:ind w:left="-108" w:right="-109"/>
              <w:jc w:val="center"/>
              <w:rPr>
                <w:rFonts w:asciiTheme="minorHAnsi" w:hAnsiTheme="minorHAnsi" w:cstheme="minorHAnsi"/>
                <w:color w:val="000000"/>
                <w:sz w:val="22"/>
                <w:szCs w:val="22"/>
                <w:highlight w:val="yellow"/>
              </w:rPr>
            </w:pPr>
            <w:r>
              <w:rPr>
                <w:rFonts w:ascii="Calibri" w:hAnsi="Calibri" w:cs="Calibri"/>
                <w:color w:val="000000"/>
                <w:sz w:val="22"/>
                <w:szCs w:val="22"/>
              </w:rPr>
              <w:t>1.67</w:t>
            </w:r>
          </w:p>
        </w:tc>
        <w:tc>
          <w:tcPr>
            <w:tcW w:w="909" w:type="pct"/>
            <w:vAlign w:val="center"/>
          </w:tcPr>
          <w:p w14:paraId="266215C2" w14:textId="2B1D84D4" w:rsidR="00945527" w:rsidRPr="008954E5" w:rsidRDefault="00945527" w:rsidP="00945527">
            <w:pPr>
              <w:spacing w:line="276" w:lineRule="auto"/>
              <w:ind w:left="-108" w:right="-109"/>
              <w:jc w:val="center"/>
              <w:rPr>
                <w:rFonts w:asciiTheme="minorHAnsi" w:hAnsiTheme="minorHAnsi" w:cstheme="minorHAnsi"/>
                <w:color w:val="000000"/>
                <w:sz w:val="22"/>
                <w:szCs w:val="22"/>
                <w:highlight w:val="yellow"/>
              </w:rPr>
            </w:pPr>
            <w:r>
              <w:rPr>
                <w:rFonts w:ascii="Calibri" w:hAnsi="Calibri" w:cs="Calibri"/>
                <w:color w:val="000000"/>
                <w:sz w:val="22"/>
                <w:szCs w:val="22"/>
              </w:rPr>
              <w:t>1.97</w:t>
            </w:r>
          </w:p>
        </w:tc>
      </w:tr>
      <w:tr w:rsidR="00945527" w:rsidRPr="00F92F82" w14:paraId="6BD86E16" w14:textId="77777777" w:rsidTr="00945527">
        <w:trPr>
          <w:trHeight w:val="70"/>
        </w:trPr>
        <w:tc>
          <w:tcPr>
            <w:tcW w:w="545" w:type="pct"/>
            <w:vAlign w:val="center"/>
          </w:tcPr>
          <w:p w14:paraId="14B552EC" w14:textId="77777777" w:rsidR="00945527" w:rsidRPr="00F92F82" w:rsidRDefault="00945527" w:rsidP="00945527">
            <w:pPr>
              <w:pStyle w:val="ListParagraph"/>
              <w:numPr>
                <w:ilvl w:val="6"/>
                <w:numId w:val="36"/>
              </w:numPr>
              <w:spacing w:line="276" w:lineRule="auto"/>
              <w:ind w:left="459" w:right="-108"/>
              <w:jc w:val="center"/>
              <w:rPr>
                <w:rFonts w:asciiTheme="minorHAnsi" w:hAnsiTheme="minorHAnsi" w:cstheme="minorHAnsi"/>
                <w:color w:val="000000"/>
                <w:sz w:val="22"/>
                <w:szCs w:val="22"/>
              </w:rPr>
            </w:pPr>
          </w:p>
        </w:tc>
        <w:tc>
          <w:tcPr>
            <w:tcW w:w="2546" w:type="pct"/>
            <w:shd w:val="clear" w:color="auto" w:fill="auto"/>
            <w:noWrap/>
            <w:vAlign w:val="center"/>
          </w:tcPr>
          <w:p w14:paraId="0B3AE4F4" w14:textId="2239906F" w:rsidR="00945527" w:rsidRPr="00133313" w:rsidRDefault="00945527" w:rsidP="00945527">
            <w:pPr>
              <w:spacing w:line="276" w:lineRule="auto"/>
              <w:jc w:val="both"/>
              <w:rPr>
                <w:rFonts w:asciiTheme="minorHAnsi" w:hAnsiTheme="minorHAnsi" w:cstheme="minorHAnsi"/>
                <w:color w:val="000000"/>
                <w:sz w:val="22"/>
                <w:szCs w:val="22"/>
              </w:rPr>
            </w:pPr>
            <w:r w:rsidRPr="00133313">
              <w:rPr>
                <w:rFonts w:asciiTheme="minorHAnsi" w:hAnsiTheme="minorHAnsi" w:cstheme="minorHAnsi"/>
                <w:color w:val="000000"/>
                <w:sz w:val="22"/>
                <w:szCs w:val="22"/>
              </w:rPr>
              <w:t>If the generation is decreased by 5%</w:t>
            </w:r>
          </w:p>
        </w:tc>
        <w:tc>
          <w:tcPr>
            <w:tcW w:w="1000" w:type="pct"/>
            <w:shd w:val="clear" w:color="auto" w:fill="auto"/>
            <w:noWrap/>
            <w:vAlign w:val="center"/>
          </w:tcPr>
          <w:p w14:paraId="6D6E2779" w14:textId="4F937E39" w:rsidR="00945527" w:rsidRPr="008954E5" w:rsidRDefault="00945527" w:rsidP="00945527">
            <w:pPr>
              <w:spacing w:line="276" w:lineRule="auto"/>
              <w:ind w:left="-108" w:right="-109"/>
              <w:jc w:val="center"/>
              <w:rPr>
                <w:rFonts w:asciiTheme="minorHAnsi" w:hAnsiTheme="minorHAnsi" w:cstheme="minorHAnsi"/>
                <w:color w:val="000000"/>
                <w:sz w:val="22"/>
                <w:szCs w:val="22"/>
                <w:highlight w:val="yellow"/>
              </w:rPr>
            </w:pPr>
            <w:r>
              <w:rPr>
                <w:rFonts w:ascii="Calibri" w:hAnsi="Calibri" w:cs="Calibri"/>
                <w:color w:val="000000"/>
                <w:sz w:val="22"/>
                <w:szCs w:val="22"/>
              </w:rPr>
              <w:t>1.67</w:t>
            </w:r>
          </w:p>
        </w:tc>
        <w:tc>
          <w:tcPr>
            <w:tcW w:w="909" w:type="pct"/>
            <w:vAlign w:val="center"/>
          </w:tcPr>
          <w:p w14:paraId="35ED4E0F" w14:textId="4EBAF029" w:rsidR="00945527" w:rsidRPr="008954E5" w:rsidRDefault="00945527" w:rsidP="00945527">
            <w:pPr>
              <w:spacing w:line="276" w:lineRule="auto"/>
              <w:ind w:left="-108" w:right="-109"/>
              <w:jc w:val="center"/>
              <w:rPr>
                <w:rFonts w:asciiTheme="minorHAnsi" w:hAnsiTheme="minorHAnsi" w:cstheme="minorHAnsi"/>
                <w:color w:val="000000"/>
                <w:sz w:val="22"/>
                <w:szCs w:val="22"/>
                <w:highlight w:val="yellow"/>
              </w:rPr>
            </w:pPr>
            <w:r>
              <w:rPr>
                <w:rFonts w:ascii="Calibri" w:hAnsi="Calibri" w:cs="Calibri"/>
                <w:color w:val="000000"/>
                <w:sz w:val="22"/>
                <w:szCs w:val="22"/>
              </w:rPr>
              <w:t>1.88</w:t>
            </w:r>
          </w:p>
        </w:tc>
      </w:tr>
    </w:tbl>
    <w:p w14:paraId="658C5BB0" w14:textId="77777777" w:rsidR="00EB0010" w:rsidRDefault="00EB0010" w:rsidP="00EB0010">
      <w:pPr>
        <w:pStyle w:val="ListParagraph"/>
        <w:autoSpaceDE w:val="0"/>
        <w:autoSpaceDN w:val="0"/>
        <w:adjustRightInd w:val="0"/>
        <w:spacing w:line="360" w:lineRule="auto"/>
        <w:ind w:left="1134" w:right="-71"/>
        <w:jc w:val="both"/>
        <w:rPr>
          <w:rFonts w:ascii="Arial" w:hAnsi="Arial" w:cs="Arial"/>
          <w:b/>
          <w:noProof/>
          <w:sz w:val="22"/>
          <w:szCs w:val="22"/>
          <w:lang w:eastAsia="en-IN"/>
        </w:rPr>
      </w:pPr>
    </w:p>
    <w:p w14:paraId="67C0A255" w14:textId="08093D96" w:rsidR="00347C44" w:rsidRDefault="00347C44" w:rsidP="00983C6E">
      <w:pPr>
        <w:pStyle w:val="ListParagraph"/>
        <w:numPr>
          <w:ilvl w:val="0"/>
          <w:numId w:val="8"/>
        </w:numPr>
        <w:autoSpaceDE w:val="0"/>
        <w:autoSpaceDN w:val="0"/>
        <w:adjustRightInd w:val="0"/>
        <w:spacing w:line="360" w:lineRule="auto"/>
        <w:ind w:left="1134" w:right="-71" w:hanging="425"/>
        <w:jc w:val="both"/>
        <w:rPr>
          <w:rFonts w:ascii="Arial" w:hAnsi="Arial" w:cs="Arial"/>
          <w:b/>
          <w:noProof/>
          <w:sz w:val="22"/>
          <w:szCs w:val="22"/>
          <w:lang w:eastAsia="en-IN"/>
        </w:rPr>
      </w:pPr>
      <w:r w:rsidRPr="00D520E9">
        <w:rPr>
          <w:rFonts w:ascii="Arial" w:hAnsi="Arial" w:cs="Arial"/>
          <w:b/>
          <w:noProof/>
          <w:sz w:val="22"/>
          <w:szCs w:val="22"/>
          <w:lang w:eastAsia="en-IN"/>
        </w:rPr>
        <w:t>NPV,IRR AND PAYBACK PERIOD OF THE PROJECT:</w:t>
      </w:r>
    </w:p>
    <w:p w14:paraId="642083AC" w14:textId="26CFDC72" w:rsidR="003C3BA3" w:rsidRDefault="003C3BA3" w:rsidP="0081754A">
      <w:pPr>
        <w:pStyle w:val="ListParagraph"/>
        <w:autoSpaceDE w:val="0"/>
        <w:autoSpaceDN w:val="0"/>
        <w:adjustRightInd w:val="0"/>
        <w:ind w:left="1134" w:right="-71"/>
        <w:jc w:val="right"/>
        <w:rPr>
          <w:rFonts w:ascii="Arial" w:hAnsi="Arial" w:cs="Arial"/>
          <w:b/>
          <w:i/>
          <w:noProof/>
          <w:sz w:val="20"/>
          <w:szCs w:val="22"/>
          <w:lang w:eastAsia="en-IN"/>
        </w:rPr>
      </w:pPr>
      <w:r w:rsidRPr="003C3BA3">
        <w:rPr>
          <w:rFonts w:ascii="Arial" w:hAnsi="Arial" w:cs="Arial"/>
          <w:b/>
          <w:i/>
          <w:noProof/>
          <w:sz w:val="20"/>
          <w:szCs w:val="22"/>
          <w:lang w:eastAsia="en-IN"/>
        </w:rPr>
        <w:t xml:space="preserve">(INR </w:t>
      </w:r>
      <w:r w:rsidR="008C2F9A">
        <w:rPr>
          <w:rFonts w:ascii="Arial" w:hAnsi="Arial" w:cs="Arial"/>
          <w:b/>
          <w:i/>
          <w:noProof/>
          <w:sz w:val="20"/>
          <w:szCs w:val="22"/>
          <w:lang w:eastAsia="en-IN"/>
        </w:rPr>
        <w:t>Crore</w:t>
      </w:r>
      <w:r w:rsidRPr="003C3BA3">
        <w:rPr>
          <w:rFonts w:ascii="Arial" w:hAnsi="Arial" w:cs="Arial"/>
          <w:b/>
          <w:i/>
          <w:noProof/>
          <w:sz w:val="20"/>
          <w:szCs w:val="22"/>
          <w:lang w:eastAsia="en-IN"/>
        </w:rPr>
        <w:t>s)</w:t>
      </w:r>
    </w:p>
    <w:tbl>
      <w:tblPr>
        <w:tblW w:w="8684"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0"/>
        <w:gridCol w:w="791"/>
        <w:gridCol w:w="792"/>
        <w:gridCol w:w="792"/>
        <w:gridCol w:w="792"/>
        <w:gridCol w:w="791"/>
        <w:gridCol w:w="792"/>
        <w:gridCol w:w="792"/>
        <w:gridCol w:w="792"/>
      </w:tblGrid>
      <w:tr w:rsidR="008C2F9A" w14:paraId="555B63BB" w14:textId="77777777" w:rsidTr="008C2F9A">
        <w:trPr>
          <w:trHeight w:val="288"/>
        </w:trPr>
        <w:tc>
          <w:tcPr>
            <w:tcW w:w="2350" w:type="dxa"/>
            <w:shd w:val="clear" w:color="DBDBDB" w:fill="002060"/>
            <w:noWrap/>
            <w:vAlign w:val="center"/>
            <w:hideMark/>
          </w:tcPr>
          <w:p w14:paraId="439C8D70" w14:textId="77777777" w:rsidR="008C2F9A" w:rsidRDefault="008C2F9A">
            <w:pPr>
              <w:jc w:val="center"/>
              <w:rPr>
                <w:rFonts w:ascii="Calibri" w:hAnsi="Calibri" w:cs="Calibri"/>
                <w:b/>
                <w:bCs/>
                <w:color w:val="FFFFFF"/>
                <w:sz w:val="22"/>
                <w:szCs w:val="22"/>
              </w:rPr>
            </w:pPr>
            <w:r>
              <w:rPr>
                <w:rFonts w:ascii="Calibri" w:hAnsi="Calibri" w:cs="Calibri"/>
                <w:b/>
                <w:bCs/>
                <w:color w:val="FFFFFF"/>
                <w:sz w:val="22"/>
                <w:szCs w:val="22"/>
              </w:rPr>
              <w:t>Particulars</w:t>
            </w:r>
          </w:p>
        </w:tc>
        <w:tc>
          <w:tcPr>
            <w:tcW w:w="791" w:type="dxa"/>
            <w:shd w:val="clear" w:color="FFFFFF" w:fill="002060"/>
            <w:noWrap/>
            <w:vAlign w:val="center"/>
            <w:hideMark/>
          </w:tcPr>
          <w:p w14:paraId="67EAD501" w14:textId="77777777"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2026</w:t>
            </w:r>
          </w:p>
        </w:tc>
        <w:tc>
          <w:tcPr>
            <w:tcW w:w="792" w:type="dxa"/>
            <w:shd w:val="clear" w:color="FFFFFF" w:fill="002060"/>
            <w:noWrap/>
            <w:vAlign w:val="center"/>
            <w:hideMark/>
          </w:tcPr>
          <w:p w14:paraId="36FA86F8" w14:textId="77777777"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2027</w:t>
            </w:r>
          </w:p>
        </w:tc>
        <w:tc>
          <w:tcPr>
            <w:tcW w:w="792" w:type="dxa"/>
            <w:shd w:val="clear" w:color="FFFFFF" w:fill="002060"/>
            <w:noWrap/>
            <w:vAlign w:val="center"/>
            <w:hideMark/>
          </w:tcPr>
          <w:p w14:paraId="44189862" w14:textId="77777777"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2028</w:t>
            </w:r>
          </w:p>
        </w:tc>
        <w:tc>
          <w:tcPr>
            <w:tcW w:w="792" w:type="dxa"/>
            <w:shd w:val="clear" w:color="FFFFFF" w:fill="002060"/>
            <w:noWrap/>
            <w:vAlign w:val="center"/>
            <w:hideMark/>
          </w:tcPr>
          <w:p w14:paraId="7E9ABB98" w14:textId="77777777"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2029</w:t>
            </w:r>
          </w:p>
        </w:tc>
        <w:tc>
          <w:tcPr>
            <w:tcW w:w="791" w:type="dxa"/>
            <w:shd w:val="clear" w:color="FFFFFF" w:fill="002060"/>
            <w:noWrap/>
            <w:vAlign w:val="center"/>
            <w:hideMark/>
          </w:tcPr>
          <w:p w14:paraId="111BA7D0" w14:textId="77777777"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2030</w:t>
            </w:r>
          </w:p>
        </w:tc>
        <w:tc>
          <w:tcPr>
            <w:tcW w:w="792" w:type="dxa"/>
            <w:shd w:val="clear" w:color="FFFFFF" w:fill="002060"/>
            <w:noWrap/>
            <w:vAlign w:val="center"/>
            <w:hideMark/>
          </w:tcPr>
          <w:p w14:paraId="6D01981F" w14:textId="77777777"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2031</w:t>
            </w:r>
          </w:p>
        </w:tc>
        <w:tc>
          <w:tcPr>
            <w:tcW w:w="792" w:type="dxa"/>
            <w:shd w:val="clear" w:color="FFFFFF" w:fill="002060"/>
            <w:noWrap/>
            <w:vAlign w:val="center"/>
            <w:hideMark/>
          </w:tcPr>
          <w:p w14:paraId="7135DAFD" w14:textId="77777777"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2032</w:t>
            </w:r>
          </w:p>
        </w:tc>
        <w:tc>
          <w:tcPr>
            <w:tcW w:w="792" w:type="dxa"/>
            <w:shd w:val="clear" w:color="FFFFFF" w:fill="002060"/>
            <w:noWrap/>
            <w:vAlign w:val="center"/>
            <w:hideMark/>
          </w:tcPr>
          <w:p w14:paraId="3A1F1452" w14:textId="77777777"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2033</w:t>
            </w:r>
          </w:p>
        </w:tc>
      </w:tr>
      <w:tr w:rsidR="005A2030" w14:paraId="4AA88A8D" w14:textId="77777777" w:rsidTr="008954E5">
        <w:trPr>
          <w:trHeight w:val="288"/>
        </w:trPr>
        <w:tc>
          <w:tcPr>
            <w:tcW w:w="2350" w:type="dxa"/>
            <w:shd w:val="clear" w:color="auto" w:fill="auto"/>
            <w:vAlign w:val="bottom"/>
            <w:hideMark/>
          </w:tcPr>
          <w:p w14:paraId="2E0DE3E3" w14:textId="77777777" w:rsidR="005A2030" w:rsidRDefault="005A2030" w:rsidP="005A2030">
            <w:pPr>
              <w:rPr>
                <w:rFonts w:ascii="Calibri" w:hAnsi="Calibri" w:cs="Calibri"/>
                <w:color w:val="262140"/>
                <w:sz w:val="22"/>
                <w:szCs w:val="22"/>
              </w:rPr>
            </w:pPr>
            <w:r>
              <w:rPr>
                <w:rFonts w:ascii="Calibri" w:hAnsi="Calibri" w:cs="Calibri"/>
                <w:color w:val="262140"/>
                <w:sz w:val="22"/>
                <w:szCs w:val="22"/>
              </w:rPr>
              <w:t>NOPAT</w:t>
            </w:r>
          </w:p>
        </w:tc>
        <w:tc>
          <w:tcPr>
            <w:tcW w:w="791" w:type="dxa"/>
            <w:shd w:val="clear" w:color="FFFFFF" w:fill="FFFFFF"/>
            <w:noWrap/>
            <w:vAlign w:val="center"/>
            <w:hideMark/>
          </w:tcPr>
          <w:p w14:paraId="65EC44F8" w14:textId="3993439D"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341EBF34" w14:textId="5E5C1EF8"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4.97</w:t>
            </w:r>
          </w:p>
        </w:tc>
        <w:tc>
          <w:tcPr>
            <w:tcW w:w="792" w:type="dxa"/>
            <w:shd w:val="clear" w:color="FFFFFF" w:fill="FFFFFF"/>
            <w:noWrap/>
            <w:vAlign w:val="center"/>
            <w:hideMark/>
          </w:tcPr>
          <w:p w14:paraId="1A99F0F4" w14:textId="6347477F"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7.23</w:t>
            </w:r>
          </w:p>
        </w:tc>
        <w:tc>
          <w:tcPr>
            <w:tcW w:w="792" w:type="dxa"/>
            <w:shd w:val="clear" w:color="FFFFFF" w:fill="FFFFFF"/>
            <w:noWrap/>
            <w:vAlign w:val="center"/>
            <w:hideMark/>
          </w:tcPr>
          <w:p w14:paraId="1EBD89EC" w14:textId="3C7D8545"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7.42</w:t>
            </w:r>
          </w:p>
        </w:tc>
        <w:tc>
          <w:tcPr>
            <w:tcW w:w="791" w:type="dxa"/>
            <w:shd w:val="clear" w:color="FFFFFF" w:fill="FFFFFF"/>
            <w:noWrap/>
            <w:vAlign w:val="center"/>
            <w:hideMark/>
          </w:tcPr>
          <w:p w14:paraId="6860EEEF" w14:textId="465E0B44"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7.61</w:t>
            </w:r>
          </w:p>
        </w:tc>
        <w:tc>
          <w:tcPr>
            <w:tcW w:w="792" w:type="dxa"/>
            <w:shd w:val="clear" w:color="FFFFFF" w:fill="FFFFFF"/>
            <w:noWrap/>
            <w:vAlign w:val="center"/>
            <w:hideMark/>
          </w:tcPr>
          <w:p w14:paraId="69BB3C9C" w14:textId="42001F03"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7.81</w:t>
            </w:r>
          </w:p>
        </w:tc>
        <w:tc>
          <w:tcPr>
            <w:tcW w:w="792" w:type="dxa"/>
            <w:shd w:val="clear" w:color="FFFFFF" w:fill="FFFFFF"/>
            <w:noWrap/>
            <w:vAlign w:val="center"/>
            <w:hideMark/>
          </w:tcPr>
          <w:p w14:paraId="4F111B31" w14:textId="71A7765F"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8.02</w:t>
            </w:r>
          </w:p>
        </w:tc>
        <w:tc>
          <w:tcPr>
            <w:tcW w:w="792" w:type="dxa"/>
            <w:shd w:val="clear" w:color="FFFFFF" w:fill="FFFFFF"/>
            <w:noWrap/>
            <w:vAlign w:val="center"/>
            <w:hideMark/>
          </w:tcPr>
          <w:p w14:paraId="5E4CFD91" w14:textId="67946FF7"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8.23</w:t>
            </w:r>
          </w:p>
        </w:tc>
      </w:tr>
      <w:tr w:rsidR="005A2030" w14:paraId="7229910B" w14:textId="77777777" w:rsidTr="008954E5">
        <w:trPr>
          <w:trHeight w:val="288"/>
        </w:trPr>
        <w:tc>
          <w:tcPr>
            <w:tcW w:w="2350" w:type="dxa"/>
            <w:shd w:val="clear" w:color="auto" w:fill="auto"/>
            <w:vAlign w:val="bottom"/>
            <w:hideMark/>
          </w:tcPr>
          <w:p w14:paraId="3ED82C1F" w14:textId="77777777" w:rsidR="005A2030" w:rsidRDefault="005A2030" w:rsidP="005A2030">
            <w:pPr>
              <w:rPr>
                <w:rFonts w:ascii="Calibri" w:hAnsi="Calibri" w:cs="Calibri"/>
                <w:color w:val="262140"/>
                <w:sz w:val="22"/>
                <w:szCs w:val="22"/>
              </w:rPr>
            </w:pPr>
            <w:r>
              <w:rPr>
                <w:rFonts w:ascii="Calibri" w:hAnsi="Calibri" w:cs="Calibri"/>
                <w:color w:val="262140"/>
                <w:sz w:val="22"/>
                <w:szCs w:val="22"/>
              </w:rPr>
              <w:t>Depreciation</w:t>
            </w:r>
          </w:p>
        </w:tc>
        <w:tc>
          <w:tcPr>
            <w:tcW w:w="791" w:type="dxa"/>
            <w:shd w:val="clear" w:color="auto" w:fill="auto"/>
            <w:noWrap/>
            <w:vAlign w:val="center"/>
            <w:hideMark/>
          </w:tcPr>
          <w:p w14:paraId="0621867E" w14:textId="0506B2E8" w:rsidR="005A2030" w:rsidRDefault="005A2030" w:rsidP="005A2030">
            <w:pPr>
              <w:ind w:left="-186" w:right="-231"/>
              <w:jc w:val="center"/>
              <w:rPr>
                <w:rFonts w:ascii="Calibri" w:hAnsi="Calibri" w:cs="Calibri"/>
                <w:color w:val="262140"/>
                <w:sz w:val="22"/>
                <w:szCs w:val="22"/>
              </w:rPr>
            </w:pPr>
            <w:r w:rsidRPr="00471DAA">
              <w:rPr>
                <w:rFonts w:ascii="Calibri" w:hAnsi="Calibri" w:cs="Calibri"/>
                <w:color w:val="262140"/>
                <w:sz w:val="22"/>
                <w:szCs w:val="22"/>
              </w:rPr>
              <w:t>0.00</w:t>
            </w:r>
          </w:p>
        </w:tc>
        <w:tc>
          <w:tcPr>
            <w:tcW w:w="792" w:type="dxa"/>
            <w:shd w:val="clear" w:color="FFFFFF" w:fill="FFFFFF"/>
            <w:noWrap/>
            <w:vAlign w:val="center"/>
            <w:hideMark/>
          </w:tcPr>
          <w:p w14:paraId="4F315276" w14:textId="2309C379"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2" w:type="dxa"/>
            <w:shd w:val="clear" w:color="FFFFFF" w:fill="FFFFFF"/>
            <w:noWrap/>
            <w:vAlign w:val="center"/>
            <w:hideMark/>
          </w:tcPr>
          <w:p w14:paraId="323545AB" w14:textId="4033719B"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2" w:type="dxa"/>
            <w:shd w:val="clear" w:color="FFFFFF" w:fill="FFFFFF"/>
            <w:noWrap/>
            <w:vAlign w:val="center"/>
            <w:hideMark/>
          </w:tcPr>
          <w:p w14:paraId="40BE91EE" w14:textId="027DF16C"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1" w:type="dxa"/>
            <w:shd w:val="clear" w:color="FFFFFF" w:fill="FFFFFF"/>
            <w:noWrap/>
            <w:vAlign w:val="center"/>
            <w:hideMark/>
          </w:tcPr>
          <w:p w14:paraId="69F12502" w14:textId="7D5A86C7"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2" w:type="dxa"/>
            <w:shd w:val="clear" w:color="FFFFFF" w:fill="FFFFFF"/>
            <w:noWrap/>
            <w:vAlign w:val="center"/>
            <w:hideMark/>
          </w:tcPr>
          <w:p w14:paraId="6325BDDA" w14:textId="1156C8D1"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2" w:type="dxa"/>
            <w:shd w:val="clear" w:color="FFFFFF" w:fill="FFFFFF"/>
            <w:noWrap/>
            <w:vAlign w:val="center"/>
            <w:hideMark/>
          </w:tcPr>
          <w:p w14:paraId="39F14543" w14:textId="6994BABC"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2" w:type="dxa"/>
            <w:shd w:val="clear" w:color="FFFFFF" w:fill="FFFFFF"/>
            <w:noWrap/>
            <w:vAlign w:val="center"/>
            <w:hideMark/>
          </w:tcPr>
          <w:p w14:paraId="77FAF8D9" w14:textId="0BFA859A"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r>
      <w:tr w:rsidR="005A2030" w14:paraId="1B89A006" w14:textId="77777777" w:rsidTr="008954E5">
        <w:trPr>
          <w:trHeight w:val="288"/>
        </w:trPr>
        <w:tc>
          <w:tcPr>
            <w:tcW w:w="2350" w:type="dxa"/>
            <w:shd w:val="clear" w:color="auto" w:fill="auto"/>
            <w:vAlign w:val="bottom"/>
            <w:hideMark/>
          </w:tcPr>
          <w:p w14:paraId="3FAE48B5" w14:textId="77777777" w:rsidR="005A2030" w:rsidRDefault="005A2030" w:rsidP="005A2030">
            <w:pPr>
              <w:rPr>
                <w:rFonts w:ascii="Calibri" w:hAnsi="Calibri" w:cs="Calibri"/>
                <w:color w:val="262140"/>
                <w:sz w:val="22"/>
                <w:szCs w:val="22"/>
              </w:rPr>
            </w:pPr>
            <w:r>
              <w:rPr>
                <w:rFonts w:ascii="Calibri" w:hAnsi="Calibri" w:cs="Calibri"/>
                <w:color w:val="262140"/>
                <w:sz w:val="22"/>
                <w:szCs w:val="22"/>
              </w:rPr>
              <w:t>Interest Cost</w:t>
            </w:r>
          </w:p>
        </w:tc>
        <w:tc>
          <w:tcPr>
            <w:tcW w:w="791" w:type="dxa"/>
            <w:shd w:val="clear" w:color="auto" w:fill="auto"/>
            <w:noWrap/>
            <w:vAlign w:val="center"/>
            <w:hideMark/>
          </w:tcPr>
          <w:p w14:paraId="1C282F62" w14:textId="39957773" w:rsidR="005A2030" w:rsidRDefault="005A2030" w:rsidP="005A2030">
            <w:pPr>
              <w:ind w:left="-186" w:right="-231"/>
              <w:jc w:val="center"/>
              <w:rPr>
                <w:rFonts w:ascii="Calibri" w:hAnsi="Calibri" w:cs="Calibri"/>
                <w:color w:val="262140"/>
                <w:sz w:val="22"/>
                <w:szCs w:val="22"/>
              </w:rPr>
            </w:pPr>
            <w:r w:rsidRPr="00471DAA">
              <w:rPr>
                <w:rFonts w:ascii="Calibri" w:hAnsi="Calibri" w:cs="Calibri"/>
                <w:color w:val="262140"/>
                <w:sz w:val="22"/>
                <w:szCs w:val="22"/>
              </w:rPr>
              <w:t>0.00</w:t>
            </w:r>
          </w:p>
        </w:tc>
        <w:tc>
          <w:tcPr>
            <w:tcW w:w="792" w:type="dxa"/>
            <w:shd w:val="clear" w:color="FFFFFF" w:fill="FFFFFF"/>
            <w:noWrap/>
            <w:vAlign w:val="center"/>
            <w:hideMark/>
          </w:tcPr>
          <w:p w14:paraId="4CAE7E18" w14:textId="5E10D2D4"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2.42</w:t>
            </w:r>
          </w:p>
        </w:tc>
        <w:tc>
          <w:tcPr>
            <w:tcW w:w="792" w:type="dxa"/>
            <w:shd w:val="clear" w:color="FFFFFF" w:fill="FFFFFF"/>
            <w:noWrap/>
            <w:vAlign w:val="center"/>
            <w:hideMark/>
          </w:tcPr>
          <w:p w14:paraId="5D284119" w14:textId="0DBCCF3E"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2.24</w:t>
            </w:r>
          </w:p>
        </w:tc>
        <w:tc>
          <w:tcPr>
            <w:tcW w:w="792" w:type="dxa"/>
            <w:shd w:val="clear" w:color="FFFFFF" w:fill="FFFFFF"/>
            <w:noWrap/>
            <w:vAlign w:val="center"/>
            <w:hideMark/>
          </w:tcPr>
          <w:p w14:paraId="6C5648E0" w14:textId="56A42997"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1.98</w:t>
            </w:r>
          </w:p>
        </w:tc>
        <w:tc>
          <w:tcPr>
            <w:tcW w:w="791" w:type="dxa"/>
            <w:shd w:val="clear" w:color="FFFFFF" w:fill="FFFFFF"/>
            <w:noWrap/>
            <w:vAlign w:val="center"/>
            <w:hideMark/>
          </w:tcPr>
          <w:p w14:paraId="4536AFB0" w14:textId="0E1041A8"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1.70</w:t>
            </w:r>
          </w:p>
        </w:tc>
        <w:tc>
          <w:tcPr>
            <w:tcW w:w="792" w:type="dxa"/>
            <w:shd w:val="clear" w:color="FFFFFF" w:fill="FFFFFF"/>
            <w:noWrap/>
            <w:vAlign w:val="center"/>
            <w:hideMark/>
          </w:tcPr>
          <w:p w14:paraId="5DFEC595" w14:textId="1EFFCBA1"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1.38</w:t>
            </w:r>
          </w:p>
        </w:tc>
        <w:tc>
          <w:tcPr>
            <w:tcW w:w="792" w:type="dxa"/>
            <w:shd w:val="clear" w:color="FFFFFF" w:fill="FFFFFF"/>
            <w:noWrap/>
            <w:vAlign w:val="center"/>
            <w:hideMark/>
          </w:tcPr>
          <w:p w14:paraId="11EECC62" w14:textId="13CD9D14"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1.04</w:t>
            </w:r>
          </w:p>
        </w:tc>
        <w:tc>
          <w:tcPr>
            <w:tcW w:w="792" w:type="dxa"/>
            <w:shd w:val="clear" w:color="FFFFFF" w:fill="FFFFFF"/>
            <w:noWrap/>
            <w:vAlign w:val="center"/>
            <w:hideMark/>
          </w:tcPr>
          <w:p w14:paraId="11238A9F" w14:textId="40F2B613"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0.65</w:t>
            </w:r>
          </w:p>
        </w:tc>
      </w:tr>
      <w:tr w:rsidR="005A2030" w14:paraId="154AD82E" w14:textId="77777777" w:rsidTr="008954E5">
        <w:trPr>
          <w:trHeight w:val="288"/>
        </w:trPr>
        <w:tc>
          <w:tcPr>
            <w:tcW w:w="2350" w:type="dxa"/>
            <w:shd w:val="clear" w:color="000000" w:fill="E3F3FD"/>
            <w:vAlign w:val="bottom"/>
            <w:hideMark/>
          </w:tcPr>
          <w:p w14:paraId="09CCCABE" w14:textId="77777777" w:rsidR="005A2030" w:rsidRDefault="005A2030" w:rsidP="005A2030">
            <w:pPr>
              <w:rPr>
                <w:rFonts w:ascii="Calibri" w:hAnsi="Calibri" w:cs="Calibri"/>
                <w:b/>
                <w:bCs/>
                <w:color w:val="262140"/>
                <w:sz w:val="22"/>
                <w:szCs w:val="22"/>
              </w:rPr>
            </w:pPr>
            <w:r>
              <w:rPr>
                <w:rFonts w:ascii="Calibri" w:hAnsi="Calibri" w:cs="Calibri"/>
                <w:b/>
                <w:bCs/>
                <w:color w:val="262140"/>
                <w:sz w:val="22"/>
                <w:szCs w:val="22"/>
              </w:rPr>
              <w:t>Cash Inflow</w:t>
            </w:r>
          </w:p>
        </w:tc>
        <w:tc>
          <w:tcPr>
            <w:tcW w:w="791" w:type="dxa"/>
            <w:shd w:val="clear" w:color="FFFFFF" w:fill="E3F3FD"/>
            <w:noWrap/>
            <w:vAlign w:val="center"/>
            <w:hideMark/>
          </w:tcPr>
          <w:p w14:paraId="108A9638" w14:textId="4403D378" w:rsidR="005A2030" w:rsidRPr="008C2F9A" w:rsidRDefault="005A2030" w:rsidP="005A2030">
            <w:pPr>
              <w:ind w:left="-186" w:right="-231"/>
              <w:jc w:val="center"/>
              <w:rPr>
                <w:rFonts w:ascii="Calibri" w:hAnsi="Calibri" w:cs="Calibri"/>
                <w:b/>
                <w:bCs/>
                <w:color w:val="262140"/>
                <w:sz w:val="22"/>
                <w:szCs w:val="22"/>
              </w:rPr>
            </w:pPr>
            <w:r w:rsidRPr="008C2F9A">
              <w:rPr>
                <w:rFonts w:ascii="Calibri" w:hAnsi="Calibri" w:cs="Calibri"/>
                <w:b/>
                <w:bCs/>
                <w:color w:val="262140"/>
                <w:sz w:val="22"/>
                <w:szCs w:val="22"/>
              </w:rPr>
              <w:t>0.00</w:t>
            </w:r>
          </w:p>
        </w:tc>
        <w:tc>
          <w:tcPr>
            <w:tcW w:w="792" w:type="dxa"/>
            <w:shd w:val="clear" w:color="FFFFFF" w:fill="E3F3FD"/>
            <w:noWrap/>
            <w:vAlign w:val="center"/>
            <w:hideMark/>
          </w:tcPr>
          <w:p w14:paraId="2FB1A8DA" w14:textId="3D1B1BFD"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9.60</w:t>
            </w:r>
          </w:p>
        </w:tc>
        <w:tc>
          <w:tcPr>
            <w:tcW w:w="792" w:type="dxa"/>
            <w:shd w:val="clear" w:color="FFFFFF" w:fill="E3F3FD"/>
            <w:noWrap/>
            <w:vAlign w:val="center"/>
            <w:hideMark/>
          </w:tcPr>
          <w:p w14:paraId="4DA78A1D" w14:textId="281F9D49"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11.68</w:t>
            </w:r>
          </w:p>
        </w:tc>
        <w:tc>
          <w:tcPr>
            <w:tcW w:w="792" w:type="dxa"/>
            <w:shd w:val="clear" w:color="FFFFFF" w:fill="E3F3FD"/>
            <w:noWrap/>
            <w:vAlign w:val="center"/>
            <w:hideMark/>
          </w:tcPr>
          <w:p w14:paraId="2F6A48FD" w14:textId="72E11FD6"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11.61</w:t>
            </w:r>
          </w:p>
        </w:tc>
        <w:tc>
          <w:tcPr>
            <w:tcW w:w="791" w:type="dxa"/>
            <w:shd w:val="clear" w:color="FFFFFF" w:fill="E3F3FD"/>
            <w:noWrap/>
            <w:vAlign w:val="center"/>
            <w:hideMark/>
          </w:tcPr>
          <w:p w14:paraId="1B7ECC35" w14:textId="30FA2DD6"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11.52</w:t>
            </w:r>
          </w:p>
        </w:tc>
        <w:tc>
          <w:tcPr>
            <w:tcW w:w="792" w:type="dxa"/>
            <w:shd w:val="clear" w:color="FFFFFF" w:fill="E3F3FD"/>
            <w:noWrap/>
            <w:vAlign w:val="center"/>
            <w:hideMark/>
          </w:tcPr>
          <w:p w14:paraId="6A6CCCDE" w14:textId="5F927E96"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11.41</w:t>
            </w:r>
          </w:p>
        </w:tc>
        <w:tc>
          <w:tcPr>
            <w:tcW w:w="792" w:type="dxa"/>
            <w:shd w:val="clear" w:color="FFFFFF" w:fill="E3F3FD"/>
            <w:noWrap/>
            <w:vAlign w:val="center"/>
            <w:hideMark/>
          </w:tcPr>
          <w:p w14:paraId="6AFC42A7" w14:textId="683B6301"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11.27</w:t>
            </w:r>
          </w:p>
        </w:tc>
        <w:tc>
          <w:tcPr>
            <w:tcW w:w="792" w:type="dxa"/>
            <w:shd w:val="clear" w:color="FFFFFF" w:fill="E3F3FD"/>
            <w:noWrap/>
            <w:vAlign w:val="center"/>
            <w:hideMark/>
          </w:tcPr>
          <w:p w14:paraId="6A95F0FC" w14:textId="6E703368"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11.09</w:t>
            </w:r>
          </w:p>
        </w:tc>
      </w:tr>
      <w:tr w:rsidR="005A2030" w14:paraId="731EF98C" w14:textId="77777777" w:rsidTr="008954E5">
        <w:trPr>
          <w:trHeight w:val="288"/>
        </w:trPr>
        <w:tc>
          <w:tcPr>
            <w:tcW w:w="2350" w:type="dxa"/>
            <w:shd w:val="clear" w:color="auto" w:fill="auto"/>
            <w:vAlign w:val="bottom"/>
            <w:hideMark/>
          </w:tcPr>
          <w:p w14:paraId="73540E03" w14:textId="77777777" w:rsidR="005A2030" w:rsidRDefault="005A2030" w:rsidP="005A2030">
            <w:pPr>
              <w:rPr>
                <w:rFonts w:ascii="Calibri" w:hAnsi="Calibri" w:cs="Calibri"/>
                <w:color w:val="262140"/>
                <w:sz w:val="22"/>
                <w:szCs w:val="22"/>
              </w:rPr>
            </w:pPr>
            <w:r>
              <w:rPr>
                <w:rFonts w:ascii="Calibri" w:hAnsi="Calibri" w:cs="Calibri"/>
                <w:color w:val="262140"/>
                <w:sz w:val="22"/>
                <w:szCs w:val="22"/>
              </w:rPr>
              <w:t>Interest on Term Loan</w:t>
            </w:r>
          </w:p>
        </w:tc>
        <w:tc>
          <w:tcPr>
            <w:tcW w:w="791" w:type="dxa"/>
            <w:shd w:val="clear" w:color="auto" w:fill="auto"/>
            <w:noWrap/>
            <w:vAlign w:val="center"/>
            <w:hideMark/>
          </w:tcPr>
          <w:p w14:paraId="7AAA76DB" w14:textId="2DA597CB" w:rsidR="005A2030" w:rsidRDefault="005A2030" w:rsidP="005A2030">
            <w:pPr>
              <w:ind w:left="-186" w:right="-231"/>
              <w:jc w:val="center"/>
              <w:rPr>
                <w:rFonts w:ascii="Calibri" w:hAnsi="Calibri" w:cs="Calibri"/>
                <w:color w:val="262140"/>
                <w:sz w:val="22"/>
                <w:szCs w:val="22"/>
              </w:rPr>
            </w:pPr>
            <w:r w:rsidRPr="00471DAA">
              <w:rPr>
                <w:rFonts w:ascii="Calibri" w:hAnsi="Calibri" w:cs="Calibri"/>
                <w:color w:val="262140"/>
                <w:sz w:val="22"/>
                <w:szCs w:val="22"/>
              </w:rPr>
              <w:t>0.00</w:t>
            </w:r>
          </w:p>
        </w:tc>
        <w:tc>
          <w:tcPr>
            <w:tcW w:w="792" w:type="dxa"/>
            <w:shd w:val="clear" w:color="FFFFFF" w:fill="FFFFFF"/>
            <w:noWrap/>
            <w:vAlign w:val="center"/>
            <w:hideMark/>
          </w:tcPr>
          <w:p w14:paraId="789EB3CE" w14:textId="47DCCA79"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2.42</w:t>
            </w:r>
          </w:p>
        </w:tc>
        <w:tc>
          <w:tcPr>
            <w:tcW w:w="792" w:type="dxa"/>
            <w:shd w:val="clear" w:color="FFFFFF" w:fill="FFFFFF"/>
            <w:noWrap/>
            <w:vAlign w:val="center"/>
            <w:hideMark/>
          </w:tcPr>
          <w:p w14:paraId="7B64D69A" w14:textId="33A3BBD7"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2.24</w:t>
            </w:r>
          </w:p>
        </w:tc>
        <w:tc>
          <w:tcPr>
            <w:tcW w:w="792" w:type="dxa"/>
            <w:shd w:val="clear" w:color="FFFFFF" w:fill="FFFFFF"/>
            <w:noWrap/>
            <w:vAlign w:val="center"/>
            <w:hideMark/>
          </w:tcPr>
          <w:p w14:paraId="6689BA05" w14:textId="1C3A5B05"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1.98</w:t>
            </w:r>
          </w:p>
        </w:tc>
        <w:tc>
          <w:tcPr>
            <w:tcW w:w="791" w:type="dxa"/>
            <w:shd w:val="clear" w:color="FFFFFF" w:fill="FFFFFF"/>
            <w:noWrap/>
            <w:vAlign w:val="center"/>
            <w:hideMark/>
          </w:tcPr>
          <w:p w14:paraId="4CB23732" w14:textId="14ED27D0"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1.70</w:t>
            </w:r>
          </w:p>
        </w:tc>
        <w:tc>
          <w:tcPr>
            <w:tcW w:w="792" w:type="dxa"/>
            <w:shd w:val="clear" w:color="FFFFFF" w:fill="FFFFFF"/>
            <w:noWrap/>
            <w:vAlign w:val="center"/>
            <w:hideMark/>
          </w:tcPr>
          <w:p w14:paraId="6BFC49C9" w14:textId="1CE592FA"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1.38</w:t>
            </w:r>
          </w:p>
        </w:tc>
        <w:tc>
          <w:tcPr>
            <w:tcW w:w="792" w:type="dxa"/>
            <w:shd w:val="clear" w:color="FFFFFF" w:fill="FFFFFF"/>
            <w:noWrap/>
            <w:vAlign w:val="center"/>
            <w:hideMark/>
          </w:tcPr>
          <w:p w14:paraId="48A78EF1" w14:textId="0A5A907E"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1.04</w:t>
            </w:r>
          </w:p>
        </w:tc>
        <w:tc>
          <w:tcPr>
            <w:tcW w:w="792" w:type="dxa"/>
            <w:shd w:val="clear" w:color="FFFFFF" w:fill="FFFFFF"/>
            <w:noWrap/>
            <w:vAlign w:val="center"/>
            <w:hideMark/>
          </w:tcPr>
          <w:p w14:paraId="5F23952E" w14:textId="1146EEE0"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0.65</w:t>
            </w:r>
          </w:p>
        </w:tc>
      </w:tr>
      <w:tr w:rsidR="005A2030" w14:paraId="629F5A08" w14:textId="77777777" w:rsidTr="008954E5">
        <w:trPr>
          <w:trHeight w:val="288"/>
        </w:trPr>
        <w:tc>
          <w:tcPr>
            <w:tcW w:w="2350" w:type="dxa"/>
            <w:shd w:val="clear" w:color="auto" w:fill="auto"/>
            <w:vAlign w:val="bottom"/>
            <w:hideMark/>
          </w:tcPr>
          <w:p w14:paraId="06586906" w14:textId="7C85FEC7" w:rsidR="005A2030" w:rsidRDefault="005A2030" w:rsidP="005A2030">
            <w:pPr>
              <w:rPr>
                <w:rFonts w:ascii="Calibri" w:hAnsi="Calibri" w:cs="Calibri"/>
                <w:color w:val="262140"/>
                <w:sz w:val="22"/>
                <w:szCs w:val="22"/>
              </w:rPr>
            </w:pPr>
            <w:r>
              <w:rPr>
                <w:rFonts w:ascii="Calibri" w:hAnsi="Calibri" w:cs="Calibri"/>
                <w:color w:val="262140"/>
                <w:sz w:val="22"/>
                <w:szCs w:val="22"/>
              </w:rPr>
              <w:t>Prin. Repayment of TL</w:t>
            </w:r>
          </w:p>
        </w:tc>
        <w:tc>
          <w:tcPr>
            <w:tcW w:w="791" w:type="dxa"/>
            <w:shd w:val="clear" w:color="auto" w:fill="auto"/>
            <w:noWrap/>
            <w:vAlign w:val="center"/>
            <w:hideMark/>
          </w:tcPr>
          <w:p w14:paraId="08C1B3B8" w14:textId="252DBC76" w:rsidR="005A2030" w:rsidRDefault="005A2030" w:rsidP="005A2030">
            <w:pPr>
              <w:ind w:left="-186" w:right="-231"/>
              <w:jc w:val="center"/>
              <w:rPr>
                <w:rFonts w:ascii="Calibri" w:hAnsi="Calibri" w:cs="Calibri"/>
                <w:color w:val="262140"/>
                <w:sz w:val="22"/>
                <w:szCs w:val="22"/>
              </w:rPr>
            </w:pPr>
            <w:r w:rsidRPr="00471DAA">
              <w:rPr>
                <w:rFonts w:ascii="Calibri" w:hAnsi="Calibri" w:cs="Calibri"/>
                <w:color w:val="262140"/>
                <w:sz w:val="22"/>
                <w:szCs w:val="22"/>
              </w:rPr>
              <w:t>0.00</w:t>
            </w:r>
          </w:p>
        </w:tc>
        <w:tc>
          <w:tcPr>
            <w:tcW w:w="792" w:type="dxa"/>
            <w:shd w:val="clear" w:color="FFFFFF" w:fill="FFFFFF"/>
            <w:noWrap/>
            <w:vAlign w:val="center"/>
            <w:hideMark/>
          </w:tcPr>
          <w:p w14:paraId="0A185797" w14:textId="5BB9F500"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6.35</w:t>
            </w:r>
          </w:p>
        </w:tc>
        <w:tc>
          <w:tcPr>
            <w:tcW w:w="792" w:type="dxa"/>
            <w:shd w:val="clear" w:color="FFFFFF" w:fill="FFFFFF"/>
            <w:noWrap/>
            <w:vAlign w:val="center"/>
            <w:hideMark/>
          </w:tcPr>
          <w:p w14:paraId="62E4E2BE" w14:textId="73D5DA69"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2.40</w:t>
            </w:r>
          </w:p>
        </w:tc>
        <w:tc>
          <w:tcPr>
            <w:tcW w:w="792" w:type="dxa"/>
            <w:shd w:val="clear" w:color="FFFFFF" w:fill="FFFFFF"/>
            <w:noWrap/>
            <w:vAlign w:val="center"/>
            <w:hideMark/>
          </w:tcPr>
          <w:p w14:paraId="01DB7748" w14:textId="2F1F4E30"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2.70</w:t>
            </w:r>
          </w:p>
        </w:tc>
        <w:tc>
          <w:tcPr>
            <w:tcW w:w="791" w:type="dxa"/>
            <w:shd w:val="clear" w:color="FFFFFF" w:fill="FFFFFF"/>
            <w:noWrap/>
            <w:vAlign w:val="center"/>
            <w:hideMark/>
          </w:tcPr>
          <w:p w14:paraId="5B7BB9FB" w14:textId="39EF29AC"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3.00</w:t>
            </w:r>
          </w:p>
        </w:tc>
        <w:tc>
          <w:tcPr>
            <w:tcW w:w="792" w:type="dxa"/>
            <w:shd w:val="clear" w:color="FFFFFF" w:fill="FFFFFF"/>
            <w:noWrap/>
            <w:vAlign w:val="center"/>
            <w:hideMark/>
          </w:tcPr>
          <w:p w14:paraId="349AAE33" w14:textId="571BE7C6"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3.30</w:t>
            </w:r>
          </w:p>
        </w:tc>
        <w:tc>
          <w:tcPr>
            <w:tcW w:w="792" w:type="dxa"/>
            <w:shd w:val="clear" w:color="FFFFFF" w:fill="FFFFFF"/>
            <w:noWrap/>
            <w:vAlign w:val="center"/>
            <w:hideMark/>
          </w:tcPr>
          <w:p w14:paraId="2D19A71B" w14:textId="230CED60"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3.60</w:t>
            </w:r>
          </w:p>
        </w:tc>
        <w:tc>
          <w:tcPr>
            <w:tcW w:w="792" w:type="dxa"/>
            <w:shd w:val="clear" w:color="FFFFFF" w:fill="FFFFFF"/>
            <w:noWrap/>
            <w:vAlign w:val="center"/>
            <w:hideMark/>
          </w:tcPr>
          <w:p w14:paraId="4C2C82B6" w14:textId="5F3A0000"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4.20</w:t>
            </w:r>
          </w:p>
        </w:tc>
      </w:tr>
      <w:tr w:rsidR="005A2030" w14:paraId="4CAEEFB3" w14:textId="77777777" w:rsidTr="008954E5">
        <w:trPr>
          <w:trHeight w:val="288"/>
        </w:trPr>
        <w:tc>
          <w:tcPr>
            <w:tcW w:w="2350" w:type="dxa"/>
            <w:shd w:val="clear" w:color="000000" w:fill="E3F3FD"/>
            <w:vAlign w:val="bottom"/>
            <w:hideMark/>
          </w:tcPr>
          <w:p w14:paraId="164DBD8D" w14:textId="77777777" w:rsidR="005A2030" w:rsidRDefault="005A2030" w:rsidP="005A2030">
            <w:pPr>
              <w:rPr>
                <w:rFonts w:ascii="Calibri" w:hAnsi="Calibri" w:cs="Calibri"/>
                <w:b/>
                <w:bCs/>
                <w:color w:val="262140"/>
                <w:sz w:val="22"/>
                <w:szCs w:val="22"/>
              </w:rPr>
            </w:pPr>
            <w:r>
              <w:rPr>
                <w:rFonts w:ascii="Calibri" w:hAnsi="Calibri" w:cs="Calibri"/>
                <w:b/>
                <w:bCs/>
                <w:color w:val="262140"/>
                <w:sz w:val="22"/>
                <w:szCs w:val="22"/>
              </w:rPr>
              <w:t>Loan Liabilities</w:t>
            </w:r>
          </w:p>
        </w:tc>
        <w:tc>
          <w:tcPr>
            <w:tcW w:w="791" w:type="dxa"/>
            <w:shd w:val="clear" w:color="FFFFFF" w:fill="E3F3FD"/>
            <w:noWrap/>
            <w:vAlign w:val="center"/>
            <w:hideMark/>
          </w:tcPr>
          <w:p w14:paraId="3F6D7921" w14:textId="336694FB" w:rsidR="005A2030" w:rsidRPr="008C2F9A" w:rsidRDefault="005A2030" w:rsidP="005A2030">
            <w:pPr>
              <w:ind w:left="-186" w:right="-231"/>
              <w:jc w:val="center"/>
              <w:rPr>
                <w:rFonts w:ascii="Calibri" w:hAnsi="Calibri" w:cs="Calibri"/>
                <w:b/>
                <w:bCs/>
                <w:color w:val="262140"/>
                <w:sz w:val="22"/>
                <w:szCs w:val="22"/>
              </w:rPr>
            </w:pPr>
            <w:r w:rsidRPr="008C2F9A">
              <w:rPr>
                <w:rFonts w:ascii="Calibri" w:hAnsi="Calibri" w:cs="Calibri"/>
                <w:b/>
                <w:bCs/>
                <w:color w:val="262140"/>
                <w:sz w:val="22"/>
                <w:szCs w:val="22"/>
              </w:rPr>
              <w:t>0.00</w:t>
            </w:r>
          </w:p>
        </w:tc>
        <w:tc>
          <w:tcPr>
            <w:tcW w:w="792" w:type="dxa"/>
            <w:shd w:val="clear" w:color="FFFFFF" w:fill="E3F3FD"/>
            <w:noWrap/>
            <w:vAlign w:val="center"/>
            <w:hideMark/>
          </w:tcPr>
          <w:p w14:paraId="65CCB596" w14:textId="6F2A4CAB"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8.77</w:t>
            </w:r>
          </w:p>
        </w:tc>
        <w:tc>
          <w:tcPr>
            <w:tcW w:w="792" w:type="dxa"/>
            <w:shd w:val="clear" w:color="FFFFFF" w:fill="E3F3FD"/>
            <w:noWrap/>
            <w:vAlign w:val="center"/>
            <w:hideMark/>
          </w:tcPr>
          <w:p w14:paraId="795F2A15" w14:textId="69E85142"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4.64</w:t>
            </w:r>
          </w:p>
        </w:tc>
        <w:tc>
          <w:tcPr>
            <w:tcW w:w="792" w:type="dxa"/>
            <w:shd w:val="clear" w:color="FFFFFF" w:fill="E3F3FD"/>
            <w:noWrap/>
            <w:vAlign w:val="center"/>
            <w:hideMark/>
          </w:tcPr>
          <w:p w14:paraId="52DE6BBA" w14:textId="723A85D6"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4.68</w:t>
            </w:r>
          </w:p>
        </w:tc>
        <w:tc>
          <w:tcPr>
            <w:tcW w:w="791" w:type="dxa"/>
            <w:shd w:val="clear" w:color="FFFFFF" w:fill="E3F3FD"/>
            <w:noWrap/>
            <w:vAlign w:val="center"/>
            <w:hideMark/>
          </w:tcPr>
          <w:p w14:paraId="39D7A167" w14:textId="4A64CDCC"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4.70</w:t>
            </w:r>
          </w:p>
        </w:tc>
        <w:tc>
          <w:tcPr>
            <w:tcW w:w="792" w:type="dxa"/>
            <w:shd w:val="clear" w:color="FFFFFF" w:fill="E3F3FD"/>
            <w:noWrap/>
            <w:vAlign w:val="center"/>
            <w:hideMark/>
          </w:tcPr>
          <w:p w14:paraId="2057B64D" w14:textId="31D8C127"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4.68</w:t>
            </w:r>
          </w:p>
        </w:tc>
        <w:tc>
          <w:tcPr>
            <w:tcW w:w="792" w:type="dxa"/>
            <w:shd w:val="clear" w:color="FFFFFF" w:fill="E3F3FD"/>
            <w:noWrap/>
            <w:vAlign w:val="center"/>
            <w:hideMark/>
          </w:tcPr>
          <w:p w14:paraId="5FF95F31" w14:textId="5BC5E160"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4.64</w:t>
            </w:r>
          </w:p>
        </w:tc>
        <w:tc>
          <w:tcPr>
            <w:tcW w:w="792" w:type="dxa"/>
            <w:shd w:val="clear" w:color="FFFFFF" w:fill="E3F3FD"/>
            <w:noWrap/>
            <w:vAlign w:val="center"/>
            <w:hideMark/>
          </w:tcPr>
          <w:p w14:paraId="7CC5D5FB" w14:textId="08469B6B"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4.85</w:t>
            </w:r>
          </w:p>
        </w:tc>
      </w:tr>
      <w:tr w:rsidR="008C2F9A" w14:paraId="609B0599" w14:textId="77777777" w:rsidTr="000C0E3D">
        <w:trPr>
          <w:trHeight w:val="288"/>
        </w:trPr>
        <w:tc>
          <w:tcPr>
            <w:tcW w:w="2350" w:type="dxa"/>
            <w:shd w:val="clear" w:color="auto" w:fill="auto"/>
            <w:vAlign w:val="bottom"/>
            <w:hideMark/>
          </w:tcPr>
          <w:p w14:paraId="6E2E870F" w14:textId="77777777" w:rsidR="008C2F9A" w:rsidRDefault="008C2F9A">
            <w:pPr>
              <w:rPr>
                <w:rFonts w:ascii="Calibri" w:hAnsi="Calibri" w:cs="Calibri"/>
                <w:color w:val="262140"/>
                <w:sz w:val="22"/>
                <w:szCs w:val="22"/>
              </w:rPr>
            </w:pPr>
            <w:r>
              <w:rPr>
                <w:rFonts w:ascii="Calibri" w:hAnsi="Calibri" w:cs="Calibri"/>
                <w:color w:val="262140"/>
                <w:sz w:val="22"/>
                <w:szCs w:val="22"/>
              </w:rPr>
              <w:t>Weighted Average cost of capital</w:t>
            </w:r>
          </w:p>
        </w:tc>
        <w:tc>
          <w:tcPr>
            <w:tcW w:w="6334" w:type="dxa"/>
            <w:gridSpan w:val="8"/>
            <w:shd w:val="clear" w:color="FFFFFF" w:fill="FFFFFF"/>
            <w:noWrap/>
            <w:vAlign w:val="center"/>
            <w:hideMark/>
          </w:tcPr>
          <w:p w14:paraId="645D0BD0" w14:textId="2FA2A9CB" w:rsidR="008C2F9A" w:rsidRPr="008C2F9A" w:rsidRDefault="000D75FA" w:rsidP="008C2F9A">
            <w:pPr>
              <w:ind w:left="-186" w:right="-231"/>
              <w:jc w:val="center"/>
              <w:rPr>
                <w:rFonts w:ascii="Calibri" w:hAnsi="Calibri" w:cs="Calibri"/>
                <w:color w:val="262140"/>
                <w:sz w:val="22"/>
                <w:szCs w:val="22"/>
              </w:rPr>
            </w:pPr>
            <w:r>
              <w:rPr>
                <w:rFonts w:ascii="Calibri" w:hAnsi="Calibri" w:cs="Calibri"/>
                <w:color w:val="262140"/>
                <w:sz w:val="22"/>
                <w:szCs w:val="22"/>
              </w:rPr>
              <w:t>1</w:t>
            </w:r>
            <w:r w:rsidR="008954E5">
              <w:rPr>
                <w:rFonts w:ascii="Calibri" w:hAnsi="Calibri" w:cs="Calibri"/>
                <w:color w:val="262140"/>
                <w:sz w:val="22"/>
                <w:szCs w:val="22"/>
              </w:rPr>
              <w:t>0.32</w:t>
            </w:r>
            <w:r w:rsidR="008C2F9A">
              <w:rPr>
                <w:rFonts w:ascii="Calibri" w:hAnsi="Calibri" w:cs="Calibri"/>
                <w:color w:val="262140"/>
                <w:sz w:val="22"/>
                <w:szCs w:val="22"/>
              </w:rPr>
              <w:t>%</w:t>
            </w:r>
          </w:p>
        </w:tc>
      </w:tr>
      <w:tr w:rsidR="008C2F9A" w14:paraId="1B29B117" w14:textId="77777777" w:rsidTr="000C0E3D">
        <w:trPr>
          <w:trHeight w:val="288"/>
        </w:trPr>
        <w:tc>
          <w:tcPr>
            <w:tcW w:w="2350" w:type="dxa"/>
            <w:shd w:val="clear" w:color="FFFFFF" w:fill="FFFFFF"/>
            <w:noWrap/>
            <w:vAlign w:val="bottom"/>
            <w:hideMark/>
          </w:tcPr>
          <w:p w14:paraId="3632B306" w14:textId="77777777" w:rsidR="008C2F9A" w:rsidRDefault="008C2F9A">
            <w:pPr>
              <w:rPr>
                <w:rFonts w:ascii="Calibri" w:hAnsi="Calibri" w:cs="Calibri"/>
                <w:color w:val="262140"/>
                <w:sz w:val="22"/>
                <w:szCs w:val="22"/>
              </w:rPr>
            </w:pPr>
            <w:r>
              <w:rPr>
                <w:rFonts w:ascii="Calibri" w:hAnsi="Calibri" w:cs="Calibri"/>
                <w:color w:val="262140"/>
                <w:sz w:val="22"/>
                <w:szCs w:val="22"/>
              </w:rPr>
              <w:t>Terminal Growth Rate</w:t>
            </w:r>
          </w:p>
        </w:tc>
        <w:tc>
          <w:tcPr>
            <w:tcW w:w="6334" w:type="dxa"/>
            <w:gridSpan w:val="8"/>
            <w:shd w:val="clear" w:color="FFFFFF" w:fill="FFFFFF"/>
            <w:noWrap/>
            <w:vAlign w:val="center"/>
            <w:hideMark/>
          </w:tcPr>
          <w:p w14:paraId="30F2A535" w14:textId="085F89D5" w:rsidR="008C2F9A" w:rsidRDefault="008C2F9A" w:rsidP="008C2F9A">
            <w:pPr>
              <w:ind w:left="-186" w:right="-231"/>
              <w:jc w:val="center"/>
              <w:rPr>
                <w:rFonts w:ascii="Calibri" w:hAnsi="Calibri" w:cs="Calibri"/>
                <w:b/>
                <w:bCs/>
                <w:color w:val="262140"/>
                <w:sz w:val="22"/>
                <w:szCs w:val="22"/>
              </w:rPr>
            </w:pPr>
            <w:r>
              <w:rPr>
                <w:rFonts w:ascii="Calibri" w:hAnsi="Calibri" w:cs="Calibri"/>
                <w:color w:val="262140"/>
                <w:sz w:val="22"/>
                <w:szCs w:val="22"/>
              </w:rPr>
              <w:t>1.50%</w:t>
            </w:r>
          </w:p>
          <w:p w14:paraId="157741F2" w14:textId="67B8BC04" w:rsidR="008C2F9A" w:rsidRDefault="008C2F9A" w:rsidP="008C2F9A">
            <w:pPr>
              <w:ind w:left="-186" w:right="-231"/>
              <w:jc w:val="center"/>
              <w:rPr>
                <w:rFonts w:ascii="Calibri" w:hAnsi="Calibri" w:cs="Calibri"/>
                <w:b/>
                <w:bCs/>
                <w:color w:val="262140"/>
                <w:sz w:val="22"/>
                <w:szCs w:val="22"/>
              </w:rPr>
            </w:pPr>
          </w:p>
        </w:tc>
      </w:tr>
      <w:tr w:rsidR="00E14B2C" w14:paraId="0860797C" w14:textId="77777777" w:rsidTr="008C2F9A">
        <w:trPr>
          <w:trHeight w:val="288"/>
        </w:trPr>
        <w:tc>
          <w:tcPr>
            <w:tcW w:w="2350" w:type="dxa"/>
            <w:shd w:val="clear" w:color="auto" w:fill="auto"/>
            <w:vAlign w:val="center"/>
            <w:hideMark/>
          </w:tcPr>
          <w:p w14:paraId="297B8078" w14:textId="77777777" w:rsidR="00E14B2C" w:rsidRDefault="00E14B2C" w:rsidP="00E14B2C">
            <w:pPr>
              <w:rPr>
                <w:rFonts w:ascii="Calibri" w:hAnsi="Calibri" w:cs="Calibri"/>
                <w:color w:val="262140"/>
                <w:sz w:val="22"/>
                <w:szCs w:val="22"/>
              </w:rPr>
            </w:pPr>
            <w:r>
              <w:rPr>
                <w:rFonts w:ascii="Calibri" w:hAnsi="Calibri" w:cs="Calibri"/>
                <w:color w:val="262140"/>
                <w:sz w:val="22"/>
                <w:szCs w:val="22"/>
              </w:rPr>
              <w:t>Equity/ USL/ Promoters Contribution</w:t>
            </w:r>
          </w:p>
        </w:tc>
        <w:tc>
          <w:tcPr>
            <w:tcW w:w="791" w:type="dxa"/>
            <w:shd w:val="clear" w:color="FFFFFF" w:fill="FFFFFF"/>
            <w:noWrap/>
            <w:vAlign w:val="center"/>
            <w:hideMark/>
          </w:tcPr>
          <w:p w14:paraId="01FC4F84" w14:textId="7935724E" w:rsidR="00E14B2C" w:rsidRDefault="00E14B2C" w:rsidP="00E14B2C">
            <w:pPr>
              <w:ind w:left="-186" w:right="-231"/>
              <w:jc w:val="center"/>
              <w:rPr>
                <w:rFonts w:ascii="Calibri" w:hAnsi="Calibri" w:cs="Calibri"/>
                <w:color w:val="262140"/>
                <w:sz w:val="22"/>
                <w:szCs w:val="22"/>
              </w:rPr>
            </w:pPr>
            <w:r>
              <w:rPr>
                <w:rFonts w:ascii="Calibri" w:hAnsi="Calibri" w:cs="Calibri"/>
                <w:color w:val="262140"/>
                <w:sz w:val="22"/>
                <w:szCs w:val="22"/>
              </w:rPr>
              <w:t>29.92</w:t>
            </w:r>
          </w:p>
        </w:tc>
        <w:tc>
          <w:tcPr>
            <w:tcW w:w="792" w:type="dxa"/>
            <w:shd w:val="clear" w:color="FFFFFF" w:fill="FFFFFF"/>
            <w:noWrap/>
            <w:vAlign w:val="center"/>
            <w:hideMark/>
          </w:tcPr>
          <w:p w14:paraId="47833F36" w14:textId="07CE5B26"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111CE6AB" w14:textId="6B10781C"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1CC9F5C1" w14:textId="57334629"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1" w:type="dxa"/>
            <w:shd w:val="clear" w:color="FFFFFF" w:fill="FFFFFF"/>
            <w:noWrap/>
            <w:vAlign w:val="center"/>
            <w:hideMark/>
          </w:tcPr>
          <w:p w14:paraId="0AE5B978" w14:textId="62228F2B"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2A08E798" w14:textId="0B355913"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32A97222" w14:textId="2980B4EE"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298C59DF" w14:textId="054CB9A4"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r>
      <w:tr w:rsidR="00E14B2C" w14:paraId="406C3769" w14:textId="77777777" w:rsidTr="008C2F9A">
        <w:trPr>
          <w:trHeight w:val="288"/>
        </w:trPr>
        <w:tc>
          <w:tcPr>
            <w:tcW w:w="2350" w:type="dxa"/>
            <w:shd w:val="clear" w:color="auto" w:fill="auto"/>
            <w:vAlign w:val="bottom"/>
            <w:hideMark/>
          </w:tcPr>
          <w:p w14:paraId="782149BC" w14:textId="77777777" w:rsidR="00E14B2C" w:rsidRDefault="00E14B2C" w:rsidP="00E14B2C">
            <w:pPr>
              <w:rPr>
                <w:rFonts w:ascii="Calibri" w:hAnsi="Calibri" w:cs="Calibri"/>
                <w:color w:val="262140"/>
                <w:sz w:val="22"/>
                <w:szCs w:val="22"/>
              </w:rPr>
            </w:pPr>
            <w:r>
              <w:rPr>
                <w:rFonts w:ascii="Calibri" w:hAnsi="Calibri" w:cs="Calibri"/>
                <w:color w:val="262140"/>
                <w:sz w:val="22"/>
                <w:szCs w:val="22"/>
              </w:rPr>
              <w:t>Total Project Cost</w:t>
            </w:r>
          </w:p>
        </w:tc>
        <w:tc>
          <w:tcPr>
            <w:tcW w:w="791" w:type="dxa"/>
            <w:shd w:val="clear" w:color="FFFFFF" w:fill="FFFFFF"/>
            <w:noWrap/>
            <w:vAlign w:val="center"/>
            <w:hideMark/>
          </w:tcPr>
          <w:p w14:paraId="30169A46" w14:textId="4B992F09" w:rsidR="00E14B2C" w:rsidRDefault="00E14B2C" w:rsidP="00E14B2C">
            <w:pPr>
              <w:ind w:left="-186" w:right="-231"/>
              <w:jc w:val="center"/>
              <w:rPr>
                <w:rFonts w:ascii="Calibri" w:hAnsi="Calibri" w:cs="Calibri"/>
                <w:color w:val="262140"/>
                <w:sz w:val="22"/>
                <w:szCs w:val="22"/>
              </w:rPr>
            </w:pPr>
            <w:r>
              <w:rPr>
                <w:rFonts w:ascii="Calibri" w:hAnsi="Calibri" w:cs="Calibri"/>
                <w:color w:val="262140"/>
                <w:sz w:val="22"/>
                <w:szCs w:val="22"/>
              </w:rPr>
              <w:t>59.84</w:t>
            </w:r>
          </w:p>
        </w:tc>
        <w:tc>
          <w:tcPr>
            <w:tcW w:w="792" w:type="dxa"/>
            <w:shd w:val="clear" w:color="FFFFFF" w:fill="FFFFFF"/>
            <w:noWrap/>
            <w:vAlign w:val="center"/>
            <w:hideMark/>
          </w:tcPr>
          <w:p w14:paraId="6E293556" w14:textId="0DAD80AA"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3DF01024" w14:textId="3E04B9EE"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3DA7FE22" w14:textId="4D88476B"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1" w:type="dxa"/>
            <w:shd w:val="clear" w:color="FFFFFF" w:fill="FFFFFF"/>
            <w:noWrap/>
            <w:vAlign w:val="center"/>
            <w:hideMark/>
          </w:tcPr>
          <w:p w14:paraId="70CD3C02" w14:textId="0FE10794"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0C841AE1" w14:textId="54FE9976"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4307F0D8" w14:textId="13F17E4A"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22AF76C5" w14:textId="56B94274" w:rsidR="00E14B2C" w:rsidRDefault="00E14B2C" w:rsidP="00E14B2C">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r>
      <w:tr w:rsidR="008C2F9A" w14:paraId="150941E0" w14:textId="77777777" w:rsidTr="008C2F9A">
        <w:trPr>
          <w:trHeight w:val="288"/>
        </w:trPr>
        <w:tc>
          <w:tcPr>
            <w:tcW w:w="2350" w:type="dxa"/>
            <w:shd w:val="clear" w:color="auto" w:fill="auto"/>
            <w:vAlign w:val="bottom"/>
            <w:hideMark/>
          </w:tcPr>
          <w:p w14:paraId="12969ACD" w14:textId="77777777" w:rsidR="008C2F9A" w:rsidRDefault="008C2F9A" w:rsidP="008C2F9A">
            <w:pPr>
              <w:rPr>
                <w:rFonts w:ascii="Calibri" w:hAnsi="Calibri" w:cs="Calibri"/>
                <w:color w:val="262140"/>
                <w:sz w:val="22"/>
                <w:szCs w:val="22"/>
              </w:rPr>
            </w:pPr>
            <w:r>
              <w:rPr>
                <w:rFonts w:ascii="Calibri" w:hAnsi="Calibri" w:cs="Calibri"/>
                <w:color w:val="262140"/>
                <w:sz w:val="22"/>
                <w:szCs w:val="22"/>
              </w:rPr>
              <w:t>Terminal Value</w:t>
            </w:r>
          </w:p>
        </w:tc>
        <w:tc>
          <w:tcPr>
            <w:tcW w:w="791" w:type="dxa"/>
            <w:shd w:val="clear" w:color="FFFFFF" w:fill="FFFFFF"/>
            <w:noWrap/>
            <w:vAlign w:val="center"/>
            <w:hideMark/>
          </w:tcPr>
          <w:p w14:paraId="36BD7447" w14:textId="016E42AB" w:rsidR="008C2F9A" w:rsidRDefault="008C2F9A" w:rsidP="008C2F9A">
            <w:pPr>
              <w:ind w:left="-186" w:right="-231"/>
              <w:jc w:val="center"/>
              <w:rPr>
                <w:rFonts w:ascii="Calibri" w:hAnsi="Calibri" w:cs="Calibri"/>
                <w:color w:val="262140"/>
                <w:sz w:val="22"/>
                <w:szCs w:val="22"/>
              </w:rPr>
            </w:pPr>
            <w:r>
              <w:rPr>
                <w:rFonts w:ascii="Calibri" w:hAnsi="Calibri" w:cs="Calibri"/>
                <w:color w:val="262140"/>
                <w:sz w:val="22"/>
                <w:szCs w:val="22"/>
              </w:rPr>
              <w:t>0.00 </w:t>
            </w:r>
          </w:p>
        </w:tc>
        <w:tc>
          <w:tcPr>
            <w:tcW w:w="792" w:type="dxa"/>
            <w:shd w:val="clear" w:color="FFFFFF" w:fill="FFFFFF"/>
            <w:noWrap/>
            <w:vAlign w:val="center"/>
            <w:hideMark/>
          </w:tcPr>
          <w:p w14:paraId="1D229E6A" w14:textId="77EE41DF"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5423FB15" w14:textId="64D40E0E"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036445C6" w14:textId="3488A62F"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1" w:type="dxa"/>
            <w:shd w:val="clear" w:color="FFFFFF" w:fill="FFFFFF"/>
            <w:noWrap/>
            <w:vAlign w:val="center"/>
            <w:hideMark/>
          </w:tcPr>
          <w:p w14:paraId="38D57B0C" w14:textId="76212248"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70DE4516" w14:textId="58E2A80F"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1A0D5302" w14:textId="70096355"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0C362A81" w14:textId="0DD6A795"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r>
      <w:tr w:rsidR="005A2030" w14:paraId="560113D3" w14:textId="77777777" w:rsidTr="008C2F9A">
        <w:trPr>
          <w:trHeight w:val="288"/>
        </w:trPr>
        <w:tc>
          <w:tcPr>
            <w:tcW w:w="2350" w:type="dxa"/>
            <w:shd w:val="clear" w:color="000000" w:fill="E3F3FD"/>
            <w:vAlign w:val="bottom"/>
            <w:hideMark/>
          </w:tcPr>
          <w:p w14:paraId="1F30EBE5" w14:textId="77777777" w:rsidR="005A2030" w:rsidRPr="008C2F9A" w:rsidRDefault="005A2030" w:rsidP="005A2030">
            <w:pPr>
              <w:rPr>
                <w:rFonts w:ascii="Calibri" w:hAnsi="Calibri" w:cs="Calibri"/>
                <w:b/>
                <w:bCs/>
                <w:color w:val="262140"/>
                <w:sz w:val="22"/>
                <w:szCs w:val="22"/>
              </w:rPr>
            </w:pPr>
            <w:r w:rsidRPr="008C2F9A">
              <w:rPr>
                <w:rFonts w:ascii="Calibri" w:hAnsi="Calibri" w:cs="Calibri"/>
                <w:b/>
                <w:bCs/>
                <w:color w:val="262140"/>
                <w:sz w:val="22"/>
                <w:szCs w:val="22"/>
              </w:rPr>
              <w:t>Equity IRR cash flow</w:t>
            </w:r>
          </w:p>
        </w:tc>
        <w:tc>
          <w:tcPr>
            <w:tcW w:w="791" w:type="dxa"/>
            <w:shd w:val="clear" w:color="FFFFFF" w:fill="E3F3FD"/>
            <w:noWrap/>
            <w:vAlign w:val="center"/>
            <w:hideMark/>
          </w:tcPr>
          <w:p w14:paraId="32D6688A" w14:textId="426AB69F" w:rsidR="005A2030" w:rsidRPr="00901740" w:rsidRDefault="005A2030" w:rsidP="005A2030">
            <w:pPr>
              <w:ind w:left="-186" w:right="-231"/>
              <w:jc w:val="center"/>
              <w:rPr>
                <w:rFonts w:ascii="Calibri" w:hAnsi="Calibri" w:cs="Calibri"/>
                <w:b/>
                <w:bCs/>
                <w:color w:val="262140"/>
                <w:sz w:val="22"/>
                <w:szCs w:val="22"/>
              </w:rPr>
            </w:pPr>
            <w:r w:rsidRPr="00901740">
              <w:rPr>
                <w:rFonts w:ascii="Calibri" w:hAnsi="Calibri" w:cs="Calibri"/>
                <w:b/>
                <w:bCs/>
                <w:color w:val="262140"/>
                <w:sz w:val="22"/>
                <w:szCs w:val="22"/>
              </w:rPr>
              <w:t>-29.92</w:t>
            </w:r>
          </w:p>
        </w:tc>
        <w:tc>
          <w:tcPr>
            <w:tcW w:w="792" w:type="dxa"/>
            <w:shd w:val="clear" w:color="FFFFFF" w:fill="E3F3FD"/>
            <w:noWrap/>
            <w:vAlign w:val="center"/>
            <w:hideMark/>
          </w:tcPr>
          <w:p w14:paraId="66754062" w14:textId="1A2C825B"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0.83</w:t>
            </w:r>
          </w:p>
        </w:tc>
        <w:tc>
          <w:tcPr>
            <w:tcW w:w="792" w:type="dxa"/>
            <w:shd w:val="clear" w:color="FFFFFF" w:fill="E3F3FD"/>
            <w:noWrap/>
            <w:vAlign w:val="center"/>
            <w:hideMark/>
          </w:tcPr>
          <w:p w14:paraId="3B33F007" w14:textId="43AD6614"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7.04</w:t>
            </w:r>
          </w:p>
        </w:tc>
        <w:tc>
          <w:tcPr>
            <w:tcW w:w="792" w:type="dxa"/>
            <w:shd w:val="clear" w:color="FFFFFF" w:fill="E3F3FD"/>
            <w:noWrap/>
            <w:vAlign w:val="center"/>
            <w:hideMark/>
          </w:tcPr>
          <w:p w14:paraId="528C231E" w14:textId="0C9B3B8D"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6.93</w:t>
            </w:r>
          </w:p>
        </w:tc>
        <w:tc>
          <w:tcPr>
            <w:tcW w:w="791" w:type="dxa"/>
            <w:shd w:val="clear" w:color="FFFFFF" w:fill="E3F3FD"/>
            <w:noWrap/>
            <w:vAlign w:val="center"/>
            <w:hideMark/>
          </w:tcPr>
          <w:p w14:paraId="652C2949" w14:textId="02C9EB26"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6.83</w:t>
            </w:r>
          </w:p>
        </w:tc>
        <w:tc>
          <w:tcPr>
            <w:tcW w:w="792" w:type="dxa"/>
            <w:shd w:val="clear" w:color="FFFFFF" w:fill="E3F3FD"/>
            <w:noWrap/>
            <w:vAlign w:val="center"/>
            <w:hideMark/>
          </w:tcPr>
          <w:p w14:paraId="6A38CB3B" w14:textId="452B800D"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6.73</w:t>
            </w:r>
          </w:p>
        </w:tc>
        <w:tc>
          <w:tcPr>
            <w:tcW w:w="792" w:type="dxa"/>
            <w:shd w:val="clear" w:color="FFFFFF" w:fill="E3F3FD"/>
            <w:noWrap/>
            <w:vAlign w:val="center"/>
            <w:hideMark/>
          </w:tcPr>
          <w:p w14:paraId="1FD97DFD" w14:textId="1138020B"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6.63</w:t>
            </w:r>
          </w:p>
        </w:tc>
        <w:tc>
          <w:tcPr>
            <w:tcW w:w="792" w:type="dxa"/>
            <w:shd w:val="clear" w:color="FFFFFF" w:fill="E3F3FD"/>
            <w:noWrap/>
            <w:vAlign w:val="center"/>
            <w:hideMark/>
          </w:tcPr>
          <w:p w14:paraId="75C3076F" w14:textId="6F9C9C7E"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6.24</w:t>
            </w:r>
          </w:p>
        </w:tc>
      </w:tr>
      <w:tr w:rsidR="005A2030" w14:paraId="5E944AAB" w14:textId="77777777" w:rsidTr="008C2F9A">
        <w:trPr>
          <w:trHeight w:val="288"/>
        </w:trPr>
        <w:tc>
          <w:tcPr>
            <w:tcW w:w="2350" w:type="dxa"/>
            <w:shd w:val="clear" w:color="000000" w:fill="E3F3FD"/>
            <w:vAlign w:val="bottom"/>
            <w:hideMark/>
          </w:tcPr>
          <w:p w14:paraId="02627214" w14:textId="77777777" w:rsidR="005A2030" w:rsidRPr="008C2F9A" w:rsidRDefault="005A2030" w:rsidP="005A2030">
            <w:pPr>
              <w:rPr>
                <w:rFonts w:ascii="Calibri" w:hAnsi="Calibri" w:cs="Calibri"/>
                <w:b/>
                <w:bCs/>
                <w:color w:val="262140"/>
                <w:sz w:val="22"/>
                <w:szCs w:val="22"/>
              </w:rPr>
            </w:pPr>
            <w:r w:rsidRPr="008C2F9A">
              <w:rPr>
                <w:rFonts w:ascii="Calibri" w:hAnsi="Calibri" w:cs="Calibri"/>
                <w:b/>
                <w:bCs/>
                <w:color w:val="262140"/>
                <w:sz w:val="22"/>
                <w:szCs w:val="22"/>
              </w:rPr>
              <w:t>Project IRR cash flow</w:t>
            </w:r>
          </w:p>
        </w:tc>
        <w:tc>
          <w:tcPr>
            <w:tcW w:w="791" w:type="dxa"/>
            <w:shd w:val="clear" w:color="FFFFFF" w:fill="E3F3FD"/>
            <w:noWrap/>
            <w:vAlign w:val="center"/>
            <w:hideMark/>
          </w:tcPr>
          <w:p w14:paraId="15BF1660" w14:textId="33FBCF02" w:rsidR="005A2030" w:rsidRPr="00901740" w:rsidRDefault="005A2030" w:rsidP="005A2030">
            <w:pPr>
              <w:ind w:left="-186" w:right="-231"/>
              <w:jc w:val="center"/>
              <w:rPr>
                <w:rFonts w:ascii="Calibri" w:hAnsi="Calibri" w:cs="Calibri"/>
                <w:b/>
                <w:bCs/>
                <w:color w:val="262140"/>
                <w:sz w:val="22"/>
                <w:szCs w:val="22"/>
              </w:rPr>
            </w:pPr>
            <w:r w:rsidRPr="00901740">
              <w:rPr>
                <w:rFonts w:ascii="Calibri" w:hAnsi="Calibri" w:cs="Calibri"/>
                <w:b/>
                <w:bCs/>
                <w:color w:val="262140"/>
                <w:sz w:val="22"/>
                <w:szCs w:val="22"/>
              </w:rPr>
              <w:t>-59.84</w:t>
            </w:r>
          </w:p>
        </w:tc>
        <w:tc>
          <w:tcPr>
            <w:tcW w:w="792" w:type="dxa"/>
            <w:shd w:val="clear" w:color="FFFFFF" w:fill="E3F3FD"/>
            <w:noWrap/>
            <w:vAlign w:val="center"/>
            <w:hideMark/>
          </w:tcPr>
          <w:p w14:paraId="5ECA21B0" w14:textId="5613245B"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9.60</w:t>
            </w:r>
          </w:p>
        </w:tc>
        <w:tc>
          <w:tcPr>
            <w:tcW w:w="792" w:type="dxa"/>
            <w:shd w:val="clear" w:color="FFFFFF" w:fill="E3F3FD"/>
            <w:noWrap/>
            <w:vAlign w:val="center"/>
            <w:hideMark/>
          </w:tcPr>
          <w:p w14:paraId="0B7B525B" w14:textId="784F9101"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11.68</w:t>
            </w:r>
          </w:p>
        </w:tc>
        <w:tc>
          <w:tcPr>
            <w:tcW w:w="792" w:type="dxa"/>
            <w:shd w:val="clear" w:color="FFFFFF" w:fill="E3F3FD"/>
            <w:noWrap/>
            <w:vAlign w:val="center"/>
            <w:hideMark/>
          </w:tcPr>
          <w:p w14:paraId="15131260" w14:textId="43A92F27"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11.61</w:t>
            </w:r>
          </w:p>
        </w:tc>
        <w:tc>
          <w:tcPr>
            <w:tcW w:w="791" w:type="dxa"/>
            <w:shd w:val="clear" w:color="FFFFFF" w:fill="E3F3FD"/>
            <w:noWrap/>
            <w:vAlign w:val="center"/>
            <w:hideMark/>
          </w:tcPr>
          <w:p w14:paraId="17B4B1E3" w14:textId="504849D6"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11.52</w:t>
            </w:r>
          </w:p>
        </w:tc>
        <w:tc>
          <w:tcPr>
            <w:tcW w:w="792" w:type="dxa"/>
            <w:shd w:val="clear" w:color="FFFFFF" w:fill="E3F3FD"/>
            <w:noWrap/>
            <w:vAlign w:val="center"/>
            <w:hideMark/>
          </w:tcPr>
          <w:p w14:paraId="0A19101C" w14:textId="051C1D5D"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11.41</w:t>
            </w:r>
          </w:p>
        </w:tc>
        <w:tc>
          <w:tcPr>
            <w:tcW w:w="792" w:type="dxa"/>
            <w:shd w:val="clear" w:color="FFFFFF" w:fill="E3F3FD"/>
            <w:noWrap/>
            <w:vAlign w:val="center"/>
            <w:hideMark/>
          </w:tcPr>
          <w:p w14:paraId="7E8BAFF3" w14:textId="4DA31B34"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11.27</w:t>
            </w:r>
          </w:p>
        </w:tc>
        <w:tc>
          <w:tcPr>
            <w:tcW w:w="792" w:type="dxa"/>
            <w:shd w:val="clear" w:color="FFFFFF" w:fill="E3F3FD"/>
            <w:noWrap/>
            <w:vAlign w:val="center"/>
            <w:hideMark/>
          </w:tcPr>
          <w:p w14:paraId="4FE9FCCE" w14:textId="0A3A0977"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11.09</w:t>
            </w:r>
          </w:p>
        </w:tc>
      </w:tr>
    </w:tbl>
    <w:p w14:paraId="3A4CC401" w14:textId="77777777" w:rsidR="008C2F9A" w:rsidRDefault="008C2F9A" w:rsidP="0081754A">
      <w:pPr>
        <w:pStyle w:val="ListParagraph"/>
        <w:autoSpaceDE w:val="0"/>
        <w:autoSpaceDN w:val="0"/>
        <w:adjustRightInd w:val="0"/>
        <w:ind w:left="1134" w:right="-71"/>
        <w:jc w:val="right"/>
        <w:rPr>
          <w:rFonts w:ascii="Arial" w:hAnsi="Arial" w:cs="Arial"/>
          <w:b/>
          <w:i/>
          <w:noProof/>
          <w:sz w:val="20"/>
          <w:szCs w:val="22"/>
          <w:lang w:eastAsia="en-IN"/>
        </w:rPr>
      </w:pPr>
    </w:p>
    <w:p w14:paraId="0BA5021E" w14:textId="5B02AD61" w:rsidR="008C2F9A" w:rsidRDefault="008C2F9A" w:rsidP="0081754A">
      <w:pPr>
        <w:pStyle w:val="ListParagraph"/>
        <w:autoSpaceDE w:val="0"/>
        <w:autoSpaceDN w:val="0"/>
        <w:adjustRightInd w:val="0"/>
        <w:ind w:left="1134" w:right="-71"/>
        <w:jc w:val="right"/>
        <w:rPr>
          <w:rFonts w:ascii="Arial" w:hAnsi="Arial" w:cs="Arial"/>
          <w:b/>
          <w:i/>
          <w:noProof/>
          <w:sz w:val="20"/>
          <w:szCs w:val="22"/>
          <w:lang w:eastAsia="en-IN"/>
        </w:rPr>
      </w:pPr>
      <w:r>
        <w:rPr>
          <w:rFonts w:ascii="Arial" w:hAnsi="Arial" w:cs="Arial"/>
          <w:b/>
          <w:i/>
          <w:noProof/>
          <w:sz w:val="20"/>
          <w:szCs w:val="22"/>
          <w:lang w:eastAsia="en-IN"/>
        </w:rPr>
        <w:t>(Continue)</w:t>
      </w:r>
    </w:p>
    <w:tbl>
      <w:tblPr>
        <w:tblW w:w="8684"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0"/>
        <w:gridCol w:w="791"/>
        <w:gridCol w:w="792"/>
        <w:gridCol w:w="792"/>
        <w:gridCol w:w="792"/>
        <w:gridCol w:w="791"/>
        <w:gridCol w:w="792"/>
        <w:gridCol w:w="792"/>
        <w:gridCol w:w="792"/>
      </w:tblGrid>
      <w:tr w:rsidR="008C2F9A" w14:paraId="3CC7F57B" w14:textId="77777777" w:rsidTr="000C0E3D">
        <w:trPr>
          <w:trHeight w:val="288"/>
        </w:trPr>
        <w:tc>
          <w:tcPr>
            <w:tcW w:w="2350" w:type="dxa"/>
            <w:shd w:val="clear" w:color="DBDBDB" w:fill="002060"/>
            <w:noWrap/>
            <w:vAlign w:val="center"/>
            <w:hideMark/>
          </w:tcPr>
          <w:p w14:paraId="67A2BF82" w14:textId="77777777" w:rsidR="008C2F9A" w:rsidRDefault="008C2F9A" w:rsidP="008C2F9A">
            <w:pPr>
              <w:jc w:val="center"/>
              <w:rPr>
                <w:rFonts w:ascii="Calibri" w:hAnsi="Calibri" w:cs="Calibri"/>
                <w:b/>
                <w:bCs/>
                <w:color w:val="FFFFFF"/>
                <w:sz w:val="22"/>
                <w:szCs w:val="22"/>
              </w:rPr>
            </w:pPr>
            <w:r>
              <w:rPr>
                <w:rFonts w:ascii="Calibri" w:hAnsi="Calibri" w:cs="Calibri"/>
                <w:b/>
                <w:bCs/>
                <w:color w:val="FFFFFF"/>
                <w:sz w:val="22"/>
                <w:szCs w:val="22"/>
              </w:rPr>
              <w:t>Particulars</w:t>
            </w:r>
          </w:p>
        </w:tc>
        <w:tc>
          <w:tcPr>
            <w:tcW w:w="791" w:type="dxa"/>
            <w:shd w:val="clear" w:color="FFFFFF" w:fill="002060"/>
            <w:noWrap/>
            <w:vAlign w:val="center"/>
            <w:hideMark/>
          </w:tcPr>
          <w:p w14:paraId="6999D031" w14:textId="3B7B7A39"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2034</w:t>
            </w:r>
          </w:p>
        </w:tc>
        <w:tc>
          <w:tcPr>
            <w:tcW w:w="792" w:type="dxa"/>
            <w:shd w:val="clear" w:color="FFFFFF" w:fill="002060"/>
            <w:noWrap/>
            <w:vAlign w:val="center"/>
            <w:hideMark/>
          </w:tcPr>
          <w:p w14:paraId="4CD4CC34" w14:textId="7FDE2062"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2035</w:t>
            </w:r>
          </w:p>
        </w:tc>
        <w:tc>
          <w:tcPr>
            <w:tcW w:w="792" w:type="dxa"/>
            <w:shd w:val="clear" w:color="FFFFFF" w:fill="002060"/>
            <w:noWrap/>
            <w:vAlign w:val="center"/>
            <w:hideMark/>
          </w:tcPr>
          <w:p w14:paraId="1AAAD005" w14:textId="540D3A11"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2036</w:t>
            </w:r>
          </w:p>
        </w:tc>
        <w:tc>
          <w:tcPr>
            <w:tcW w:w="792" w:type="dxa"/>
            <w:shd w:val="clear" w:color="FFFFFF" w:fill="002060"/>
            <w:noWrap/>
            <w:vAlign w:val="center"/>
            <w:hideMark/>
          </w:tcPr>
          <w:p w14:paraId="25FAFD3A" w14:textId="41D5996D"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2037</w:t>
            </w:r>
          </w:p>
        </w:tc>
        <w:tc>
          <w:tcPr>
            <w:tcW w:w="791" w:type="dxa"/>
            <w:shd w:val="clear" w:color="FFFFFF" w:fill="002060"/>
            <w:noWrap/>
            <w:vAlign w:val="center"/>
            <w:hideMark/>
          </w:tcPr>
          <w:p w14:paraId="28D15065" w14:textId="52F732E3"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2038</w:t>
            </w:r>
          </w:p>
        </w:tc>
        <w:tc>
          <w:tcPr>
            <w:tcW w:w="792" w:type="dxa"/>
            <w:shd w:val="clear" w:color="FFFFFF" w:fill="002060"/>
            <w:noWrap/>
            <w:vAlign w:val="center"/>
            <w:hideMark/>
          </w:tcPr>
          <w:p w14:paraId="0106009F" w14:textId="60A09AB0"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2039</w:t>
            </w:r>
          </w:p>
        </w:tc>
        <w:tc>
          <w:tcPr>
            <w:tcW w:w="792" w:type="dxa"/>
            <w:shd w:val="clear" w:color="FFFFFF" w:fill="002060"/>
            <w:noWrap/>
            <w:vAlign w:val="center"/>
            <w:hideMark/>
          </w:tcPr>
          <w:p w14:paraId="5E5283A4" w14:textId="258ACAD7"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2040</w:t>
            </w:r>
          </w:p>
        </w:tc>
        <w:tc>
          <w:tcPr>
            <w:tcW w:w="792" w:type="dxa"/>
            <w:shd w:val="clear" w:color="FFFFFF" w:fill="002060"/>
            <w:noWrap/>
            <w:vAlign w:val="center"/>
            <w:hideMark/>
          </w:tcPr>
          <w:p w14:paraId="1E91070B" w14:textId="4E8D867D" w:rsidR="008C2F9A" w:rsidRDefault="008C2F9A" w:rsidP="008C2F9A">
            <w:pPr>
              <w:ind w:left="-186" w:right="-231"/>
              <w:jc w:val="center"/>
              <w:rPr>
                <w:rFonts w:ascii="Calibri" w:hAnsi="Calibri" w:cs="Calibri"/>
                <w:b/>
                <w:bCs/>
                <w:color w:val="FFFFFF"/>
                <w:sz w:val="22"/>
                <w:szCs w:val="22"/>
              </w:rPr>
            </w:pPr>
            <w:r>
              <w:rPr>
                <w:rFonts w:ascii="Calibri" w:hAnsi="Calibri" w:cs="Calibri"/>
                <w:b/>
                <w:bCs/>
                <w:color w:val="FFFFFF"/>
                <w:sz w:val="22"/>
                <w:szCs w:val="22"/>
              </w:rPr>
              <w:t>FY 2041</w:t>
            </w:r>
          </w:p>
        </w:tc>
      </w:tr>
      <w:tr w:rsidR="005A2030" w14:paraId="71DEC7EF" w14:textId="77777777" w:rsidTr="000C0E3D">
        <w:trPr>
          <w:trHeight w:val="288"/>
        </w:trPr>
        <w:tc>
          <w:tcPr>
            <w:tcW w:w="2350" w:type="dxa"/>
            <w:shd w:val="clear" w:color="auto" w:fill="auto"/>
            <w:vAlign w:val="bottom"/>
            <w:hideMark/>
          </w:tcPr>
          <w:p w14:paraId="5E214A45" w14:textId="77777777" w:rsidR="005A2030" w:rsidRDefault="005A2030" w:rsidP="005A2030">
            <w:pPr>
              <w:rPr>
                <w:rFonts w:ascii="Calibri" w:hAnsi="Calibri" w:cs="Calibri"/>
                <w:color w:val="262140"/>
                <w:sz w:val="22"/>
                <w:szCs w:val="22"/>
              </w:rPr>
            </w:pPr>
            <w:r>
              <w:rPr>
                <w:rFonts w:ascii="Calibri" w:hAnsi="Calibri" w:cs="Calibri"/>
                <w:color w:val="262140"/>
                <w:sz w:val="22"/>
                <w:szCs w:val="22"/>
              </w:rPr>
              <w:t>NOPAT</w:t>
            </w:r>
          </w:p>
        </w:tc>
        <w:tc>
          <w:tcPr>
            <w:tcW w:w="791" w:type="dxa"/>
            <w:shd w:val="clear" w:color="FFFFFF" w:fill="FFFFFF"/>
            <w:noWrap/>
            <w:vAlign w:val="center"/>
            <w:hideMark/>
          </w:tcPr>
          <w:p w14:paraId="3E2B2A0F" w14:textId="53EBE235"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8.45</w:t>
            </w:r>
          </w:p>
        </w:tc>
        <w:tc>
          <w:tcPr>
            <w:tcW w:w="792" w:type="dxa"/>
            <w:shd w:val="clear" w:color="FFFFFF" w:fill="FFFFFF"/>
            <w:noWrap/>
            <w:vAlign w:val="center"/>
            <w:hideMark/>
          </w:tcPr>
          <w:p w14:paraId="18F957FE" w14:textId="30A91190"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8.67</w:t>
            </w:r>
          </w:p>
        </w:tc>
        <w:tc>
          <w:tcPr>
            <w:tcW w:w="792" w:type="dxa"/>
            <w:shd w:val="clear" w:color="FFFFFF" w:fill="FFFFFF"/>
            <w:noWrap/>
            <w:vAlign w:val="center"/>
            <w:hideMark/>
          </w:tcPr>
          <w:p w14:paraId="30B17D3F" w14:textId="4731447B"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8.90</w:t>
            </w:r>
          </w:p>
        </w:tc>
        <w:tc>
          <w:tcPr>
            <w:tcW w:w="792" w:type="dxa"/>
            <w:shd w:val="clear" w:color="FFFFFF" w:fill="FFFFFF"/>
            <w:noWrap/>
            <w:vAlign w:val="center"/>
            <w:hideMark/>
          </w:tcPr>
          <w:p w14:paraId="241EA8CA" w14:textId="1916891E"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9.13</w:t>
            </w:r>
          </w:p>
        </w:tc>
        <w:tc>
          <w:tcPr>
            <w:tcW w:w="791" w:type="dxa"/>
            <w:shd w:val="clear" w:color="FFFFFF" w:fill="FFFFFF"/>
            <w:noWrap/>
            <w:vAlign w:val="center"/>
            <w:hideMark/>
          </w:tcPr>
          <w:p w14:paraId="473E0B20" w14:textId="0A01B689"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9.37</w:t>
            </w:r>
          </w:p>
        </w:tc>
        <w:tc>
          <w:tcPr>
            <w:tcW w:w="792" w:type="dxa"/>
            <w:shd w:val="clear" w:color="FFFFFF" w:fill="FFFFFF"/>
            <w:noWrap/>
            <w:vAlign w:val="center"/>
            <w:hideMark/>
          </w:tcPr>
          <w:p w14:paraId="323D97E1" w14:textId="4C6A2586"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9.61</w:t>
            </w:r>
          </w:p>
        </w:tc>
        <w:tc>
          <w:tcPr>
            <w:tcW w:w="792" w:type="dxa"/>
            <w:shd w:val="clear" w:color="FFFFFF" w:fill="FFFFFF"/>
            <w:noWrap/>
            <w:vAlign w:val="center"/>
            <w:hideMark/>
          </w:tcPr>
          <w:p w14:paraId="7FF850A0" w14:textId="547D1BAC"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9.87</w:t>
            </w:r>
          </w:p>
        </w:tc>
        <w:tc>
          <w:tcPr>
            <w:tcW w:w="792" w:type="dxa"/>
            <w:shd w:val="clear" w:color="FFFFFF" w:fill="FFFFFF"/>
            <w:noWrap/>
            <w:vAlign w:val="center"/>
            <w:hideMark/>
          </w:tcPr>
          <w:p w14:paraId="743A0BAC" w14:textId="0DF33ED8"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10.12</w:t>
            </w:r>
          </w:p>
        </w:tc>
      </w:tr>
      <w:tr w:rsidR="005A2030" w14:paraId="0A39F951" w14:textId="77777777" w:rsidTr="000C0E3D">
        <w:trPr>
          <w:trHeight w:val="288"/>
        </w:trPr>
        <w:tc>
          <w:tcPr>
            <w:tcW w:w="2350" w:type="dxa"/>
            <w:shd w:val="clear" w:color="auto" w:fill="auto"/>
            <w:vAlign w:val="bottom"/>
            <w:hideMark/>
          </w:tcPr>
          <w:p w14:paraId="0AA8FECF" w14:textId="77777777" w:rsidR="005A2030" w:rsidRDefault="005A2030" w:rsidP="005A2030">
            <w:pPr>
              <w:rPr>
                <w:rFonts w:ascii="Calibri" w:hAnsi="Calibri" w:cs="Calibri"/>
                <w:color w:val="262140"/>
                <w:sz w:val="22"/>
                <w:szCs w:val="22"/>
              </w:rPr>
            </w:pPr>
            <w:r>
              <w:rPr>
                <w:rFonts w:ascii="Calibri" w:hAnsi="Calibri" w:cs="Calibri"/>
                <w:color w:val="262140"/>
                <w:sz w:val="22"/>
                <w:szCs w:val="22"/>
              </w:rPr>
              <w:t>Depreciation</w:t>
            </w:r>
          </w:p>
        </w:tc>
        <w:tc>
          <w:tcPr>
            <w:tcW w:w="791" w:type="dxa"/>
            <w:shd w:val="clear" w:color="auto" w:fill="auto"/>
            <w:noWrap/>
            <w:vAlign w:val="center"/>
            <w:hideMark/>
          </w:tcPr>
          <w:p w14:paraId="1043FCBB" w14:textId="744582B0"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2" w:type="dxa"/>
            <w:shd w:val="clear" w:color="FFFFFF" w:fill="FFFFFF"/>
            <w:noWrap/>
            <w:vAlign w:val="center"/>
            <w:hideMark/>
          </w:tcPr>
          <w:p w14:paraId="1B4347E2" w14:textId="6A556703"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2" w:type="dxa"/>
            <w:shd w:val="clear" w:color="FFFFFF" w:fill="FFFFFF"/>
            <w:noWrap/>
            <w:vAlign w:val="center"/>
            <w:hideMark/>
          </w:tcPr>
          <w:p w14:paraId="7F297A8C" w14:textId="4F3A2B08"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2" w:type="dxa"/>
            <w:shd w:val="clear" w:color="FFFFFF" w:fill="FFFFFF"/>
            <w:noWrap/>
            <w:vAlign w:val="center"/>
            <w:hideMark/>
          </w:tcPr>
          <w:p w14:paraId="754F37B4" w14:textId="42849864"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1" w:type="dxa"/>
            <w:shd w:val="clear" w:color="FFFFFF" w:fill="FFFFFF"/>
            <w:noWrap/>
            <w:vAlign w:val="center"/>
            <w:hideMark/>
          </w:tcPr>
          <w:p w14:paraId="7B18F57D" w14:textId="1E2D2370"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2" w:type="dxa"/>
            <w:shd w:val="clear" w:color="FFFFFF" w:fill="FFFFFF"/>
            <w:noWrap/>
            <w:vAlign w:val="center"/>
            <w:hideMark/>
          </w:tcPr>
          <w:p w14:paraId="078EBB6B" w14:textId="7B46EC93"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2" w:type="dxa"/>
            <w:shd w:val="clear" w:color="FFFFFF" w:fill="FFFFFF"/>
            <w:noWrap/>
            <w:vAlign w:val="center"/>
            <w:hideMark/>
          </w:tcPr>
          <w:p w14:paraId="09B8A6DB" w14:textId="64E42247"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c>
          <w:tcPr>
            <w:tcW w:w="792" w:type="dxa"/>
            <w:shd w:val="clear" w:color="FFFFFF" w:fill="FFFFFF"/>
            <w:noWrap/>
            <w:vAlign w:val="center"/>
            <w:hideMark/>
          </w:tcPr>
          <w:p w14:paraId="0BE5CEC4" w14:textId="747C509A"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2.21</w:t>
            </w:r>
          </w:p>
        </w:tc>
      </w:tr>
      <w:tr w:rsidR="005A2030" w14:paraId="5C9A38C9" w14:textId="77777777" w:rsidTr="000C0E3D">
        <w:trPr>
          <w:trHeight w:val="288"/>
        </w:trPr>
        <w:tc>
          <w:tcPr>
            <w:tcW w:w="2350" w:type="dxa"/>
            <w:shd w:val="clear" w:color="auto" w:fill="auto"/>
            <w:vAlign w:val="bottom"/>
            <w:hideMark/>
          </w:tcPr>
          <w:p w14:paraId="6D1E502C" w14:textId="77777777" w:rsidR="005A2030" w:rsidRDefault="005A2030" w:rsidP="005A2030">
            <w:pPr>
              <w:rPr>
                <w:rFonts w:ascii="Calibri" w:hAnsi="Calibri" w:cs="Calibri"/>
                <w:color w:val="262140"/>
                <w:sz w:val="22"/>
                <w:szCs w:val="22"/>
              </w:rPr>
            </w:pPr>
            <w:r>
              <w:rPr>
                <w:rFonts w:ascii="Calibri" w:hAnsi="Calibri" w:cs="Calibri"/>
                <w:color w:val="262140"/>
                <w:sz w:val="22"/>
                <w:szCs w:val="22"/>
              </w:rPr>
              <w:t>Interest Cost</w:t>
            </w:r>
          </w:p>
        </w:tc>
        <w:tc>
          <w:tcPr>
            <w:tcW w:w="791" w:type="dxa"/>
            <w:shd w:val="clear" w:color="auto" w:fill="auto"/>
            <w:noWrap/>
            <w:vAlign w:val="center"/>
            <w:hideMark/>
          </w:tcPr>
          <w:p w14:paraId="3EF68738" w14:textId="3EB99896"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0.23</w:t>
            </w:r>
          </w:p>
        </w:tc>
        <w:tc>
          <w:tcPr>
            <w:tcW w:w="792" w:type="dxa"/>
            <w:shd w:val="clear" w:color="FFFFFF" w:fill="FFFFFF"/>
            <w:noWrap/>
            <w:vAlign w:val="center"/>
            <w:hideMark/>
          </w:tcPr>
          <w:p w14:paraId="12AE4417" w14:textId="6282889C"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4276EA8A" w14:textId="08F7F42D"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67109536" w14:textId="7AAF877E"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1" w:type="dxa"/>
            <w:shd w:val="clear" w:color="FFFFFF" w:fill="FFFFFF"/>
            <w:noWrap/>
            <w:vAlign w:val="center"/>
            <w:hideMark/>
          </w:tcPr>
          <w:p w14:paraId="023913BC" w14:textId="53A65035"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62B6C1FA" w14:textId="2D766420"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183C73E2" w14:textId="4441423D"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62366A55" w14:textId="3A27B8FD"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r>
      <w:tr w:rsidR="005A2030" w14:paraId="50EB132F" w14:textId="77777777" w:rsidTr="000C0E3D">
        <w:trPr>
          <w:trHeight w:val="288"/>
        </w:trPr>
        <w:tc>
          <w:tcPr>
            <w:tcW w:w="2350" w:type="dxa"/>
            <w:shd w:val="clear" w:color="000000" w:fill="E3F3FD"/>
            <w:vAlign w:val="bottom"/>
            <w:hideMark/>
          </w:tcPr>
          <w:p w14:paraId="2381652B" w14:textId="77777777" w:rsidR="005A2030" w:rsidRDefault="005A2030" w:rsidP="005A2030">
            <w:pPr>
              <w:rPr>
                <w:rFonts w:ascii="Calibri" w:hAnsi="Calibri" w:cs="Calibri"/>
                <w:b/>
                <w:bCs/>
                <w:color w:val="262140"/>
                <w:sz w:val="22"/>
                <w:szCs w:val="22"/>
              </w:rPr>
            </w:pPr>
            <w:r>
              <w:rPr>
                <w:rFonts w:ascii="Calibri" w:hAnsi="Calibri" w:cs="Calibri"/>
                <w:b/>
                <w:bCs/>
                <w:color w:val="262140"/>
                <w:sz w:val="22"/>
                <w:szCs w:val="22"/>
              </w:rPr>
              <w:t>Cash Inflow</w:t>
            </w:r>
          </w:p>
        </w:tc>
        <w:tc>
          <w:tcPr>
            <w:tcW w:w="791" w:type="dxa"/>
            <w:shd w:val="clear" w:color="FFFFFF" w:fill="E3F3FD"/>
            <w:noWrap/>
            <w:vAlign w:val="center"/>
            <w:hideMark/>
          </w:tcPr>
          <w:p w14:paraId="3612D68C" w14:textId="4A547DC2" w:rsidR="005A2030" w:rsidRPr="008C2F9A"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10.88</w:t>
            </w:r>
          </w:p>
        </w:tc>
        <w:tc>
          <w:tcPr>
            <w:tcW w:w="792" w:type="dxa"/>
            <w:shd w:val="clear" w:color="FFFFFF" w:fill="E3F3FD"/>
            <w:noWrap/>
            <w:vAlign w:val="center"/>
            <w:hideMark/>
          </w:tcPr>
          <w:p w14:paraId="0BBD8DFB" w14:textId="30C743F0"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10.88</w:t>
            </w:r>
          </w:p>
        </w:tc>
        <w:tc>
          <w:tcPr>
            <w:tcW w:w="792" w:type="dxa"/>
            <w:shd w:val="clear" w:color="FFFFFF" w:fill="E3F3FD"/>
            <w:noWrap/>
            <w:vAlign w:val="center"/>
            <w:hideMark/>
          </w:tcPr>
          <w:p w14:paraId="01FC96DA" w14:textId="1DC0A87D"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11.11</w:t>
            </w:r>
          </w:p>
        </w:tc>
        <w:tc>
          <w:tcPr>
            <w:tcW w:w="792" w:type="dxa"/>
            <w:shd w:val="clear" w:color="FFFFFF" w:fill="E3F3FD"/>
            <w:noWrap/>
            <w:vAlign w:val="center"/>
            <w:hideMark/>
          </w:tcPr>
          <w:p w14:paraId="5233D34E" w14:textId="12D77602"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11.34</w:t>
            </w:r>
          </w:p>
        </w:tc>
        <w:tc>
          <w:tcPr>
            <w:tcW w:w="791" w:type="dxa"/>
            <w:shd w:val="clear" w:color="FFFFFF" w:fill="E3F3FD"/>
            <w:noWrap/>
            <w:vAlign w:val="center"/>
            <w:hideMark/>
          </w:tcPr>
          <w:p w14:paraId="293E3453" w14:textId="43DAFC48"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11.58</w:t>
            </w:r>
          </w:p>
        </w:tc>
        <w:tc>
          <w:tcPr>
            <w:tcW w:w="792" w:type="dxa"/>
            <w:shd w:val="clear" w:color="FFFFFF" w:fill="E3F3FD"/>
            <w:noWrap/>
            <w:vAlign w:val="center"/>
            <w:hideMark/>
          </w:tcPr>
          <w:p w14:paraId="526A2E97" w14:textId="6C029ACA"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11.83</w:t>
            </w:r>
          </w:p>
        </w:tc>
        <w:tc>
          <w:tcPr>
            <w:tcW w:w="792" w:type="dxa"/>
            <w:shd w:val="clear" w:color="FFFFFF" w:fill="E3F3FD"/>
            <w:noWrap/>
            <w:vAlign w:val="center"/>
            <w:hideMark/>
          </w:tcPr>
          <w:p w14:paraId="4E8A39E9" w14:textId="034CA478"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12.08</w:t>
            </w:r>
          </w:p>
        </w:tc>
        <w:tc>
          <w:tcPr>
            <w:tcW w:w="792" w:type="dxa"/>
            <w:shd w:val="clear" w:color="FFFFFF" w:fill="E3F3FD"/>
            <w:noWrap/>
            <w:vAlign w:val="center"/>
            <w:hideMark/>
          </w:tcPr>
          <w:p w14:paraId="27DC7E6E" w14:textId="0E021D9A"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12.34</w:t>
            </w:r>
          </w:p>
        </w:tc>
      </w:tr>
      <w:tr w:rsidR="005A2030" w14:paraId="291C4D37" w14:textId="77777777" w:rsidTr="000C0E3D">
        <w:trPr>
          <w:trHeight w:val="288"/>
        </w:trPr>
        <w:tc>
          <w:tcPr>
            <w:tcW w:w="2350" w:type="dxa"/>
            <w:shd w:val="clear" w:color="auto" w:fill="auto"/>
            <w:vAlign w:val="bottom"/>
            <w:hideMark/>
          </w:tcPr>
          <w:p w14:paraId="654BC804" w14:textId="77777777" w:rsidR="005A2030" w:rsidRDefault="005A2030" w:rsidP="005A2030">
            <w:pPr>
              <w:rPr>
                <w:rFonts w:ascii="Calibri" w:hAnsi="Calibri" w:cs="Calibri"/>
                <w:color w:val="262140"/>
                <w:sz w:val="22"/>
                <w:szCs w:val="22"/>
              </w:rPr>
            </w:pPr>
            <w:r>
              <w:rPr>
                <w:rFonts w:ascii="Calibri" w:hAnsi="Calibri" w:cs="Calibri"/>
                <w:color w:val="262140"/>
                <w:sz w:val="22"/>
                <w:szCs w:val="22"/>
              </w:rPr>
              <w:t>Interest on Term Loan</w:t>
            </w:r>
          </w:p>
        </w:tc>
        <w:tc>
          <w:tcPr>
            <w:tcW w:w="791" w:type="dxa"/>
            <w:shd w:val="clear" w:color="auto" w:fill="auto"/>
            <w:noWrap/>
            <w:vAlign w:val="center"/>
            <w:hideMark/>
          </w:tcPr>
          <w:p w14:paraId="27452868" w14:textId="78A6D1AE"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0.23</w:t>
            </w:r>
          </w:p>
        </w:tc>
        <w:tc>
          <w:tcPr>
            <w:tcW w:w="792" w:type="dxa"/>
            <w:shd w:val="clear" w:color="FFFFFF" w:fill="FFFFFF"/>
            <w:noWrap/>
            <w:vAlign w:val="center"/>
            <w:hideMark/>
          </w:tcPr>
          <w:p w14:paraId="232BE74A" w14:textId="154B6380"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6654BCA0" w14:textId="6E2723FB"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5BD52F8C" w14:textId="7DBA5328"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1" w:type="dxa"/>
            <w:shd w:val="clear" w:color="FFFFFF" w:fill="FFFFFF"/>
            <w:noWrap/>
            <w:vAlign w:val="center"/>
            <w:hideMark/>
          </w:tcPr>
          <w:p w14:paraId="1C8DFD81" w14:textId="735311B3"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0E430A12" w14:textId="706B2BC4"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3CE5FD9A" w14:textId="37937ABD"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5E3EC51A" w14:textId="1E90F0A6"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r>
      <w:tr w:rsidR="005A2030" w14:paraId="2C944287" w14:textId="77777777" w:rsidTr="000C0E3D">
        <w:trPr>
          <w:trHeight w:val="288"/>
        </w:trPr>
        <w:tc>
          <w:tcPr>
            <w:tcW w:w="2350" w:type="dxa"/>
            <w:shd w:val="clear" w:color="auto" w:fill="auto"/>
            <w:vAlign w:val="bottom"/>
            <w:hideMark/>
          </w:tcPr>
          <w:p w14:paraId="3DCAF77F" w14:textId="3B8C0098" w:rsidR="005A2030" w:rsidRDefault="005A2030" w:rsidP="005A2030">
            <w:pPr>
              <w:rPr>
                <w:rFonts w:ascii="Calibri" w:hAnsi="Calibri" w:cs="Calibri"/>
                <w:color w:val="262140"/>
                <w:sz w:val="22"/>
                <w:szCs w:val="22"/>
              </w:rPr>
            </w:pPr>
            <w:r>
              <w:rPr>
                <w:rFonts w:ascii="Calibri" w:hAnsi="Calibri" w:cs="Calibri"/>
                <w:color w:val="262140"/>
                <w:sz w:val="22"/>
                <w:szCs w:val="22"/>
              </w:rPr>
              <w:t>Prin. Repayment of TL</w:t>
            </w:r>
          </w:p>
        </w:tc>
        <w:tc>
          <w:tcPr>
            <w:tcW w:w="791" w:type="dxa"/>
            <w:shd w:val="clear" w:color="auto" w:fill="auto"/>
            <w:noWrap/>
            <w:vAlign w:val="center"/>
            <w:hideMark/>
          </w:tcPr>
          <w:p w14:paraId="2E8585AD" w14:textId="209653AE"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4.37</w:t>
            </w:r>
          </w:p>
        </w:tc>
        <w:tc>
          <w:tcPr>
            <w:tcW w:w="792" w:type="dxa"/>
            <w:shd w:val="clear" w:color="FFFFFF" w:fill="FFFFFF"/>
            <w:noWrap/>
            <w:vAlign w:val="center"/>
            <w:hideMark/>
          </w:tcPr>
          <w:p w14:paraId="5365FCB6" w14:textId="3853E615"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0A9CBB2C" w14:textId="15C65723"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39C52D6C" w14:textId="0CE466AC"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1" w:type="dxa"/>
            <w:shd w:val="clear" w:color="FFFFFF" w:fill="FFFFFF"/>
            <w:noWrap/>
            <w:vAlign w:val="center"/>
            <w:hideMark/>
          </w:tcPr>
          <w:p w14:paraId="5C6C690A" w14:textId="06288107"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4606988C" w14:textId="74602874"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06170CA1" w14:textId="2A5B5EE0"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c>
          <w:tcPr>
            <w:tcW w:w="792" w:type="dxa"/>
            <w:shd w:val="clear" w:color="FFFFFF" w:fill="FFFFFF"/>
            <w:noWrap/>
            <w:vAlign w:val="center"/>
            <w:hideMark/>
          </w:tcPr>
          <w:p w14:paraId="3D4C20D4" w14:textId="35672EA1" w:rsidR="005A2030" w:rsidRDefault="005A2030" w:rsidP="005A2030">
            <w:pPr>
              <w:ind w:left="-186" w:right="-231"/>
              <w:jc w:val="center"/>
              <w:rPr>
                <w:rFonts w:ascii="Calibri" w:hAnsi="Calibri" w:cs="Calibri"/>
                <w:color w:val="262140"/>
                <w:sz w:val="22"/>
                <w:szCs w:val="22"/>
              </w:rPr>
            </w:pPr>
            <w:r>
              <w:rPr>
                <w:rFonts w:ascii="Calibri" w:hAnsi="Calibri" w:cs="Calibri"/>
                <w:color w:val="262140"/>
                <w:sz w:val="22"/>
                <w:szCs w:val="22"/>
              </w:rPr>
              <w:t>0.00</w:t>
            </w:r>
          </w:p>
        </w:tc>
      </w:tr>
      <w:tr w:rsidR="005A2030" w14:paraId="3CF6FCF6" w14:textId="77777777" w:rsidTr="000C0E3D">
        <w:trPr>
          <w:trHeight w:val="288"/>
        </w:trPr>
        <w:tc>
          <w:tcPr>
            <w:tcW w:w="2350" w:type="dxa"/>
            <w:shd w:val="clear" w:color="000000" w:fill="E3F3FD"/>
            <w:vAlign w:val="bottom"/>
            <w:hideMark/>
          </w:tcPr>
          <w:p w14:paraId="4EC902E5" w14:textId="77777777" w:rsidR="005A2030" w:rsidRDefault="005A2030" w:rsidP="005A2030">
            <w:pPr>
              <w:rPr>
                <w:rFonts w:ascii="Calibri" w:hAnsi="Calibri" w:cs="Calibri"/>
                <w:b/>
                <w:bCs/>
                <w:color w:val="262140"/>
                <w:sz w:val="22"/>
                <w:szCs w:val="22"/>
              </w:rPr>
            </w:pPr>
            <w:r>
              <w:rPr>
                <w:rFonts w:ascii="Calibri" w:hAnsi="Calibri" w:cs="Calibri"/>
                <w:b/>
                <w:bCs/>
                <w:color w:val="262140"/>
                <w:sz w:val="22"/>
                <w:szCs w:val="22"/>
              </w:rPr>
              <w:t>Loan Liabilities</w:t>
            </w:r>
          </w:p>
        </w:tc>
        <w:tc>
          <w:tcPr>
            <w:tcW w:w="791" w:type="dxa"/>
            <w:shd w:val="clear" w:color="FFFFFF" w:fill="E3F3FD"/>
            <w:noWrap/>
            <w:vAlign w:val="center"/>
            <w:hideMark/>
          </w:tcPr>
          <w:p w14:paraId="1080DA78" w14:textId="61277D7D" w:rsidR="005A2030" w:rsidRPr="008C2F9A"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4.60</w:t>
            </w:r>
          </w:p>
        </w:tc>
        <w:tc>
          <w:tcPr>
            <w:tcW w:w="792" w:type="dxa"/>
            <w:shd w:val="clear" w:color="FFFFFF" w:fill="E3F3FD"/>
            <w:noWrap/>
            <w:vAlign w:val="center"/>
            <w:hideMark/>
          </w:tcPr>
          <w:p w14:paraId="3A49E7D0" w14:textId="5A3974ED"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0.00</w:t>
            </w:r>
          </w:p>
        </w:tc>
        <w:tc>
          <w:tcPr>
            <w:tcW w:w="792" w:type="dxa"/>
            <w:shd w:val="clear" w:color="FFFFFF" w:fill="E3F3FD"/>
            <w:noWrap/>
            <w:vAlign w:val="center"/>
            <w:hideMark/>
          </w:tcPr>
          <w:p w14:paraId="404EF592" w14:textId="79982B9A"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0.00</w:t>
            </w:r>
          </w:p>
        </w:tc>
        <w:tc>
          <w:tcPr>
            <w:tcW w:w="792" w:type="dxa"/>
            <w:shd w:val="clear" w:color="FFFFFF" w:fill="E3F3FD"/>
            <w:noWrap/>
            <w:vAlign w:val="center"/>
            <w:hideMark/>
          </w:tcPr>
          <w:p w14:paraId="302FC82B" w14:textId="3869DE73"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0.00</w:t>
            </w:r>
          </w:p>
        </w:tc>
        <w:tc>
          <w:tcPr>
            <w:tcW w:w="791" w:type="dxa"/>
            <w:shd w:val="clear" w:color="FFFFFF" w:fill="E3F3FD"/>
            <w:noWrap/>
            <w:vAlign w:val="center"/>
            <w:hideMark/>
          </w:tcPr>
          <w:p w14:paraId="341EE334" w14:textId="02328E34"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0.00</w:t>
            </w:r>
          </w:p>
        </w:tc>
        <w:tc>
          <w:tcPr>
            <w:tcW w:w="792" w:type="dxa"/>
            <w:shd w:val="clear" w:color="FFFFFF" w:fill="E3F3FD"/>
            <w:noWrap/>
            <w:vAlign w:val="center"/>
            <w:hideMark/>
          </w:tcPr>
          <w:p w14:paraId="1FFF039B" w14:textId="7B55057B"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0.00</w:t>
            </w:r>
          </w:p>
        </w:tc>
        <w:tc>
          <w:tcPr>
            <w:tcW w:w="792" w:type="dxa"/>
            <w:shd w:val="clear" w:color="FFFFFF" w:fill="E3F3FD"/>
            <w:noWrap/>
            <w:vAlign w:val="center"/>
            <w:hideMark/>
          </w:tcPr>
          <w:p w14:paraId="153A1040" w14:textId="773CE3BE"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0.00</w:t>
            </w:r>
          </w:p>
        </w:tc>
        <w:tc>
          <w:tcPr>
            <w:tcW w:w="792" w:type="dxa"/>
            <w:shd w:val="clear" w:color="FFFFFF" w:fill="E3F3FD"/>
            <w:noWrap/>
            <w:vAlign w:val="center"/>
            <w:hideMark/>
          </w:tcPr>
          <w:p w14:paraId="6F8E30E7" w14:textId="0CB33E96" w:rsidR="005A203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0.00</w:t>
            </w:r>
          </w:p>
        </w:tc>
      </w:tr>
      <w:tr w:rsidR="008C2F9A" w14:paraId="0ADECF8F" w14:textId="77777777" w:rsidTr="000C0E3D">
        <w:trPr>
          <w:trHeight w:val="288"/>
        </w:trPr>
        <w:tc>
          <w:tcPr>
            <w:tcW w:w="2350" w:type="dxa"/>
            <w:shd w:val="clear" w:color="auto" w:fill="auto"/>
            <w:vAlign w:val="bottom"/>
            <w:hideMark/>
          </w:tcPr>
          <w:p w14:paraId="6A534AB2" w14:textId="77777777" w:rsidR="008C2F9A" w:rsidRDefault="008C2F9A" w:rsidP="000C0E3D">
            <w:pPr>
              <w:rPr>
                <w:rFonts w:ascii="Calibri" w:hAnsi="Calibri" w:cs="Calibri"/>
                <w:color w:val="262140"/>
                <w:sz w:val="22"/>
                <w:szCs w:val="22"/>
              </w:rPr>
            </w:pPr>
            <w:r>
              <w:rPr>
                <w:rFonts w:ascii="Calibri" w:hAnsi="Calibri" w:cs="Calibri"/>
                <w:color w:val="262140"/>
                <w:sz w:val="22"/>
                <w:szCs w:val="22"/>
              </w:rPr>
              <w:t xml:space="preserve">Weighted Average cost </w:t>
            </w:r>
            <w:r>
              <w:rPr>
                <w:rFonts w:ascii="Calibri" w:hAnsi="Calibri" w:cs="Calibri"/>
                <w:color w:val="262140"/>
                <w:sz w:val="22"/>
                <w:szCs w:val="22"/>
              </w:rPr>
              <w:lastRenderedPageBreak/>
              <w:t>of capital</w:t>
            </w:r>
          </w:p>
        </w:tc>
        <w:tc>
          <w:tcPr>
            <w:tcW w:w="6334" w:type="dxa"/>
            <w:gridSpan w:val="8"/>
            <w:shd w:val="clear" w:color="FFFFFF" w:fill="FFFFFF"/>
            <w:noWrap/>
            <w:vAlign w:val="center"/>
            <w:hideMark/>
          </w:tcPr>
          <w:p w14:paraId="18658CFF" w14:textId="0F875A0D" w:rsidR="008C2F9A" w:rsidRPr="008C2F9A" w:rsidRDefault="008C2F9A" w:rsidP="000C0E3D">
            <w:pPr>
              <w:ind w:left="-186" w:right="-231"/>
              <w:jc w:val="center"/>
              <w:rPr>
                <w:rFonts w:ascii="Calibri" w:hAnsi="Calibri" w:cs="Calibri"/>
                <w:color w:val="262140"/>
                <w:sz w:val="22"/>
                <w:szCs w:val="22"/>
              </w:rPr>
            </w:pPr>
            <w:r>
              <w:rPr>
                <w:rFonts w:ascii="Calibri" w:hAnsi="Calibri" w:cs="Calibri"/>
                <w:color w:val="262140"/>
                <w:sz w:val="22"/>
                <w:szCs w:val="22"/>
              </w:rPr>
              <w:lastRenderedPageBreak/>
              <w:t>1</w:t>
            </w:r>
            <w:r w:rsidR="008954E5">
              <w:rPr>
                <w:rFonts w:ascii="Calibri" w:hAnsi="Calibri" w:cs="Calibri"/>
                <w:color w:val="262140"/>
                <w:sz w:val="22"/>
                <w:szCs w:val="22"/>
              </w:rPr>
              <w:t>0.32</w:t>
            </w:r>
            <w:r>
              <w:rPr>
                <w:rFonts w:ascii="Calibri" w:hAnsi="Calibri" w:cs="Calibri"/>
                <w:color w:val="262140"/>
                <w:sz w:val="22"/>
                <w:szCs w:val="22"/>
              </w:rPr>
              <w:t>%</w:t>
            </w:r>
          </w:p>
        </w:tc>
      </w:tr>
      <w:tr w:rsidR="008C2F9A" w14:paraId="6F33B804" w14:textId="77777777" w:rsidTr="000C0E3D">
        <w:trPr>
          <w:trHeight w:val="288"/>
        </w:trPr>
        <w:tc>
          <w:tcPr>
            <w:tcW w:w="2350" w:type="dxa"/>
            <w:shd w:val="clear" w:color="FFFFFF" w:fill="FFFFFF"/>
            <w:noWrap/>
            <w:vAlign w:val="bottom"/>
            <w:hideMark/>
          </w:tcPr>
          <w:p w14:paraId="20CD47EA" w14:textId="77777777" w:rsidR="008C2F9A" w:rsidRDefault="008C2F9A" w:rsidP="000C0E3D">
            <w:pPr>
              <w:rPr>
                <w:rFonts w:ascii="Calibri" w:hAnsi="Calibri" w:cs="Calibri"/>
                <w:color w:val="262140"/>
                <w:sz w:val="22"/>
                <w:szCs w:val="22"/>
              </w:rPr>
            </w:pPr>
            <w:r>
              <w:rPr>
                <w:rFonts w:ascii="Calibri" w:hAnsi="Calibri" w:cs="Calibri"/>
                <w:color w:val="262140"/>
                <w:sz w:val="22"/>
                <w:szCs w:val="22"/>
              </w:rPr>
              <w:t>Terminal Growth Rate</w:t>
            </w:r>
          </w:p>
        </w:tc>
        <w:tc>
          <w:tcPr>
            <w:tcW w:w="6334" w:type="dxa"/>
            <w:gridSpan w:val="8"/>
            <w:shd w:val="clear" w:color="FFFFFF" w:fill="FFFFFF"/>
            <w:noWrap/>
            <w:vAlign w:val="center"/>
            <w:hideMark/>
          </w:tcPr>
          <w:p w14:paraId="7E4CA0DD" w14:textId="77777777" w:rsidR="008C2F9A" w:rsidRDefault="008C2F9A" w:rsidP="000C0E3D">
            <w:pPr>
              <w:ind w:left="-186" w:right="-231"/>
              <w:jc w:val="center"/>
              <w:rPr>
                <w:rFonts w:ascii="Calibri" w:hAnsi="Calibri" w:cs="Calibri"/>
                <w:b/>
                <w:bCs/>
                <w:color w:val="262140"/>
                <w:sz w:val="22"/>
                <w:szCs w:val="22"/>
              </w:rPr>
            </w:pPr>
            <w:r>
              <w:rPr>
                <w:rFonts w:ascii="Calibri" w:hAnsi="Calibri" w:cs="Calibri"/>
                <w:color w:val="262140"/>
                <w:sz w:val="22"/>
                <w:szCs w:val="22"/>
              </w:rPr>
              <w:t>1.50%</w:t>
            </w:r>
          </w:p>
          <w:p w14:paraId="5CC43BB7" w14:textId="77777777" w:rsidR="008C2F9A" w:rsidRDefault="008C2F9A" w:rsidP="000C0E3D">
            <w:pPr>
              <w:ind w:left="-186" w:right="-231"/>
              <w:jc w:val="center"/>
              <w:rPr>
                <w:rFonts w:ascii="Calibri" w:hAnsi="Calibri" w:cs="Calibri"/>
                <w:b/>
                <w:bCs/>
                <w:color w:val="262140"/>
                <w:sz w:val="22"/>
                <w:szCs w:val="22"/>
              </w:rPr>
            </w:pPr>
          </w:p>
        </w:tc>
      </w:tr>
      <w:tr w:rsidR="008C2F9A" w14:paraId="6524A311" w14:textId="77777777" w:rsidTr="008C2F9A">
        <w:trPr>
          <w:trHeight w:val="288"/>
        </w:trPr>
        <w:tc>
          <w:tcPr>
            <w:tcW w:w="2350" w:type="dxa"/>
            <w:shd w:val="clear" w:color="auto" w:fill="auto"/>
            <w:vAlign w:val="center"/>
            <w:hideMark/>
          </w:tcPr>
          <w:p w14:paraId="2E2757CE" w14:textId="77777777" w:rsidR="008C2F9A" w:rsidRDefault="008C2F9A" w:rsidP="008C2F9A">
            <w:pPr>
              <w:rPr>
                <w:rFonts w:ascii="Calibri" w:hAnsi="Calibri" w:cs="Calibri"/>
                <w:color w:val="262140"/>
                <w:sz w:val="22"/>
                <w:szCs w:val="22"/>
              </w:rPr>
            </w:pPr>
            <w:r>
              <w:rPr>
                <w:rFonts w:ascii="Calibri" w:hAnsi="Calibri" w:cs="Calibri"/>
                <w:color w:val="262140"/>
                <w:sz w:val="22"/>
                <w:szCs w:val="22"/>
              </w:rPr>
              <w:t>Equity/ USL/ Promoters Contribution</w:t>
            </w:r>
          </w:p>
        </w:tc>
        <w:tc>
          <w:tcPr>
            <w:tcW w:w="791" w:type="dxa"/>
            <w:shd w:val="clear" w:color="FFFFFF" w:fill="FFFFFF"/>
            <w:noWrap/>
            <w:vAlign w:val="center"/>
          </w:tcPr>
          <w:p w14:paraId="36605879" w14:textId="168CDAFF" w:rsidR="008C2F9A" w:rsidRDefault="008C2F9A" w:rsidP="008C2F9A">
            <w:pPr>
              <w:ind w:left="-186" w:right="-231"/>
              <w:jc w:val="center"/>
              <w:rPr>
                <w:rFonts w:ascii="Calibri" w:hAnsi="Calibri" w:cs="Calibri"/>
                <w:color w:val="262140"/>
                <w:sz w:val="22"/>
                <w:szCs w:val="22"/>
              </w:rPr>
            </w:pPr>
            <w:r w:rsidRPr="000D5095">
              <w:rPr>
                <w:rFonts w:ascii="Calibri" w:hAnsi="Calibri" w:cs="Calibri"/>
                <w:color w:val="262140"/>
                <w:sz w:val="22"/>
                <w:szCs w:val="22"/>
              </w:rPr>
              <w:t>0.00</w:t>
            </w:r>
          </w:p>
        </w:tc>
        <w:tc>
          <w:tcPr>
            <w:tcW w:w="792" w:type="dxa"/>
            <w:shd w:val="clear" w:color="FFFFFF" w:fill="FFFFFF"/>
            <w:noWrap/>
            <w:vAlign w:val="center"/>
            <w:hideMark/>
          </w:tcPr>
          <w:p w14:paraId="292EDD3F"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05EA71B6"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0E1912F6"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1" w:type="dxa"/>
            <w:shd w:val="clear" w:color="FFFFFF" w:fill="FFFFFF"/>
            <w:noWrap/>
            <w:vAlign w:val="center"/>
            <w:hideMark/>
          </w:tcPr>
          <w:p w14:paraId="72F9118D"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5823322D"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5948CE2D"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591A686A"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r>
      <w:tr w:rsidR="008C2F9A" w14:paraId="7E529ADB" w14:textId="77777777" w:rsidTr="008C2F9A">
        <w:trPr>
          <w:trHeight w:val="288"/>
        </w:trPr>
        <w:tc>
          <w:tcPr>
            <w:tcW w:w="2350" w:type="dxa"/>
            <w:shd w:val="clear" w:color="auto" w:fill="auto"/>
            <w:vAlign w:val="bottom"/>
            <w:hideMark/>
          </w:tcPr>
          <w:p w14:paraId="4990A6FB" w14:textId="77777777" w:rsidR="008C2F9A" w:rsidRDefault="008C2F9A" w:rsidP="008C2F9A">
            <w:pPr>
              <w:rPr>
                <w:rFonts w:ascii="Calibri" w:hAnsi="Calibri" w:cs="Calibri"/>
                <w:color w:val="262140"/>
                <w:sz w:val="22"/>
                <w:szCs w:val="22"/>
              </w:rPr>
            </w:pPr>
            <w:r>
              <w:rPr>
                <w:rFonts w:ascii="Calibri" w:hAnsi="Calibri" w:cs="Calibri"/>
                <w:color w:val="262140"/>
                <w:sz w:val="22"/>
                <w:szCs w:val="22"/>
              </w:rPr>
              <w:t>Total Project Cost</w:t>
            </w:r>
          </w:p>
        </w:tc>
        <w:tc>
          <w:tcPr>
            <w:tcW w:w="791" w:type="dxa"/>
            <w:shd w:val="clear" w:color="FFFFFF" w:fill="FFFFFF"/>
            <w:noWrap/>
            <w:vAlign w:val="center"/>
          </w:tcPr>
          <w:p w14:paraId="4D62C2ED" w14:textId="34BA325E" w:rsidR="008C2F9A" w:rsidRDefault="008C2F9A" w:rsidP="008C2F9A">
            <w:pPr>
              <w:ind w:left="-186" w:right="-231"/>
              <w:jc w:val="center"/>
              <w:rPr>
                <w:rFonts w:ascii="Calibri" w:hAnsi="Calibri" w:cs="Calibri"/>
                <w:color w:val="262140"/>
                <w:sz w:val="22"/>
                <w:szCs w:val="22"/>
              </w:rPr>
            </w:pPr>
            <w:r w:rsidRPr="000D5095">
              <w:rPr>
                <w:rFonts w:ascii="Calibri" w:hAnsi="Calibri" w:cs="Calibri"/>
                <w:color w:val="262140"/>
                <w:sz w:val="22"/>
                <w:szCs w:val="22"/>
              </w:rPr>
              <w:t>0.00</w:t>
            </w:r>
          </w:p>
        </w:tc>
        <w:tc>
          <w:tcPr>
            <w:tcW w:w="792" w:type="dxa"/>
            <w:shd w:val="clear" w:color="FFFFFF" w:fill="FFFFFF"/>
            <w:noWrap/>
            <w:vAlign w:val="center"/>
            <w:hideMark/>
          </w:tcPr>
          <w:p w14:paraId="60DCCC79"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119D17A6"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52A0FF0A"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1" w:type="dxa"/>
            <w:shd w:val="clear" w:color="FFFFFF" w:fill="FFFFFF"/>
            <w:noWrap/>
            <w:vAlign w:val="center"/>
            <w:hideMark/>
          </w:tcPr>
          <w:p w14:paraId="05650445"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0F61722F"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28662182"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7120470C" w14:textId="77777777" w:rsidR="008C2F9A" w:rsidRDefault="008C2F9A" w:rsidP="008C2F9A">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r>
      <w:tr w:rsidR="008C2F9A" w14:paraId="41536659" w14:textId="77777777" w:rsidTr="000C0E3D">
        <w:trPr>
          <w:trHeight w:val="288"/>
        </w:trPr>
        <w:tc>
          <w:tcPr>
            <w:tcW w:w="2350" w:type="dxa"/>
            <w:shd w:val="clear" w:color="auto" w:fill="auto"/>
            <w:vAlign w:val="bottom"/>
            <w:hideMark/>
          </w:tcPr>
          <w:p w14:paraId="420BBB5E" w14:textId="77777777" w:rsidR="008C2F9A" w:rsidRDefault="008C2F9A" w:rsidP="000C0E3D">
            <w:pPr>
              <w:rPr>
                <w:rFonts w:ascii="Calibri" w:hAnsi="Calibri" w:cs="Calibri"/>
                <w:color w:val="262140"/>
                <w:sz w:val="22"/>
                <w:szCs w:val="22"/>
              </w:rPr>
            </w:pPr>
            <w:r>
              <w:rPr>
                <w:rFonts w:ascii="Calibri" w:hAnsi="Calibri" w:cs="Calibri"/>
                <w:color w:val="262140"/>
                <w:sz w:val="22"/>
                <w:szCs w:val="22"/>
              </w:rPr>
              <w:t>Terminal Value</w:t>
            </w:r>
          </w:p>
        </w:tc>
        <w:tc>
          <w:tcPr>
            <w:tcW w:w="791" w:type="dxa"/>
            <w:shd w:val="clear" w:color="FFFFFF" w:fill="FFFFFF"/>
            <w:noWrap/>
            <w:vAlign w:val="center"/>
            <w:hideMark/>
          </w:tcPr>
          <w:p w14:paraId="571FF012" w14:textId="77777777" w:rsidR="008C2F9A" w:rsidRDefault="008C2F9A" w:rsidP="000C0E3D">
            <w:pPr>
              <w:ind w:left="-186" w:right="-231"/>
              <w:jc w:val="center"/>
              <w:rPr>
                <w:rFonts w:ascii="Calibri" w:hAnsi="Calibri" w:cs="Calibri"/>
                <w:color w:val="262140"/>
                <w:sz w:val="22"/>
                <w:szCs w:val="22"/>
              </w:rPr>
            </w:pPr>
            <w:r>
              <w:rPr>
                <w:rFonts w:ascii="Calibri" w:hAnsi="Calibri" w:cs="Calibri"/>
                <w:color w:val="262140"/>
                <w:sz w:val="22"/>
                <w:szCs w:val="22"/>
              </w:rPr>
              <w:t>0.00 </w:t>
            </w:r>
          </w:p>
        </w:tc>
        <w:tc>
          <w:tcPr>
            <w:tcW w:w="792" w:type="dxa"/>
            <w:shd w:val="clear" w:color="FFFFFF" w:fill="FFFFFF"/>
            <w:noWrap/>
            <w:vAlign w:val="center"/>
            <w:hideMark/>
          </w:tcPr>
          <w:p w14:paraId="7F49C418" w14:textId="77777777" w:rsidR="008C2F9A" w:rsidRDefault="008C2F9A" w:rsidP="000C0E3D">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4BF4B997" w14:textId="77777777" w:rsidR="008C2F9A" w:rsidRDefault="008C2F9A" w:rsidP="000C0E3D">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0680ACDA" w14:textId="77777777" w:rsidR="008C2F9A" w:rsidRDefault="008C2F9A" w:rsidP="000C0E3D">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1" w:type="dxa"/>
            <w:shd w:val="clear" w:color="FFFFFF" w:fill="FFFFFF"/>
            <w:noWrap/>
            <w:vAlign w:val="center"/>
            <w:hideMark/>
          </w:tcPr>
          <w:p w14:paraId="1173D641" w14:textId="77777777" w:rsidR="008C2F9A" w:rsidRDefault="008C2F9A" w:rsidP="000C0E3D">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23EF31CA" w14:textId="77777777" w:rsidR="008C2F9A" w:rsidRDefault="008C2F9A" w:rsidP="000C0E3D">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2A55D260" w14:textId="77777777" w:rsidR="008C2F9A" w:rsidRDefault="008C2F9A" w:rsidP="000C0E3D">
            <w:pPr>
              <w:ind w:left="-186" w:right="-231"/>
              <w:jc w:val="center"/>
              <w:rPr>
                <w:rFonts w:ascii="Calibri" w:hAnsi="Calibri" w:cs="Calibri"/>
                <w:color w:val="262140"/>
                <w:sz w:val="22"/>
                <w:szCs w:val="22"/>
              </w:rPr>
            </w:pPr>
            <w:r w:rsidRPr="00C03F55">
              <w:rPr>
                <w:rFonts w:ascii="Calibri" w:hAnsi="Calibri" w:cs="Calibri"/>
                <w:color w:val="262140"/>
                <w:sz w:val="22"/>
                <w:szCs w:val="22"/>
              </w:rPr>
              <w:t>0.00</w:t>
            </w:r>
          </w:p>
        </w:tc>
        <w:tc>
          <w:tcPr>
            <w:tcW w:w="792" w:type="dxa"/>
            <w:shd w:val="clear" w:color="FFFFFF" w:fill="FFFFFF"/>
            <w:noWrap/>
            <w:vAlign w:val="center"/>
            <w:hideMark/>
          </w:tcPr>
          <w:p w14:paraId="397464FF" w14:textId="3121199F" w:rsidR="008C2F9A" w:rsidRDefault="000D75FA" w:rsidP="000C0E3D">
            <w:pPr>
              <w:ind w:left="-186" w:right="-231"/>
              <w:jc w:val="center"/>
              <w:rPr>
                <w:rFonts w:ascii="Calibri" w:hAnsi="Calibri" w:cs="Calibri"/>
                <w:color w:val="262140"/>
                <w:sz w:val="22"/>
                <w:szCs w:val="22"/>
              </w:rPr>
            </w:pPr>
            <w:r>
              <w:rPr>
                <w:rFonts w:ascii="Calibri" w:hAnsi="Calibri" w:cs="Calibri"/>
                <w:color w:val="262140"/>
                <w:sz w:val="22"/>
                <w:szCs w:val="22"/>
              </w:rPr>
              <w:t>1</w:t>
            </w:r>
            <w:r w:rsidR="005A2030">
              <w:rPr>
                <w:rFonts w:ascii="Calibri" w:hAnsi="Calibri" w:cs="Calibri"/>
                <w:color w:val="262140"/>
                <w:sz w:val="22"/>
                <w:szCs w:val="22"/>
              </w:rPr>
              <w:t>41</w:t>
            </w:r>
            <w:r w:rsidR="008954E5">
              <w:rPr>
                <w:rFonts w:ascii="Calibri" w:hAnsi="Calibri" w:cs="Calibri"/>
                <w:color w:val="262140"/>
                <w:sz w:val="22"/>
                <w:szCs w:val="22"/>
              </w:rPr>
              <w:t>.</w:t>
            </w:r>
            <w:r w:rsidR="005A2030">
              <w:rPr>
                <w:rFonts w:ascii="Calibri" w:hAnsi="Calibri" w:cs="Calibri"/>
                <w:color w:val="262140"/>
                <w:sz w:val="22"/>
                <w:szCs w:val="22"/>
              </w:rPr>
              <w:t>97</w:t>
            </w:r>
          </w:p>
        </w:tc>
      </w:tr>
      <w:tr w:rsidR="005A2030" w14:paraId="0943A083" w14:textId="77777777" w:rsidTr="000C0E3D">
        <w:trPr>
          <w:trHeight w:val="288"/>
        </w:trPr>
        <w:tc>
          <w:tcPr>
            <w:tcW w:w="2350" w:type="dxa"/>
            <w:shd w:val="clear" w:color="000000" w:fill="E3F3FD"/>
            <w:vAlign w:val="bottom"/>
            <w:hideMark/>
          </w:tcPr>
          <w:p w14:paraId="378A4AC3" w14:textId="77777777" w:rsidR="005A2030" w:rsidRPr="008C2F9A" w:rsidRDefault="005A2030" w:rsidP="005A2030">
            <w:pPr>
              <w:rPr>
                <w:rFonts w:ascii="Calibri" w:hAnsi="Calibri" w:cs="Calibri"/>
                <w:b/>
                <w:bCs/>
                <w:color w:val="262140"/>
                <w:sz w:val="22"/>
                <w:szCs w:val="22"/>
              </w:rPr>
            </w:pPr>
            <w:r w:rsidRPr="008C2F9A">
              <w:rPr>
                <w:rFonts w:ascii="Calibri" w:hAnsi="Calibri" w:cs="Calibri"/>
                <w:b/>
                <w:bCs/>
                <w:color w:val="262140"/>
                <w:sz w:val="22"/>
                <w:szCs w:val="22"/>
              </w:rPr>
              <w:t>Equity IRR cash flow</w:t>
            </w:r>
          </w:p>
        </w:tc>
        <w:tc>
          <w:tcPr>
            <w:tcW w:w="791" w:type="dxa"/>
            <w:shd w:val="clear" w:color="FFFFFF" w:fill="E3F3FD"/>
            <w:noWrap/>
            <w:vAlign w:val="center"/>
            <w:hideMark/>
          </w:tcPr>
          <w:p w14:paraId="4F62D9EE" w14:textId="52A02F74"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6.29</w:t>
            </w:r>
          </w:p>
        </w:tc>
        <w:tc>
          <w:tcPr>
            <w:tcW w:w="792" w:type="dxa"/>
            <w:shd w:val="clear" w:color="FFFFFF" w:fill="E3F3FD"/>
            <w:noWrap/>
            <w:vAlign w:val="center"/>
            <w:hideMark/>
          </w:tcPr>
          <w:p w14:paraId="1E4F570E" w14:textId="23C9D77B"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10.88</w:t>
            </w:r>
          </w:p>
        </w:tc>
        <w:tc>
          <w:tcPr>
            <w:tcW w:w="792" w:type="dxa"/>
            <w:shd w:val="clear" w:color="FFFFFF" w:fill="E3F3FD"/>
            <w:noWrap/>
            <w:vAlign w:val="center"/>
            <w:hideMark/>
          </w:tcPr>
          <w:p w14:paraId="64CB7486" w14:textId="1D43C14E"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11.11</w:t>
            </w:r>
          </w:p>
        </w:tc>
        <w:tc>
          <w:tcPr>
            <w:tcW w:w="792" w:type="dxa"/>
            <w:shd w:val="clear" w:color="FFFFFF" w:fill="E3F3FD"/>
            <w:noWrap/>
            <w:vAlign w:val="center"/>
            <w:hideMark/>
          </w:tcPr>
          <w:p w14:paraId="6C421A9C" w14:textId="154EC4DA"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11.34</w:t>
            </w:r>
          </w:p>
        </w:tc>
        <w:tc>
          <w:tcPr>
            <w:tcW w:w="791" w:type="dxa"/>
            <w:shd w:val="clear" w:color="FFFFFF" w:fill="E3F3FD"/>
            <w:noWrap/>
            <w:vAlign w:val="center"/>
            <w:hideMark/>
          </w:tcPr>
          <w:p w14:paraId="3F03BC05" w14:textId="5501D811"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11.58</w:t>
            </w:r>
          </w:p>
        </w:tc>
        <w:tc>
          <w:tcPr>
            <w:tcW w:w="792" w:type="dxa"/>
            <w:shd w:val="clear" w:color="FFFFFF" w:fill="E3F3FD"/>
            <w:noWrap/>
            <w:vAlign w:val="center"/>
            <w:hideMark/>
          </w:tcPr>
          <w:p w14:paraId="0D50F4A5" w14:textId="7F34E8C6"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11.83</w:t>
            </w:r>
          </w:p>
        </w:tc>
        <w:tc>
          <w:tcPr>
            <w:tcW w:w="792" w:type="dxa"/>
            <w:shd w:val="clear" w:color="FFFFFF" w:fill="E3F3FD"/>
            <w:noWrap/>
            <w:vAlign w:val="center"/>
            <w:hideMark/>
          </w:tcPr>
          <w:p w14:paraId="75C615D6" w14:textId="53E47104"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12.08</w:t>
            </w:r>
          </w:p>
        </w:tc>
        <w:tc>
          <w:tcPr>
            <w:tcW w:w="792" w:type="dxa"/>
            <w:shd w:val="clear" w:color="FFFFFF" w:fill="E3F3FD"/>
            <w:noWrap/>
            <w:vAlign w:val="center"/>
            <w:hideMark/>
          </w:tcPr>
          <w:p w14:paraId="4B409FEA" w14:textId="43D66368"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154.31</w:t>
            </w:r>
          </w:p>
        </w:tc>
      </w:tr>
      <w:tr w:rsidR="005A2030" w14:paraId="05BA69EE" w14:textId="77777777" w:rsidTr="000C0E3D">
        <w:trPr>
          <w:trHeight w:val="288"/>
        </w:trPr>
        <w:tc>
          <w:tcPr>
            <w:tcW w:w="2350" w:type="dxa"/>
            <w:shd w:val="clear" w:color="000000" w:fill="E3F3FD"/>
            <w:vAlign w:val="bottom"/>
            <w:hideMark/>
          </w:tcPr>
          <w:p w14:paraId="02718687" w14:textId="77777777" w:rsidR="005A2030" w:rsidRPr="008C2F9A" w:rsidRDefault="005A2030" w:rsidP="005A2030">
            <w:pPr>
              <w:rPr>
                <w:rFonts w:ascii="Calibri" w:hAnsi="Calibri" w:cs="Calibri"/>
                <w:b/>
                <w:bCs/>
                <w:color w:val="262140"/>
                <w:sz w:val="22"/>
                <w:szCs w:val="22"/>
              </w:rPr>
            </w:pPr>
            <w:r w:rsidRPr="008C2F9A">
              <w:rPr>
                <w:rFonts w:ascii="Calibri" w:hAnsi="Calibri" w:cs="Calibri"/>
                <w:b/>
                <w:bCs/>
                <w:color w:val="262140"/>
                <w:sz w:val="22"/>
                <w:szCs w:val="22"/>
              </w:rPr>
              <w:t>Project IRR cash flow</w:t>
            </w:r>
          </w:p>
        </w:tc>
        <w:tc>
          <w:tcPr>
            <w:tcW w:w="791" w:type="dxa"/>
            <w:shd w:val="clear" w:color="FFFFFF" w:fill="E3F3FD"/>
            <w:noWrap/>
            <w:vAlign w:val="center"/>
            <w:hideMark/>
          </w:tcPr>
          <w:p w14:paraId="5842A0B7" w14:textId="16D616FC"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10.88</w:t>
            </w:r>
          </w:p>
        </w:tc>
        <w:tc>
          <w:tcPr>
            <w:tcW w:w="792" w:type="dxa"/>
            <w:shd w:val="clear" w:color="FFFFFF" w:fill="E3F3FD"/>
            <w:noWrap/>
            <w:vAlign w:val="center"/>
            <w:hideMark/>
          </w:tcPr>
          <w:p w14:paraId="0F1C64C0" w14:textId="626D6150"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10.88</w:t>
            </w:r>
          </w:p>
        </w:tc>
        <w:tc>
          <w:tcPr>
            <w:tcW w:w="792" w:type="dxa"/>
            <w:shd w:val="clear" w:color="FFFFFF" w:fill="E3F3FD"/>
            <w:noWrap/>
            <w:vAlign w:val="center"/>
            <w:hideMark/>
          </w:tcPr>
          <w:p w14:paraId="4F51E32E" w14:textId="0CFB39A0"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11.11</w:t>
            </w:r>
          </w:p>
        </w:tc>
        <w:tc>
          <w:tcPr>
            <w:tcW w:w="792" w:type="dxa"/>
            <w:shd w:val="clear" w:color="FFFFFF" w:fill="E3F3FD"/>
            <w:noWrap/>
            <w:vAlign w:val="center"/>
            <w:hideMark/>
          </w:tcPr>
          <w:p w14:paraId="138535DA" w14:textId="1A0C4489"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11.34</w:t>
            </w:r>
          </w:p>
        </w:tc>
        <w:tc>
          <w:tcPr>
            <w:tcW w:w="791" w:type="dxa"/>
            <w:shd w:val="clear" w:color="FFFFFF" w:fill="E3F3FD"/>
            <w:noWrap/>
            <w:vAlign w:val="center"/>
            <w:hideMark/>
          </w:tcPr>
          <w:p w14:paraId="786FB360" w14:textId="232790E8"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11.58</w:t>
            </w:r>
          </w:p>
        </w:tc>
        <w:tc>
          <w:tcPr>
            <w:tcW w:w="792" w:type="dxa"/>
            <w:shd w:val="clear" w:color="FFFFFF" w:fill="E3F3FD"/>
            <w:noWrap/>
            <w:vAlign w:val="center"/>
            <w:hideMark/>
          </w:tcPr>
          <w:p w14:paraId="70415924" w14:textId="47246721"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11.83</w:t>
            </w:r>
          </w:p>
        </w:tc>
        <w:tc>
          <w:tcPr>
            <w:tcW w:w="792" w:type="dxa"/>
            <w:shd w:val="clear" w:color="FFFFFF" w:fill="E3F3FD"/>
            <w:noWrap/>
            <w:vAlign w:val="center"/>
            <w:hideMark/>
          </w:tcPr>
          <w:p w14:paraId="1605B03E" w14:textId="2B481EF6"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12.08</w:t>
            </w:r>
          </w:p>
        </w:tc>
        <w:tc>
          <w:tcPr>
            <w:tcW w:w="792" w:type="dxa"/>
            <w:shd w:val="clear" w:color="FFFFFF" w:fill="E3F3FD"/>
            <w:noWrap/>
            <w:vAlign w:val="center"/>
            <w:hideMark/>
          </w:tcPr>
          <w:p w14:paraId="7346FF3B" w14:textId="78BD8FCD" w:rsidR="005A2030" w:rsidRPr="00901740" w:rsidRDefault="005A2030" w:rsidP="005A2030">
            <w:pPr>
              <w:ind w:left="-186" w:right="-231"/>
              <w:jc w:val="center"/>
              <w:rPr>
                <w:rFonts w:ascii="Calibri" w:hAnsi="Calibri" w:cs="Calibri"/>
                <w:b/>
                <w:bCs/>
                <w:color w:val="262140"/>
                <w:sz w:val="22"/>
                <w:szCs w:val="22"/>
              </w:rPr>
            </w:pPr>
            <w:r>
              <w:rPr>
                <w:rFonts w:ascii="Calibri" w:hAnsi="Calibri" w:cs="Calibri"/>
                <w:b/>
                <w:bCs/>
                <w:color w:val="262140"/>
                <w:sz w:val="22"/>
                <w:szCs w:val="22"/>
              </w:rPr>
              <w:t>154.31</w:t>
            </w:r>
          </w:p>
        </w:tc>
      </w:tr>
      <w:tr w:rsidR="005A2030" w14:paraId="3A7FAB40" w14:textId="77777777" w:rsidTr="00523E5D">
        <w:trPr>
          <w:trHeight w:val="288"/>
        </w:trPr>
        <w:tc>
          <w:tcPr>
            <w:tcW w:w="2350" w:type="dxa"/>
            <w:shd w:val="clear" w:color="auto" w:fill="002060"/>
            <w:vAlign w:val="bottom"/>
          </w:tcPr>
          <w:p w14:paraId="2DE3184C" w14:textId="1B86F218" w:rsidR="005A2030" w:rsidRPr="00523E5D" w:rsidRDefault="005A2030" w:rsidP="005A2030">
            <w:pPr>
              <w:rPr>
                <w:rFonts w:ascii="Calibri" w:hAnsi="Calibri" w:cs="Calibri"/>
                <w:b/>
                <w:bCs/>
                <w:color w:val="FFFFFF" w:themeColor="background1"/>
                <w:sz w:val="22"/>
                <w:szCs w:val="22"/>
              </w:rPr>
            </w:pPr>
            <w:r w:rsidRPr="00523E5D">
              <w:rPr>
                <w:rFonts w:ascii="Calibri" w:hAnsi="Calibri" w:cs="Calibri"/>
                <w:b/>
                <w:bCs/>
                <w:color w:val="FFFFFF" w:themeColor="background1"/>
                <w:sz w:val="22"/>
                <w:szCs w:val="22"/>
              </w:rPr>
              <w:t>Equity IRR (%)</w:t>
            </w:r>
          </w:p>
        </w:tc>
        <w:tc>
          <w:tcPr>
            <w:tcW w:w="6334" w:type="dxa"/>
            <w:gridSpan w:val="8"/>
            <w:shd w:val="clear" w:color="auto" w:fill="002060"/>
            <w:noWrap/>
            <w:vAlign w:val="center"/>
          </w:tcPr>
          <w:p w14:paraId="69A00228" w14:textId="1A8B1CF3" w:rsidR="005A2030" w:rsidRPr="005A2030" w:rsidRDefault="005A2030" w:rsidP="005A2030">
            <w:pPr>
              <w:ind w:left="-186" w:right="-231"/>
              <w:jc w:val="center"/>
              <w:rPr>
                <w:rFonts w:ascii="Calibri" w:hAnsi="Calibri" w:cs="Calibri"/>
                <w:b/>
                <w:bCs/>
                <w:color w:val="FFFFFF" w:themeColor="background1"/>
                <w:sz w:val="22"/>
                <w:szCs w:val="22"/>
              </w:rPr>
            </w:pPr>
            <w:r w:rsidRPr="005A2030">
              <w:rPr>
                <w:rFonts w:ascii="Calibri" w:hAnsi="Calibri" w:cs="Calibri"/>
                <w:b/>
                <w:bCs/>
                <w:color w:val="FFFFFF" w:themeColor="background1"/>
                <w:sz w:val="22"/>
                <w:szCs w:val="22"/>
              </w:rPr>
              <w:t>24.37%</w:t>
            </w:r>
          </w:p>
        </w:tc>
      </w:tr>
      <w:tr w:rsidR="005A2030" w14:paraId="55FB0186" w14:textId="77777777" w:rsidTr="00523E5D">
        <w:trPr>
          <w:trHeight w:val="288"/>
        </w:trPr>
        <w:tc>
          <w:tcPr>
            <w:tcW w:w="2350" w:type="dxa"/>
            <w:shd w:val="clear" w:color="auto" w:fill="002060"/>
            <w:vAlign w:val="bottom"/>
          </w:tcPr>
          <w:p w14:paraId="08746549" w14:textId="230236A5" w:rsidR="005A2030" w:rsidRPr="00523E5D" w:rsidRDefault="005A2030" w:rsidP="005A2030">
            <w:pPr>
              <w:rPr>
                <w:rFonts w:ascii="Calibri" w:hAnsi="Calibri" w:cs="Calibri"/>
                <w:b/>
                <w:bCs/>
                <w:color w:val="FFFFFF" w:themeColor="background1"/>
                <w:sz w:val="22"/>
                <w:szCs w:val="22"/>
              </w:rPr>
            </w:pPr>
            <w:r w:rsidRPr="00523E5D">
              <w:rPr>
                <w:rFonts w:ascii="Calibri" w:hAnsi="Calibri" w:cs="Calibri"/>
                <w:b/>
                <w:bCs/>
                <w:color w:val="FFFFFF" w:themeColor="background1"/>
                <w:sz w:val="22"/>
                <w:szCs w:val="22"/>
              </w:rPr>
              <w:t>Project IRR (%)</w:t>
            </w:r>
          </w:p>
        </w:tc>
        <w:tc>
          <w:tcPr>
            <w:tcW w:w="6334" w:type="dxa"/>
            <w:gridSpan w:val="8"/>
            <w:shd w:val="clear" w:color="auto" w:fill="002060"/>
            <w:noWrap/>
            <w:vAlign w:val="center"/>
          </w:tcPr>
          <w:p w14:paraId="54081ADA" w14:textId="3584BF2A" w:rsidR="005A2030" w:rsidRPr="005A2030" w:rsidRDefault="005A2030" w:rsidP="005A2030">
            <w:pPr>
              <w:ind w:left="-186" w:right="-231"/>
              <w:jc w:val="center"/>
              <w:rPr>
                <w:rFonts w:ascii="Calibri" w:hAnsi="Calibri" w:cs="Calibri"/>
                <w:b/>
                <w:bCs/>
                <w:color w:val="FFFFFF" w:themeColor="background1"/>
                <w:sz w:val="22"/>
                <w:szCs w:val="22"/>
              </w:rPr>
            </w:pPr>
            <w:r w:rsidRPr="005A2030">
              <w:rPr>
                <w:rFonts w:ascii="Calibri" w:hAnsi="Calibri" w:cs="Calibri"/>
                <w:b/>
                <w:bCs/>
                <w:color w:val="FFFFFF" w:themeColor="background1"/>
                <w:sz w:val="22"/>
                <w:szCs w:val="22"/>
              </w:rPr>
              <w:t>20.39%</w:t>
            </w:r>
          </w:p>
        </w:tc>
      </w:tr>
      <w:tr w:rsidR="005A2030" w14:paraId="6B702802" w14:textId="77777777" w:rsidTr="00523E5D">
        <w:trPr>
          <w:trHeight w:val="288"/>
        </w:trPr>
        <w:tc>
          <w:tcPr>
            <w:tcW w:w="2350" w:type="dxa"/>
            <w:shd w:val="clear" w:color="auto" w:fill="002060"/>
            <w:vAlign w:val="bottom"/>
          </w:tcPr>
          <w:p w14:paraId="38C06B07" w14:textId="26F72D10" w:rsidR="005A2030" w:rsidRPr="00523E5D" w:rsidRDefault="005A2030" w:rsidP="005A2030">
            <w:pPr>
              <w:rPr>
                <w:rFonts w:ascii="Calibri" w:hAnsi="Calibri" w:cs="Calibri"/>
                <w:b/>
                <w:bCs/>
                <w:color w:val="FFFFFF" w:themeColor="background1"/>
                <w:sz w:val="22"/>
                <w:szCs w:val="22"/>
              </w:rPr>
            </w:pPr>
            <w:r w:rsidRPr="00523E5D">
              <w:rPr>
                <w:rFonts w:ascii="Calibri" w:hAnsi="Calibri" w:cs="Calibri"/>
                <w:b/>
                <w:bCs/>
                <w:color w:val="FFFFFF" w:themeColor="background1"/>
                <w:sz w:val="22"/>
                <w:szCs w:val="22"/>
              </w:rPr>
              <w:t>NPV (INR Cr)</w:t>
            </w:r>
          </w:p>
        </w:tc>
        <w:tc>
          <w:tcPr>
            <w:tcW w:w="6334" w:type="dxa"/>
            <w:gridSpan w:val="8"/>
            <w:shd w:val="clear" w:color="auto" w:fill="002060"/>
            <w:noWrap/>
            <w:vAlign w:val="center"/>
          </w:tcPr>
          <w:p w14:paraId="4DF281F3" w14:textId="4FA33A0C" w:rsidR="005A2030" w:rsidRPr="005A2030" w:rsidRDefault="005A2030" w:rsidP="005A2030">
            <w:pPr>
              <w:ind w:left="-186" w:right="-231"/>
              <w:jc w:val="center"/>
              <w:rPr>
                <w:rFonts w:ascii="Calibri" w:hAnsi="Calibri" w:cs="Calibri"/>
                <w:b/>
                <w:bCs/>
                <w:color w:val="FFFFFF" w:themeColor="background1"/>
                <w:sz w:val="22"/>
                <w:szCs w:val="22"/>
              </w:rPr>
            </w:pPr>
            <w:r w:rsidRPr="005A2030">
              <w:rPr>
                <w:rFonts w:ascii="Calibri" w:hAnsi="Calibri" w:cs="Calibri"/>
                <w:b/>
                <w:bCs/>
                <w:color w:val="FFFFFF" w:themeColor="background1"/>
                <w:sz w:val="22"/>
                <w:szCs w:val="22"/>
              </w:rPr>
              <w:t>56.38</w:t>
            </w:r>
          </w:p>
        </w:tc>
      </w:tr>
    </w:tbl>
    <w:p w14:paraId="76781C28" w14:textId="77777777" w:rsidR="008C2F9A" w:rsidRDefault="008C2F9A" w:rsidP="0081754A">
      <w:pPr>
        <w:pStyle w:val="ListParagraph"/>
        <w:autoSpaceDE w:val="0"/>
        <w:autoSpaceDN w:val="0"/>
        <w:adjustRightInd w:val="0"/>
        <w:ind w:left="1134" w:right="-71"/>
        <w:jc w:val="right"/>
        <w:rPr>
          <w:rFonts w:ascii="Arial" w:hAnsi="Arial" w:cs="Arial"/>
          <w:b/>
          <w:i/>
          <w:noProof/>
          <w:sz w:val="20"/>
          <w:szCs w:val="22"/>
          <w:lang w:eastAsia="en-IN"/>
        </w:rPr>
      </w:pPr>
    </w:p>
    <w:tbl>
      <w:tblPr>
        <w:tblW w:w="6521" w:type="dxa"/>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992"/>
        <w:gridCol w:w="993"/>
        <w:gridCol w:w="1559"/>
      </w:tblGrid>
      <w:tr w:rsidR="00523E5D" w14:paraId="25A56152" w14:textId="77777777" w:rsidTr="00523E5D">
        <w:trPr>
          <w:trHeight w:val="132"/>
        </w:trPr>
        <w:tc>
          <w:tcPr>
            <w:tcW w:w="6521" w:type="dxa"/>
            <w:gridSpan w:val="4"/>
            <w:shd w:val="clear" w:color="FFFFFF" w:fill="002060"/>
            <w:noWrap/>
            <w:vAlign w:val="center"/>
          </w:tcPr>
          <w:p w14:paraId="003FAB90" w14:textId="06BDA214" w:rsidR="00523E5D" w:rsidRDefault="00523E5D" w:rsidP="00523E5D">
            <w:pPr>
              <w:spacing w:line="276" w:lineRule="auto"/>
              <w:jc w:val="center"/>
              <w:rPr>
                <w:rFonts w:ascii="Calibri" w:hAnsi="Calibri" w:cs="Calibri"/>
                <w:b/>
                <w:bCs/>
                <w:color w:val="FFFFFF"/>
                <w:sz w:val="22"/>
                <w:szCs w:val="22"/>
              </w:rPr>
            </w:pPr>
            <w:r>
              <w:rPr>
                <w:rFonts w:ascii="Calibri" w:hAnsi="Calibri" w:cs="Calibri"/>
                <w:b/>
                <w:bCs/>
                <w:color w:val="FFFFFF"/>
                <w:sz w:val="22"/>
                <w:szCs w:val="22"/>
              </w:rPr>
              <w:t>Calculation of Discount Rate</w:t>
            </w:r>
          </w:p>
        </w:tc>
      </w:tr>
      <w:tr w:rsidR="00523E5D" w14:paraId="7F30D668" w14:textId="77777777" w:rsidTr="00523E5D">
        <w:trPr>
          <w:trHeight w:val="132"/>
        </w:trPr>
        <w:tc>
          <w:tcPr>
            <w:tcW w:w="2977" w:type="dxa"/>
            <w:shd w:val="clear" w:color="FFFFFF" w:fill="002060"/>
            <w:noWrap/>
            <w:vAlign w:val="center"/>
            <w:hideMark/>
          </w:tcPr>
          <w:p w14:paraId="7D22AC2B" w14:textId="77777777" w:rsidR="00523E5D" w:rsidRDefault="00523E5D" w:rsidP="00523E5D">
            <w:pPr>
              <w:spacing w:line="276" w:lineRule="auto"/>
              <w:rPr>
                <w:rFonts w:ascii="Calibri" w:hAnsi="Calibri" w:cs="Calibri"/>
                <w:b/>
                <w:bCs/>
                <w:color w:val="FFFFFF"/>
                <w:sz w:val="22"/>
                <w:szCs w:val="22"/>
              </w:rPr>
            </w:pPr>
            <w:r>
              <w:rPr>
                <w:rFonts w:ascii="Calibri" w:hAnsi="Calibri" w:cs="Calibri"/>
                <w:b/>
                <w:bCs/>
                <w:color w:val="FFFFFF"/>
                <w:sz w:val="22"/>
                <w:szCs w:val="22"/>
              </w:rPr>
              <w:t>Particulars</w:t>
            </w:r>
          </w:p>
        </w:tc>
        <w:tc>
          <w:tcPr>
            <w:tcW w:w="992" w:type="dxa"/>
            <w:shd w:val="clear" w:color="FFFFFF" w:fill="002060"/>
            <w:noWrap/>
            <w:vAlign w:val="center"/>
            <w:hideMark/>
          </w:tcPr>
          <w:p w14:paraId="3633DD7D" w14:textId="77777777" w:rsidR="00523E5D" w:rsidRDefault="00523E5D" w:rsidP="00523E5D">
            <w:pPr>
              <w:spacing w:line="276" w:lineRule="auto"/>
              <w:jc w:val="center"/>
              <w:rPr>
                <w:rFonts w:ascii="Calibri" w:hAnsi="Calibri" w:cs="Calibri"/>
                <w:b/>
                <w:bCs/>
                <w:color w:val="FFFFFF"/>
                <w:sz w:val="22"/>
                <w:szCs w:val="22"/>
              </w:rPr>
            </w:pPr>
            <w:r>
              <w:rPr>
                <w:rFonts w:ascii="Calibri" w:hAnsi="Calibri" w:cs="Calibri"/>
                <w:b/>
                <w:bCs/>
                <w:color w:val="FFFFFF"/>
                <w:sz w:val="22"/>
                <w:szCs w:val="22"/>
              </w:rPr>
              <w:t>Weight</w:t>
            </w:r>
          </w:p>
        </w:tc>
        <w:tc>
          <w:tcPr>
            <w:tcW w:w="993" w:type="dxa"/>
            <w:shd w:val="clear" w:color="FFFFFF" w:fill="002060"/>
            <w:noWrap/>
            <w:vAlign w:val="center"/>
            <w:hideMark/>
          </w:tcPr>
          <w:p w14:paraId="7EC4E597" w14:textId="77777777" w:rsidR="00523E5D" w:rsidRDefault="00523E5D" w:rsidP="00523E5D">
            <w:pPr>
              <w:spacing w:line="276" w:lineRule="auto"/>
              <w:jc w:val="center"/>
              <w:rPr>
                <w:rFonts w:ascii="Calibri" w:hAnsi="Calibri" w:cs="Calibri"/>
                <w:b/>
                <w:bCs/>
                <w:color w:val="FFFFFF"/>
                <w:sz w:val="22"/>
                <w:szCs w:val="22"/>
              </w:rPr>
            </w:pPr>
            <w:r>
              <w:rPr>
                <w:rFonts w:ascii="Calibri" w:hAnsi="Calibri" w:cs="Calibri"/>
                <w:b/>
                <w:bCs/>
                <w:color w:val="FFFFFF"/>
                <w:sz w:val="22"/>
                <w:szCs w:val="22"/>
              </w:rPr>
              <w:t>Cost</w:t>
            </w:r>
          </w:p>
        </w:tc>
        <w:tc>
          <w:tcPr>
            <w:tcW w:w="1559" w:type="dxa"/>
            <w:shd w:val="clear" w:color="FFFFFF" w:fill="002060"/>
            <w:vAlign w:val="center"/>
            <w:hideMark/>
          </w:tcPr>
          <w:p w14:paraId="62A8C23F" w14:textId="77777777" w:rsidR="00523E5D" w:rsidRDefault="00523E5D" w:rsidP="00523E5D">
            <w:pPr>
              <w:spacing w:line="276" w:lineRule="auto"/>
              <w:jc w:val="center"/>
              <w:rPr>
                <w:rFonts w:ascii="Calibri" w:hAnsi="Calibri" w:cs="Calibri"/>
                <w:b/>
                <w:bCs/>
                <w:color w:val="FFFFFF"/>
                <w:sz w:val="22"/>
                <w:szCs w:val="22"/>
              </w:rPr>
            </w:pPr>
            <w:r>
              <w:rPr>
                <w:rFonts w:ascii="Calibri" w:hAnsi="Calibri" w:cs="Calibri"/>
                <w:b/>
                <w:bCs/>
                <w:color w:val="FFFFFF"/>
                <w:sz w:val="22"/>
                <w:szCs w:val="22"/>
              </w:rPr>
              <w:t>Weighted Cost</w:t>
            </w:r>
          </w:p>
        </w:tc>
      </w:tr>
      <w:tr w:rsidR="00523E5D" w14:paraId="2344FB87" w14:textId="77777777" w:rsidTr="00523E5D">
        <w:trPr>
          <w:trHeight w:val="288"/>
        </w:trPr>
        <w:tc>
          <w:tcPr>
            <w:tcW w:w="2977" w:type="dxa"/>
            <w:shd w:val="clear" w:color="FFFFFF" w:fill="FFFFFF"/>
            <w:noWrap/>
            <w:vAlign w:val="bottom"/>
            <w:hideMark/>
          </w:tcPr>
          <w:p w14:paraId="0F9E46B9" w14:textId="77777777" w:rsidR="00523E5D" w:rsidRDefault="00523E5D" w:rsidP="00523E5D">
            <w:pPr>
              <w:spacing w:line="276" w:lineRule="auto"/>
              <w:rPr>
                <w:rFonts w:ascii="Calibri" w:hAnsi="Calibri" w:cs="Calibri"/>
                <w:color w:val="262140"/>
                <w:sz w:val="22"/>
                <w:szCs w:val="22"/>
              </w:rPr>
            </w:pPr>
            <w:r>
              <w:rPr>
                <w:rFonts w:ascii="Calibri" w:hAnsi="Calibri" w:cs="Calibri"/>
                <w:color w:val="262140"/>
                <w:sz w:val="22"/>
                <w:szCs w:val="22"/>
              </w:rPr>
              <w:t>Equity</w:t>
            </w:r>
          </w:p>
        </w:tc>
        <w:tc>
          <w:tcPr>
            <w:tcW w:w="992" w:type="dxa"/>
            <w:shd w:val="clear" w:color="FFFFFF" w:fill="FFFFFF"/>
            <w:noWrap/>
            <w:vAlign w:val="center"/>
            <w:hideMark/>
          </w:tcPr>
          <w:p w14:paraId="460BF342" w14:textId="77777777" w:rsidR="00523E5D" w:rsidRDefault="00523E5D" w:rsidP="00523E5D">
            <w:pPr>
              <w:spacing w:line="276" w:lineRule="auto"/>
              <w:jc w:val="center"/>
              <w:rPr>
                <w:rFonts w:ascii="Calibri" w:hAnsi="Calibri" w:cs="Calibri"/>
                <w:color w:val="262140"/>
                <w:sz w:val="22"/>
                <w:szCs w:val="22"/>
              </w:rPr>
            </w:pPr>
            <w:r>
              <w:rPr>
                <w:rFonts w:ascii="Calibri" w:hAnsi="Calibri" w:cs="Calibri"/>
                <w:color w:val="262140"/>
                <w:sz w:val="22"/>
                <w:szCs w:val="22"/>
              </w:rPr>
              <w:t>50.00%</w:t>
            </w:r>
          </w:p>
        </w:tc>
        <w:tc>
          <w:tcPr>
            <w:tcW w:w="993" w:type="dxa"/>
            <w:shd w:val="clear" w:color="FFFFFF" w:fill="FFFFFF"/>
            <w:noWrap/>
            <w:vAlign w:val="center"/>
            <w:hideMark/>
          </w:tcPr>
          <w:p w14:paraId="538012D4" w14:textId="77777777" w:rsidR="00523E5D" w:rsidRDefault="00523E5D" w:rsidP="00523E5D">
            <w:pPr>
              <w:spacing w:line="276" w:lineRule="auto"/>
              <w:jc w:val="center"/>
              <w:rPr>
                <w:rFonts w:ascii="Calibri" w:hAnsi="Calibri" w:cs="Calibri"/>
                <w:color w:val="262140"/>
                <w:sz w:val="22"/>
                <w:szCs w:val="22"/>
              </w:rPr>
            </w:pPr>
            <w:r>
              <w:rPr>
                <w:rFonts w:ascii="Calibri" w:hAnsi="Calibri" w:cs="Calibri"/>
                <w:color w:val="262140"/>
                <w:sz w:val="22"/>
                <w:szCs w:val="22"/>
              </w:rPr>
              <w:t>11.42%</w:t>
            </w:r>
          </w:p>
        </w:tc>
        <w:tc>
          <w:tcPr>
            <w:tcW w:w="1559" w:type="dxa"/>
            <w:shd w:val="clear" w:color="FFFFFF" w:fill="FFFFFF"/>
            <w:noWrap/>
            <w:vAlign w:val="center"/>
            <w:hideMark/>
          </w:tcPr>
          <w:p w14:paraId="735F1F69" w14:textId="77777777" w:rsidR="00523E5D" w:rsidRDefault="00523E5D" w:rsidP="00523E5D">
            <w:pPr>
              <w:spacing w:line="276" w:lineRule="auto"/>
              <w:jc w:val="center"/>
              <w:rPr>
                <w:rFonts w:ascii="Calibri" w:hAnsi="Calibri" w:cs="Calibri"/>
                <w:color w:val="262140"/>
                <w:sz w:val="22"/>
                <w:szCs w:val="22"/>
              </w:rPr>
            </w:pPr>
            <w:r>
              <w:rPr>
                <w:rFonts w:ascii="Calibri" w:hAnsi="Calibri" w:cs="Calibri"/>
                <w:color w:val="262140"/>
                <w:sz w:val="22"/>
                <w:szCs w:val="22"/>
              </w:rPr>
              <w:t>5.71%</w:t>
            </w:r>
          </w:p>
        </w:tc>
      </w:tr>
      <w:tr w:rsidR="00523E5D" w14:paraId="6AE0622B" w14:textId="77777777" w:rsidTr="00523E5D">
        <w:trPr>
          <w:trHeight w:val="288"/>
        </w:trPr>
        <w:tc>
          <w:tcPr>
            <w:tcW w:w="2977" w:type="dxa"/>
            <w:shd w:val="clear" w:color="FFFFFF" w:fill="FFFFFF"/>
            <w:noWrap/>
            <w:vAlign w:val="bottom"/>
            <w:hideMark/>
          </w:tcPr>
          <w:p w14:paraId="2872319A" w14:textId="77777777" w:rsidR="00523E5D" w:rsidRDefault="00523E5D" w:rsidP="00523E5D">
            <w:pPr>
              <w:spacing w:line="276" w:lineRule="auto"/>
              <w:rPr>
                <w:rFonts w:ascii="Calibri" w:hAnsi="Calibri" w:cs="Calibri"/>
                <w:color w:val="262140"/>
                <w:sz w:val="22"/>
                <w:szCs w:val="22"/>
              </w:rPr>
            </w:pPr>
            <w:r>
              <w:rPr>
                <w:rFonts w:ascii="Calibri" w:hAnsi="Calibri" w:cs="Calibri"/>
                <w:color w:val="262140"/>
                <w:sz w:val="22"/>
                <w:szCs w:val="22"/>
              </w:rPr>
              <w:t>Debt</w:t>
            </w:r>
          </w:p>
        </w:tc>
        <w:tc>
          <w:tcPr>
            <w:tcW w:w="992" w:type="dxa"/>
            <w:shd w:val="clear" w:color="FFFFFF" w:fill="FFFFFF"/>
            <w:noWrap/>
            <w:vAlign w:val="center"/>
            <w:hideMark/>
          </w:tcPr>
          <w:p w14:paraId="3FE5A654" w14:textId="77777777" w:rsidR="00523E5D" w:rsidRDefault="00523E5D" w:rsidP="00523E5D">
            <w:pPr>
              <w:spacing w:line="276" w:lineRule="auto"/>
              <w:jc w:val="center"/>
              <w:rPr>
                <w:rFonts w:ascii="Calibri" w:hAnsi="Calibri" w:cs="Calibri"/>
                <w:color w:val="262140"/>
                <w:sz w:val="22"/>
                <w:szCs w:val="22"/>
              </w:rPr>
            </w:pPr>
            <w:r>
              <w:rPr>
                <w:rFonts w:ascii="Calibri" w:hAnsi="Calibri" w:cs="Calibri"/>
                <w:color w:val="262140"/>
                <w:sz w:val="22"/>
                <w:szCs w:val="22"/>
              </w:rPr>
              <w:t>50.00%</w:t>
            </w:r>
          </w:p>
        </w:tc>
        <w:tc>
          <w:tcPr>
            <w:tcW w:w="993" w:type="dxa"/>
            <w:shd w:val="clear" w:color="FFFFFF" w:fill="FFFFFF"/>
            <w:noWrap/>
            <w:vAlign w:val="center"/>
            <w:hideMark/>
          </w:tcPr>
          <w:p w14:paraId="682AC5FF" w14:textId="77777777" w:rsidR="00523E5D" w:rsidRDefault="00523E5D" w:rsidP="00523E5D">
            <w:pPr>
              <w:spacing w:line="276" w:lineRule="auto"/>
              <w:jc w:val="center"/>
              <w:rPr>
                <w:rFonts w:ascii="Calibri" w:hAnsi="Calibri" w:cs="Calibri"/>
                <w:color w:val="262140"/>
                <w:sz w:val="22"/>
                <w:szCs w:val="22"/>
              </w:rPr>
            </w:pPr>
            <w:r>
              <w:rPr>
                <w:rFonts w:ascii="Calibri" w:hAnsi="Calibri" w:cs="Calibri"/>
                <w:color w:val="262140"/>
                <w:sz w:val="22"/>
                <w:szCs w:val="22"/>
              </w:rPr>
              <w:t>10.00%</w:t>
            </w:r>
          </w:p>
        </w:tc>
        <w:tc>
          <w:tcPr>
            <w:tcW w:w="1559" w:type="dxa"/>
            <w:shd w:val="clear" w:color="FFFFFF" w:fill="FFFFFF"/>
            <w:noWrap/>
            <w:vAlign w:val="center"/>
            <w:hideMark/>
          </w:tcPr>
          <w:p w14:paraId="4BFAAD8A" w14:textId="77777777" w:rsidR="00523E5D" w:rsidRDefault="00523E5D" w:rsidP="00523E5D">
            <w:pPr>
              <w:spacing w:line="276" w:lineRule="auto"/>
              <w:jc w:val="center"/>
              <w:rPr>
                <w:rFonts w:ascii="Calibri" w:hAnsi="Calibri" w:cs="Calibri"/>
                <w:color w:val="262140"/>
                <w:sz w:val="22"/>
                <w:szCs w:val="22"/>
              </w:rPr>
            </w:pPr>
            <w:r>
              <w:rPr>
                <w:rFonts w:ascii="Calibri" w:hAnsi="Calibri" w:cs="Calibri"/>
                <w:color w:val="262140"/>
                <w:sz w:val="22"/>
                <w:szCs w:val="22"/>
              </w:rPr>
              <w:t>3.61%</w:t>
            </w:r>
          </w:p>
        </w:tc>
      </w:tr>
      <w:tr w:rsidR="00523E5D" w14:paraId="45877D6D" w14:textId="77777777" w:rsidTr="00523E5D">
        <w:trPr>
          <w:trHeight w:val="288"/>
        </w:trPr>
        <w:tc>
          <w:tcPr>
            <w:tcW w:w="2977" w:type="dxa"/>
            <w:shd w:val="clear" w:color="FFFFFF" w:fill="E3F3FD"/>
            <w:noWrap/>
            <w:vAlign w:val="bottom"/>
            <w:hideMark/>
          </w:tcPr>
          <w:p w14:paraId="3D23000F" w14:textId="77777777" w:rsidR="00523E5D" w:rsidRDefault="00523E5D" w:rsidP="00523E5D">
            <w:pPr>
              <w:spacing w:line="276" w:lineRule="auto"/>
              <w:rPr>
                <w:rFonts w:ascii="Calibri" w:hAnsi="Calibri" w:cs="Calibri"/>
                <w:b/>
                <w:bCs/>
                <w:color w:val="262140"/>
                <w:sz w:val="22"/>
                <w:szCs w:val="22"/>
              </w:rPr>
            </w:pPr>
            <w:r>
              <w:rPr>
                <w:rFonts w:ascii="Calibri" w:hAnsi="Calibri" w:cs="Calibri"/>
                <w:b/>
                <w:bCs/>
                <w:color w:val="262140"/>
                <w:sz w:val="22"/>
                <w:szCs w:val="22"/>
              </w:rPr>
              <w:t>Total</w:t>
            </w:r>
          </w:p>
        </w:tc>
        <w:tc>
          <w:tcPr>
            <w:tcW w:w="992" w:type="dxa"/>
            <w:shd w:val="clear" w:color="FFFFFF" w:fill="E3F3FD"/>
            <w:noWrap/>
            <w:vAlign w:val="bottom"/>
            <w:hideMark/>
          </w:tcPr>
          <w:p w14:paraId="02C623C8" w14:textId="77777777" w:rsidR="00523E5D" w:rsidRDefault="00523E5D" w:rsidP="00523E5D">
            <w:pPr>
              <w:spacing w:line="276" w:lineRule="auto"/>
              <w:rPr>
                <w:rFonts w:ascii="Calibri" w:hAnsi="Calibri" w:cs="Calibri"/>
                <w:b/>
                <w:bCs/>
                <w:color w:val="262140"/>
                <w:sz w:val="22"/>
                <w:szCs w:val="22"/>
              </w:rPr>
            </w:pPr>
            <w:r>
              <w:rPr>
                <w:rFonts w:ascii="Calibri" w:hAnsi="Calibri" w:cs="Calibri"/>
                <w:b/>
                <w:bCs/>
                <w:color w:val="262140"/>
                <w:sz w:val="22"/>
                <w:szCs w:val="22"/>
              </w:rPr>
              <w:t> </w:t>
            </w:r>
          </w:p>
        </w:tc>
        <w:tc>
          <w:tcPr>
            <w:tcW w:w="993" w:type="dxa"/>
            <w:shd w:val="clear" w:color="FFFFFF" w:fill="E3F3FD"/>
            <w:noWrap/>
            <w:vAlign w:val="bottom"/>
            <w:hideMark/>
          </w:tcPr>
          <w:p w14:paraId="06576B74" w14:textId="77777777" w:rsidR="00523E5D" w:rsidRDefault="00523E5D" w:rsidP="00523E5D">
            <w:pPr>
              <w:spacing w:line="276" w:lineRule="auto"/>
              <w:rPr>
                <w:rFonts w:ascii="Calibri" w:hAnsi="Calibri" w:cs="Calibri"/>
                <w:b/>
                <w:bCs/>
                <w:color w:val="262140"/>
                <w:sz w:val="22"/>
                <w:szCs w:val="22"/>
              </w:rPr>
            </w:pPr>
            <w:r>
              <w:rPr>
                <w:rFonts w:ascii="Calibri" w:hAnsi="Calibri" w:cs="Calibri"/>
                <w:b/>
                <w:bCs/>
                <w:color w:val="262140"/>
                <w:sz w:val="22"/>
                <w:szCs w:val="22"/>
              </w:rPr>
              <w:t> </w:t>
            </w:r>
          </w:p>
        </w:tc>
        <w:tc>
          <w:tcPr>
            <w:tcW w:w="1559" w:type="dxa"/>
            <w:shd w:val="clear" w:color="FFFFFF" w:fill="E3F3FD"/>
            <w:noWrap/>
            <w:vAlign w:val="center"/>
            <w:hideMark/>
          </w:tcPr>
          <w:p w14:paraId="62C1F2AB" w14:textId="77777777" w:rsidR="00523E5D" w:rsidRDefault="00523E5D" w:rsidP="00523E5D">
            <w:pPr>
              <w:spacing w:line="276" w:lineRule="auto"/>
              <w:jc w:val="center"/>
              <w:rPr>
                <w:rFonts w:ascii="Calibri" w:hAnsi="Calibri" w:cs="Calibri"/>
                <w:b/>
                <w:bCs/>
                <w:color w:val="262140"/>
                <w:sz w:val="22"/>
                <w:szCs w:val="22"/>
              </w:rPr>
            </w:pPr>
            <w:r>
              <w:rPr>
                <w:rFonts w:ascii="Calibri" w:hAnsi="Calibri" w:cs="Calibri"/>
                <w:b/>
                <w:bCs/>
                <w:color w:val="262140"/>
                <w:sz w:val="22"/>
                <w:szCs w:val="22"/>
              </w:rPr>
              <w:t>9.32%</w:t>
            </w:r>
          </w:p>
        </w:tc>
      </w:tr>
      <w:tr w:rsidR="00523E5D" w14:paraId="5ADE54B3" w14:textId="77777777" w:rsidTr="00523E5D">
        <w:trPr>
          <w:trHeight w:val="288"/>
        </w:trPr>
        <w:tc>
          <w:tcPr>
            <w:tcW w:w="2977" w:type="dxa"/>
            <w:shd w:val="clear" w:color="FFFFFF" w:fill="FFFFFF"/>
            <w:noWrap/>
            <w:vAlign w:val="bottom"/>
            <w:hideMark/>
          </w:tcPr>
          <w:p w14:paraId="79E39E0E" w14:textId="77777777" w:rsidR="00523E5D" w:rsidRDefault="00523E5D" w:rsidP="00523E5D">
            <w:pPr>
              <w:spacing w:line="276" w:lineRule="auto"/>
              <w:rPr>
                <w:rFonts w:ascii="Calibri" w:hAnsi="Calibri" w:cs="Calibri"/>
                <w:color w:val="262140"/>
                <w:sz w:val="22"/>
                <w:szCs w:val="22"/>
              </w:rPr>
            </w:pPr>
            <w:r>
              <w:rPr>
                <w:rFonts w:ascii="Calibri" w:hAnsi="Calibri" w:cs="Calibri"/>
                <w:color w:val="262140"/>
                <w:sz w:val="22"/>
                <w:szCs w:val="22"/>
              </w:rPr>
              <w:t>Company Risk Premium</w:t>
            </w:r>
          </w:p>
        </w:tc>
        <w:tc>
          <w:tcPr>
            <w:tcW w:w="992" w:type="dxa"/>
            <w:shd w:val="clear" w:color="FFFFFF" w:fill="FFFFFF"/>
            <w:noWrap/>
            <w:vAlign w:val="bottom"/>
            <w:hideMark/>
          </w:tcPr>
          <w:p w14:paraId="2C3368A9" w14:textId="77777777" w:rsidR="00523E5D" w:rsidRDefault="00523E5D" w:rsidP="00523E5D">
            <w:pPr>
              <w:spacing w:line="276" w:lineRule="auto"/>
              <w:rPr>
                <w:rFonts w:ascii="Calibri" w:hAnsi="Calibri" w:cs="Calibri"/>
                <w:color w:val="262140"/>
                <w:sz w:val="22"/>
                <w:szCs w:val="22"/>
              </w:rPr>
            </w:pPr>
            <w:r>
              <w:rPr>
                <w:rFonts w:ascii="Calibri" w:hAnsi="Calibri" w:cs="Calibri"/>
                <w:color w:val="262140"/>
                <w:sz w:val="22"/>
                <w:szCs w:val="22"/>
              </w:rPr>
              <w:t> </w:t>
            </w:r>
          </w:p>
        </w:tc>
        <w:tc>
          <w:tcPr>
            <w:tcW w:w="993" w:type="dxa"/>
            <w:shd w:val="clear" w:color="FFFFFF" w:fill="FFFFFF"/>
            <w:noWrap/>
            <w:vAlign w:val="bottom"/>
            <w:hideMark/>
          </w:tcPr>
          <w:p w14:paraId="4B42F2B0" w14:textId="77777777" w:rsidR="00523E5D" w:rsidRDefault="00523E5D" w:rsidP="00523E5D">
            <w:pPr>
              <w:spacing w:line="276" w:lineRule="auto"/>
              <w:rPr>
                <w:rFonts w:ascii="Calibri" w:hAnsi="Calibri" w:cs="Calibri"/>
                <w:color w:val="262140"/>
                <w:sz w:val="22"/>
                <w:szCs w:val="22"/>
              </w:rPr>
            </w:pPr>
            <w:r>
              <w:rPr>
                <w:rFonts w:ascii="Calibri" w:hAnsi="Calibri" w:cs="Calibri"/>
                <w:color w:val="262140"/>
                <w:sz w:val="22"/>
                <w:szCs w:val="22"/>
              </w:rPr>
              <w:t> </w:t>
            </w:r>
          </w:p>
        </w:tc>
        <w:tc>
          <w:tcPr>
            <w:tcW w:w="1559" w:type="dxa"/>
            <w:shd w:val="clear" w:color="FFFFFF" w:fill="FFFFFF"/>
            <w:noWrap/>
            <w:vAlign w:val="center"/>
            <w:hideMark/>
          </w:tcPr>
          <w:p w14:paraId="626514DD" w14:textId="77777777" w:rsidR="00523E5D" w:rsidRDefault="00523E5D" w:rsidP="00523E5D">
            <w:pPr>
              <w:spacing w:line="276" w:lineRule="auto"/>
              <w:jc w:val="center"/>
              <w:rPr>
                <w:rFonts w:ascii="Calibri" w:hAnsi="Calibri" w:cs="Calibri"/>
                <w:color w:val="262140"/>
                <w:sz w:val="22"/>
                <w:szCs w:val="22"/>
              </w:rPr>
            </w:pPr>
            <w:r>
              <w:rPr>
                <w:rFonts w:ascii="Calibri" w:hAnsi="Calibri" w:cs="Calibri"/>
                <w:color w:val="262140"/>
                <w:sz w:val="22"/>
                <w:szCs w:val="22"/>
              </w:rPr>
              <w:t>1.00%</w:t>
            </w:r>
          </w:p>
        </w:tc>
      </w:tr>
      <w:tr w:rsidR="00523E5D" w14:paraId="7206D7F1" w14:textId="77777777" w:rsidTr="00523E5D">
        <w:trPr>
          <w:trHeight w:val="288"/>
        </w:trPr>
        <w:tc>
          <w:tcPr>
            <w:tcW w:w="2977" w:type="dxa"/>
            <w:shd w:val="clear" w:color="FFFFFF" w:fill="E3F3FD"/>
            <w:noWrap/>
            <w:vAlign w:val="bottom"/>
            <w:hideMark/>
          </w:tcPr>
          <w:p w14:paraId="1E643EE1" w14:textId="77777777" w:rsidR="00523E5D" w:rsidRDefault="00523E5D" w:rsidP="00523E5D">
            <w:pPr>
              <w:spacing w:line="276" w:lineRule="auto"/>
              <w:rPr>
                <w:rFonts w:ascii="Calibri" w:hAnsi="Calibri" w:cs="Calibri"/>
                <w:b/>
                <w:bCs/>
                <w:color w:val="262140"/>
                <w:sz w:val="22"/>
                <w:szCs w:val="22"/>
              </w:rPr>
            </w:pPr>
            <w:r>
              <w:rPr>
                <w:rFonts w:ascii="Calibri" w:hAnsi="Calibri" w:cs="Calibri"/>
                <w:b/>
                <w:bCs/>
                <w:color w:val="262140"/>
                <w:sz w:val="22"/>
                <w:szCs w:val="22"/>
              </w:rPr>
              <w:t>Appropriate Discount Rate</w:t>
            </w:r>
          </w:p>
        </w:tc>
        <w:tc>
          <w:tcPr>
            <w:tcW w:w="992" w:type="dxa"/>
            <w:shd w:val="clear" w:color="FFFFFF" w:fill="E3F3FD"/>
            <w:noWrap/>
            <w:vAlign w:val="bottom"/>
            <w:hideMark/>
          </w:tcPr>
          <w:p w14:paraId="06CD0E24" w14:textId="77777777" w:rsidR="00523E5D" w:rsidRDefault="00523E5D" w:rsidP="00523E5D">
            <w:pPr>
              <w:spacing w:line="276" w:lineRule="auto"/>
              <w:rPr>
                <w:rFonts w:ascii="Calibri" w:hAnsi="Calibri" w:cs="Calibri"/>
                <w:b/>
                <w:bCs/>
                <w:color w:val="262140"/>
                <w:sz w:val="22"/>
                <w:szCs w:val="22"/>
              </w:rPr>
            </w:pPr>
            <w:r>
              <w:rPr>
                <w:rFonts w:ascii="Calibri" w:hAnsi="Calibri" w:cs="Calibri"/>
                <w:b/>
                <w:bCs/>
                <w:color w:val="262140"/>
                <w:sz w:val="22"/>
                <w:szCs w:val="22"/>
              </w:rPr>
              <w:t> </w:t>
            </w:r>
          </w:p>
        </w:tc>
        <w:tc>
          <w:tcPr>
            <w:tcW w:w="993" w:type="dxa"/>
            <w:shd w:val="clear" w:color="FFFFFF" w:fill="E3F3FD"/>
            <w:noWrap/>
            <w:vAlign w:val="bottom"/>
            <w:hideMark/>
          </w:tcPr>
          <w:p w14:paraId="03A42ABD" w14:textId="77777777" w:rsidR="00523E5D" w:rsidRDefault="00523E5D" w:rsidP="00523E5D">
            <w:pPr>
              <w:spacing w:line="276" w:lineRule="auto"/>
              <w:rPr>
                <w:rFonts w:ascii="Calibri" w:hAnsi="Calibri" w:cs="Calibri"/>
                <w:b/>
                <w:bCs/>
                <w:color w:val="262140"/>
                <w:sz w:val="22"/>
                <w:szCs w:val="22"/>
              </w:rPr>
            </w:pPr>
            <w:r>
              <w:rPr>
                <w:rFonts w:ascii="Calibri" w:hAnsi="Calibri" w:cs="Calibri"/>
                <w:b/>
                <w:bCs/>
                <w:color w:val="262140"/>
                <w:sz w:val="22"/>
                <w:szCs w:val="22"/>
              </w:rPr>
              <w:t> </w:t>
            </w:r>
          </w:p>
        </w:tc>
        <w:tc>
          <w:tcPr>
            <w:tcW w:w="1559" w:type="dxa"/>
            <w:shd w:val="clear" w:color="FFFFFF" w:fill="E3F3FD"/>
            <w:noWrap/>
            <w:vAlign w:val="center"/>
            <w:hideMark/>
          </w:tcPr>
          <w:p w14:paraId="4C0835DA" w14:textId="77777777" w:rsidR="00523E5D" w:rsidRDefault="00523E5D" w:rsidP="00523E5D">
            <w:pPr>
              <w:spacing w:line="276" w:lineRule="auto"/>
              <w:jc w:val="center"/>
              <w:rPr>
                <w:rFonts w:ascii="Calibri" w:hAnsi="Calibri" w:cs="Calibri"/>
                <w:b/>
                <w:bCs/>
                <w:color w:val="262140"/>
                <w:sz w:val="22"/>
                <w:szCs w:val="22"/>
              </w:rPr>
            </w:pPr>
            <w:r>
              <w:rPr>
                <w:rFonts w:ascii="Calibri" w:hAnsi="Calibri" w:cs="Calibri"/>
                <w:b/>
                <w:bCs/>
                <w:color w:val="262140"/>
                <w:sz w:val="22"/>
                <w:szCs w:val="22"/>
              </w:rPr>
              <w:t>10.32%</w:t>
            </w:r>
          </w:p>
        </w:tc>
      </w:tr>
    </w:tbl>
    <w:p w14:paraId="12979694" w14:textId="77777777" w:rsidR="00523E5D" w:rsidRDefault="00523E5D" w:rsidP="0081754A">
      <w:pPr>
        <w:pStyle w:val="ListParagraph"/>
        <w:autoSpaceDE w:val="0"/>
        <w:autoSpaceDN w:val="0"/>
        <w:adjustRightInd w:val="0"/>
        <w:ind w:left="1134" w:right="-71"/>
        <w:jc w:val="right"/>
        <w:rPr>
          <w:rFonts w:ascii="Arial" w:hAnsi="Arial" w:cs="Arial"/>
          <w:b/>
          <w:i/>
          <w:noProof/>
          <w:sz w:val="20"/>
          <w:szCs w:val="22"/>
          <w:lang w:eastAsia="en-IN"/>
        </w:rPr>
      </w:pPr>
    </w:p>
    <w:tbl>
      <w:tblPr>
        <w:tblW w:w="3285" w:type="pct"/>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843"/>
        <w:gridCol w:w="2693"/>
      </w:tblGrid>
      <w:tr w:rsidR="007848BD" w:rsidRPr="007848BD" w14:paraId="11CB6879" w14:textId="77777777" w:rsidTr="00523E5D">
        <w:trPr>
          <w:trHeight w:val="300"/>
        </w:trPr>
        <w:tc>
          <w:tcPr>
            <w:tcW w:w="5000" w:type="pct"/>
            <w:gridSpan w:val="3"/>
            <w:shd w:val="clear" w:color="auto" w:fill="002060"/>
            <w:noWrap/>
            <w:vAlign w:val="center"/>
          </w:tcPr>
          <w:p w14:paraId="5B0CB6BD" w14:textId="77777777" w:rsidR="007848BD" w:rsidRPr="007848BD" w:rsidRDefault="007848BD" w:rsidP="005725B1">
            <w:pPr>
              <w:spacing w:line="276" w:lineRule="auto"/>
              <w:ind w:left="-108" w:right="-108"/>
              <w:jc w:val="center"/>
              <w:rPr>
                <w:rFonts w:asciiTheme="minorHAnsi" w:hAnsiTheme="minorHAnsi" w:cstheme="minorHAnsi"/>
                <w:color w:val="000000"/>
                <w:sz w:val="22"/>
                <w:szCs w:val="22"/>
              </w:rPr>
            </w:pPr>
            <w:r w:rsidRPr="0027074E">
              <w:rPr>
                <w:rFonts w:asciiTheme="minorHAnsi" w:hAnsiTheme="minorHAnsi" w:cstheme="minorHAnsi"/>
                <w:b/>
                <w:bCs/>
                <w:color w:val="FFFFFF" w:themeColor="background1"/>
                <w:sz w:val="22"/>
                <w:szCs w:val="22"/>
              </w:rPr>
              <w:t>Payback Period of the Project</w:t>
            </w:r>
          </w:p>
        </w:tc>
      </w:tr>
      <w:tr w:rsidR="007848BD" w:rsidRPr="007848BD" w14:paraId="5D9624CB" w14:textId="77777777" w:rsidTr="002F1960">
        <w:trPr>
          <w:trHeight w:val="300"/>
        </w:trPr>
        <w:tc>
          <w:tcPr>
            <w:tcW w:w="1522" w:type="pct"/>
            <w:shd w:val="clear" w:color="auto" w:fill="DBE5F1" w:themeFill="accent1" w:themeFillTint="33"/>
            <w:noWrap/>
            <w:vAlign w:val="center"/>
            <w:hideMark/>
          </w:tcPr>
          <w:p w14:paraId="4373AE71" w14:textId="77777777" w:rsidR="007848BD" w:rsidRPr="007848BD" w:rsidRDefault="007848BD" w:rsidP="007848BD">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Financial </w:t>
            </w:r>
            <w:r w:rsidRPr="007848BD">
              <w:rPr>
                <w:rFonts w:asciiTheme="minorHAnsi" w:hAnsiTheme="minorHAnsi" w:cstheme="minorHAnsi"/>
                <w:b/>
                <w:bCs/>
                <w:sz w:val="22"/>
                <w:szCs w:val="22"/>
              </w:rPr>
              <w:t>Year</w:t>
            </w:r>
          </w:p>
        </w:tc>
        <w:tc>
          <w:tcPr>
            <w:tcW w:w="1413" w:type="pct"/>
            <w:shd w:val="clear" w:color="auto" w:fill="DBE5F1" w:themeFill="accent1" w:themeFillTint="33"/>
            <w:noWrap/>
            <w:vAlign w:val="center"/>
            <w:hideMark/>
          </w:tcPr>
          <w:p w14:paraId="47F7FFA4"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Cash Accrual</w:t>
            </w:r>
          </w:p>
        </w:tc>
        <w:tc>
          <w:tcPr>
            <w:tcW w:w="2065" w:type="pct"/>
            <w:shd w:val="clear" w:color="auto" w:fill="DBE5F1" w:themeFill="accent1" w:themeFillTint="33"/>
            <w:noWrap/>
            <w:vAlign w:val="center"/>
            <w:hideMark/>
          </w:tcPr>
          <w:p w14:paraId="10170136"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Accumulated Cash Accrual</w:t>
            </w:r>
          </w:p>
        </w:tc>
      </w:tr>
      <w:tr w:rsidR="00523E5D" w:rsidRPr="007848BD" w14:paraId="0DA5BAFB" w14:textId="77777777" w:rsidTr="002F1960">
        <w:trPr>
          <w:trHeight w:val="300"/>
        </w:trPr>
        <w:tc>
          <w:tcPr>
            <w:tcW w:w="1522" w:type="pct"/>
            <w:shd w:val="clear" w:color="auto" w:fill="auto"/>
            <w:noWrap/>
            <w:vAlign w:val="bottom"/>
          </w:tcPr>
          <w:p w14:paraId="186E24B2" w14:textId="49B7BCB3" w:rsidR="00523E5D" w:rsidRPr="00523E5D" w:rsidRDefault="00523E5D" w:rsidP="00523E5D">
            <w:pPr>
              <w:spacing w:line="276" w:lineRule="auto"/>
              <w:jc w:val="center"/>
              <w:rPr>
                <w:rFonts w:asciiTheme="minorHAnsi" w:hAnsiTheme="minorHAnsi" w:cstheme="minorHAnsi"/>
                <w:b/>
                <w:bCs/>
                <w:sz w:val="22"/>
                <w:szCs w:val="22"/>
              </w:rPr>
            </w:pPr>
            <w:r w:rsidRPr="00523E5D">
              <w:rPr>
                <w:rFonts w:ascii="Calibri" w:hAnsi="Calibri" w:cs="Calibri"/>
                <w:b/>
                <w:bCs/>
                <w:color w:val="262140"/>
                <w:sz w:val="22"/>
                <w:szCs w:val="22"/>
              </w:rPr>
              <w:t>FY 2026</w:t>
            </w:r>
          </w:p>
        </w:tc>
        <w:tc>
          <w:tcPr>
            <w:tcW w:w="1413" w:type="pct"/>
            <w:shd w:val="clear" w:color="auto" w:fill="auto"/>
            <w:noWrap/>
            <w:vAlign w:val="center"/>
          </w:tcPr>
          <w:p w14:paraId="548284B3" w14:textId="33A95BAC" w:rsidR="00523E5D" w:rsidRPr="00523E5D" w:rsidRDefault="00523E5D" w:rsidP="00523E5D">
            <w:pPr>
              <w:spacing w:line="276" w:lineRule="auto"/>
              <w:jc w:val="center"/>
              <w:rPr>
                <w:rFonts w:asciiTheme="minorHAnsi" w:hAnsiTheme="minorHAnsi" w:cstheme="minorHAnsi"/>
                <w:bCs/>
                <w:color w:val="000000"/>
                <w:sz w:val="22"/>
                <w:szCs w:val="22"/>
              </w:rPr>
            </w:pPr>
            <w:r w:rsidRPr="00523E5D">
              <w:rPr>
                <w:rFonts w:asciiTheme="minorHAnsi" w:hAnsiTheme="minorHAnsi" w:cstheme="minorHAnsi"/>
                <w:bCs/>
                <w:color w:val="000000"/>
                <w:sz w:val="22"/>
                <w:szCs w:val="22"/>
              </w:rPr>
              <w:t>-</w:t>
            </w:r>
          </w:p>
        </w:tc>
        <w:tc>
          <w:tcPr>
            <w:tcW w:w="2065" w:type="pct"/>
            <w:shd w:val="clear" w:color="auto" w:fill="auto"/>
            <w:noWrap/>
            <w:vAlign w:val="center"/>
          </w:tcPr>
          <w:p w14:paraId="2E299E2C" w14:textId="032EAD4E" w:rsidR="00523E5D" w:rsidRPr="00523E5D" w:rsidRDefault="00523E5D" w:rsidP="00523E5D">
            <w:pPr>
              <w:spacing w:line="276" w:lineRule="auto"/>
              <w:jc w:val="center"/>
              <w:rPr>
                <w:rFonts w:asciiTheme="minorHAnsi" w:hAnsiTheme="minorHAnsi" w:cstheme="minorHAnsi"/>
                <w:bCs/>
                <w:color w:val="000000"/>
                <w:sz w:val="22"/>
                <w:szCs w:val="22"/>
              </w:rPr>
            </w:pPr>
            <w:r w:rsidRPr="00523E5D">
              <w:rPr>
                <w:rFonts w:asciiTheme="minorHAnsi" w:hAnsiTheme="minorHAnsi" w:cstheme="minorHAnsi"/>
                <w:bCs/>
                <w:color w:val="000000"/>
                <w:sz w:val="22"/>
                <w:szCs w:val="22"/>
              </w:rPr>
              <w:t>-</w:t>
            </w:r>
          </w:p>
        </w:tc>
      </w:tr>
      <w:tr w:rsidR="005A2030" w:rsidRPr="007848BD" w14:paraId="1D67AE0F" w14:textId="77777777" w:rsidTr="002F1960">
        <w:trPr>
          <w:trHeight w:val="300"/>
        </w:trPr>
        <w:tc>
          <w:tcPr>
            <w:tcW w:w="1522" w:type="pct"/>
            <w:shd w:val="clear" w:color="auto" w:fill="auto"/>
            <w:noWrap/>
            <w:vAlign w:val="bottom"/>
            <w:hideMark/>
          </w:tcPr>
          <w:p w14:paraId="640E7814" w14:textId="26B293E2"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2027</w:t>
            </w:r>
          </w:p>
        </w:tc>
        <w:tc>
          <w:tcPr>
            <w:tcW w:w="1413" w:type="pct"/>
            <w:shd w:val="clear" w:color="000000" w:fill="FFFFFF"/>
            <w:noWrap/>
            <w:vAlign w:val="bottom"/>
            <w:hideMark/>
          </w:tcPr>
          <w:p w14:paraId="1A218C88" w14:textId="3460E315"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8.67</w:t>
            </w:r>
          </w:p>
        </w:tc>
        <w:tc>
          <w:tcPr>
            <w:tcW w:w="2065" w:type="pct"/>
            <w:shd w:val="clear" w:color="000000" w:fill="FFFFFF"/>
            <w:noWrap/>
            <w:vAlign w:val="bottom"/>
            <w:hideMark/>
          </w:tcPr>
          <w:p w14:paraId="1418FB26" w14:textId="50A616FA"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8.67</w:t>
            </w:r>
          </w:p>
        </w:tc>
      </w:tr>
      <w:tr w:rsidR="005A2030" w:rsidRPr="007848BD" w14:paraId="23AEBC6A" w14:textId="77777777" w:rsidTr="002F1960">
        <w:trPr>
          <w:trHeight w:val="300"/>
        </w:trPr>
        <w:tc>
          <w:tcPr>
            <w:tcW w:w="1522" w:type="pct"/>
            <w:shd w:val="clear" w:color="auto" w:fill="auto"/>
            <w:noWrap/>
            <w:vAlign w:val="bottom"/>
            <w:hideMark/>
          </w:tcPr>
          <w:p w14:paraId="2D8D3357" w14:textId="4DCE0F37"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2028</w:t>
            </w:r>
          </w:p>
        </w:tc>
        <w:tc>
          <w:tcPr>
            <w:tcW w:w="1413" w:type="pct"/>
            <w:shd w:val="clear" w:color="000000" w:fill="FFFFFF"/>
            <w:noWrap/>
            <w:vAlign w:val="bottom"/>
            <w:hideMark/>
          </w:tcPr>
          <w:p w14:paraId="1CF76BCC" w14:textId="50A76768"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6.23</w:t>
            </w:r>
          </w:p>
        </w:tc>
        <w:tc>
          <w:tcPr>
            <w:tcW w:w="2065" w:type="pct"/>
            <w:shd w:val="clear" w:color="000000" w:fill="FFFFFF"/>
            <w:noWrap/>
            <w:vAlign w:val="bottom"/>
            <w:hideMark/>
          </w:tcPr>
          <w:p w14:paraId="5AEF26C2" w14:textId="74396BB8"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14.90</w:t>
            </w:r>
          </w:p>
        </w:tc>
      </w:tr>
      <w:tr w:rsidR="005A2030" w:rsidRPr="007848BD" w14:paraId="53289BA8" w14:textId="77777777" w:rsidTr="002F1960">
        <w:trPr>
          <w:trHeight w:val="300"/>
        </w:trPr>
        <w:tc>
          <w:tcPr>
            <w:tcW w:w="1522" w:type="pct"/>
            <w:shd w:val="clear" w:color="auto" w:fill="auto"/>
            <w:noWrap/>
            <w:vAlign w:val="bottom"/>
            <w:hideMark/>
          </w:tcPr>
          <w:p w14:paraId="017F037B" w14:textId="7F72258C"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2029</w:t>
            </w:r>
          </w:p>
        </w:tc>
        <w:tc>
          <w:tcPr>
            <w:tcW w:w="1413" w:type="pct"/>
            <w:shd w:val="clear" w:color="000000" w:fill="FFFFFF"/>
            <w:noWrap/>
            <w:vAlign w:val="bottom"/>
            <w:hideMark/>
          </w:tcPr>
          <w:p w14:paraId="00B5386A" w14:textId="76DA9D50"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6.60</w:t>
            </w:r>
          </w:p>
        </w:tc>
        <w:tc>
          <w:tcPr>
            <w:tcW w:w="2065" w:type="pct"/>
            <w:shd w:val="clear" w:color="000000" w:fill="FFFFFF"/>
            <w:noWrap/>
            <w:vAlign w:val="bottom"/>
            <w:hideMark/>
          </w:tcPr>
          <w:p w14:paraId="4341ECDC" w14:textId="020DDEA0"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21.50</w:t>
            </w:r>
          </w:p>
        </w:tc>
      </w:tr>
      <w:tr w:rsidR="005A2030" w:rsidRPr="007848BD" w14:paraId="520788B2" w14:textId="77777777" w:rsidTr="002F1960">
        <w:trPr>
          <w:trHeight w:val="300"/>
        </w:trPr>
        <w:tc>
          <w:tcPr>
            <w:tcW w:w="1522" w:type="pct"/>
            <w:shd w:val="clear" w:color="auto" w:fill="auto"/>
            <w:noWrap/>
            <w:vAlign w:val="bottom"/>
            <w:hideMark/>
          </w:tcPr>
          <w:p w14:paraId="57E8648E" w14:textId="7317EDDE"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2030</w:t>
            </w:r>
          </w:p>
        </w:tc>
        <w:tc>
          <w:tcPr>
            <w:tcW w:w="1413" w:type="pct"/>
            <w:shd w:val="clear" w:color="000000" w:fill="FFFFFF"/>
            <w:noWrap/>
            <w:vAlign w:val="bottom"/>
            <w:hideMark/>
          </w:tcPr>
          <w:p w14:paraId="09668457" w14:textId="6547289C"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7.00</w:t>
            </w:r>
          </w:p>
        </w:tc>
        <w:tc>
          <w:tcPr>
            <w:tcW w:w="2065" w:type="pct"/>
            <w:shd w:val="clear" w:color="000000" w:fill="FFFFFF"/>
            <w:noWrap/>
            <w:vAlign w:val="bottom"/>
            <w:hideMark/>
          </w:tcPr>
          <w:p w14:paraId="3CEFAE89" w14:textId="3EC75C31"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28.50</w:t>
            </w:r>
          </w:p>
        </w:tc>
      </w:tr>
      <w:tr w:rsidR="005A2030" w:rsidRPr="007848BD" w14:paraId="60FF6EA0" w14:textId="77777777" w:rsidTr="002F1960">
        <w:trPr>
          <w:trHeight w:val="300"/>
        </w:trPr>
        <w:tc>
          <w:tcPr>
            <w:tcW w:w="1522" w:type="pct"/>
            <w:shd w:val="clear" w:color="auto" w:fill="auto"/>
            <w:noWrap/>
            <w:vAlign w:val="bottom"/>
            <w:hideMark/>
          </w:tcPr>
          <w:p w14:paraId="06140715" w14:textId="30A30AE0"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2031</w:t>
            </w:r>
          </w:p>
        </w:tc>
        <w:tc>
          <w:tcPr>
            <w:tcW w:w="1413" w:type="pct"/>
            <w:shd w:val="clear" w:color="000000" w:fill="FFFFFF"/>
            <w:noWrap/>
            <w:vAlign w:val="bottom"/>
            <w:hideMark/>
          </w:tcPr>
          <w:p w14:paraId="4960721E" w14:textId="0D207AAB"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7.43</w:t>
            </w:r>
          </w:p>
        </w:tc>
        <w:tc>
          <w:tcPr>
            <w:tcW w:w="2065" w:type="pct"/>
            <w:shd w:val="clear" w:color="000000" w:fill="FFFFFF"/>
            <w:noWrap/>
            <w:vAlign w:val="bottom"/>
            <w:hideMark/>
          </w:tcPr>
          <w:p w14:paraId="1406B94D" w14:textId="78AE67D6"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35.93</w:t>
            </w:r>
          </w:p>
        </w:tc>
      </w:tr>
      <w:tr w:rsidR="005A2030" w:rsidRPr="007848BD" w14:paraId="15C21BC5" w14:textId="77777777" w:rsidTr="002F1960">
        <w:trPr>
          <w:trHeight w:val="300"/>
        </w:trPr>
        <w:tc>
          <w:tcPr>
            <w:tcW w:w="1522" w:type="pct"/>
            <w:shd w:val="clear" w:color="auto" w:fill="auto"/>
            <w:noWrap/>
            <w:vAlign w:val="bottom"/>
            <w:hideMark/>
          </w:tcPr>
          <w:p w14:paraId="4243DE0C" w14:textId="630ACAB8"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2032</w:t>
            </w:r>
          </w:p>
        </w:tc>
        <w:tc>
          <w:tcPr>
            <w:tcW w:w="1413" w:type="pct"/>
            <w:shd w:val="clear" w:color="000000" w:fill="FFFFFF"/>
            <w:noWrap/>
            <w:vAlign w:val="bottom"/>
            <w:hideMark/>
          </w:tcPr>
          <w:p w14:paraId="40AA37BE" w14:textId="0611BD26"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7.89</w:t>
            </w:r>
          </w:p>
        </w:tc>
        <w:tc>
          <w:tcPr>
            <w:tcW w:w="2065" w:type="pct"/>
            <w:shd w:val="clear" w:color="000000" w:fill="FFFFFF"/>
            <w:noWrap/>
            <w:vAlign w:val="bottom"/>
            <w:hideMark/>
          </w:tcPr>
          <w:p w14:paraId="5D295581" w14:textId="09E4A139"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43.82</w:t>
            </w:r>
          </w:p>
        </w:tc>
      </w:tr>
      <w:tr w:rsidR="005A2030" w:rsidRPr="007848BD" w14:paraId="53BBFF0F" w14:textId="77777777" w:rsidTr="002F1960">
        <w:trPr>
          <w:trHeight w:val="300"/>
        </w:trPr>
        <w:tc>
          <w:tcPr>
            <w:tcW w:w="1522" w:type="pct"/>
            <w:shd w:val="clear" w:color="auto" w:fill="auto"/>
            <w:noWrap/>
            <w:vAlign w:val="bottom"/>
            <w:hideMark/>
          </w:tcPr>
          <w:p w14:paraId="52B0093D" w14:textId="6D8F322B"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2033</w:t>
            </w:r>
          </w:p>
        </w:tc>
        <w:tc>
          <w:tcPr>
            <w:tcW w:w="1413" w:type="pct"/>
            <w:shd w:val="clear" w:color="000000" w:fill="FFFFFF"/>
            <w:noWrap/>
            <w:vAlign w:val="bottom"/>
            <w:hideMark/>
          </w:tcPr>
          <w:p w14:paraId="465F5D99" w14:textId="46115ABF"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8.38</w:t>
            </w:r>
          </w:p>
        </w:tc>
        <w:tc>
          <w:tcPr>
            <w:tcW w:w="2065" w:type="pct"/>
            <w:shd w:val="clear" w:color="000000" w:fill="FFFFFF"/>
            <w:noWrap/>
            <w:vAlign w:val="bottom"/>
            <w:hideMark/>
          </w:tcPr>
          <w:p w14:paraId="53969AC3" w14:textId="1CC34400"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52.20</w:t>
            </w:r>
          </w:p>
        </w:tc>
      </w:tr>
      <w:tr w:rsidR="005A2030" w:rsidRPr="007848BD" w14:paraId="6E5CC9E4" w14:textId="77777777" w:rsidTr="002F1960">
        <w:trPr>
          <w:trHeight w:val="300"/>
        </w:trPr>
        <w:tc>
          <w:tcPr>
            <w:tcW w:w="1522" w:type="pct"/>
            <w:shd w:val="clear" w:color="auto" w:fill="auto"/>
            <w:noWrap/>
            <w:vAlign w:val="bottom"/>
            <w:hideMark/>
          </w:tcPr>
          <w:p w14:paraId="6E34C294" w14:textId="5EB406E6"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2034</w:t>
            </w:r>
          </w:p>
        </w:tc>
        <w:tc>
          <w:tcPr>
            <w:tcW w:w="1413" w:type="pct"/>
            <w:shd w:val="clear" w:color="000000" w:fill="FFFFFF"/>
            <w:noWrap/>
            <w:vAlign w:val="bottom"/>
            <w:hideMark/>
          </w:tcPr>
          <w:p w14:paraId="7919A9B0" w14:textId="4D70725E"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8.90</w:t>
            </w:r>
          </w:p>
        </w:tc>
        <w:tc>
          <w:tcPr>
            <w:tcW w:w="2065" w:type="pct"/>
            <w:shd w:val="clear" w:color="000000" w:fill="FFFFFF"/>
            <w:noWrap/>
            <w:vAlign w:val="bottom"/>
            <w:hideMark/>
          </w:tcPr>
          <w:p w14:paraId="688FC3F0" w14:textId="55E5AE2E"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61.10</w:t>
            </w:r>
          </w:p>
        </w:tc>
      </w:tr>
      <w:tr w:rsidR="005A2030" w:rsidRPr="007848BD" w14:paraId="3E8043DA" w14:textId="77777777" w:rsidTr="002F1960">
        <w:trPr>
          <w:trHeight w:val="300"/>
        </w:trPr>
        <w:tc>
          <w:tcPr>
            <w:tcW w:w="1522" w:type="pct"/>
            <w:shd w:val="clear" w:color="auto" w:fill="auto"/>
            <w:noWrap/>
            <w:vAlign w:val="bottom"/>
            <w:hideMark/>
          </w:tcPr>
          <w:p w14:paraId="78BA2BC2" w14:textId="41665CDA"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2035</w:t>
            </w:r>
          </w:p>
        </w:tc>
        <w:tc>
          <w:tcPr>
            <w:tcW w:w="1413" w:type="pct"/>
            <w:shd w:val="clear" w:color="000000" w:fill="FFFFFF"/>
            <w:noWrap/>
            <w:vAlign w:val="bottom"/>
            <w:hideMark/>
          </w:tcPr>
          <w:p w14:paraId="192D9C1A" w14:textId="36AEFB7A"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9.28</w:t>
            </w:r>
          </w:p>
        </w:tc>
        <w:tc>
          <w:tcPr>
            <w:tcW w:w="2065" w:type="pct"/>
            <w:shd w:val="clear" w:color="000000" w:fill="FFFFFF"/>
            <w:noWrap/>
            <w:vAlign w:val="bottom"/>
            <w:hideMark/>
          </w:tcPr>
          <w:p w14:paraId="05CA5735" w14:textId="795C9556"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70.38</w:t>
            </w:r>
          </w:p>
        </w:tc>
      </w:tr>
      <w:tr w:rsidR="005A2030" w:rsidRPr="007848BD" w14:paraId="0A1AD8BD" w14:textId="77777777" w:rsidTr="002F1960">
        <w:trPr>
          <w:trHeight w:val="300"/>
        </w:trPr>
        <w:tc>
          <w:tcPr>
            <w:tcW w:w="1522" w:type="pct"/>
            <w:shd w:val="clear" w:color="auto" w:fill="auto"/>
            <w:noWrap/>
            <w:vAlign w:val="bottom"/>
            <w:hideMark/>
          </w:tcPr>
          <w:p w14:paraId="59B7D37E" w14:textId="4B6EDA24"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2036</w:t>
            </w:r>
          </w:p>
        </w:tc>
        <w:tc>
          <w:tcPr>
            <w:tcW w:w="1413" w:type="pct"/>
            <w:shd w:val="clear" w:color="000000" w:fill="FFFFFF"/>
            <w:noWrap/>
            <w:vAlign w:val="bottom"/>
            <w:hideMark/>
          </w:tcPr>
          <w:p w14:paraId="7C3965AE" w14:textId="1AE64FC8"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9.51</w:t>
            </w:r>
          </w:p>
        </w:tc>
        <w:tc>
          <w:tcPr>
            <w:tcW w:w="2065" w:type="pct"/>
            <w:shd w:val="clear" w:color="000000" w:fill="FFFFFF"/>
            <w:noWrap/>
            <w:vAlign w:val="bottom"/>
            <w:hideMark/>
          </w:tcPr>
          <w:p w14:paraId="40FECD68" w14:textId="6B633D6E"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79.89</w:t>
            </w:r>
          </w:p>
        </w:tc>
      </w:tr>
      <w:tr w:rsidR="005A2030" w:rsidRPr="007848BD" w14:paraId="0211D749" w14:textId="77777777" w:rsidTr="002F1960">
        <w:trPr>
          <w:trHeight w:val="300"/>
        </w:trPr>
        <w:tc>
          <w:tcPr>
            <w:tcW w:w="1522" w:type="pct"/>
            <w:shd w:val="clear" w:color="auto" w:fill="auto"/>
            <w:noWrap/>
            <w:vAlign w:val="bottom"/>
            <w:hideMark/>
          </w:tcPr>
          <w:p w14:paraId="42F988DA" w14:textId="5BEEA554"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2037</w:t>
            </w:r>
          </w:p>
        </w:tc>
        <w:tc>
          <w:tcPr>
            <w:tcW w:w="1413" w:type="pct"/>
            <w:shd w:val="clear" w:color="000000" w:fill="FFFFFF"/>
            <w:noWrap/>
            <w:vAlign w:val="bottom"/>
            <w:hideMark/>
          </w:tcPr>
          <w:p w14:paraId="7A03E3E4" w14:textId="6A05F1F4"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9.74</w:t>
            </w:r>
          </w:p>
        </w:tc>
        <w:tc>
          <w:tcPr>
            <w:tcW w:w="2065" w:type="pct"/>
            <w:shd w:val="clear" w:color="000000" w:fill="FFFFFF"/>
            <w:noWrap/>
            <w:vAlign w:val="bottom"/>
            <w:hideMark/>
          </w:tcPr>
          <w:p w14:paraId="024A93B9" w14:textId="485696F1" w:rsidR="005A2030" w:rsidRDefault="005A2030" w:rsidP="005A2030">
            <w:pPr>
              <w:jc w:val="center"/>
              <w:rPr>
                <w:rFonts w:ascii="Calibri" w:hAnsi="Calibri" w:cs="Calibri"/>
                <w:color w:val="000000"/>
                <w:sz w:val="22"/>
                <w:szCs w:val="22"/>
              </w:rPr>
            </w:pPr>
            <w:r>
              <w:rPr>
                <w:rFonts w:ascii="Calibri" w:hAnsi="Calibri" w:cs="Calibri"/>
                <w:color w:val="262140"/>
                <w:sz w:val="22"/>
                <w:szCs w:val="22"/>
              </w:rPr>
              <w:t>89.64</w:t>
            </w:r>
          </w:p>
        </w:tc>
      </w:tr>
      <w:tr w:rsidR="005A2030" w:rsidRPr="007848BD" w14:paraId="42740040" w14:textId="77777777" w:rsidTr="002F1960">
        <w:trPr>
          <w:trHeight w:val="300"/>
        </w:trPr>
        <w:tc>
          <w:tcPr>
            <w:tcW w:w="1522" w:type="pct"/>
            <w:shd w:val="clear" w:color="auto" w:fill="auto"/>
            <w:noWrap/>
            <w:vAlign w:val="bottom"/>
          </w:tcPr>
          <w:p w14:paraId="331A971A" w14:textId="6D4968D8"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2038</w:t>
            </w:r>
          </w:p>
        </w:tc>
        <w:tc>
          <w:tcPr>
            <w:tcW w:w="1413" w:type="pct"/>
            <w:shd w:val="clear" w:color="000000" w:fill="FFFFFF"/>
            <w:noWrap/>
            <w:vAlign w:val="bottom"/>
          </w:tcPr>
          <w:p w14:paraId="1E239830" w14:textId="6437EFBA" w:rsidR="005A2030" w:rsidRDefault="005A2030" w:rsidP="005A2030">
            <w:pPr>
              <w:jc w:val="center"/>
              <w:rPr>
                <w:rFonts w:ascii="Calibri" w:hAnsi="Calibri" w:cs="Calibri"/>
                <w:color w:val="262140"/>
                <w:sz w:val="22"/>
                <w:szCs w:val="22"/>
              </w:rPr>
            </w:pPr>
            <w:r>
              <w:rPr>
                <w:rFonts w:ascii="Calibri" w:hAnsi="Calibri" w:cs="Calibri"/>
                <w:color w:val="262140"/>
                <w:sz w:val="22"/>
                <w:szCs w:val="22"/>
              </w:rPr>
              <w:t>9.98</w:t>
            </w:r>
          </w:p>
        </w:tc>
        <w:tc>
          <w:tcPr>
            <w:tcW w:w="2065" w:type="pct"/>
            <w:shd w:val="clear" w:color="000000" w:fill="FFFFFF"/>
            <w:noWrap/>
            <w:vAlign w:val="bottom"/>
          </w:tcPr>
          <w:p w14:paraId="569237D0" w14:textId="55B1F0A7" w:rsidR="005A2030" w:rsidRDefault="005A2030" w:rsidP="005A2030">
            <w:pPr>
              <w:jc w:val="center"/>
              <w:rPr>
                <w:rFonts w:ascii="Calibri" w:hAnsi="Calibri" w:cs="Calibri"/>
                <w:color w:val="262140"/>
                <w:sz w:val="22"/>
                <w:szCs w:val="22"/>
              </w:rPr>
            </w:pPr>
            <w:r>
              <w:rPr>
                <w:rFonts w:ascii="Calibri" w:hAnsi="Calibri" w:cs="Calibri"/>
                <w:color w:val="262140"/>
                <w:sz w:val="22"/>
                <w:szCs w:val="22"/>
              </w:rPr>
              <w:t>99.62</w:t>
            </w:r>
          </w:p>
        </w:tc>
      </w:tr>
      <w:tr w:rsidR="005A2030" w:rsidRPr="007848BD" w14:paraId="33607574" w14:textId="77777777" w:rsidTr="002F1960">
        <w:trPr>
          <w:trHeight w:val="300"/>
        </w:trPr>
        <w:tc>
          <w:tcPr>
            <w:tcW w:w="1522" w:type="pct"/>
            <w:shd w:val="clear" w:color="auto" w:fill="auto"/>
            <w:noWrap/>
            <w:vAlign w:val="bottom"/>
          </w:tcPr>
          <w:p w14:paraId="09A9C19A" w14:textId="344824CD"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2039</w:t>
            </w:r>
          </w:p>
        </w:tc>
        <w:tc>
          <w:tcPr>
            <w:tcW w:w="1413" w:type="pct"/>
            <w:shd w:val="clear" w:color="000000" w:fill="FFFFFF"/>
            <w:noWrap/>
            <w:vAlign w:val="bottom"/>
          </w:tcPr>
          <w:p w14:paraId="5074E492" w14:textId="50F37B46" w:rsidR="005A2030" w:rsidRDefault="005A2030" w:rsidP="005A2030">
            <w:pPr>
              <w:jc w:val="center"/>
              <w:rPr>
                <w:rFonts w:ascii="Calibri" w:hAnsi="Calibri" w:cs="Calibri"/>
                <w:color w:val="262140"/>
                <w:sz w:val="22"/>
                <w:szCs w:val="22"/>
              </w:rPr>
            </w:pPr>
            <w:r>
              <w:rPr>
                <w:rFonts w:ascii="Calibri" w:hAnsi="Calibri" w:cs="Calibri"/>
                <w:color w:val="262140"/>
                <w:sz w:val="22"/>
                <w:szCs w:val="22"/>
              </w:rPr>
              <w:t>10.23</w:t>
            </w:r>
          </w:p>
        </w:tc>
        <w:tc>
          <w:tcPr>
            <w:tcW w:w="2065" w:type="pct"/>
            <w:shd w:val="clear" w:color="000000" w:fill="FFFFFF"/>
            <w:noWrap/>
            <w:vAlign w:val="bottom"/>
          </w:tcPr>
          <w:p w14:paraId="2F7194A6" w14:textId="7FCC92DB" w:rsidR="005A2030" w:rsidRDefault="005A2030" w:rsidP="005A2030">
            <w:pPr>
              <w:jc w:val="center"/>
              <w:rPr>
                <w:rFonts w:ascii="Calibri" w:hAnsi="Calibri" w:cs="Calibri"/>
                <w:color w:val="262140"/>
                <w:sz w:val="22"/>
                <w:szCs w:val="22"/>
              </w:rPr>
            </w:pPr>
            <w:r>
              <w:rPr>
                <w:rFonts w:ascii="Calibri" w:hAnsi="Calibri" w:cs="Calibri"/>
                <w:color w:val="262140"/>
                <w:sz w:val="22"/>
                <w:szCs w:val="22"/>
              </w:rPr>
              <w:t>109.85</w:t>
            </w:r>
          </w:p>
        </w:tc>
      </w:tr>
      <w:tr w:rsidR="005A2030" w:rsidRPr="007848BD" w14:paraId="33467A2D" w14:textId="77777777" w:rsidTr="002F1960">
        <w:trPr>
          <w:trHeight w:val="300"/>
        </w:trPr>
        <w:tc>
          <w:tcPr>
            <w:tcW w:w="1522" w:type="pct"/>
            <w:shd w:val="clear" w:color="auto" w:fill="auto"/>
            <w:noWrap/>
            <w:vAlign w:val="bottom"/>
          </w:tcPr>
          <w:p w14:paraId="52D4C039" w14:textId="4EB8898A"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2040</w:t>
            </w:r>
          </w:p>
        </w:tc>
        <w:tc>
          <w:tcPr>
            <w:tcW w:w="1413" w:type="pct"/>
            <w:shd w:val="clear" w:color="000000" w:fill="FFFFFF"/>
            <w:noWrap/>
            <w:vAlign w:val="bottom"/>
          </w:tcPr>
          <w:p w14:paraId="46DF2FEF" w14:textId="13E4A91C" w:rsidR="005A2030" w:rsidRDefault="005A2030" w:rsidP="005A2030">
            <w:pPr>
              <w:jc w:val="center"/>
              <w:rPr>
                <w:rFonts w:ascii="Calibri" w:hAnsi="Calibri" w:cs="Calibri"/>
                <w:color w:val="262140"/>
                <w:sz w:val="22"/>
                <w:szCs w:val="22"/>
              </w:rPr>
            </w:pPr>
            <w:r>
              <w:rPr>
                <w:rFonts w:ascii="Calibri" w:hAnsi="Calibri" w:cs="Calibri"/>
                <w:color w:val="262140"/>
                <w:sz w:val="22"/>
                <w:szCs w:val="22"/>
              </w:rPr>
              <w:t>10.48</w:t>
            </w:r>
          </w:p>
        </w:tc>
        <w:tc>
          <w:tcPr>
            <w:tcW w:w="2065" w:type="pct"/>
            <w:shd w:val="clear" w:color="000000" w:fill="FFFFFF"/>
            <w:noWrap/>
            <w:vAlign w:val="bottom"/>
          </w:tcPr>
          <w:p w14:paraId="7B3ECCDF" w14:textId="78EDAFF7" w:rsidR="005A2030" w:rsidRDefault="005A2030" w:rsidP="005A2030">
            <w:pPr>
              <w:jc w:val="center"/>
              <w:rPr>
                <w:rFonts w:ascii="Calibri" w:hAnsi="Calibri" w:cs="Calibri"/>
                <w:color w:val="262140"/>
                <w:sz w:val="22"/>
                <w:szCs w:val="22"/>
              </w:rPr>
            </w:pPr>
            <w:r>
              <w:rPr>
                <w:rFonts w:ascii="Calibri" w:hAnsi="Calibri" w:cs="Calibri"/>
                <w:color w:val="262140"/>
                <w:sz w:val="22"/>
                <w:szCs w:val="22"/>
              </w:rPr>
              <w:t>120.33</w:t>
            </w:r>
          </w:p>
        </w:tc>
      </w:tr>
      <w:tr w:rsidR="005A2030" w:rsidRPr="007848BD" w14:paraId="05DA82A2" w14:textId="77777777" w:rsidTr="002F1960">
        <w:trPr>
          <w:trHeight w:val="300"/>
        </w:trPr>
        <w:tc>
          <w:tcPr>
            <w:tcW w:w="1522" w:type="pct"/>
            <w:shd w:val="clear" w:color="auto" w:fill="auto"/>
            <w:noWrap/>
            <w:vAlign w:val="bottom"/>
          </w:tcPr>
          <w:p w14:paraId="1A12D347" w14:textId="18814E66" w:rsidR="005A2030" w:rsidRPr="00523E5D" w:rsidRDefault="005A2030" w:rsidP="005A2030">
            <w:pPr>
              <w:jc w:val="center"/>
              <w:rPr>
                <w:rFonts w:ascii="Calibri" w:hAnsi="Calibri" w:cs="Calibri"/>
                <w:b/>
                <w:bCs/>
                <w:sz w:val="22"/>
                <w:szCs w:val="22"/>
              </w:rPr>
            </w:pPr>
            <w:r w:rsidRPr="00523E5D">
              <w:rPr>
                <w:rFonts w:ascii="Calibri" w:hAnsi="Calibri" w:cs="Calibri"/>
                <w:b/>
                <w:bCs/>
                <w:color w:val="262140"/>
                <w:sz w:val="22"/>
                <w:szCs w:val="22"/>
              </w:rPr>
              <w:t>FY 2041</w:t>
            </w:r>
          </w:p>
        </w:tc>
        <w:tc>
          <w:tcPr>
            <w:tcW w:w="1413" w:type="pct"/>
            <w:shd w:val="clear" w:color="000000" w:fill="FFFFFF"/>
            <w:noWrap/>
            <w:vAlign w:val="bottom"/>
          </w:tcPr>
          <w:p w14:paraId="5F3FFF3E" w14:textId="64A81720" w:rsidR="005A2030" w:rsidRDefault="005A2030" w:rsidP="005A2030">
            <w:pPr>
              <w:jc w:val="center"/>
              <w:rPr>
                <w:rFonts w:ascii="Calibri" w:hAnsi="Calibri" w:cs="Calibri"/>
                <w:color w:val="262140"/>
                <w:sz w:val="22"/>
                <w:szCs w:val="22"/>
              </w:rPr>
            </w:pPr>
            <w:r>
              <w:rPr>
                <w:rFonts w:ascii="Calibri" w:hAnsi="Calibri" w:cs="Calibri"/>
                <w:color w:val="262140"/>
                <w:sz w:val="22"/>
                <w:szCs w:val="22"/>
              </w:rPr>
              <w:t>10.74</w:t>
            </w:r>
          </w:p>
        </w:tc>
        <w:tc>
          <w:tcPr>
            <w:tcW w:w="2065" w:type="pct"/>
            <w:shd w:val="clear" w:color="000000" w:fill="FFFFFF"/>
            <w:noWrap/>
            <w:vAlign w:val="bottom"/>
          </w:tcPr>
          <w:p w14:paraId="352FCD0F" w14:textId="5D8112C8" w:rsidR="005A2030" w:rsidRDefault="005A2030" w:rsidP="005A2030">
            <w:pPr>
              <w:jc w:val="center"/>
              <w:rPr>
                <w:rFonts w:ascii="Calibri" w:hAnsi="Calibri" w:cs="Calibri"/>
                <w:color w:val="262140"/>
                <w:sz w:val="22"/>
                <w:szCs w:val="22"/>
              </w:rPr>
            </w:pPr>
            <w:r>
              <w:rPr>
                <w:rFonts w:ascii="Calibri" w:hAnsi="Calibri" w:cs="Calibri"/>
                <w:color w:val="262140"/>
                <w:sz w:val="22"/>
                <w:szCs w:val="22"/>
              </w:rPr>
              <w:t>131.07</w:t>
            </w:r>
          </w:p>
        </w:tc>
      </w:tr>
      <w:tr w:rsidR="007848BD" w:rsidRPr="007848BD" w14:paraId="17BCAC4E" w14:textId="77777777" w:rsidTr="002F1960">
        <w:trPr>
          <w:trHeight w:val="300"/>
        </w:trPr>
        <w:tc>
          <w:tcPr>
            <w:tcW w:w="1522" w:type="pct"/>
            <w:shd w:val="clear" w:color="auto" w:fill="DBE5F1" w:themeFill="accent1" w:themeFillTint="33"/>
            <w:noWrap/>
            <w:vAlign w:val="center"/>
            <w:hideMark/>
          </w:tcPr>
          <w:p w14:paraId="5078D0E7"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TPC</w:t>
            </w:r>
          </w:p>
        </w:tc>
        <w:tc>
          <w:tcPr>
            <w:tcW w:w="3478" w:type="pct"/>
            <w:gridSpan w:val="2"/>
            <w:shd w:val="clear" w:color="auto" w:fill="DBE5F1" w:themeFill="accent1" w:themeFillTint="33"/>
            <w:noWrap/>
            <w:vAlign w:val="center"/>
            <w:hideMark/>
          </w:tcPr>
          <w:p w14:paraId="45F30968" w14:textId="378220A3" w:rsidR="007848BD" w:rsidRPr="007848BD" w:rsidRDefault="007848BD" w:rsidP="007848BD">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INR </w:t>
            </w:r>
            <w:r w:rsidR="00DC10CE">
              <w:rPr>
                <w:rFonts w:asciiTheme="minorHAnsi" w:hAnsiTheme="minorHAnsi" w:cstheme="minorHAnsi"/>
                <w:b/>
                <w:color w:val="000000"/>
                <w:sz w:val="22"/>
                <w:szCs w:val="22"/>
              </w:rPr>
              <w:t>59.84</w:t>
            </w:r>
            <w:r w:rsidR="00523E5D">
              <w:rPr>
                <w:rFonts w:asciiTheme="minorHAnsi" w:hAnsiTheme="minorHAnsi" w:cstheme="minorHAnsi"/>
                <w:b/>
                <w:color w:val="000000"/>
                <w:sz w:val="22"/>
                <w:szCs w:val="22"/>
              </w:rPr>
              <w:t xml:space="preserve"> Crores</w:t>
            </w:r>
          </w:p>
        </w:tc>
      </w:tr>
      <w:tr w:rsidR="007848BD" w:rsidRPr="007848BD" w14:paraId="1EEF3433" w14:textId="77777777" w:rsidTr="002F1960">
        <w:trPr>
          <w:trHeight w:val="300"/>
        </w:trPr>
        <w:tc>
          <w:tcPr>
            <w:tcW w:w="1522" w:type="pct"/>
            <w:shd w:val="clear" w:color="auto" w:fill="002060"/>
            <w:noWrap/>
            <w:vAlign w:val="center"/>
            <w:hideMark/>
          </w:tcPr>
          <w:p w14:paraId="3C2AF7CA" w14:textId="77777777" w:rsidR="007848BD" w:rsidRPr="007848BD" w:rsidRDefault="007848BD" w:rsidP="007848BD">
            <w:pPr>
              <w:spacing w:line="276" w:lineRule="auto"/>
              <w:rPr>
                <w:rFonts w:asciiTheme="minorHAnsi" w:hAnsiTheme="minorHAnsi" w:cstheme="minorHAnsi"/>
                <w:b/>
                <w:bCs/>
                <w:color w:val="FFFFFF" w:themeColor="background1"/>
                <w:sz w:val="22"/>
                <w:szCs w:val="22"/>
              </w:rPr>
            </w:pPr>
            <w:r w:rsidRPr="007848BD">
              <w:rPr>
                <w:rFonts w:asciiTheme="minorHAnsi" w:hAnsiTheme="minorHAnsi" w:cstheme="minorHAnsi"/>
                <w:b/>
                <w:bCs/>
                <w:color w:val="FFFFFF" w:themeColor="background1"/>
                <w:sz w:val="22"/>
                <w:szCs w:val="22"/>
              </w:rPr>
              <w:t>Payback Period</w:t>
            </w:r>
          </w:p>
        </w:tc>
        <w:tc>
          <w:tcPr>
            <w:tcW w:w="3478" w:type="pct"/>
            <w:gridSpan w:val="2"/>
            <w:shd w:val="clear" w:color="auto" w:fill="002060"/>
            <w:noWrap/>
            <w:vAlign w:val="center"/>
            <w:hideMark/>
          </w:tcPr>
          <w:p w14:paraId="5770D6D9" w14:textId="09368B62" w:rsidR="007848BD" w:rsidRPr="007848BD" w:rsidRDefault="008954E5" w:rsidP="007848BD">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7.</w:t>
            </w:r>
            <w:r w:rsidR="005A2030">
              <w:rPr>
                <w:rFonts w:asciiTheme="minorHAnsi" w:hAnsiTheme="minorHAnsi" w:cstheme="minorHAnsi"/>
                <w:b/>
                <w:bCs/>
                <w:color w:val="FFFFFF" w:themeColor="background1"/>
                <w:sz w:val="22"/>
                <w:szCs w:val="22"/>
              </w:rPr>
              <w:t>86</w:t>
            </w:r>
            <w:r w:rsidR="007848BD">
              <w:rPr>
                <w:rFonts w:asciiTheme="minorHAnsi" w:hAnsiTheme="minorHAnsi" w:cstheme="minorHAnsi"/>
                <w:b/>
                <w:bCs/>
                <w:color w:val="FFFFFF" w:themeColor="background1"/>
                <w:sz w:val="22"/>
                <w:szCs w:val="22"/>
              </w:rPr>
              <w:t xml:space="preserve"> Years</w:t>
            </w:r>
          </w:p>
        </w:tc>
      </w:tr>
    </w:tbl>
    <w:p w14:paraId="59B25B8C" w14:textId="5C5DD0C3" w:rsidR="00B73EE0" w:rsidRDefault="00B73EE0" w:rsidP="005725B1">
      <w:pPr>
        <w:pStyle w:val="ListParagraph"/>
        <w:autoSpaceDE w:val="0"/>
        <w:autoSpaceDN w:val="0"/>
        <w:adjustRightInd w:val="0"/>
        <w:spacing w:before="240" w:line="360" w:lineRule="auto"/>
        <w:ind w:left="1134" w:right="-71"/>
        <w:jc w:val="both"/>
        <w:rPr>
          <w:rFonts w:ascii="Arial" w:hAnsi="Arial" w:cs="Arial"/>
          <w:sz w:val="22"/>
          <w:szCs w:val="22"/>
        </w:rPr>
      </w:pPr>
      <w:r w:rsidRPr="0027074E">
        <w:rPr>
          <w:rFonts w:ascii="Arial" w:hAnsi="Arial" w:cs="Arial"/>
          <w:sz w:val="22"/>
          <w:szCs w:val="22"/>
        </w:rPr>
        <w:t xml:space="preserve">Thus, the project will be having a payback period of </w:t>
      </w:r>
      <w:r w:rsidR="008954E5">
        <w:rPr>
          <w:rFonts w:ascii="Arial" w:hAnsi="Arial" w:cs="Arial"/>
          <w:b/>
          <w:sz w:val="22"/>
          <w:szCs w:val="22"/>
        </w:rPr>
        <w:t>7.</w:t>
      </w:r>
      <w:r w:rsidR="005A2030">
        <w:rPr>
          <w:rFonts w:ascii="Arial" w:hAnsi="Arial" w:cs="Arial"/>
          <w:b/>
          <w:sz w:val="22"/>
          <w:szCs w:val="22"/>
        </w:rPr>
        <w:t>86</w:t>
      </w:r>
      <w:r w:rsidRPr="00B73EE0">
        <w:rPr>
          <w:rFonts w:ascii="Arial" w:hAnsi="Arial" w:cs="Arial"/>
          <w:sz w:val="22"/>
          <w:szCs w:val="22"/>
        </w:rPr>
        <w:t xml:space="preserve"> </w:t>
      </w:r>
      <w:r w:rsidRPr="00B73EE0">
        <w:rPr>
          <w:rFonts w:ascii="Arial" w:hAnsi="Arial" w:cs="Arial"/>
          <w:b/>
          <w:sz w:val="22"/>
          <w:szCs w:val="22"/>
        </w:rPr>
        <w:t>years</w:t>
      </w:r>
      <w:r w:rsidRPr="0027074E">
        <w:rPr>
          <w:rFonts w:ascii="Arial" w:hAnsi="Arial" w:cs="Arial"/>
          <w:sz w:val="22"/>
          <w:szCs w:val="22"/>
        </w:rPr>
        <w:t xml:space="preserve"> and NPV</w:t>
      </w:r>
      <w:r w:rsidR="00523E5D">
        <w:rPr>
          <w:rFonts w:ascii="Arial" w:hAnsi="Arial" w:cs="Arial"/>
          <w:sz w:val="22"/>
          <w:szCs w:val="22"/>
        </w:rPr>
        <w:t>, Equity IRR</w:t>
      </w:r>
      <w:r w:rsidRPr="0027074E">
        <w:rPr>
          <w:rFonts w:ascii="Arial" w:hAnsi="Arial" w:cs="Arial"/>
          <w:sz w:val="22"/>
          <w:szCs w:val="22"/>
        </w:rPr>
        <w:t xml:space="preserve"> &amp; </w:t>
      </w:r>
      <w:r w:rsidR="00523E5D">
        <w:rPr>
          <w:rFonts w:ascii="Arial" w:hAnsi="Arial" w:cs="Arial"/>
          <w:sz w:val="22"/>
          <w:szCs w:val="22"/>
        </w:rPr>
        <w:t xml:space="preserve">Project </w:t>
      </w:r>
      <w:r w:rsidRPr="0027074E">
        <w:rPr>
          <w:rFonts w:ascii="Arial" w:hAnsi="Arial" w:cs="Arial"/>
          <w:sz w:val="22"/>
          <w:szCs w:val="22"/>
        </w:rPr>
        <w:t xml:space="preserve">IRR of the project as on COD will </w:t>
      </w:r>
      <w:r w:rsidRPr="00B73EE0">
        <w:rPr>
          <w:rFonts w:ascii="Arial" w:hAnsi="Arial" w:cs="Arial"/>
          <w:b/>
          <w:sz w:val="22"/>
          <w:szCs w:val="22"/>
        </w:rPr>
        <w:t xml:space="preserve">INR </w:t>
      </w:r>
      <w:r w:rsidR="009243C1">
        <w:rPr>
          <w:rFonts w:ascii="Arial" w:hAnsi="Arial" w:cs="Arial"/>
          <w:b/>
          <w:sz w:val="22"/>
          <w:szCs w:val="22"/>
        </w:rPr>
        <w:t>5</w:t>
      </w:r>
      <w:r w:rsidR="005A2030">
        <w:rPr>
          <w:rFonts w:ascii="Arial" w:hAnsi="Arial" w:cs="Arial"/>
          <w:b/>
          <w:sz w:val="22"/>
          <w:szCs w:val="22"/>
        </w:rPr>
        <w:t>6.38</w:t>
      </w:r>
      <w:r w:rsidRPr="00B73EE0">
        <w:rPr>
          <w:rFonts w:ascii="Arial" w:hAnsi="Arial" w:cs="Arial"/>
          <w:b/>
          <w:sz w:val="22"/>
          <w:szCs w:val="22"/>
        </w:rPr>
        <w:t xml:space="preserve"> </w:t>
      </w:r>
      <w:r w:rsidR="00523E5D">
        <w:rPr>
          <w:rFonts w:ascii="Arial" w:hAnsi="Arial" w:cs="Arial"/>
          <w:b/>
          <w:sz w:val="22"/>
          <w:szCs w:val="22"/>
        </w:rPr>
        <w:t>Crore</w:t>
      </w:r>
      <w:r w:rsidRPr="00B73EE0">
        <w:rPr>
          <w:rFonts w:ascii="Arial" w:hAnsi="Arial" w:cs="Arial"/>
          <w:b/>
          <w:sz w:val="22"/>
          <w:szCs w:val="22"/>
        </w:rPr>
        <w:t>s</w:t>
      </w:r>
      <w:r w:rsidR="00523E5D">
        <w:rPr>
          <w:rFonts w:ascii="Arial" w:hAnsi="Arial" w:cs="Arial"/>
          <w:sz w:val="22"/>
          <w:szCs w:val="22"/>
        </w:rPr>
        <w:t>,</w:t>
      </w:r>
      <w:r w:rsidRPr="0027074E">
        <w:rPr>
          <w:rFonts w:ascii="Arial" w:hAnsi="Arial" w:cs="Arial"/>
          <w:sz w:val="22"/>
          <w:szCs w:val="22"/>
        </w:rPr>
        <w:t xml:space="preserve"> </w:t>
      </w:r>
      <w:r w:rsidR="009243C1">
        <w:rPr>
          <w:rFonts w:ascii="Arial" w:hAnsi="Arial" w:cs="Arial"/>
          <w:b/>
          <w:sz w:val="22"/>
          <w:szCs w:val="22"/>
        </w:rPr>
        <w:t>2</w:t>
      </w:r>
      <w:r w:rsidR="005A2030">
        <w:rPr>
          <w:rFonts w:ascii="Arial" w:hAnsi="Arial" w:cs="Arial"/>
          <w:b/>
          <w:sz w:val="22"/>
          <w:szCs w:val="22"/>
        </w:rPr>
        <w:t>4.3</w:t>
      </w:r>
      <w:r w:rsidR="009243C1">
        <w:rPr>
          <w:rFonts w:ascii="Arial" w:hAnsi="Arial" w:cs="Arial"/>
          <w:b/>
          <w:sz w:val="22"/>
          <w:szCs w:val="22"/>
        </w:rPr>
        <w:t>7</w:t>
      </w:r>
      <w:r w:rsidRPr="00B73EE0">
        <w:rPr>
          <w:rFonts w:ascii="Arial" w:hAnsi="Arial" w:cs="Arial"/>
          <w:b/>
          <w:sz w:val="22"/>
          <w:szCs w:val="22"/>
        </w:rPr>
        <w:t>%</w:t>
      </w:r>
      <w:r w:rsidR="00523E5D">
        <w:rPr>
          <w:rFonts w:ascii="Arial" w:hAnsi="Arial" w:cs="Arial"/>
          <w:b/>
          <w:sz w:val="22"/>
          <w:szCs w:val="22"/>
        </w:rPr>
        <w:t xml:space="preserve"> &amp; </w:t>
      </w:r>
      <w:r w:rsidR="005A2030">
        <w:rPr>
          <w:rFonts w:ascii="Arial" w:hAnsi="Arial" w:cs="Arial"/>
          <w:b/>
          <w:sz w:val="22"/>
          <w:szCs w:val="22"/>
        </w:rPr>
        <w:t>20.39</w:t>
      </w:r>
      <w:r w:rsidR="00523E5D">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sidRPr="00B73EE0">
        <w:rPr>
          <w:rFonts w:ascii="Arial" w:hAnsi="Arial" w:cs="Arial"/>
          <w:sz w:val="22"/>
          <w:szCs w:val="22"/>
        </w:rPr>
        <w:t xml:space="preserve">, </w:t>
      </w:r>
      <w:r w:rsidRPr="0027074E">
        <w:rPr>
          <w:rFonts w:ascii="Arial" w:hAnsi="Arial" w:cs="Arial"/>
          <w:sz w:val="22"/>
          <w:szCs w:val="22"/>
        </w:rPr>
        <w:t>which indicates worthiness of the project.</w:t>
      </w:r>
    </w:p>
    <w:p w14:paraId="15D89FDB" w14:textId="432D6BF7" w:rsidR="00BC4221" w:rsidRDefault="00BC4221">
      <w:pPr>
        <w:rPr>
          <w:rFonts w:ascii="Arial" w:hAnsi="Arial" w:cs="Arial"/>
          <w:b/>
          <w:sz w:val="22"/>
          <w:szCs w:val="22"/>
        </w:rPr>
      </w:pPr>
    </w:p>
    <w:p w14:paraId="7C9D8AA0" w14:textId="7FAFC9AB" w:rsidR="00B73EE0" w:rsidRPr="00133313" w:rsidRDefault="00B73EE0" w:rsidP="00983C6E">
      <w:pPr>
        <w:pStyle w:val="ListParagraph"/>
        <w:numPr>
          <w:ilvl w:val="0"/>
          <w:numId w:val="8"/>
        </w:numPr>
        <w:autoSpaceDE w:val="0"/>
        <w:autoSpaceDN w:val="0"/>
        <w:adjustRightInd w:val="0"/>
        <w:spacing w:after="240"/>
        <w:ind w:left="1134" w:right="-143" w:hanging="425"/>
        <w:jc w:val="both"/>
        <w:rPr>
          <w:rFonts w:ascii="Arial" w:hAnsi="Arial" w:cs="Arial"/>
          <w:b/>
          <w:sz w:val="22"/>
          <w:szCs w:val="22"/>
        </w:rPr>
      </w:pPr>
      <w:r w:rsidRPr="00133313">
        <w:rPr>
          <w:rFonts w:ascii="Arial" w:hAnsi="Arial" w:cs="Arial"/>
          <w:b/>
          <w:sz w:val="22"/>
          <w:szCs w:val="22"/>
        </w:rPr>
        <w:t>OTHER FINANCIAL RATIOS:</w:t>
      </w:r>
    </w:p>
    <w:tbl>
      <w:tblPr>
        <w:tblW w:w="8684"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731"/>
        <w:gridCol w:w="792"/>
        <w:gridCol w:w="792"/>
        <w:gridCol w:w="792"/>
        <w:gridCol w:w="791"/>
        <w:gridCol w:w="792"/>
        <w:gridCol w:w="792"/>
        <w:gridCol w:w="792"/>
      </w:tblGrid>
      <w:tr w:rsidR="002F1960" w14:paraId="06EACE56" w14:textId="77777777" w:rsidTr="002F1960">
        <w:trPr>
          <w:trHeight w:val="288"/>
        </w:trPr>
        <w:tc>
          <w:tcPr>
            <w:tcW w:w="2410" w:type="dxa"/>
            <w:shd w:val="clear" w:color="DBDBDB" w:fill="002060"/>
            <w:noWrap/>
            <w:vAlign w:val="center"/>
            <w:hideMark/>
          </w:tcPr>
          <w:p w14:paraId="4E51AA43" w14:textId="77777777" w:rsidR="002F1960" w:rsidRDefault="002F1960" w:rsidP="002F1960">
            <w:pPr>
              <w:spacing w:line="276" w:lineRule="auto"/>
              <w:ind w:right="32"/>
              <w:rPr>
                <w:rFonts w:ascii="Calibri" w:hAnsi="Calibri" w:cs="Calibri"/>
                <w:b/>
                <w:bCs/>
                <w:color w:val="FFFFFF"/>
                <w:sz w:val="22"/>
                <w:szCs w:val="22"/>
              </w:rPr>
            </w:pPr>
            <w:r>
              <w:rPr>
                <w:rFonts w:ascii="Calibri" w:hAnsi="Calibri" w:cs="Calibri"/>
                <w:b/>
                <w:bCs/>
                <w:color w:val="FFFFFF"/>
                <w:sz w:val="22"/>
                <w:szCs w:val="22"/>
              </w:rPr>
              <w:lastRenderedPageBreak/>
              <w:t>Particulars</w:t>
            </w:r>
          </w:p>
        </w:tc>
        <w:tc>
          <w:tcPr>
            <w:tcW w:w="731" w:type="dxa"/>
            <w:shd w:val="clear" w:color="FFFFFF" w:fill="002060"/>
            <w:noWrap/>
            <w:vAlign w:val="center"/>
            <w:hideMark/>
          </w:tcPr>
          <w:p w14:paraId="2DFDBBAF" w14:textId="77777777"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2026</w:t>
            </w:r>
          </w:p>
        </w:tc>
        <w:tc>
          <w:tcPr>
            <w:tcW w:w="792" w:type="dxa"/>
            <w:shd w:val="clear" w:color="FFFFFF" w:fill="002060"/>
            <w:noWrap/>
            <w:vAlign w:val="center"/>
            <w:hideMark/>
          </w:tcPr>
          <w:p w14:paraId="7A15FF43" w14:textId="77777777"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2027</w:t>
            </w:r>
          </w:p>
        </w:tc>
        <w:tc>
          <w:tcPr>
            <w:tcW w:w="792" w:type="dxa"/>
            <w:shd w:val="clear" w:color="FFFFFF" w:fill="002060"/>
            <w:noWrap/>
            <w:vAlign w:val="center"/>
            <w:hideMark/>
          </w:tcPr>
          <w:p w14:paraId="38EEB39D" w14:textId="77777777"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2028</w:t>
            </w:r>
          </w:p>
        </w:tc>
        <w:tc>
          <w:tcPr>
            <w:tcW w:w="792" w:type="dxa"/>
            <w:shd w:val="clear" w:color="FFFFFF" w:fill="002060"/>
            <w:noWrap/>
            <w:vAlign w:val="center"/>
            <w:hideMark/>
          </w:tcPr>
          <w:p w14:paraId="386D54B1" w14:textId="77777777"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2029</w:t>
            </w:r>
          </w:p>
        </w:tc>
        <w:tc>
          <w:tcPr>
            <w:tcW w:w="791" w:type="dxa"/>
            <w:shd w:val="clear" w:color="FFFFFF" w:fill="002060"/>
            <w:noWrap/>
            <w:vAlign w:val="center"/>
            <w:hideMark/>
          </w:tcPr>
          <w:p w14:paraId="5556EF27" w14:textId="77777777"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2030</w:t>
            </w:r>
          </w:p>
        </w:tc>
        <w:tc>
          <w:tcPr>
            <w:tcW w:w="792" w:type="dxa"/>
            <w:shd w:val="clear" w:color="FFFFFF" w:fill="002060"/>
            <w:noWrap/>
            <w:vAlign w:val="center"/>
            <w:hideMark/>
          </w:tcPr>
          <w:p w14:paraId="032197BE" w14:textId="77777777"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2031</w:t>
            </w:r>
          </w:p>
        </w:tc>
        <w:tc>
          <w:tcPr>
            <w:tcW w:w="792" w:type="dxa"/>
            <w:shd w:val="clear" w:color="FFFFFF" w:fill="002060"/>
            <w:noWrap/>
            <w:vAlign w:val="center"/>
            <w:hideMark/>
          </w:tcPr>
          <w:p w14:paraId="3AC70F11" w14:textId="77777777"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2032</w:t>
            </w:r>
          </w:p>
        </w:tc>
        <w:tc>
          <w:tcPr>
            <w:tcW w:w="792" w:type="dxa"/>
            <w:shd w:val="clear" w:color="FFFFFF" w:fill="002060"/>
            <w:noWrap/>
            <w:vAlign w:val="center"/>
            <w:hideMark/>
          </w:tcPr>
          <w:p w14:paraId="0199DE1E" w14:textId="77777777"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2033</w:t>
            </w:r>
          </w:p>
        </w:tc>
      </w:tr>
      <w:tr w:rsidR="005A2030" w14:paraId="7EC3E0BD" w14:textId="77777777" w:rsidTr="002F1960">
        <w:trPr>
          <w:trHeight w:val="288"/>
        </w:trPr>
        <w:tc>
          <w:tcPr>
            <w:tcW w:w="2410" w:type="dxa"/>
            <w:shd w:val="clear" w:color="auto" w:fill="DBE5F1" w:themeFill="accent1" w:themeFillTint="33"/>
            <w:vAlign w:val="center"/>
          </w:tcPr>
          <w:p w14:paraId="78FA7DE0" w14:textId="2B5DF1E1"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Return On Sale (%)</w:t>
            </w:r>
          </w:p>
        </w:tc>
        <w:tc>
          <w:tcPr>
            <w:tcW w:w="731" w:type="dxa"/>
            <w:shd w:val="clear" w:color="auto" w:fill="auto"/>
            <w:noWrap/>
            <w:vAlign w:val="center"/>
          </w:tcPr>
          <w:p w14:paraId="3CBBEE67" w14:textId="6B1D819F" w:rsidR="005A2030" w:rsidRPr="002F1960" w:rsidRDefault="005A2030" w:rsidP="005A2030">
            <w:pPr>
              <w:spacing w:line="276" w:lineRule="auto"/>
              <w:ind w:left="-186" w:right="-231"/>
              <w:jc w:val="center"/>
              <w:rPr>
                <w:rFonts w:ascii="Calibri" w:hAnsi="Calibri" w:cs="Calibri"/>
                <w:color w:val="262140"/>
                <w:sz w:val="22"/>
                <w:szCs w:val="22"/>
              </w:rPr>
            </w:pPr>
            <w:r w:rsidRPr="002F1960">
              <w:rPr>
                <w:rFonts w:ascii="Calibri" w:hAnsi="Calibri" w:cs="Calibri"/>
                <w:color w:val="000000"/>
                <w:sz w:val="22"/>
                <w:szCs w:val="22"/>
              </w:rPr>
              <w:t> </w:t>
            </w:r>
            <w:r>
              <w:rPr>
                <w:rFonts w:ascii="Calibri" w:hAnsi="Calibri" w:cs="Calibri"/>
                <w:color w:val="000000"/>
                <w:sz w:val="22"/>
                <w:szCs w:val="22"/>
              </w:rPr>
              <w:t>-</w:t>
            </w:r>
          </w:p>
        </w:tc>
        <w:tc>
          <w:tcPr>
            <w:tcW w:w="792" w:type="dxa"/>
            <w:shd w:val="clear" w:color="auto" w:fill="auto"/>
            <w:noWrap/>
            <w:vAlign w:val="center"/>
          </w:tcPr>
          <w:p w14:paraId="10B5B692" w14:textId="7F2C0AE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52.30%</w:t>
            </w:r>
          </w:p>
        </w:tc>
        <w:tc>
          <w:tcPr>
            <w:tcW w:w="792" w:type="dxa"/>
            <w:shd w:val="clear" w:color="auto" w:fill="auto"/>
            <w:noWrap/>
            <w:vAlign w:val="center"/>
          </w:tcPr>
          <w:p w14:paraId="2629A7A7" w14:textId="658A5496"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23.21%</w:t>
            </w:r>
          </w:p>
        </w:tc>
        <w:tc>
          <w:tcPr>
            <w:tcW w:w="792" w:type="dxa"/>
            <w:shd w:val="clear" w:color="auto" w:fill="auto"/>
            <w:noWrap/>
            <w:vAlign w:val="center"/>
          </w:tcPr>
          <w:p w14:paraId="27117661" w14:textId="40176C3A"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24.66%</w:t>
            </w:r>
          </w:p>
        </w:tc>
        <w:tc>
          <w:tcPr>
            <w:tcW w:w="791" w:type="dxa"/>
            <w:shd w:val="clear" w:color="auto" w:fill="auto"/>
            <w:noWrap/>
            <w:vAlign w:val="center"/>
          </w:tcPr>
          <w:p w14:paraId="63F7305E" w14:textId="52FB28B5"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26.16%</w:t>
            </w:r>
          </w:p>
        </w:tc>
        <w:tc>
          <w:tcPr>
            <w:tcW w:w="792" w:type="dxa"/>
            <w:shd w:val="clear" w:color="auto" w:fill="auto"/>
            <w:noWrap/>
            <w:vAlign w:val="center"/>
          </w:tcPr>
          <w:p w14:paraId="1D076AC8" w14:textId="54AF8680"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27.69%</w:t>
            </w:r>
          </w:p>
        </w:tc>
        <w:tc>
          <w:tcPr>
            <w:tcW w:w="792" w:type="dxa"/>
            <w:shd w:val="clear" w:color="auto" w:fill="auto"/>
            <w:noWrap/>
            <w:vAlign w:val="center"/>
          </w:tcPr>
          <w:p w14:paraId="40982BF6" w14:textId="45D8CBB3"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29.26%</w:t>
            </w:r>
          </w:p>
        </w:tc>
        <w:tc>
          <w:tcPr>
            <w:tcW w:w="792" w:type="dxa"/>
            <w:shd w:val="clear" w:color="auto" w:fill="auto"/>
            <w:noWrap/>
            <w:vAlign w:val="center"/>
          </w:tcPr>
          <w:p w14:paraId="28DB43C7" w14:textId="348C8876"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30.90%</w:t>
            </w:r>
          </w:p>
        </w:tc>
      </w:tr>
      <w:tr w:rsidR="005A2030" w14:paraId="638109A1" w14:textId="77777777" w:rsidTr="000C0E3D">
        <w:trPr>
          <w:trHeight w:val="288"/>
        </w:trPr>
        <w:tc>
          <w:tcPr>
            <w:tcW w:w="2410" w:type="dxa"/>
            <w:shd w:val="clear" w:color="auto" w:fill="DBE5F1" w:themeFill="accent1" w:themeFillTint="33"/>
            <w:vAlign w:val="center"/>
          </w:tcPr>
          <w:p w14:paraId="3B919C62" w14:textId="1B8DA214"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Return On Capital (%)</w:t>
            </w:r>
          </w:p>
        </w:tc>
        <w:tc>
          <w:tcPr>
            <w:tcW w:w="731" w:type="dxa"/>
            <w:shd w:val="clear" w:color="auto" w:fill="auto"/>
            <w:noWrap/>
          </w:tcPr>
          <w:p w14:paraId="5C2940D4" w14:textId="6D7D3D99" w:rsidR="005A2030" w:rsidRPr="002F1960" w:rsidRDefault="005A2030" w:rsidP="005A2030">
            <w:pPr>
              <w:spacing w:line="276" w:lineRule="auto"/>
              <w:ind w:left="-186" w:right="-231"/>
              <w:jc w:val="center"/>
              <w:rPr>
                <w:rFonts w:ascii="Calibri" w:hAnsi="Calibri" w:cs="Calibri"/>
                <w:color w:val="262140"/>
                <w:sz w:val="22"/>
                <w:szCs w:val="22"/>
              </w:rPr>
            </w:pPr>
            <w:r w:rsidRPr="00376D80">
              <w:rPr>
                <w:rFonts w:ascii="Calibri" w:hAnsi="Calibri" w:cs="Calibri"/>
                <w:color w:val="000000"/>
                <w:sz w:val="22"/>
                <w:szCs w:val="22"/>
              </w:rPr>
              <w:t>-</w:t>
            </w:r>
          </w:p>
        </w:tc>
        <w:tc>
          <w:tcPr>
            <w:tcW w:w="792" w:type="dxa"/>
            <w:shd w:val="clear" w:color="auto" w:fill="auto"/>
            <w:noWrap/>
            <w:vAlign w:val="center"/>
          </w:tcPr>
          <w:p w14:paraId="35A8EE11" w14:textId="778768EC"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7.31%</w:t>
            </w:r>
          </w:p>
        </w:tc>
        <w:tc>
          <w:tcPr>
            <w:tcW w:w="792" w:type="dxa"/>
            <w:shd w:val="clear" w:color="auto" w:fill="auto"/>
            <w:noWrap/>
            <w:vAlign w:val="center"/>
          </w:tcPr>
          <w:p w14:paraId="2CC1CEFB" w14:textId="13EB2B74"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11.90%</w:t>
            </w:r>
          </w:p>
        </w:tc>
        <w:tc>
          <w:tcPr>
            <w:tcW w:w="792" w:type="dxa"/>
            <w:shd w:val="clear" w:color="auto" w:fill="auto"/>
            <w:noWrap/>
            <w:vAlign w:val="center"/>
          </w:tcPr>
          <w:p w14:paraId="222E2DA1" w14:textId="445FF9E3"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11.99%</w:t>
            </w:r>
          </w:p>
        </w:tc>
        <w:tc>
          <w:tcPr>
            <w:tcW w:w="791" w:type="dxa"/>
            <w:shd w:val="clear" w:color="auto" w:fill="auto"/>
            <w:noWrap/>
            <w:vAlign w:val="center"/>
          </w:tcPr>
          <w:p w14:paraId="6099470A" w14:textId="43567115"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12.07%</w:t>
            </w:r>
          </w:p>
        </w:tc>
        <w:tc>
          <w:tcPr>
            <w:tcW w:w="792" w:type="dxa"/>
            <w:shd w:val="clear" w:color="auto" w:fill="auto"/>
            <w:noWrap/>
            <w:vAlign w:val="center"/>
          </w:tcPr>
          <w:p w14:paraId="73472465" w14:textId="4FBDC1A2"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12.14%</w:t>
            </w:r>
          </w:p>
        </w:tc>
        <w:tc>
          <w:tcPr>
            <w:tcW w:w="792" w:type="dxa"/>
            <w:shd w:val="clear" w:color="auto" w:fill="auto"/>
            <w:noWrap/>
            <w:vAlign w:val="center"/>
          </w:tcPr>
          <w:p w14:paraId="0B4C27C3" w14:textId="309AB5E9"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12.18%</w:t>
            </w:r>
          </w:p>
        </w:tc>
        <w:tc>
          <w:tcPr>
            <w:tcW w:w="792" w:type="dxa"/>
            <w:shd w:val="clear" w:color="auto" w:fill="auto"/>
            <w:noWrap/>
            <w:vAlign w:val="center"/>
          </w:tcPr>
          <w:p w14:paraId="039E1B11" w14:textId="7A2A0B93"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12.25%</w:t>
            </w:r>
          </w:p>
        </w:tc>
      </w:tr>
      <w:tr w:rsidR="005A2030" w14:paraId="7F3286EB" w14:textId="77777777" w:rsidTr="000C0E3D">
        <w:trPr>
          <w:trHeight w:val="288"/>
        </w:trPr>
        <w:tc>
          <w:tcPr>
            <w:tcW w:w="2410" w:type="dxa"/>
            <w:shd w:val="clear" w:color="auto" w:fill="DBE5F1" w:themeFill="accent1" w:themeFillTint="33"/>
            <w:vAlign w:val="center"/>
          </w:tcPr>
          <w:p w14:paraId="685B5701" w14:textId="563699C3"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Return On Investment</w:t>
            </w:r>
          </w:p>
        </w:tc>
        <w:tc>
          <w:tcPr>
            <w:tcW w:w="731" w:type="dxa"/>
            <w:shd w:val="clear" w:color="auto" w:fill="auto"/>
            <w:noWrap/>
          </w:tcPr>
          <w:p w14:paraId="1325A253" w14:textId="3C98D0A2" w:rsidR="005A2030" w:rsidRPr="002F1960" w:rsidRDefault="005A2030" w:rsidP="005A2030">
            <w:pPr>
              <w:spacing w:line="276" w:lineRule="auto"/>
              <w:ind w:left="-186" w:right="-231"/>
              <w:jc w:val="center"/>
              <w:rPr>
                <w:rFonts w:ascii="Calibri" w:hAnsi="Calibri" w:cs="Calibri"/>
                <w:color w:val="262140"/>
                <w:sz w:val="22"/>
                <w:szCs w:val="22"/>
              </w:rPr>
            </w:pPr>
            <w:r w:rsidRPr="00376D80">
              <w:rPr>
                <w:rFonts w:ascii="Calibri" w:hAnsi="Calibri" w:cs="Calibri"/>
                <w:color w:val="000000"/>
                <w:sz w:val="22"/>
                <w:szCs w:val="22"/>
              </w:rPr>
              <w:t>-</w:t>
            </w:r>
          </w:p>
        </w:tc>
        <w:tc>
          <w:tcPr>
            <w:tcW w:w="792" w:type="dxa"/>
            <w:shd w:val="clear" w:color="auto" w:fill="auto"/>
            <w:noWrap/>
            <w:vAlign w:val="center"/>
          </w:tcPr>
          <w:p w14:paraId="25D0FF47" w14:textId="546815B6"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21.58%</w:t>
            </w:r>
          </w:p>
        </w:tc>
        <w:tc>
          <w:tcPr>
            <w:tcW w:w="792" w:type="dxa"/>
            <w:shd w:val="clear" w:color="auto" w:fill="auto"/>
            <w:noWrap/>
            <w:vAlign w:val="center"/>
          </w:tcPr>
          <w:p w14:paraId="5DDE1850" w14:textId="3824CB52"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13.42%</w:t>
            </w:r>
          </w:p>
        </w:tc>
        <w:tc>
          <w:tcPr>
            <w:tcW w:w="792" w:type="dxa"/>
            <w:shd w:val="clear" w:color="auto" w:fill="auto"/>
            <w:noWrap/>
            <w:vAlign w:val="center"/>
          </w:tcPr>
          <w:p w14:paraId="2C57A6E1" w14:textId="5FF38669"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14.67%</w:t>
            </w:r>
          </w:p>
        </w:tc>
        <w:tc>
          <w:tcPr>
            <w:tcW w:w="791" w:type="dxa"/>
            <w:shd w:val="clear" w:color="auto" w:fill="auto"/>
            <w:noWrap/>
            <w:vAlign w:val="center"/>
          </w:tcPr>
          <w:p w14:paraId="39A9DC35" w14:textId="5169B774"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16.01%</w:t>
            </w:r>
          </w:p>
        </w:tc>
        <w:tc>
          <w:tcPr>
            <w:tcW w:w="792" w:type="dxa"/>
            <w:shd w:val="clear" w:color="auto" w:fill="auto"/>
            <w:noWrap/>
            <w:vAlign w:val="center"/>
          </w:tcPr>
          <w:p w14:paraId="4471A842" w14:textId="73F7423F"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17.44%</w:t>
            </w:r>
          </w:p>
        </w:tc>
        <w:tc>
          <w:tcPr>
            <w:tcW w:w="792" w:type="dxa"/>
            <w:shd w:val="clear" w:color="auto" w:fill="auto"/>
            <w:noWrap/>
            <w:vAlign w:val="center"/>
          </w:tcPr>
          <w:p w14:paraId="5750BEFF" w14:textId="1EE29735"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18.96%</w:t>
            </w:r>
          </w:p>
        </w:tc>
        <w:tc>
          <w:tcPr>
            <w:tcW w:w="792" w:type="dxa"/>
            <w:shd w:val="clear" w:color="auto" w:fill="auto"/>
            <w:noWrap/>
            <w:vAlign w:val="center"/>
          </w:tcPr>
          <w:p w14:paraId="4FBC205E" w14:textId="360D6777"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20.61%</w:t>
            </w:r>
          </w:p>
        </w:tc>
      </w:tr>
      <w:tr w:rsidR="005A2030" w14:paraId="715D54A8" w14:textId="77777777" w:rsidTr="000C0E3D">
        <w:trPr>
          <w:trHeight w:val="288"/>
        </w:trPr>
        <w:tc>
          <w:tcPr>
            <w:tcW w:w="2410" w:type="dxa"/>
            <w:shd w:val="clear" w:color="auto" w:fill="DBE5F1" w:themeFill="accent1" w:themeFillTint="33"/>
            <w:vAlign w:val="center"/>
          </w:tcPr>
          <w:p w14:paraId="506EDE3B" w14:textId="6058BF96"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 xml:space="preserve">Return On Net Worth </w:t>
            </w:r>
          </w:p>
        </w:tc>
        <w:tc>
          <w:tcPr>
            <w:tcW w:w="731" w:type="dxa"/>
            <w:shd w:val="clear" w:color="auto" w:fill="auto"/>
            <w:noWrap/>
          </w:tcPr>
          <w:p w14:paraId="485056D3" w14:textId="0DA4E25C" w:rsidR="005A2030" w:rsidRPr="002F1960" w:rsidRDefault="005A2030" w:rsidP="005A2030">
            <w:pPr>
              <w:spacing w:line="276" w:lineRule="auto"/>
              <w:ind w:left="-186" w:right="-231"/>
              <w:jc w:val="center"/>
              <w:rPr>
                <w:rFonts w:ascii="Calibri" w:hAnsi="Calibri" w:cs="Calibri"/>
                <w:color w:val="262140"/>
                <w:sz w:val="22"/>
                <w:szCs w:val="22"/>
              </w:rPr>
            </w:pPr>
            <w:r w:rsidRPr="00376D80">
              <w:rPr>
                <w:rFonts w:ascii="Calibri" w:hAnsi="Calibri" w:cs="Calibri"/>
                <w:color w:val="000000"/>
                <w:sz w:val="22"/>
                <w:szCs w:val="22"/>
              </w:rPr>
              <w:t>-</w:t>
            </w:r>
          </w:p>
        </w:tc>
        <w:tc>
          <w:tcPr>
            <w:tcW w:w="792" w:type="dxa"/>
            <w:shd w:val="clear" w:color="auto" w:fill="auto"/>
            <w:noWrap/>
            <w:vAlign w:val="center"/>
          </w:tcPr>
          <w:p w14:paraId="4D1FAAE1" w14:textId="3249F001"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15.99%</w:t>
            </w:r>
          </w:p>
        </w:tc>
        <w:tc>
          <w:tcPr>
            <w:tcW w:w="792" w:type="dxa"/>
            <w:shd w:val="clear" w:color="auto" w:fill="auto"/>
            <w:noWrap/>
            <w:vAlign w:val="center"/>
          </w:tcPr>
          <w:p w14:paraId="52EB457D" w14:textId="7E13D7AE"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9.05%</w:t>
            </w:r>
          </w:p>
        </w:tc>
        <w:tc>
          <w:tcPr>
            <w:tcW w:w="792" w:type="dxa"/>
            <w:shd w:val="clear" w:color="auto" w:fill="auto"/>
            <w:noWrap/>
            <w:vAlign w:val="center"/>
          </w:tcPr>
          <w:p w14:paraId="26D5BEC1" w14:textId="52BCDB41"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9.00%</w:t>
            </w:r>
          </w:p>
        </w:tc>
        <w:tc>
          <w:tcPr>
            <w:tcW w:w="791" w:type="dxa"/>
            <w:shd w:val="clear" w:color="auto" w:fill="auto"/>
            <w:noWrap/>
            <w:vAlign w:val="center"/>
          </w:tcPr>
          <w:p w14:paraId="7103ACA1" w14:textId="1407B516"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8.94%</w:t>
            </w:r>
          </w:p>
        </w:tc>
        <w:tc>
          <w:tcPr>
            <w:tcW w:w="792" w:type="dxa"/>
            <w:shd w:val="clear" w:color="auto" w:fill="auto"/>
            <w:noWrap/>
            <w:vAlign w:val="center"/>
          </w:tcPr>
          <w:p w14:paraId="3502975F" w14:textId="456DEDA7"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8.88%</w:t>
            </w:r>
          </w:p>
        </w:tc>
        <w:tc>
          <w:tcPr>
            <w:tcW w:w="792" w:type="dxa"/>
            <w:shd w:val="clear" w:color="auto" w:fill="auto"/>
            <w:noWrap/>
            <w:vAlign w:val="center"/>
          </w:tcPr>
          <w:p w14:paraId="3F75ED28" w14:textId="1733CD57"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8.80%</w:t>
            </w:r>
          </w:p>
        </w:tc>
        <w:tc>
          <w:tcPr>
            <w:tcW w:w="792" w:type="dxa"/>
            <w:shd w:val="clear" w:color="auto" w:fill="auto"/>
            <w:noWrap/>
            <w:vAlign w:val="center"/>
          </w:tcPr>
          <w:p w14:paraId="2A17E29C" w14:textId="2DF57B61"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8.73%</w:t>
            </w:r>
          </w:p>
        </w:tc>
      </w:tr>
      <w:tr w:rsidR="005A2030" w14:paraId="1451FF95" w14:textId="77777777" w:rsidTr="000C0E3D">
        <w:trPr>
          <w:trHeight w:val="288"/>
        </w:trPr>
        <w:tc>
          <w:tcPr>
            <w:tcW w:w="2410" w:type="dxa"/>
            <w:shd w:val="clear" w:color="auto" w:fill="DBE5F1" w:themeFill="accent1" w:themeFillTint="33"/>
            <w:vAlign w:val="center"/>
          </w:tcPr>
          <w:p w14:paraId="2485B701" w14:textId="7CCEB3B4"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DSCR</w:t>
            </w:r>
          </w:p>
        </w:tc>
        <w:tc>
          <w:tcPr>
            <w:tcW w:w="731" w:type="dxa"/>
            <w:shd w:val="clear" w:color="auto" w:fill="auto"/>
            <w:noWrap/>
          </w:tcPr>
          <w:p w14:paraId="38CA7283" w14:textId="70F60DB1" w:rsidR="005A2030" w:rsidRPr="002F1960" w:rsidRDefault="005A2030" w:rsidP="005A2030">
            <w:pPr>
              <w:spacing w:line="276" w:lineRule="auto"/>
              <w:ind w:left="-186" w:right="-231"/>
              <w:jc w:val="center"/>
              <w:rPr>
                <w:rFonts w:ascii="Calibri" w:hAnsi="Calibri" w:cs="Calibri"/>
                <w:color w:val="262140"/>
                <w:sz w:val="22"/>
                <w:szCs w:val="22"/>
              </w:rPr>
            </w:pPr>
            <w:r w:rsidRPr="00376D80">
              <w:rPr>
                <w:rFonts w:ascii="Calibri" w:hAnsi="Calibri" w:cs="Calibri"/>
                <w:color w:val="000000"/>
                <w:sz w:val="22"/>
                <w:szCs w:val="22"/>
              </w:rPr>
              <w:t>-</w:t>
            </w:r>
          </w:p>
        </w:tc>
        <w:tc>
          <w:tcPr>
            <w:tcW w:w="792" w:type="dxa"/>
            <w:shd w:val="clear" w:color="auto" w:fill="auto"/>
            <w:noWrap/>
            <w:vAlign w:val="center"/>
          </w:tcPr>
          <w:p w14:paraId="4997DA90" w14:textId="1B77F87C"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1.26</w:t>
            </w:r>
          </w:p>
        </w:tc>
        <w:tc>
          <w:tcPr>
            <w:tcW w:w="792" w:type="dxa"/>
            <w:shd w:val="clear" w:color="auto" w:fill="auto"/>
            <w:noWrap/>
            <w:vAlign w:val="center"/>
          </w:tcPr>
          <w:p w14:paraId="61A8B162" w14:textId="452A29D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1.83</w:t>
            </w:r>
          </w:p>
        </w:tc>
        <w:tc>
          <w:tcPr>
            <w:tcW w:w="792" w:type="dxa"/>
            <w:shd w:val="clear" w:color="auto" w:fill="auto"/>
            <w:noWrap/>
            <w:vAlign w:val="center"/>
          </w:tcPr>
          <w:p w14:paraId="1FA9EC19" w14:textId="359158BE"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1.83</w:t>
            </w:r>
          </w:p>
        </w:tc>
        <w:tc>
          <w:tcPr>
            <w:tcW w:w="791" w:type="dxa"/>
            <w:shd w:val="clear" w:color="auto" w:fill="auto"/>
            <w:noWrap/>
            <w:vAlign w:val="center"/>
          </w:tcPr>
          <w:p w14:paraId="54D33959" w14:textId="21198A75"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1.85</w:t>
            </w:r>
          </w:p>
        </w:tc>
        <w:tc>
          <w:tcPr>
            <w:tcW w:w="792" w:type="dxa"/>
            <w:shd w:val="clear" w:color="auto" w:fill="auto"/>
            <w:noWrap/>
            <w:vAlign w:val="center"/>
          </w:tcPr>
          <w:p w14:paraId="464BE300" w14:textId="443A85AD"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1.88</w:t>
            </w:r>
          </w:p>
        </w:tc>
        <w:tc>
          <w:tcPr>
            <w:tcW w:w="792" w:type="dxa"/>
            <w:shd w:val="clear" w:color="auto" w:fill="auto"/>
            <w:noWrap/>
            <w:vAlign w:val="center"/>
          </w:tcPr>
          <w:p w14:paraId="68503E68" w14:textId="3C9077E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1.92</w:t>
            </w:r>
          </w:p>
        </w:tc>
        <w:tc>
          <w:tcPr>
            <w:tcW w:w="792" w:type="dxa"/>
            <w:shd w:val="clear" w:color="auto" w:fill="auto"/>
            <w:noWrap/>
            <w:vAlign w:val="center"/>
          </w:tcPr>
          <w:p w14:paraId="6976F997" w14:textId="1B34527C"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1.86</w:t>
            </w:r>
          </w:p>
        </w:tc>
      </w:tr>
      <w:tr w:rsidR="005A2030" w14:paraId="0246965A" w14:textId="77777777" w:rsidTr="000C0E3D">
        <w:trPr>
          <w:trHeight w:val="288"/>
        </w:trPr>
        <w:tc>
          <w:tcPr>
            <w:tcW w:w="2410" w:type="dxa"/>
            <w:shd w:val="clear" w:color="auto" w:fill="DBE5F1" w:themeFill="accent1" w:themeFillTint="33"/>
            <w:vAlign w:val="center"/>
          </w:tcPr>
          <w:p w14:paraId="28C6B5EC" w14:textId="3044E74E"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 xml:space="preserve">Fixed Assets Coverage </w:t>
            </w:r>
          </w:p>
        </w:tc>
        <w:tc>
          <w:tcPr>
            <w:tcW w:w="731" w:type="dxa"/>
            <w:shd w:val="clear" w:color="auto" w:fill="auto"/>
            <w:noWrap/>
          </w:tcPr>
          <w:p w14:paraId="6A3DDA73" w14:textId="5E7A3407" w:rsidR="005A2030" w:rsidRPr="002F1960" w:rsidRDefault="005A2030" w:rsidP="005A2030">
            <w:pPr>
              <w:spacing w:line="276" w:lineRule="auto"/>
              <w:ind w:left="-186" w:right="-231"/>
              <w:jc w:val="center"/>
              <w:rPr>
                <w:rFonts w:ascii="Calibri" w:hAnsi="Calibri" w:cs="Calibri"/>
                <w:color w:val="262140"/>
                <w:sz w:val="22"/>
                <w:szCs w:val="22"/>
              </w:rPr>
            </w:pPr>
            <w:r w:rsidRPr="00376D80">
              <w:rPr>
                <w:rFonts w:ascii="Calibri" w:hAnsi="Calibri" w:cs="Calibri"/>
                <w:color w:val="000000"/>
                <w:sz w:val="22"/>
                <w:szCs w:val="22"/>
              </w:rPr>
              <w:t>-</w:t>
            </w:r>
          </w:p>
        </w:tc>
        <w:tc>
          <w:tcPr>
            <w:tcW w:w="792" w:type="dxa"/>
            <w:shd w:val="clear" w:color="auto" w:fill="auto"/>
            <w:noWrap/>
            <w:vAlign w:val="center"/>
          </w:tcPr>
          <w:p w14:paraId="61F26510" w14:textId="447BF3F9"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2.44</w:t>
            </w:r>
          </w:p>
        </w:tc>
        <w:tc>
          <w:tcPr>
            <w:tcW w:w="792" w:type="dxa"/>
            <w:shd w:val="clear" w:color="auto" w:fill="auto"/>
            <w:noWrap/>
            <w:vAlign w:val="center"/>
          </w:tcPr>
          <w:p w14:paraId="2B1BF73F" w14:textId="0340828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2.62</w:t>
            </w:r>
          </w:p>
        </w:tc>
        <w:tc>
          <w:tcPr>
            <w:tcW w:w="792" w:type="dxa"/>
            <w:shd w:val="clear" w:color="auto" w:fill="auto"/>
            <w:noWrap/>
            <w:vAlign w:val="center"/>
          </w:tcPr>
          <w:p w14:paraId="6AE8FCF5" w14:textId="1D3531AF"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2.88</w:t>
            </w:r>
          </w:p>
        </w:tc>
        <w:tc>
          <w:tcPr>
            <w:tcW w:w="791" w:type="dxa"/>
            <w:shd w:val="clear" w:color="auto" w:fill="auto"/>
            <w:noWrap/>
            <w:vAlign w:val="center"/>
          </w:tcPr>
          <w:p w14:paraId="073D3161" w14:textId="04B59ADA"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3.30</w:t>
            </w:r>
          </w:p>
        </w:tc>
        <w:tc>
          <w:tcPr>
            <w:tcW w:w="792" w:type="dxa"/>
            <w:shd w:val="clear" w:color="auto" w:fill="auto"/>
            <w:noWrap/>
            <w:vAlign w:val="center"/>
          </w:tcPr>
          <w:p w14:paraId="519BF8C8" w14:textId="627BC10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4.01</w:t>
            </w:r>
          </w:p>
        </w:tc>
        <w:tc>
          <w:tcPr>
            <w:tcW w:w="792" w:type="dxa"/>
            <w:shd w:val="clear" w:color="auto" w:fill="auto"/>
            <w:noWrap/>
            <w:vAlign w:val="center"/>
          </w:tcPr>
          <w:p w14:paraId="67A3E061" w14:textId="46686A1D"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5.43</w:t>
            </w:r>
          </w:p>
        </w:tc>
        <w:tc>
          <w:tcPr>
            <w:tcW w:w="792" w:type="dxa"/>
            <w:shd w:val="clear" w:color="auto" w:fill="auto"/>
            <w:noWrap/>
            <w:vAlign w:val="center"/>
          </w:tcPr>
          <w:p w14:paraId="14E3CD45" w14:textId="6F9F5417"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10.15</w:t>
            </w:r>
          </w:p>
        </w:tc>
      </w:tr>
      <w:tr w:rsidR="005A2030" w14:paraId="01A5A791" w14:textId="77777777" w:rsidTr="000C0E3D">
        <w:trPr>
          <w:trHeight w:val="288"/>
        </w:trPr>
        <w:tc>
          <w:tcPr>
            <w:tcW w:w="2410" w:type="dxa"/>
            <w:shd w:val="clear" w:color="auto" w:fill="DBE5F1" w:themeFill="accent1" w:themeFillTint="33"/>
            <w:vAlign w:val="center"/>
          </w:tcPr>
          <w:p w14:paraId="6902BCB4" w14:textId="314CBCFE"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Interest Coverage Ratio</w:t>
            </w:r>
          </w:p>
        </w:tc>
        <w:tc>
          <w:tcPr>
            <w:tcW w:w="731" w:type="dxa"/>
            <w:shd w:val="clear" w:color="auto" w:fill="auto"/>
            <w:noWrap/>
          </w:tcPr>
          <w:p w14:paraId="290E4692" w14:textId="33F5E881" w:rsidR="005A2030" w:rsidRPr="002F1960" w:rsidRDefault="005A2030" w:rsidP="005A2030">
            <w:pPr>
              <w:spacing w:line="276" w:lineRule="auto"/>
              <w:ind w:left="-186" w:right="-231"/>
              <w:jc w:val="center"/>
              <w:rPr>
                <w:rFonts w:ascii="Calibri" w:hAnsi="Calibri" w:cs="Calibri"/>
                <w:color w:val="262140"/>
                <w:sz w:val="22"/>
                <w:szCs w:val="22"/>
              </w:rPr>
            </w:pPr>
            <w:r w:rsidRPr="00376D80">
              <w:rPr>
                <w:rFonts w:ascii="Calibri" w:hAnsi="Calibri" w:cs="Calibri"/>
                <w:color w:val="000000"/>
                <w:sz w:val="22"/>
                <w:szCs w:val="22"/>
              </w:rPr>
              <w:t>-</w:t>
            </w:r>
          </w:p>
        </w:tc>
        <w:tc>
          <w:tcPr>
            <w:tcW w:w="792" w:type="dxa"/>
            <w:shd w:val="clear" w:color="auto" w:fill="auto"/>
            <w:noWrap/>
            <w:vAlign w:val="center"/>
          </w:tcPr>
          <w:p w14:paraId="23B61F37" w14:textId="51640649"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4.59</w:t>
            </w:r>
          </w:p>
        </w:tc>
        <w:tc>
          <w:tcPr>
            <w:tcW w:w="792" w:type="dxa"/>
            <w:shd w:val="clear" w:color="auto" w:fill="auto"/>
            <w:noWrap/>
            <w:vAlign w:val="center"/>
          </w:tcPr>
          <w:p w14:paraId="1CD84218" w14:textId="35C2C6CF"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3.78</w:t>
            </w:r>
          </w:p>
        </w:tc>
        <w:tc>
          <w:tcPr>
            <w:tcW w:w="792" w:type="dxa"/>
            <w:shd w:val="clear" w:color="auto" w:fill="auto"/>
            <w:noWrap/>
            <w:vAlign w:val="center"/>
          </w:tcPr>
          <w:p w14:paraId="2F6C66A4" w14:textId="37F4B8A9"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4.33</w:t>
            </w:r>
          </w:p>
        </w:tc>
        <w:tc>
          <w:tcPr>
            <w:tcW w:w="791" w:type="dxa"/>
            <w:shd w:val="clear" w:color="auto" w:fill="auto"/>
            <w:noWrap/>
            <w:vAlign w:val="center"/>
          </w:tcPr>
          <w:p w14:paraId="6CAA65D6" w14:textId="051D464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5.13</w:t>
            </w:r>
          </w:p>
        </w:tc>
        <w:tc>
          <w:tcPr>
            <w:tcW w:w="792" w:type="dxa"/>
            <w:shd w:val="clear" w:color="auto" w:fill="auto"/>
            <w:noWrap/>
            <w:vAlign w:val="center"/>
          </w:tcPr>
          <w:p w14:paraId="6011AECA" w14:textId="5A1F1CA5"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6.38</w:t>
            </w:r>
          </w:p>
        </w:tc>
        <w:tc>
          <w:tcPr>
            <w:tcW w:w="792" w:type="dxa"/>
            <w:shd w:val="clear" w:color="auto" w:fill="auto"/>
            <w:noWrap/>
            <w:vAlign w:val="center"/>
          </w:tcPr>
          <w:p w14:paraId="216B5287" w14:textId="2E201AC3"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8.60</w:t>
            </w:r>
          </w:p>
        </w:tc>
        <w:tc>
          <w:tcPr>
            <w:tcW w:w="792" w:type="dxa"/>
            <w:shd w:val="clear" w:color="auto" w:fill="auto"/>
            <w:noWrap/>
            <w:vAlign w:val="center"/>
          </w:tcPr>
          <w:p w14:paraId="2D49C209" w14:textId="087099AA"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13.95</w:t>
            </w:r>
          </w:p>
        </w:tc>
      </w:tr>
      <w:tr w:rsidR="005A2030" w14:paraId="16440F61" w14:textId="77777777" w:rsidTr="000C0E3D">
        <w:trPr>
          <w:trHeight w:val="288"/>
        </w:trPr>
        <w:tc>
          <w:tcPr>
            <w:tcW w:w="2410" w:type="dxa"/>
            <w:shd w:val="clear" w:color="auto" w:fill="DBE5F1" w:themeFill="accent1" w:themeFillTint="33"/>
            <w:vAlign w:val="center"/>
          </w:tcPr>
          <w:p w14:paraId="206117DC" w14:textId="2889288A"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Current Ratio</w:t>
            </w:r>
          </w:p>
        </w:tc>
        <w:tc>
          <w:tcPr>
            <w:tcW w:w="731" w:type="dxa"/>
            <w:shd w:val="clear" w:color="auto" w:fill="auto"/>
            <w:noWrap/>
          </w:tcPr>
          <w:p w14:paraId="47DD0FC3" w14:textId="2B9A997D" w:rsidR="005A2030" w:rsidRPr="002F1960" w:rsidRDefault="005A2030" w:rsidP="005A2030">
            <w:pPr>
              <w:spacing w:line="276" w:lineRule="auto"/>
              <w:ind w:left="-186" w:right="-231"/>
              <w:jc w:val="center"/>
              <w:rPr>
                <w:rFonts w:ascii="Calibri" w:hAnsi="Calibri" w:cs="Calibri"/>
                <w:color w:val="262140"/>
                <w:sz w:val="22"/>
                <w:szCs w:val="22"/>
              </w:rPr>
            </w:pPr>
            <w:r w:rsidRPr="00376D80">
              <w:rPr>
                <w:rFonts w:ascii="Calibri" w:hAnsi="Calibri" w:cs="Calibri"/>
                <w:color w:val="000000"/>
                <w:sz w:val="22"/>
                <w:szCs w:val="22"/>
              </w:rPr>
              <w:t>-</w:t>
            </w:r>
          </w:p>
        </w:tc>
        <w:tc>
          <w:tcPr>
            <w:tcW w:w="792" w:type="dxa"/>
            <w:shd w:val="clear" w:color="auto" w:fill="auto"/>
            <w:noWrap/>
            <w:vAlign w:val="center"/>
          </w:tcPr>
          <w:p w14:paraId="06B29891" w14:textId="08E2E1C9"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8.49</w:t>
            </w:r>
          </w:p>
        </w:tc>
        <w:tc>
          <w:tcPr>
            <w:tcW w:w="792" w:type="dxa"/>
            <w:shd w:val="clear" w:color="auto" w:fill="auto"/>
            <w:noWrap/>
            <w:vAlign w:val="center"/>
          </w:tcPr>
          <w:p w14:paraId="0C93954C" w14:textId="2F2800A7"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10.92</w:t>
            </w:r>
          </w:p>
        </w:tc>
        <w:tc>
          <w:tcPr>
            <w:tcW w:w="792" w:type="dxa"/>
            <w:shd w:val="clear" w:color="auto" w:fill="auto"/>
            <w:noWrap/>
            <w:vAlign w:val="center"/>
          </w:tcPr>
          <w:p w14:paraId="14D334F1" w14:textId="24E9CB25"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16.79</w:t>
            </w:r>
          </w:p>
        </w:tc>
        <w:tc>
          <w:tcPr>
            <w:tcW w:w="791" w:type="dxa"/>
            <w:shd w:val="clear" w:color="auto" w:fill="auto"/>
            <w:noWrap/>
            <w:vAlign w:val="center"/>
          </w:tcPr>
          <w:p w14:paraId="05A2BB19" w14:textId="35DD9F3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22.21</w:t>
            </w:r>
          </w:p>
        </w:tc>
        <w:tc>
          <w:tcPr>
            <w:tcW w:w="792" w:type="dxa"/>
            <w:shd w:val="clear" w:color="auto" w:fill="auto"/>
            <w:noWrap/>
            <w:vAlign w:val="center"/>
          </w:tcPr>
          <w:p w14:paraId="4EF074BD" w14:textId="2213E8E1"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27.43</w:t>
            </w:r>
          </w:p>
        </w:tc>
        <w:tc>
          <w:tcPr>
            <w:tcW w:w="792" w:type="dxa"/>
            <w:shd w:val="clear" w:color="auto" w:fill="auto"/>
            <w:noWrap/>
            <w:vAlign w:val="center"/>
          </w:tcPr>
          <w:p w14:paraId="79BB5B83" w14:textId="6DF051C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32.49</w:t>
            </w:r>
          </w:p>
        </w:tc>
        <w:tc>
          <w:tcPr>
            <w:tcW w:w="792" w:type="dxa"/>
            <w:shd w:val="clear" w:color="auto" w:fill="auto"/>
            <w:noWrap/>
            <w:vAlign w:val="center"/>
          </w:tcPr>
          <w:p w14:paraId="23B29D2A" w14:textId="14BDDD69"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37.43</w:t>
            </w:r>
          </w:p>
        </w:tc>
      </w:tr>
      <w:tr w:rsidR="005A2030" w14:paraId="269E8872" w14:textId="77777777" w:rsidTr="002F1960">
        <w:trPr>
          <w:trHeight w:val="288"/>
        </w:trPr>
        <w:tc>
          <w:tcPr>
            <w:tcW w:w="2410" w:type="dxa"/>
            <w:shd w:val="clear" w:color="auto" w:fill="DBE5F1" w:themeFill="accent1" w:themeFillTint="33"/>
            <w:vAlign w:val="center"/>
          </w:tcPr>
          <w:p w14:paraId="1775C480" w14:textId="0D83033F"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Tol / TNW</w:t>
            </w:r>
          </w:p>
        </w:tc>
        <w:tc>
          <w:tcPr>
            <w:tcW w:w="731" w:type="dxa"/>
            <w:shd w:val="clear" w:color="auto" w:fill="auto"/>
            <w:noWrap/>
            <w:vAlign w:val="center"/>
          </w:tcPr>
          <w:p w14:paraId="1C000F62" w14:textId="2B54E2E9" w:rsidR="005A2030" w:rsidRPr="002F1960" w:rsidRDefault="005A2030" w:rsidP="005A2030">
            <w:pPr>
              <w:spacing w:line="276" w:lineRule="auto"/>
              <w:ind w:left="-186" w:right="-231"/>
              <w:jc w:val="center"/>
              <w:rPr>
                <w:rFonts w:ascii="Calibri" w:hAnsi="Calibri" w:cs="Calibri"/>
                <w:color w:val="262140"/>
                <w:sz w:val="22"/>
                <w:szCs w:val="22"/>
              </w:rPr>
            </w:pPr>
            <w:r w:rsidRPr="002F1960">
              <w:rPr>
                <w:rFonts w:ascii="Calibri" w:hAnsi="Calibri" w:cs="Calibri"/>
                <w:color w:val="000000"/>
                <w:sz w:val="22"/>
                <w:szCs w:val="22"/>
              </w:rPr>
              <w:t>100%</w:t>
            </w:r>
          </w:p>
        </w:tc>
        <w:tc>
          <w:tcPr>
            <w:tcW w:w="792" w:type="dxa"/>
            <w:shd w:val="clear" w:color="auto" w:fill="auto"/>
            <w:noWrap/>
            <w:vAlign w:val="center"/>
          </w:tcPr>
          <w:p w14:paraId="495AF4DF" w14:textId="0850795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59.54%</w:t>
            </w:r>
          </w:p>
        </w:tc>
        <w:tc>
          <w:tcPr>
            <w:tcW w:w="792" w:type="dxa"/>
            <w:shd w:val="clear" w:color="auto" w:fill="auto"/>
            <w:noWrap/>
            <w:vAlign w:val="center"/>
          </w:tcPr>
          <w:p w14:paraId="4170F9C9" w14:textId="1414774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49.09%</w:t>
            </w:r>
          </w:p>
        </w:tc>
        <w:tc>
          <w:tcPr>
            <w:tcW w:w="792" w:type="dxa"/>
            <w:shd w:val="clear" w:color="auto" w:fill="auto"/>
            <w:noWrap/>
            <w:vAlign w:val="center"/>
          </w:tcPr>
          <w:p w14:paraId="262B67A4" w14:textId="18478F1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39.18%</w:t>
            </w:r>
          </w:p>
        </w:tc>
        <w:tc>
          <w:tcPr>
            <w:tcW w:w="791" w:type="dxa"/>
            <w:shd w:val="clear" w:color="auto" w:fill="auto"/>
            <w:noWrap/>
            <w:vAlign w:val="center"/>
          </w:tcPr>
          <w:p w14:paraId="6A33CD53" w14:textId="012FB8DF"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30.11%</w:t>
            </w:r>
          </w:p>
        </w:tc>
        <w:tc>
          <w:tcPr>
            <w:tcW w:w="792" w:type="dxa"/>
            <w:shd w:val="clear" w:color="auto" w:fill="auto"/>
            <w:noWrap/>
            <w:vAlign w:val="center"/>
          </w:tcPr>
          <w:p w14:paraId="6058E5AE" w14:textId="41DB0B2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21.86%</w:t>
            </w:r>
          </w:p>
        </w:tc>
        <w:tc>
          <w:tcPr>
            <w:tcW w:w="792" w:type="dxa"/>
            <w:shd w:val="clear" w:color="auto" w:fill="auto"/>
            <w:noWrap/>
            <w:vAlign w:val="center"/>
          </w:tcPr>
          <w:p w14:paraId="4D704011" w14:textId="5DB53DF1"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14.38%</w:t>
            </w:r>
          </w:p>
        </w:tc>
        <w:tc>
          <w:tcPr>
            <w:tcW w:w="792" w:type="dxa"/>
            <w:shd w:val="clear" w:color="auto" w:fill="auto"/>
            <w:noWrap/>
            <w:vAlign w:val="center"/>
          </w:tcPr>
          <w:p w14:paraId="6656AFAE" w14:textId="24E56E00"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7.21%</w:t>
            </w:r>
          </w:p>
        </w:tc>
      </w:tr>
      <w:tr w:rsidR="005A2030" w14:paraId="3BB6376A" w14:textId="77777777" w:rsidTr="002F1960">
        <w:trPr>
          <w:trHeight w:val="288"/>
        </w:trPr>
        <w:tc>
          <w:tcPr>
            <w:tcW w:w="2410" w:type="dxa"/>
            <w:shd w:val="clear" w:color="auto" w:fill="DBE5F1" w:themeFill="accent1" w:themeFillTint="33"/>
            <w:vAlign w:val="center"/>
          </w:tcPr>
          <w:p w14:paraId="533898E2" w14:textId="4D6FB202"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Debt - Equity Ratio</w:t>
            </w:r>
          </w:p>
        </w:tc>
        <w:tc>
          <w:tcPr>
            <w:tcW w:w="731" w:type="dxa"/>
            <w:shd w:val="clear" w:color="auto" w:fill="auto"/>
            <w:noWrap/>
            <w:vAlign w:val="center"/>
          </w:tcPr>
          <w:p w14:paraId="3D4DE500" w14:textId="331A2442" w:rsidR="005A2030" w:rsidRPr="002F1960" w:rsidRDefault="005A2030" w:rsidP="005A2030">
            <w:pPr>
              <w:spacing w:line="276" w:lineRule="auto"/>
              <w:ind w:left="-186" w:right="-231"/>
              <w:jc w:val="center"/>
              <w:rPr>
                <w:rFonts w:ascii="Calibri" w:hAnsi="Calibri" w:cs="Calibri"/>
                <w:color w:val="262140"/>
                <w:sz w:val="22"/>
                <w:szCs w:val="22"/>
              </w:rPr>
            </w:pPr>
            <w:r w:rsidRPr="002F1960">
              <w:rPr>
                <w:rFonts w:ascii="Calibri" w:hAnsi="Calibri" w:cs="Calibri"/>
                <w:color w:val="000000"/>
                <w:sz w:val="22"/>
                <w:szCs w:val="22"/>
              </w:rPr>
              <w:t>100%</w:t>
            </w:r>
          </w:p>
        </w:tc>
        <w:tc>
          <w:tcPr>
            <w:tcW w:w="792" w:type="dxa"/>
            <w:shd w:val="clear" w:color="auto" w:fill="auto"/>
            <w:noWrap/>
            <w:vAlign w:val="center"/>
          </w:tcPr>
          <w:p w14:paraId="7057151A" w14:textId="4355FD8E"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58.38%</w:t>
            </w:r>
          </w:p>
        </w:tc>
        <w:tc>
          <w:tcPr>
            <w:tcW w:w="792" w:type="dxa"/>
            <w:shd w:val="clear" w:color="auto" w:fill="auto"/>
            <w:noWrap/>
            <w:vAlign w:val="center"/>
          </w:tcPr>
          <w:p w14:paraId="57D17A0F" w14:textId="22996196"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47.69%</w:t>
            </w:r>
          </w:p>
        </w:tc>
        <w:tc>
          <w:tcPr>
            <w:tcW w:w="792" w:type="dxa"/>
            <w:shd w:val="clear" w:color="auto" w:fill="auto"/>
            <w:noWrap/>
            <w:vAlign w:val="center"/>
          </w:tcPr>
          <w:p w14:paraId="1A4475C8" w14:textId="76BFB19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37.86%</w:t>
            </w:r>
          </w:p>
        </w:tc>
        <w:tc>
          <w:tcPr>
            <w:tcW w:w="791" w:type="dxa"/>
            <w:shd w:val="clear" w:color="auto" w:fill="auto"/>
            <w:noWrap/>
            <w:vAlign w:val="center"/>
          </w:tcPr>
          <w:p w14:paraId="4F673573" w14:textId="28738595"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28.88%</w:t>
            </w:r>
          </w:p>
        </w:tc>
        <w:tc>
          <w:tcPr>
            <w:tcW w:w="792" w:type="dxa"/>
            <w:shd w:val="clear" w:color="auto" w:fill="auto"/>
            <w:noWrap/>
            <w:vAlign w:val="center"/>
          </w:tcPr>
          <w:p w14:paraId="457A54AB" w14:textId="71DD17B1"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20.70%</w:t>
            </w:r>
          </w:p>
        </w:tc>
        <w:tc>
          <w:tcPr>
            <w:tcW w:w="792" w:type="dxa"/>
            <w:shd w:val="clear" w:color="auto" w:fill="auto"/>
            <w:noWrap/>
            <w:vAlign w:val="center"/>
          </w:tcPr>
          <w:p w14:paraId="010F0070" w14:textId="1EB5B1D7"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13.29%</w:t>
            </w:r>
          </w:p>
        </w:tc>
        <w:tc>
          <w:tcPr>
            <w:tcW w:w="792" w:type="dxa"/>
            <w:shd w:val="clear" w:color="auto" w:fill="auto"/>
            <w:noWrap/>
            <w:vAlign w:val="center"/>
          </w:tcPr>
          <w:p w14:paraId="379073C6" w14:textId="74975EB4"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6.19%</w:t>
            </w:r>
          </w:p>
        </w:tc>
      </w:tr>
    </w:tbl>
    <w:p w14:paraId="1ACAF428" w14:textId="77777777" w:rsidR="002F1960" w:rsidRDefault="002F1960" w:rsidP="002F1960">
      <w:pPr>
        <w:pStyle w:val="ListParagraph"/>
        <w:autoSpaceDE w:val="0"/>
        <w:autoSpaceDN w:val="0"/>
        <w:adjustRightInd w:val="0"/>
        <w:spacing w:line="360" w:lineRule="auto"/>
        <w:ind w:left="1134" w:right="-143"/>
        <w:jc w:val="both"/>
        <w:rPr>
          <w:rFonts w:ascii="Arial" w:hAnsi="Arial" w:cs="Arial"/>
          <w:b/>
          <w:sz w:val="22"/>
          <w:szCs w:val="22"/>
        </w:rPr>
      </w:pPr>
    </w:p>
    <w:p w14:paraId="7035DBB2" w14:textId="7DC7E047" w:rsidR="002F1960" w:rsidRDefault="002F1960" w:rsidP="002F1960">
      <w:pPr>
        <w:pStyle w:val="ListParagraph"/>
        <w:autoSpaceDE w:val="0"/>
        <w:autoSpaceDN w:val="0"/>
        <w:adjustRightInd w:val="0"/>
        <w:spacing w:line="360" w:lineRule="auto"/>
        <w:ind w:left="1134" w:right="-143"/>
        <w:jc w:val="right"/>
        <w:rPr>
          <w:rFonts w:ascii="Arial" w:hAnsi="Arial" w:cs="Arial"/>
          <w:b/>
          <w:sz w:val="22"/>
          <w:szCs w:val="22"/>
        </w:rPr>
      </w:pPr>
      <w:r>
        <w:rPr>
          <w:rFonts w:ascii="Arial" w:hAnsi="Arial" w:cs="Arial"/>
          <w:b/>
          <w:sz w:val="22"/>
          <w:szCs w:val="22"/>
        </w:rPr>
        <w:t>(Continue)</w:t>
      </w:r>
    </w:p>
    <w:tbl>
      <w:tblPr>
        <w:tblW w:w="8684"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731"/>
        <w:gridCol w:w="792"/>
        <w:gridCol w:w="792"/>
        <w:gridCol w:w="792"/>
        <w:gridCol w:w="791"/>
        <w:gridCol w:w="792"/>
        <w:gridCol w:w="792"/>
        <w:gridCol w:w="792"/>
      </w:tblGrid>
      <w:tr w:rsidR="002F1960" w14:paraId="5E68B87C" w14:textId="77777777" w:rsidTr="000C0E3D">
        <w:trPr>
          <w:trHeight w:val="288"/>
        </w:trPr>
        <w:tc>
          <w:tcPr>
            <w:tcW w:w="2410" w:type="dxa"/>
            <w:shd w:val="clear" w:color="DBDBDB" w:fill="002060"/>
            <w:noWrap/>
            <w:vAlign w:val="center"/>
            <w:hideMark/>
          </w:tcPr>
          <w:p w14:paraId="33E952E7" w14:textId="77777777" w:rsidR="002F1960" w:rsidRDefault="002F1960" w:rsidP="002F1960">
            <w:pPr>
              <w:spacing w:line="276" w:lineRule="auto"/>
              <w:ind w:right="32"/>
              <w:rPr>
                <w:rFonts w:ascii="Calibri" w:hAnsi="Calibri" w:cs="Calibri"/>
                <w:b/>
                <w:bCs/>
                <w:color w:val="FFFFFF"/>
                <w:sz w:val="22"/>
                <w:szCs w:val="22"/>
              </w:rPr>
            </w:pPr>
            <w:r>
              <w:rPr>
                <w:rFonts w:ascii="Calibri" w:hAnsi="Calibri" w:cs="Calibri"/>
                <w:b/>
                <w:bCs/>
                <w:color w:val="FFFFFF"/>
                <w:sz w:val="22"/>
                <w:szCs w:val="22"/>
              </w:rPr>
              <w:t>Particulars</w:t>
            </w:r>
          </w:p>
        </w:tc>
        <w:tc>
          <w:tcPr>
            <w:tcW w:w="731" w:type="dxa"/>
            <w:shd w:val="clear" w:color="FFFFFF" w:fill="002060"/>
            <w:noWrap/>
            <w:vAlign w:val="center"/>
            <w:hideMark/>
          </w:tcPr>
          <w:p w14:paraId="191E2B22" w14:textId="5B89E572"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2034</w:t>
            </w:r>
          </w:p>
        </w:tc>
        <w:tc>
          <w:tcPr>
            <w:tcW w:w="792" w:type="dxa"/>
            <w:shd w:val="clear" w:color="FFFFFF" w:fill="002060"/>
            <w:noWrap/>
            <w:vAlign w:val="center"/>
            <w:hideMark/>
          </w:tcPr>
          <w:p w14:paraId="35696835" w14:textId="707DFB7F"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2035</w:t>
            </w:r>
          </w:p>
        </w:tc>
        <w:tc>
          <w:tcPr>
            <w:tcW w:w="792" w:type="dxa"/>
            <w:shd w:val="clear" w:color="FFFFFF" w:fill="002060"/>
            <w:noWrap/>
            <w:vAlign w:val="center"/>
            <w:hideMark/>
          </w:tcPr>
          <w:p w14:paraId="27CF7D37" w14:textId="4E93940B"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2036</w:t>
            </w:r>
          </w:p>
        </w:tc>
        <w:tc>
          <w:tcPr>
            <w:tcW w:w="792" w:type="dxa"/>
            <w:shd w:val="clear" w:color="FFFFFF" w:fill="002060"/>
            <w:noWrap/>
            <w:vAlign w:val="center"/>
            <w:hideMark/>
          </w:tcPr>
          <w:p w14:paraId="5E037727" w14:textId="28265DA6"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2037</w:t>
            </w:r>
          </w:p>
        </w:tc>
        <w:tc>
          <w:tcPr>
            <w:tcW w:w="791" w:type="dxa"/>
            <w:shd w:val="clear" w:color="FFFFFF" w:fill="002060"/>
            <w:noWrap/>
            <w:vAlign w:val="center"/>
            <w:hideMark/>
          </w:tcPr>
          <w:p w14:paraId="45FEFAA5" w14:textId="4B4AE9B6"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2038</w:t>
            </w:r>
          </w:p>
        </w:tc>
        <w:tc>
          <w:tcPr>
            <w:tcW w:w="792" w:type="dxa"/>
            <w:shd w:val="clear" w:color="FFFFFF" w:fill="002060"/>
            <w:noWrap/>
            <w:vAlign w:val="center"/>
            <w:hideMark/>
          </w:tcPr>
          <w:p w14:paraId="61E25FDC" w14:textId="2FCA6176"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2039</w:t>
            </w:r>
          </w:p>
        </w:tc>
        <w:tc>
          <w:tcPr>
            <w:tcW w:w="792" w:type="dxa"/>
            <w:shd w:val="clear" w:color="FFFFFF" w:fill="002060"/>
            <w:noWrap/>
            <w:vAlign w:val="center"/>
            <w:hideMark/>
          </w:tcPr>
          <w:p w14:paraId="4484658B" w14:textId="4BBBE4E2"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2040</w:t>
            </w:r>
          </w:p>
        </w:tc>
        <w:tc>
          <w:tcPr>
            <w:tcW w:w="792" w:type="dxa"/>
            <w:shd w:val="clear" w:color="FFFFFF" w:fill="002060"/>
            <w:noWrap/>
            <w:vAlign w:val="center"/>
            <w:hideMark/>
          </w:tcPr>
          <w:p w14:paraId="2638718B" w14:textId="3458A349" w:rsidR="002F1960" w:rsidRDefault="002F1960" w:rsidP="002F1960">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2041</w:t>
            </w:r>
          </w:p>
        </w:tc>
      </w:tr>
      <w:tr w:rsidR="005A2030" w14:paraId="78F9D6C6" w14:textId="77777777" w:rsidTr="000C0E3D">
        <w:trPr>
          <w:trHeight w:val="288"/>
        </w:trPr>
        <w:tc>
          <w:tcPr>
            <w:tcW w:w="2410" w:type="dxa"/>
            <w:shd w:val="clear" w:color="auto" w:fill="DBE5F1" w:themeFill="accent1" w:themeFillTint="33"/>
            <w:vAlign w:val="center"/>
          </w:tcPr>
          <w:p w14:paraId="727A68D3" w14:textId="77777777"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Return On Sale (%)</w:t>
            </w:r>
          </w:p>
        </w:tc>
        <w:tc>
          <w:tcPr>
            <w:tcW w:w="731" w:type="dxa"/>
            <w:shd w:val="clear" w:color="auto" w:fill="auto"/>
            <w:noWrap/>
            <w:vAlign w:val="center"/>
          </w:tcPr>
          <w:p w14:paraId="5D14698D" w14:textId="0F9666AC"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32.56%</w:t>
            </w:r>
          </w:p>
        </w:tc>
        <w:tc>
          <w:tcPr>
            <w:tcW w:w="792" w:type="dxa"/>
            <w:shd w:val="clear" w:color="auto" w:fill="auto"/>
            <w:noWrap/>
            <w:vAlign w:val="center"/>
          </w:tcPr>
          <w:p w14:paraId="73222CA6" w14:textId="0FDEAA86"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33.46%</w:t>
            </w:r>
          </w:p>
        </w:tc>
        <w:tc>
          <w:tcPr>
            <w:tcW w:w="792" w:type="dxa"/>
            <w:shd w:val="clear" w:color="auto" w:fill="auto"/>
            <w:noWrap/>
            <w:vAlign w:val="center"/>
          </w:tcPr>
          <w:p w14:paraId="0117C1C3" w14:textId="0390ABBE"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33.57%</w:t>
            </w:r>
          </w:p>
        </w:tc>
        <w:tc>
          <w:tcPr>
            <w:tcW w:w="792" w:type="dxa"/>
            <w:shd w:val="clear" w:color="auto" w:fill="auto"/>
            <w:noWrap/>
            <w:vAlign w:val="center"/>
          </w:tcPr>
          <w:p w14:paraId="07710739" w14:textId="433ED885"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33.66%</w:t>
            </w:r>
          </w:p>
        </w:tc>
        <w:tc>
          <w:tcPr>
            <w:tcW w:w="791" w:type="dxa"/>
            <w:shd w:val="clear" w:color="auto" w:fill="auto"/>
            <w:noWrap/>
            <w:vAlign w:val="center"/>
          </w:tcPr>
          <w:p w14:paraId="162EBDB9" w14:textId="2DBA4D5C"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33.74%</w:t>
            </w:r>
          </w:p>
        </w:tc>
        <w:tc>
          <w:tcPr>
            <w:tcW w:w="792" w:type="dxa"/>
            <w:shd w:val="clear" w:color="auto" w:fill="auto"/>
            <w:noWrap/>
            <w:vAlign w:val="center"/>
          </w:tcPr>
          <w:p w14:paraId="1A312109" w14:textId="4AEDA0D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33.82%</w:t>
            </w:r>
          </w:p>
        </w:tc>
        <w:tc>
          <w:tcPr>
            <w:tcW w:w="792" w:type="dxa"/>
            <w:shd w:val="clear" w:color="auto" w:fill="auto"/>
            <w:noWrap/>
            <w:vAlign w:val="center"/>
          </w:tcPr>
          <w:p w14:paraId="69CD28A7" w14:textId="524F79FA"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33.89%</w:t>
            </w:r>
          </w:p>
        </w:tc>
        <w:tc>
          <w:tcPr>
            <w:tcW w:w="792" w:type="dxa"/>
            <w:shd w:val="clear" w:color="auto" w:fill="auto"/>
            <w:noWrap/>
            <w:vAlign w:val="center"/>
          </w:tcPr>
          <w:p w14:paraId="7E9D70B5" w14:textId="0983A500"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33.96%</w:t>
            </w:r>
          </w:p>
        </w:tc>
      </w:tr>
      <w:tr w:rsidR="005A2030" w14:paraId="074C5EB7" w14:textId="77777777" w:rsidTr="000C0E3D">
        <w:trPr>
          <w:trHeight w:val="288"/>
        </w:trPr>
        <w:tc>
          <w:tcPr>
            <w:tcW w:w="2410" w:type="dxa"/>
            <w:shd w:val="clear" w:color="auto" w:fill="DBE5F1" w:themeFill="accent1" w:themeFillTint="33"/>
            <w:vAlign w:val="center"/>
          </w:tcPr>
          <w:p w14:paraId="23B1500F" w14:textId="77777777"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Return On Capital (%)</w:t>
            </w:r>
          </w:p>
        </w:tc>
        <w:tc>
          <w:tcPr>
            <w:tcW w:w="731" w:type="dxa"/>
            <w:shd w:val="clear" w:color="auto" w:fill="auto"/>
            <w:noWrap/>
            <w:vAlign w:val="center"/>
          </w:tcPr>
          <w:p w14:paraId="6459191A" w14:textId="1461FAA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12.27%</w:t>
            </w:r>
          </w:p>
        </w:tc>
        <w:tc>
          <w:tcPr>
            <w:tcW w:w="792" w:type="dxa"/>
            <w:shd w:val="clear" w:color="auto" w:fill="auto"/>
            <w:noWrap/>
            <w:vAlign w:val="center"/>
          </w:tcPr>
          <w:p w14:paraId="4924E97D" w14:textId="07D80E1E"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11.61%</w:t>
            </w:r>
          </w:p>
        </w:tc>
        <w:tc>
          <w:tcPr>
            <w:tcW w:w="792" w:type="dxa"/>
            <w:shd w:val="clear" w:color="auto" w:fill="auto"/>
            <w:noWrap/>
            <w:vAlign w:val="center"/>
          </w:tcPr>
          <w:p w14:paraId="281E4198" w14:textId="189D351F"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11.03%</w:t>
            </w:r>
          </w:p>
        </w:tc>
        <w:tc>
          <w:tcPr>
            <w:tcW w:w="792" w:type="dxa"/>
            <w:shd w:val="clear" w:color="auto" w:fill="auto"/>
            <w:noWrap/>
            <w:vAlign w:val="center"/>
          </w:tcPr>
          <w:p w14:paraId="2BC72E40" w14:textId="74601EF2"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10.52%</w:t>
            </w:r>
          </w:p>
        </w:tc>
        <w:tc>
          <w:tcPr>
            <w:tcW w:w="791" w:type="dxa"/>
            <w:shd w:val="clear" w:color="auto" w:fill="auto"/>
            <w:noWrap/>
            <w:vAlign w:val="center"/>
          </w:tcPr>
          <w:p w14:paraId="13461269" w14:textId="0419CDBC"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10.06%</w:t>
            </w:r>
          </w:p>
        </w:tc>
        <w:tc>
          <w:tcPr>
            <w:tcW w:w="792" w:type="dxa"/>
            <w:shd w:val="clear" w:color="auto" w:fill="auto"/>
            <w:noWrap/>
            <w:vAlign w:val="center"/>
          </w:tcPr>
          <w:p w14:paraId="023D12BA" w14:textId="4239CFC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9.66%</w:t>
            </w:r>
          </w:p>
        </w:tc>
        <w:tc>
          <w:tcPr>
            <w:tcW w:w="792" w:type="dxa"/>
            <w:shd w:val="clear" w:color="auto" w:fill="auto"/>
            <w:noWrap/>
            <w:vAlign w:val="center"/>
          </w:tcPr>
          <w:p w14:paraId="7C040F1B" w14:textId="73F6A076"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9.29%</w:t>
            </w:r>
          </w:p>
        </w:tc>
        <w:tc>
          <w:tcPr>
            <w:tcW w:w="792" w:type="dxa"/>
            <w:shd w:val="clear" w:color="auto" w:fill="auto"/>
            <w:noWrap/>
            <w:vAlign w:val="center"/>
          </w:tcPr>
          <w:p w14:paraId="42C47F17" w14:textId="00779F62"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8.96%</w:t>
            </w:r>
          </w:p>
        </w:tc>
      </w:tr>
      <w:tr w:rsidR="005A2030" w14:paraId="7C18DEFD" w14:textId="77777777" w:rsidTr="000C0E3D">
        <w:trPr>
          <w:trHeight w:val="288"/>
        </w:trPr>
        <w:tc>
          <w:tcPr>
            <w:tcW w:w="2410" w:type="dxa"/>
            <w:shd w:val="clear" w:color="auto" w:fill="DBE5F1" w:themeFill="accent1" w:themeFillTint="33"/>
            <w:vAlign w:val="center"/>
          </w:tcPr>
          <w:p w14:paraId="17DA3F4A" w14:textId="77777777"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Return On Investment</w:t>
            </w:r>
          </w:p>
        </w:tc>
        <w:tc>
          <w:tcPr>
            <w:tcW w:w="731" w:type="dxa"/>
            <w:shd w:val="clear" w:color="auto" w:fill="auto"/>
            <w:noWrap/>
            <w:vAlign w:val="center"/>
          </w:tcPr>
          <w:p w14:paraId="2ABAC530" w14:textId="50F8A1FC"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22.35%</w:t>
            </w:r>
          </w:p>
        </w:tc>
        <w:tc>
          <w:tcPr>
            <w:tcW w:w="792" w:type="dxa"/>
            <w:shd w:val="clear" w:color="auto" w:fill="auto"/>
            <w:noWrap/>
            <w:vAlign w:val="center"/>
          </w:tcPr>
          <w:p w14:paraId="5A2B8AF8" w14:textId="432BEF27"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23.63%</w:t>
            </w:r>
          </w:p>
        </w:tc>
        <w:tc>
          <w:tcPr>
            <w:tcW w:w="792" w:type="dxa"/>
            <w:shd w:val="clear" w:color="auto" w:fill="auto"/>
            <w:noWrap/>
            <w:vAlign w:val="center"/>
          </w:tcPr>
          <w:p w14:paraId="537F1F57" w14:textId="34CDF40E"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24.40%</w:t>
            </w:r>
          </w:p>
        </w:tc>
        <w:tc>
          <w:tcPr>
            <w:tcW w:w="792" w:type="dxa"/>
            <w:shd w:val="clear" w:color="auto" w:fill="auto"/>
            <w:noWrap/>
            <w:vAlign w:val="center"/>
          </w:tcPr>
          <w:p w14:paraId="4EE21EE0" w14:textId="358E1D57"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25.18%</w:t>
            </w:r>
          </w:p>
        </w:tc>
        <w:tc>
          <w:tcPr>
            <w:tcW w:w="791" w:type="dxa"/>
            <w:shd w:val="clear" w:color="auto" w:fill="auto"/>
            <w:noWrap/>
            <w:vAlign w:val="center"/>
          </w:tcPr>
          <w:p w14:paraId="53C76226" w14:textId="65D92739"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25.98%</w:t>
            </w:r>
          </w:p>
        </w:tc>
        <w:tc>
          <w:tcPr>
            <w:tcW w:w="792" w:type="dxa"/>
            <w:shd w:val="clear" w:color="auto" w:fill="auto"/>
            <w:noWrap/>
            <w:vAlign w:val="center"/>
          </w:tcPr>
          <w:p w14:paraId="230D1F6D" w14:textId="037C635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26.80%</w:t>
            </w:r>
          </w:p>
        </w:tc>
        <w:tc>
          <w:tcPr>
            <w:tcW w:w="792" w:type="dxa"/>
            <w:shd w:val="clear" w:color="auto" w:fill="auto"/>
            <w:noWrap/>
            <w:vAlign w:val="center"/>
          </w:tcPr>
          <w:p w14:paraId="497B6759" w14:textId="377FB58A"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27.64%</w:t>
            </w:r>
          </w:p>
        </w:tc>
        <w:tc>
          <w:tcPr>
            <w:tcW w:w="792" w:type="dxa"/>
            <w:shd w:val="clear" w:color="auto" w:fill="auto"/>
            <w:noWrap/>
            <w:vAlign w:val="center"/>
          </w:tcPr>
          <w:p w14:paraId="1E389781" w14:textId="5522A33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28.50%</w:t>
            </w:r>
          </w:p>
        </w:tc>
      </w:tr>
      <w:tr w:rsidR="005A2030" w14:paraId="23D3747A" w14:textId="77777777" w:rsidTr="000C0E3D">
        <w:trPr>
          <w:trHeight w:val="288"/>
        </w:trPr>
        <w:tc>
          <w:tcPr>
            <w:tcW w:w="2410" w:type="dxa"/>
            <w:shd w:val="clear" w:color="auto" w:fill="DBE5F1" w:themeFill="accent1" w:themeFillTint="33"/>
            <w:vAlign w:val="center"/>
          </w:tcPr>
          <w:p w14:paraId="612F99C7" w14:textId="77777777"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 xml:space="preserve">Return On Net Worth </w:t>
            </w:r>
          </w:p>
        </w:tc>
        <w:tc>
          <w:tcPr>
            <w:tcW w:w="731" w:type="dxa"/>
            <w:shd w:val="clear" w:color="auto" w:fill="auto"/>
            <w:noWrap/>
            <w:vAlign w:val="center"/>
          </w:tcPr>
          <w:p w14:paraId="7A2B4985" w14:textId="1F8B6921"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8.65%</w:t>
            </w:r>
          </w:p>
        </w:tc>
        <w:tc>
          <w:tcPr>
            <w:tcW w:w="792" w:type="dxa"/>
            <w:shd w:val="clear" w:color="auto" w:fill="auto"/>
            <w:noWrap/>
            <w:vAlign w:val="center"/>
          </w:tcPr>
          <w:p w14:paraId="69B07889" w14:textId="1989ABAD"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8.38%</w:t>
            </w:r>
          </w:p>
        </w:tc>
        <w:tc>
          <w:tcPr>
            <w:tcW w:w="792" w:type="dxa"/>
            <w:shd w:val="clear" w:color="auto" w:fill="auto"/>
            <w:noWrap/>
            <w:vAlign w:val="center"/>
          </w:tcPr>
          <w:p w14:paraId="320D1E79" w14:textId="7D4DF5BF"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7.96%</w:t>
            </w:r>
          </w:p>
        </w:tc>
        <w:tc>
          <w:tcPr>
            <w:tcW w:w="792" w:type="dxa"/>
            <w:shd w:val="clear" w:color="auto" w:fill="auto"/>
            <w:noWrap/>
            <w:vAlign w:val="center"/>
          </w:tcPr>
          <w:p w14:paraId="3C56E7B7" w14:textId="614BDA1A"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7.59%</w:t>
            </w:r>
          </w:p>
        </w:tc>
        <w:tc>
          <w:tcPr>
            <w:tcW w:w="791" w:type="dxa"/>
            <w:shd w:val="clear" w:color="auto" w:fill="auto"/>
            <w:noWrap/>
            <w:vAlign w:val="center"/>
          </w:tcPr>
          <w:p w14:paraId="6D043690" w14:textId="795494AD"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7.26%</w:t>
            </w:r>
          </w:p>
        </w:tc>
        <w:tc>
          <w:tcPr>
            <w:tcW w:w="792" w:type="dxa"/>
            <w:shd w:val="clear" w:color="auto" w:fill="auto"/>
            <w:noWrap/>
            <w:vAlign w:val="center"/>
          </w:tcPr>
          <w:p w14:paraId="55AE1F68" w14:textId="5FDC33BE"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6.97%</w:t>
            </w:r>
          </w:p>
        </w:tc>
        <w:tc>
          <w:tcPr>
            <w:tcW w:w="792" w:type="dxa"/>
            <w:shd w:val="clear" w:color="auto" w:fill="auto"/>
            <w:noWrap/>
            <w:vAlign w:val="center"/>
          </w:tcPr>
          <w:p w14:paraId="13F7C49B" w14:textId="7EED592F"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6.71%</w:t>
            </w:r>
          </w:p>
        </w:tc>
        <w:tc>
          <w:tcPr>
            <w:tcW w:w="792" w:type="dxa"/>
            <w:shd w:val="clear" w:color="auto" w:fill="auto"/>
            <w:noWrap/>
            <w:vAlign w:val="center"/>
          </w:tcPr>
          <w:p w14:paraId="233E3066" w14:textId="364AA75F"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6.47%</w:t>
            </w:r>
          </w:p>
        </w:tc>
      </w:tr>
      <w:tr w:rsidR="005A2030" w14:paraId="2A8B9A94" w14:textId="77777777" w:rsidTr="000C0E3D">
        <w:trPr>
          <w:trHeight w:val="288"/>
        </w:trPr>
        <w:tc>
          <w:tcPr>
            <w:tcW w:w="2410" w:type="dxa"/>
            <w:shd w:val="clear" w:color="auto" w:fill="DBE5F1" w:themeFill="accent1" w:themeFillTint="33"/>
            <w:vAlign w:val="center"/>
          </w:tcPr>
          <w:p w14:paraId="02282160" w14:textId="77777777"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DSCR</w:t>
            </w:r>
          </w:p>
        </w:tc>
        <w:tc>
          <w:tcPr>
            <w:tcW w:w="731" w:type="dxa"/>
            <w:shd w:val="clear" w:color="auto" w:fill="auto"/>
            <w:noWrap/>
            <w:vAlign w:val="center"/>
          </w:tcPr>
          <w:p w14:paraId="58950410" w14:textId="4BFB9AF5"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1.99</w:t>
            </w:r>
          </w:p>
        </w:tc>
        <w:tc>
          <w:tcPr>
            <w:tcW w:w="792" w:type="dxa"/>
            <w:shd w:val="clear" w:color="auto" w:fill="auto"/>
            <w:noWrap/>
          </w:tcPr>
          <w:p w14:paraId="67C9CFC0" w14:textId="6D6F739A"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4433E5D8" w14:textId="479B2E46"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16057B4B" w14:textId="0254EA1F"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1" w:type="dxa"/>
            <w:shd w:val="clear" w:color="auto" w:fill="auto"/>
            <w:noWrap/>
          </w:tcPr>
          <w:p w14:paraId="6B57AE55" w14:textId="4ECFC7A7"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1DC7D4AA" w14:textId="39159F41"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163632E3" w14:textId="1318B51D"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384AD9A0" w14:textId="24E8057B"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r>
      <w:tr w:rsidR="005A2030" w14:paraId="5E734BF7" w14:textId="77777777" w:rsidTr="000C0E3D">
        <w:trPr>
          <w:trHeight w:val="288"/>
        </w:trPr>
        <w:tc>
          <w:tcPr>
            <w:tcW w:w="2410" w:type="dxa"/>
            <w:shd w:val="clear" w:color="auto" w:fill="DBE5F1" w:themeFill="accent1" w:themeFillTint="33"/>
            <w:vAlign w:val="center"/>
          </w:tcPr>
          <w:p w14:paraId="48B5F63C" w14:textId="77777777"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 xml:space="preserve">Fixed Assets Coverage </w:t>
            </w:r>
          </w:p>
        </w:tc>
        <w:tc>
          <w:tcPr>
            <w:tcW w:w="731" w:type="dxa"/>
            <w:shd w:val="clear" w:color="auto" w:fill="auto"/>
            <w:noWrap/>
            <w:vAlign w:val="center"/>
          </w:tcPr>
          <w:p w14:paraId="07B426CE" w14:textId="3667474E"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 </w:t>
            </w:r>
            <w:r w:rsidRPr="00376D80">
              <w:rPr>
                <w:rFonts w:ascii="Calibri" w:hAnsi="Calibri" w:cs="Calibri"/>
                <w:color w:val="000000"/>
                <w:sz w:val="22"/>
                <w:szCs w:val="22"/>
              </w:rPr>
              <w:t>-</w:t>
            </w:r>
          </w:p>
        </w:tc>
        <w:tc>
          <w:tcPr>
            <w:tcW w:w="792" w:type="dxa"/>
            <w:shd w:val="clear" w:color="auto" w:fill="auto"/>
            <w:noWrap/>
          </w:tcPr>
          <w:p w14:paraId="2541597F" w14:textId="5337ED5C"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57131A80" w14:textId="044BED1F"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12EC97A4" w14:textId="1E4D1DD6"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1" w:type="dxa"/>
            <w:shd w:val="clear" w:color="auto" w:fill="auto"/>
            <w:noWrap/>
          </w:tcPr>
          <w:p w14:paraId="19821AB7" w14:textId="5A52E7D1"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2F47916F" w14:textId="36B68EBA"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67A31694" w14:textId="42945527"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76A62200" w14:textId="194D6F66"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r>
      <w:tr w:rsidR="005A2030" w14:paraId="65D33AFD" w14:textId="77777777" w:rsidTr="000C0E3D">
        <w:trPr>
          <w:trHeight w:val="288"/>
        </w:trPr>
        <w:tc>
          <w:tcPr>
            <w:tcW w:w="2410" w:type="dxa"/>
            <w:shd w:val="clear" w:color="auto" w:fill="DBE5F1" w:themeFill="accent1" w:themeFillTint="33"/>
            <w:vAlign w:val="center"/>
          </w:tcPr>
          <w:p w14:paraId="08362737" w14:textId="77777777"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Interest Coverage Ratio</w:t>
            </w:r>
          </w:p>
        </w:tc>
        <w:tc>
          <w:tcPr>
            <w:tcW w:w="731" w:type="dxa"/>
            <w:shd w:val="clear" w:color="auto" w:fill="auto"/>
            <w:noWrap/>
            <w:vAlign w:val="center"/>
          </w:tcPr>
          <w:p w14:paraId="208B0C59" w14:textId="176CF146"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40.34</w:t>
            </w:r>
          </w:p>
        </w:tc>
        <w:tc>
          <w:tcPr>
            <w:tcW w:w="792" w:type="dxa"/>
            <w:shd w:val="clear" w:color="auto" w:fill="auto"/>
            <w:noWrap/>
          </w:tcPr>
          <w:p w14:paraId="116581FC" w14:textId="5BB2C9B1"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7E38573E" w14:textId="46A5D41B"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5277D64A" w14:textId="003FF5D5"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1" w:type="dxa"/>
            <w:shd w:val="clear" w:color="auto" w:fill="auto"/>
            <w:noWrap/>
          </w:tcPr>
          <w:p w14:paraId="5A64BCF5" w14:textId="01540DB7"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65B1E84E" w14:textId="32C87DF9"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7529E85A" w14:textId="6CF6F453"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c>
          <w:tcPr>
            <w:tcW w:w="792" w:type="dxa"/>
            <w:shd w:val="clear" w:color="auto" w:fill="auto"/>
            <w:noWrap/>
          </w:tcPr>
          <w:p w14:paraId="63C3B3BD" w14:textId="7921BBA8" w:rsidR="005A2030" w:rsidRPr="009243C1" w:rsidRDefault="005A2030" w:rsidP="005A2030">
            <w:pPr>
              <w:spacing w:line="276" w:lineRule="auto"/>
              <w:ind w:left="-186" w:right="-231"/>
              <w:jc w:val="center"/>
              <w:rPr>
                <w:rFonts w:ascii="Calibri" w:hAnsi="Calibri" w:cs="Calibri"/>
                <w:color w:val="262140"/>
                <w:sz w:val="22"/>
                <w:szCs w:val="22"/>
              </w:rPr>
            </w:pPr>
            <w:r w:rsidRPr="007163DF">
              <w:rPr>
                <w:rFonts w:ascii="Calibri" w:hAnsi="Calibri" w:cs="Calibri"/>
                <w:color w:val="000000"/>
                <w:sz w:val="22"/>
                <w:szCs w:val="22"/>
              </w:rPr>
              <w:t>-</w:t>
            </w:r>
          </w:p>
        </w:tc>
      </w:tr>
      <w:tr w:rsidR="005A2030" w14:paraId="4114DA53" w14:textId="77777777" w:rsidTr="000C0E3D">
        <w:trPr>
          <w:trHeight w:val="288"/>
        </w:trPr>
        <w:tc>
          <w:tcPr>
            <w:tcW w:w="2410" w:type="dxa"/>
            <w:shd w:val="clear" w:color="auto" w:fill="DBE5F1" w:themeFill="accent1" w:themeFillTint="33"/>
            <w:vAlign w:val="center"/>
          </w:tcPr>
          <w:p w14:paraId="738AFA3D" w14:textId="77777777"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Current Ratio</w:t>
            </w:r>
          </w:p>
        </w:tc>
        <w:tc>
          <w:tcPr>
            <w:tcW w:w="731" w:type="dxa"/>
            <w:shd w:val="clear" w:color="auto" w:fill="auto"/>
            <w:noWrap/>
            <w:vAlign w:val="center"/>
          </w:tcPr>
          <w:p w14:paraId="35AED971" w14:textId="5D46CEE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41.89</w:t>
            </w:r>
          </w:p>
        </w:tc>
        <w:tc>
          <w:tcPr>
            <w:tcW w:w="792" w:type="dxa"/>
            <w:shd w:val="clear" w:color="auto" w:fill="auto"/>
            <w:noWrap/>
            <w:vAlign w:val="center"/>
          </w:tcPr>
          <w:p w14:paraId="0FD89174" w14:textId="44653991"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46.49</w:t>
            </w:r>
          </w:p>
        </w:tc>
        <w:tc>
          <w:tcPr>
            <w:tcW w:w="792" w:type="dxa"/>
            <w:shd w:val="clear" w:color="auto" w:fill="auto"/>
            <w:noWrap/>
            <w:vAlign w:val="center"/>
          </w:tcPr>
          <w:p w14:paraId="0250DAF9" w14:textId="0FC997FD"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56.73</w:t>
            </w:r>
          </w:p>
        </w:tc>
        <w:tc>
          <w:tcPr>
            <w:tcW w:w="792" w:type="dxa"/>
            <w:shd w:val="clear" w:color="auto" w:fill="auto"/>
            <w:noWrap/>
            <w:vAlign w:val="center"/>
          </w:tcPr>
          <w:p w14:paraId="72ED2F09" w14:textId="6113D0B5"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66.56</w:t>
            </w:r>
          </w:p>
        </w:tc>
        <w:tc>
          <w:tcPr>
            <w:tcW w:w="791" w:type="dxa"/>
            <w:shd w:val="clear" w:color="auto" w:fill="auto"/>
            <w:noWrap/>
            <w:vAlign w:val="center"/>
          </w:tcPr>
          <w:p w14:paraId="10326F66" w14:textId="71B492C4"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76.00</w:t>
            </w:r>
          </w:p>
        </w:tc>
        <w:tc>
          <w:tcPr>
            <w:tcW w:w="792" w:type="dxa"/>
            <w:shd w:val="clear" w:color="auto" w:fill="auto"/>
            <w:noWrap/>
            <w:vAlign w:val="center"/>
          </w:tcPr>
          <w:p w14:paraId="79E861A9" w14:textId="46BB9D15"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85.06</w:t>
            </w:r>
          </w:p>
        </w:tc>
        <w:tc>
          <w:tcPr>
            <w:tcW w:w="792" w:type="dxa"/>
            <w:shd w:val="clear" w:color="auto" w:fill="auto"/>
            <w:noWrap/>
            <w:vAlign w:val="center"/>
          </w:tcPr>
          <w:p w14:paraId="62F786C8" w14:textId="7E89DA91"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93.74</w:t>
            </w:r>
          </w:p>
        </w:tc>
        <w:tc>
          <w:tcPr>
            <w:tcW w:w="792" w:type="dxa"/>
            <w:shd w:val="clear" w:color="auto" w:fill="auto"/>
            <w:noWrap/>
            <w:vAlign w:val="center"/>
          </w:tcPr>
          <w:p w14:paraId="4CFA8032" w14:textId="61184DA1"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102.05</w:t>
            </w:r>
          </w:p>
        </w:tc>
      </w:tr>
      <w:tr w:rsidR="005A2030" w14:paraId="0E089D71" w14:textId="77777777" w:rsidTr="000C0E3D">
        <w:trPr>
          <w:trHeight w:val="288"/>
        </w:trPr>
        <w:tc>
          <w:tcPr>
            <w:tcW w:w="2410" w:type="dxa"/>
            <w:shd w:val="clear" w:color="auto" w:fill="DBE5F1" w:themeFill="accent1" w:themeFillTint="33"/>
            <w:vAlign w:val="center"/>
          </w:tcPr>
          <w:p w14:paraId="58088C06" w14:textId="77777777"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Tol / TNW</w:t>
            </w:r>
          </w:p>
        </w:tc>
        <w:tc>
          <w:tcPr>
            <w:tcW w:w="731" w:type="dxa"/>
            <w:shd w:val="clear" w:color="auto" w:fill="auto"/>
            <w:noWrap/>
            <w:vAlign w:val="center"/>
          </w:tcPr>
          <w:p w14:paraId="5AF0B545" w14:textId="16D934F0"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0.97%</w:t>
            </w:r>
          </w:p>
        </w:tc>
        <w:tc>
          <w:tcPr>
            <w:tcW w:w="792" w:type="dxa"/>
            <w:shd w:val="clear" w:color="auto" w:fill="auto"/>
            <w:noWrap/>
            <w:vAlign w:val="center"/>
          </w:tcPr>
          <w:p w14:paraId="5F66F1E7" w14:textId="4E0C1546"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0.92%</w:t>
            </w:r>
          </w:p>
        </w:tc>
        <w:tc>
          <w:tcPr>
            <w:tcW w:w="792" w:type="dxa"/>
            <w:shd w:val="clear" w:color="auto" w:fill="auto"/>
            <w:noWrap/>
            <w:vAlign w:val="center"/>
          </w:tcPr>
          <w:p w14:paraId="0B5B22F5" w14:textId="46D847F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0.87%</w:t>
            </w:r>
          </w:p>
        </w:tc>
        <w:tc>
          <w:tcPr>
            <w:tcW w:w="792" w:type="dxa"/>
            <w:shd w:val="clear" w:color="auto" w:fill="auto"/>
            <w:noWrap/>
            <w:vAlign w:val="center"/>
          </w:tcPr>
          <w:p w14:paraId="4258C408" w14:textId="3F4D719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0.83%</w:t>
            </w:r>
          </w:p>
        </w:tc>
        <w:tc>
          <w:tcPr>
            <w:tcW w:w="791" w:type="dxa"/>
            <w:shd w:val="clear" w:color="auto" w:fill="auto"/>
            <w:noWrap/>
            <w:vAlign w:val="center"/>
          </w:tcPr>
          <w:p w14:paraId="62653521" w14:textId="6ED3D61F"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0.79%</w:t>
            </w:r>
          </w:p>
        </w:tc>
        <w:tc>
          <w:tcPr>
            <w:tcW w:w="792" w:type="dxa"/>
            <w:shd w:val="clear" w:color="auto" w:fill="auto"/>
            <w:noWrap/>
            <w:vAlign w:val="center"/>
          </w:tcPr>
          <w:p w14:paraId="5FB4251A" w14:textId="1F2C0273"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0.76%</w:t>
            </w:r>
          </w:p>
        </w:tc>
        <w:tc>
          <w:tcPr>
            <w:tcW w:w="792" w:type="dxa"/>
            <w:shd w:val="clear" w:color="auto" w:fill="auto"/>
            <w:noWrap/>
            <w:vAlign w:val="center"/>
          </w:tcPr>
          <w:p w14:paraId="1D0048CA" w14:textId="5E2135A2"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0.73%</w:t>
            </w:r>
          </w:p>
        </w:tc>
        <w:tc>
          <w:tcPr>
            <w:tcW w:w="792" w:type="dxa"/>
            <w:shd w:val="clear" w:color="auto" w:fill="auto"/>
            <w:noWrap/>
            <w:vAlign w:val="center"/>
          </w:tcPr>
          <w:p w14:paraId="2EF527E7" w14:textId="74A571C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0.71%</w:t>
            </w:r>
          </w:p>
        </w:tc>
      </w:tr>
      <w:tr w:rsidR="005A2030" w14:paraId="58BDDCE4" w14:textId="77777777" w:rsidTr="000C0E3D">
        <w:trPr>
          <w:trHeight w:val="288"/>
        </w:trPr>
        <w:tc>
          <w:tcPr>
            <w:tcW w:w="2410" w:type="dxa"/>
            <w:shd w:val="clear" w:color="auto" w:fill="DBE5F1" w:themeFill="accent1" w:themeFillTint="33"/>
            <w:vAlign w:val="center"/>
          </w:tcPr>
          <w:p w14:paraId="7B8CA754" w14:textId="77777777" w:rsidR="005A2030" w:rsidRPr="002F1960" w:rsidRDefault="005A2030" w:rsidP="005A2030">
            <w:pPr>
              <w:spacing w:line="276" w:lineRule="auto"/>
              <w:ind w:right="32"/>
              <w:rPr>
                <w:rFonts w:ascii="Calibri" w:hAnsi="Calibri" w:cs="Calibri"/>
                <w:b/>
                <w:bCs/>
                <w:color w:val="262140"/>
                <w:sz w:val="22"/>
                <w:szCs w:val="22"/>
              </w:rPr>
            </w:pPr>
            <w:r w:rsidRPr="002F1960">
              <w:rPr>
                <w:rFonts w:ascii="Calibri" w:hAnsi="Calibri" w:cs="Calibri"/>
                <w:b/>
                <w:bCs/>
                <w:color w:val="000000"/>
                <w:sz w:val="22"/>
                <w:szCs w:val="22"/>
              </w:rPr>
              <w:t>Debt - Equity Ratio</w:t>
            </w:r>
          </w:p>
        </w:tc>
        <w:tc>
          <w:tcPr>
            <w:tcW w:w="731" w:type="dxa"/>
            <w:shd w:val="clear" w:color="auto" w:fill="auto"/>
            <w:noWrap/>
            <w:vAlign w:val="center"/>
          </w:tcPr>
          <w:p w14:paraId="5DFC32F5" w14:textId="73D8A34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0.00%</w:t>
            </w:r>
          </w:p>
        </w:tc>
        <w:tc>
          <w:tcPr>
            <w:tcW w:w="792" w:type="dxa"/>
            <w:shd w:val="clear" w:color="auto" w:fill="auto"/>
            <w:noWrap/>
            <w:vAlign w:val="center"/>
          </w:tcPr>
          <w:p w14:paraId="2F3BBB25" w14:textId="7C46E24F"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0.00%</w:t>
            </w:r>
          </w:p>
        </w:tc>
        <w:tc>
          <w:tcPr>
            <w:tcW w:w="792" w:type="dxa"/>
            <w:shd w:val="clear" w:color="auto" w:fill="auto"/>
            <w:noWrap/>
            <w:vAlign w:val="center"/>
          </w:tcPr>
          <w:p w14:paraId="218741A0" w14:textId="2675628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0.00%</w:t>
            </w:r>
          </w:p>
        </w:tc>
        <w:tc>
          <w:tcPr>
            <w:tcW w:w="792" w:type="dxa"/>
            <w:shd w:val="clear" w:color="auto" w:fill="auto"/>
            <w:noWrap/>
            <w:vAlign w:val="center"/>
          </w:tcPr>
          <w:p w14:paraId="5CED6007" w14:textId="5A1BF559"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0.00%</w:t>
            </w:r>
          </w:p>
        </w:tc>
        <w:tc>
          <w:tcPr>
            <w:tcW w:w="791" w:type="dxa"/>
            <w:shd w:val="clear" w:color="auto" w:fill="auto"/>
            <w:noWrap/>
            <w:vAlign w:val="center"/>
          </w:tcPr>
          <w:p w14:paraId="1989E2A2" w14:textId="07880E28"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0.00%</w:t>
            </w:r>
          </w:p>
        </w:tc>
        <w:tc>
          <w:tcPr>
            <w:tcW w:w="792" w:type="dxa"/>
            <w:shd w:val="clear" w:color="auto" w:fill="auto"/>
            <w:noWrap/>
            <w:vAlign w:val="center"/>
          </w:tcPr>
          <w:p w14:paraId="59C81E84" w14:textId="0492503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0.00%</w:t>
            </w:r>
          </w:p>
        </w:tc>
        <w:tc>
          <w:tcPr>
            <w:tcW w:w="792" w:type="dxa"/>
            <w:shd w:val="clear" w:color="auto" w:fill="auto"/>
            <w:noWrap/>
            <w:vAlign w:val="center"/>
          </w:tcPr>
          <w:p w14:paraId="6D479A99" w14:textId="714FE43A"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0.00%</w:t>
            </w:r>
          </w:p>
        </w:tc>
        <w:tc>
          <w:tcPr>
            <w:tcW w:w="792" w:type="dxa"/>
            <w:shd w:val="clear" w:color="auto" w:fill="auto"/>
            <w:noWrap/>
            <w:vAlign w:val="center"/>
          </w:tcPr>
          <w:p w14:paraId="6F02C7F4" w14:textId="370DBA0B" w:rsidR="005A2030" w:rsidRPr="009243C1"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0.00%</w:t>
            </w:r>
          </w:p>
        </w:tc>
      </w:tr>
    </w:tbl>
    <w:p w14:paraId="7C0C8564" w14:textId="77777777" w:rsid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07663914" w14:textId="77777777" w:rsidR="00395E12" w:rsidRDefault="00395E12" w:rsidP="00983C6E">
      <w:pPr>
        <w:pStyle w:val="ListParagraph"/>
        <w:numPr>
          <w:ilvl w:val="0"/>
          <w:numId w:val="8"/>
        </w:numPr>
        <w:autoSpaceDE w:val="0"/>
        <w:autoSpaceDN w:val="0"/>
        <w:adjustRightInd w:val="0"/>
        <w:spacing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p w14:paraId="77A86F88" w14:textId="6C86384C" w:rsidR="00164407" w:rsidRDefault="00164407" w:rsidP="0068503F">
      <w:pPr>
        <w:pStyle w:val="ListParagraph"/>
        <w:autoSpaceDE w:val="0"/>
        <w:autoSpaceDN w:val="0"/>
        <w:adjustRightInd w:val="0"/>
        <w:ind w:left="1134" w:right="-71"/>
        <w:jc w:val="right"/>
        <w:rPr>
          <w:rFonts w:ascii="Arial" w:hAnsi="Arial" w:cs="Arial"/>
          <w:b/>
          <w:i/>
          <w:noProof/>
          <w:sz w:val="20"/>
          <w:szCs w:val="22"/>
          <w:lang w:eastAsia="en-IN"/>
        </w:rPr>
      </w:pPr>
      <w:r w:rsidRPr="00164407">
        <w:rPr>
          <w:rFonts w:ascii="Arial" w:hAnsi="Arial" w:cs="Arial"/>
          <w:b/>
          <w:i/>
          <w:noProof/>
          <w:sz w:val="20"/>
          <w:szCs w:val="22"/>
          <w:lang w:eastAsia="en-IN"/>
        </w:rPr>
        <w:t xml:space="preserve">(INR </w:t>
      </w:r>
      <w:r w:rsidR="002F1960">
        <w:rPr>
          <w:rFonts w:ascii="Arial" w:hAnsi="Arial" w:cs="Arial"/>
          <w:b/>
          <w:i/>
          <w:noProof/>
          <w:sz w:val="20"/>
          <w:szCs w:val="22"/>
          <w:lang w:eastAsia="en-IN"/>
        </w:rPr>
        <w:t>Crore</w:t>
      </w:r>
      <w:r w:rsidRPr="00164407">
        <w:rPr>
          <w:rFonts w:ascii="Arial" w:hAnsi="Arial" w:cs="Arial"/>
          <w:b/>
          <w:i/>
          <w:noProof/>
          <w:sz w:val="20"/>
          <w:szCs w:val="22"/>
          <w:lang w:eastAsia="en-IN"/>
        </w:rPr>
        <w:t>s)</w:t>
      </w:r>
    </w:p>
    <w:tbl>
      <w:tblPr>
        <w:tblW w:w="8684"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731"/>
        <w:gridCol w:w="792"/>
        <w:gridCol w:w="792"/>
        <w:gridCol w:w="792"/>
        <w:gridCol w:w="791"/>
        <w:gridCol w:w="792"/>
        <w:gridCol w:w="792"/>
        <w:gridCol w:w="792"/>
      </w:tblGrid>
      <w:tr w:rsidR="00412D6C" w14:paraId="22CE1610" w14:textId="77777777" w:rsidTr="000C0E3D">
        <w:trPr>
          <w:trHeight w:val="288"/>
        </w:trPr>
        <w:tc>
          <w:tcPr>
            <w:tcW w:w="2410" w:type="dxa"/>
            <w:shd w:val="clear" w:color="DBDBDB" w:fill="002060"/>
            <w:noWrap/>
            <w:vAlign w:val="center"/>
            <w:hideMark/>
          </w:tcPr>
          <w:p w14:paraId="17CD07C9" w14:textId="77777777" w:rsidR="00412D6C" w:rsidRDefault="00412D6C" w:rsidP="000C0E3D">
            <w:pPr>
              <w:spacing w:line="276" w:lineRule="auto"/>
              <w:ind w:right="32"/>
              <w:rPr>
                <w:rFonts w:ascii="Calibri" w:hAnsi="Calibri" w:cs="Calibri"/>
                <w:b/>
                <w:bCs/>
                <w:color w:val="FFFFFF"/>
                <w:sz w:val="22"/>
                <w:szCs w:val="22"/>
              </w:rPr>
            </w:pPr>
            <w:r>
              <w:rPr>
                <w:rFonts w:ascii="Calibri" w:hAnsi="Calibri" w:cs="Calibri"/>
                <w:b/>
                <w:bCs/>
                <w:color w:val="FFFFFF"/>
                <w:sz w:val="22"/>
                <w:szCs w:val="22"/>
              </w:rPr>
              <w:t>Particulars</w:t>
            </w:r>
          </w:p>
        </w:tc>
        <w:tc>
          <w:tcPr>
            <w:tcW w:w="731" w:type="dxa"/>
            <w:shd w:val="clear" w:color="FFFFFF" w:fill="002060"/>
            <w:noWrap/>
            <w:vAlign w:val="center"/>
            <w:hideMark/>
          </w:tcPr>
          <w:p w14:paraId="2FB05EB2"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2026</w:t>
            </w:r>
          </w:p>
        </w:tc>
        <w:tc>
          <w:tcPr>
            <w:tcW w:w="792" w:type="dxa"/>
            <w:shd w:val="clear" w:color="FFFFFF" w:fill="002060"/>
            <w:noWrap/>
            <w:vAlign w:val="center"/>
            <w:hideMark/>
          </w:tcPr>
          <w:p w14:paraId="1C2DA0BE"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2027</w:t>
            </w:r>
          </w:p>
        </w:tc>
        <w:tc>
          <w:tcPr>
            <w:tcW w:w="792" w:type="dxa"/>
            <w:shd w:val="clear" w:color="FFFFFF" w:fill="002060"/>
            <w:noWrap/>
            <w:vAlign w:val="center"/>
            <w:hideMark/>
          </w:tcPr>
          <w:p w14:paraId="1D7C56D7"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2028</w:t>
            </w:r>
          </w:p>
        </w:tc>
        <w:tc>
          <w:tcPr>
            <w:tcW w:w="792" w:type="dxa"/>
            <w:shd w:val="clear" w:color="FFFFFF" w:fill="002060"/>
            <w:noWrap/>
            <w:vAlign w:val="center"/>
            <w:hideMark/>
          </w:tcPr>
          <w:p w14:paraId="461C4A53"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2029</w:t>
            </w:r>
          </w:p>
        </w:tc>
        <w:tc>
          <w:tcPr>
            <w:tcW w:w="791" w:type="dxa"/>
            <w:shd w:val="clear" w:color="FFFFFF" w:fill="002060"/>
            <w:noWrap/>
            <w:vAlign w:val="center"/>
            <w:hideMark/>
          </w:tcPr>
          <w:p w14:paraId="465C3249"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2030</w:t>
            </w:r>
          </w:p>
        </w:tc>
        <w:tc>
          <w:tcPr>
            <w:tcW w:w="792" w:type="dxa"/>
            <w:shd w:val="clear" w:color="FFFFFF" w:fill="002060"/>
            <w:noWrap/>
            <w:vAlign w:val="center"/>
            <w:hideMark/>
          </w:tcPr>
          <w:p w14:paraId="5A01F615"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2031</w:t>
            </w:r>
          </w:p>
        </w:tc>
        <w:tc>
          <w:tcPr>
            <w:tcW w:w="792" w:type="dxa"/>
            <w:shd w:val="clear" w:color="FFFFFF" w:fill="002060"/>
            <w:noWrap/>
            <w:vAlign w:val="center"/>
            <w:hideMark/>
          </w:tcPr>
          <w:p w14:paraId="184A5C1F"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2032</w:t>
            </w:r>
          </w:p>
        </w:tc>
        <w:tc>
          <w:tcPr>
            <w:tcW w:w="792" w:type="dxa"/>
            <w:shd w:val="clear" w:color="FFFFFF" w:fill="002060"/>
            <w:noWrap/>
            <w:vAlign w:val="center"/>
            <w:hideMark/>
          </w:tcPr>
          <w:p w14:paraId="77BCD897"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2033</w:t>
            </w:r>
          </w:p>
        </w:tc>
      </w:tr>
      <w:tr w:rsidR="005A2030" w14:paraId="5A8331AB" w14:textId="77777777" w:rsidTr="00412D6C">
        <w:trPr>
          <w:trHeight w:val="288"/>
        </w:trPr>
        <w:tc>
          <w:tcPr>
            <w:tcW w:w="2410" w:type="dxa"/>
            <w:shd w:val="clear" w:color="auto" w:fill="auto"/>
            <w:vAlign w:val="center"/>
          </w:tcPr>
          <w:p w14:paraId="57312B5E" w14:textId="0F1CB64D" w:rsidR="005A2030" w:rsidRPr="002F1960" w:rsidRDefault="005A2030" w:rsidP="005A2030">
            <w:pPr>
              <w:spacing w:line="276" w:lineRule="auto"/>
              <w:ind w:right="32"/>
              <w:rPr>
                <w:rFonts w:ascii="Calibri" w:hAnsi="Calibri" w:cs="Calibri"/>
                <w:b/>
                <w:bCs/>
                <w:color w:val="262140"/>
                <w:sz w:val="22"/>
                <w:szCs w:val="22"/>
              </w:rPr>
            </w:pPr>
            <w:r>
              <w:rPr>
                <w:rFonts w:ascii="Calibri" w:hAnsi="Calibri" w:cs="Calibri"/>
                <w:color w:val="000000"/>
                <w:sz w:val="22"/>
                <w:szCs w:val="22"/>
              </w:rPr>
              <w:t>TOTAL SALES</w:t>
            </w:r>
          </w:p>
        </w:tc>
        <w:tc>
          <w:tcPr>
            <w:tcW w:w="731" w:type="dxa"/>
            <w:shd w:val="clear" w:color="auto" w:fill="auto"/>
            <w:noWrap/>
            <w:vAlign w:val="center"/>
          </w:tcPr>
          <w:p w14:paraId="1459A0E6" w14:textId="77777777" w:rsidR="005A2030" w:rsidRPr="002F1960" w:rsidRDefault="005A2030" w:rsidP="005A2030">
            <w:pPr>
              <w:spacing w:line="276" w:lineRule="auto"/>
              <w:ind w:left="-186" w:right="-231"/>
              <w:jc w:val="center"/>
              <w:rPr>
                <w:rFonts w:ascii="Calibri" w:hAnsi="Calibri" w:cs="Calibri"/>
                <w:color w:val="262140"/>
                <w:sz w:val="22"/>
                <w:szCs w:val="22"/>
              </w:rPr>
            </w:pPr>
            <w:r w:rsidRPr="002F1960">
              <w:rPr>
                <w:rFonts w:ascii="Calibri" w:hAnsi="Calibri" w:cs="Calibri"/>
                <w:color w:val="000000"/>
                <w:sz w:val="22"/>
                <w:szCs w:val="22"/>
              </w:rPr>
              <w:t> </w:t>
            </w:r>
            <w:r>
              <w:rPr>
                <w:rFonts w:ascii="Calibri" w:hAnsi="Calibri" w:cs="Calibri"/>
                <w:color w:val="000000"/>
                <w:sz w:val="22"/>
                <w:szCs w:val="22"/>
              </w:rPr>
              <w:t>-</w:t>
            </w:r>
          </w:p>
        </w:tc>
        <w:tc>
          <w:tcPr>
            <w:tcW w:w="792" w:type="dxa"/>
            <w:shd w:val="clear" w:color="auto" w:fill="auto"/>
            <w:noWrap/>
            <w:vAlign w:val="center"/>
          </w:tcPr>
          <w:p w14:paraId="4D7E52AC" w14:textId="7C912A5E"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12.34</w:t>
            </w:r>
          </w:p>
        </w:tc>
        <w:tc>
          <w:tcPr>
            <w:tcW w:w="792" w:type="dxa"/>
            <w:shd w:val="clear" w:color="auto" w:fill="auto"/>
            <w:noWrap/>
            <w:vAlign w:val="center"/>
          </w:tcPr>
          <w:p w14:paraId="02367664" w14:textId="46150A57"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17.30</w:t>
            </w:r>
          </w:p>
        </w:tc>
        <w:tc>
          <w:tcPr>
            <w:tcW w:w="792" w:type="dxa"/>
            <w:shd w:val="clear" w:color="auto" w:fill="auto"/>
            <w:noWrap/>
            <w:vAlign w:val="center"/>
          </w:tcPr>
          <w:p w14:paraId="7E688F00" w14:textId="50BC50F9"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17.80</w:t>
            </w:r>
          </w:p>
        </w:tc>
        <w:tc>
          <w:tcPr>
            <w:tcW w:w="791" w:type="dxa"/>
            <w:shd w:val="clear" w:color="auto" w:fill="auto"/>
            <w:noWrap/>
            <w:vAlign w:val="center"/>
          </w:tcPr>
          <w:p w14:paraId="0C42E772" w14:textId="09EE21FC"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18.32</w:t>
            </w:r>
          </w:p>
        </w:tc>
        <w:tc>
          <w:tcPr>
            <w:tcW w:w="792" w:type="dxa"/>
            <w:shd w:val="clear" w:color="auto" w:fill="auto"/>
            <w:noWrap/>
            <w:vAlign w:val="center"/>
          </w:tcPr>
          <w:p w14:paraId="7DB5AEF1" w14:textId="30FD9766"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18.85</w:t>
            </w:r>
          </w:p>
        </w:tc>
        <w:tc>
          <w:tcPr>
            <w:tcW w:w="792" w:type="dxa"/>
            <w:shd w:val="clear" w:color="auto" w:fill="auto"/>
            <w:noWrap/>
            <w:vAlign w:val="center"/>
          </w:tcPr>
          <w:p w14:paraId="3E054C09" w14:textId="79497486"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19.39</w:t>
            </w:r>
          </w:p>
        </w:tc>
        <w:tc>
          <w:tcPr>
            <w:tcW w:w="792" w:type="dxa"/>
            <w:shd w:val="clear" w:color="auto" w:fill="auto"/>
            <w:noWrap/>
            <w:vAlign w:val="center"/>
          </w:tcPr>
          <w:p w14:paraId="6C42D21A" w14:textId="618C1BA3"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19.95</w:t>
            </w:r>
          </w:p>
        </w:tc>
      </w:tr>
      <w:tr w:rsidR="005A2030" w14:paraId="777DBDF5" w14:textId="77777777" w:rsidTr="00412D6C">
        <w:trPr>
          <w:trHeight w:val="288"/>
        </w:trPr>
        <w:tc>
          <w:tcPr>
            <w:tcW w:w="2410" w:type="dxa"/>
            <w:shd w:val="clear" w:color="auto" w:fill="auto"/>
            <w:vAlign w:val="center"/>
          </w:tcPr>
          <w:p w14:paraId="761561A2" w14:textId="6F4157D3" w:rsidR="005A2030" w:rsidRPr="002F1960" w:rsidRDefault="005A2030" w:rsidP="005A2030">
            <w:pPr>
              <w:spacing w:line="276" w:lineRule="auto"/>
              <w:ind w:right="32"/>
              <w:rPr>
                <w:rFonts w:ascii="Calibri" w:hAnsi="Calibri" w:cs="Calibri"/>
                <w:b/>
                <w:bCs/>
                <w:color w:val="262140"/>
                <w:sz w:val="22"/>
                <w:szCs w:val="22"/>
              </w:rPr>
            </w:pPr>
            <w:r>
              <w:rPr>
                <w:rFonts w:ascii="Calibri" w:hAnsi="Calibri" w:cs="Calibri"/>
                <w:color w:val="000000"/>
                <w:sz w:val="22"/>
                <w:szCs w:val="22"/>
              </w:rPr>
              <w:t>LESS: VARIABLE COST</w:t>
            </w:r>
          </w:p>
        </w:tc>
        <w:tc>
          <w:tcPr>
            <w:tcW w:w="731" w:type="dxa"/>
            <w:shd w:val="clear" w:color="auto" w:fill="auto"/>
            <w:noWrap/>
          </w:tcPr>
          <w:p w14:paraId="2D4F6F00" w14:textId="77777777" w:rsidR="005A2030" w:rsidRPr="002F1960" w:rsidRDefault="005A2030" w:rsidP="005A2030">
            <w:pPr>
              <w:spacing w:line="276" w:lineRule="auto"/>
              <w:ind w:left="-186" w:right="-231"/>
              <w:jc w:val="center"/>
              <w:rPr>
                <w:rFonts w:ascii="Calibri" w:hAnsi="Calibri" w:cs="Calibri"/>
                <w:color w:val="262140"/>
                <w:sz w:val="22"/>
                <w:szCs w:val="22"/>
              </w:rPr>
            </w:pPr>
            <w:r w:rsidRPr="00376D80">
              <w:rPr>
                <w:rFonts w:ascii="Calibri" w:hAnsi="Calibri" w:cs="Calibri"/>
                <w:color w:val="000000"/>
                <w:sz w:val="22"/>
                <w:szCs w:val="22"/>
              </w:rPr>
              <w:t>-</w:t>
            </w:r>
          </w:p>
        </w:tc>
        <w:tc>
          <w:tcPr>
            <w:tcW w:w="792" w:type="dxa"/>
            <w:shd w:val="clear" w:color="auto" w:fill="auto"/>
            <w:noWrap/>
            <w:vAlign w:val="center"/>
          </w:tcPr>
          <w:p w14:paraId="5B62233F" w14:textId="2CEB7F0F"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4.09</w:t>
            </w:r>
          </w:p>
        </w:tc>
        <w:tc>
          <w:tcPr>
            <w:tcW w:w="792" w:type="dxa"/>
            <w:shd w:val="clear" w:color="auto" w:fill="auto"/>
            <w:noWrap/>
            <w:vAlign w:val="center"/>
          </w:tcPr>
          <w:p w14:paraId="5EEF1654" w14:textId="0F8F1916"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5.77</w:t>
            </w:r>
          </w:p>
        </w:tc>
        <w:tc>
          <w:tcPr>
            <w:tcW w:w="792" w:type="dxa"/>
            <w:shd w:val="clear" w:color="auto" w:fill="auto"/>
            <w:noWrap/>
            <w:vAlign w:val="center"/>
          </w:tcPr>
          <w:p w14:paraId="15388AAE" w14:textId="522541F3"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5.94</w:t>
            </w:r>
          </w:p>
        </w:tc>
        <w:tc>
          <w:tcPr>
            <w:tcW w:w="791" w:type="dxa"/>
            <w:shd w:val="clear" w:color="auto" w:fill="auto"/>
            <w:noWrap/>
            <w:vAlign w:val="center"/>
          </w:tcPr>
          <w:p w14:paraId="352CF9D9" w14:textId="4A6BD7A8"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6.12</w:t>
            </w:r>
          </w:p>
        </w:tc>
        <w:tc>
          <w:tcPr>
            <w:tcW w:w="792" w:type="dxa"/>
            <w:shd w:val="clear" w:color="auto" w:fill="auto"/>
            <w:noWrap/>
            <w:vAlign w:val="center"/>
          </w:tcPr>
          <w:p w14:paraId="1979BBFF" w14:textId="1465A160"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6.30</w:t>
            </w:r>
          </w:p>
        </w:tc>
        <w:tc>
          <w:tcPr>
            <w:tcW w:w="792" w:type="dxa"/>
            <w:shd w:val="clear" w:color="auto" w:fill="auto"/>
            <w:noWrap/>
            <w:vAlign w:val="center"/>
          </w:tcPr>
          <w:p w14:paraId="6E2DE805" w14:textId="22AD0314"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6.49</w:t>
            </w:r>
          </w:p>
        </w:tc>
        <w:tc>
          <w:tcPr>
            <w:tcW w:w="792" w:type="dxa"/>
            <w:shd w:val="clear" w:color="auto" w:fill="auto"/>
            <w:noWrap/>
            <w:vAlign w:val="center"/>
          </w:tcPr>
          <w:p w14:paraId="722B0578" w14:textId="787F36DD"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6.69</w:t>
            </w:r>
          </w:p>
        </w:tc>
      </w:tr>
      <w:tr w:rsidR="005A2030" w14:paraId="2043C991" w14:textId="77777777" w:rsidTr="00412D6C">
        <w:trPr>
          <w:trHeight w:val="288"/>
        </w:trPr>
        <w:tc>
          <w:tcPr>
            <w:tcW w:w="2410" w:type="dxa"/>
            <w:shd w:val="clear" w:color="auto" w:fill="DBE5F1" w:themeFill="accent1" w:themeFillTint="33"/>
            <w:vAlign w:val="center"/>
          </w:tcPr>
          <w:p w14:paraId="2DED5977" w14:textId="7FD3D586" w:rsidR="005A2030" w:rsidRPr="00412D6C" w:rsidRDefault="005A2030" w:rsidP="005A2030">
            <w:pPr>
              <w:spacing w:line="276" w:lineRule="auto"/>
              <w:ind w:right="32"/>
              <w:rPr>
                <w:rFonts w:ascii="Calibri" w:hAnsi="Calibri" w:cs="Calibri"/>
                <w:b/>
                <w:bCs/>
                <w:color w:val="262140"/>
                <w:sz w:val="22"/>
                <w:szCs w:val="22"/>
              </w:rPr>
            </w:pPr>
            <w:r w:rsidRPr="00412D6C">
              <w:rPr>
                <w:rFonts w:ascii="Calibri" w:hAnsi="Calibri" w:cs="Calibri"/>
                <w:b/>
                <w:bCs/>
                <w:color w:val="000000"/>
                <w:sz w:val="22"/>
                <w:szCs w:val="22"/>
              </w:rPr>
              <w:t xml:space="preserve">CONTRIBUTION </w:t>
            </w:r>
          </w:p>
        </w:tc>
        <w:tc>
          <w:tcPr>
            <w:tcW w:w="731" w:type="dxa"/>
            <w:shd w:val="clear" w:color="auto" w:fill="DBE5F1" w:themeFill="accent1" w:themeFillTint="33"/>
            <w:noWrap/>
          </w:tcPr>
          <w:p w14:paraId="058DEEA5" w14:textId="77777777" w:rsidR="005A2030" w:rsidRPr="00412D6C" w:rsidRDefault="005A2030" w:rsidP="005A2030">
            <w:pPr>
              <w:spacing w:line="276" w:lineRule="auto"/>
              <w:ind w:left="-186" w:right="-231"/>
              <w:jc w:val="center"/>
              <w:rPr>
                <w:rFonts w:ascii="Calibri" w:hAnsi="Calibri" w:cs="Calibri"/>
                <w:b/>
                <w:bCs/>
                <w:color w:val="262140"/>
                <w:sz w:val="22"/>
                <w:szCs w:val="22"/>
              </w:rPr>
            </w:pPr>
            <w:r w:rsidRPr="00412D6C">
              <w:rPr>
                <w:rFonts w:ascii="Calibri" w:hAnsi="Calibri" w:cs="Calibri"/>
                <w:b/>
                <w:bCs/>
                <w:color w:val="000000"/>
                <w:sz w:val="22"/>
                <w:szCs w:val="22"/>
              </w:rPr>
              <w:t>-</w:t>
            </w:r>
          </w:p>
        </w:tc>
        <w:tc>
          <w:tcPr>
            <w:tcW w:w="792" w:type="dxa"/>
            <w:shd w:val="clear" w:color="auto" w:fill="DBE5F1" w:themeFill="accent1" w:themeFillTint="33"/>
            <w:noWrap/>
            <w:vAlign w:val="center"/>
          </w:tcPr>
          <w:p w14:paraId="3108DD33" w14:textId="206AC352"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8.25</w:t>
            </w:r>
          </w:p>
        </w:tc>
        <w:tc>
          <w:tcPr>
            <w:tcW w:w="792" w:type="dxa"/>
            <w:shd w:val="clear" w:color="auto" w:fill="DBE5F1" w:themeFill="accent1" w:themeFillTint="33"/>
            <w:noWrap/>
            <w:vAlign w:val="center"/>
          </w:tcPr>
          <w:p w14:paraId="3C1ABC47" w14:textId="6C99D9D4"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11.53</w:t>
            </w:r>
          </w:p>
        </w:tc>
        <w:tc>
          <w:tcPr>
            <w:tcW w:w="792" w:type="dxa"/>
            <w:shd w:val="clear" w:color="auto" w:fill="DBE5F1" w:themeFill="accent1" w:themeFillTint="33"/>
            <w:noWrap/>
            <w:vAlign w:val="center"/>
          </w:tcPr>
          <w:p w14:paraId="68B5C5F5" w14:textId="5E1BE4BF"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11.86</w:t>
            </w:r>
          </w:p>
        </w:tc>
        <w:tc>
          <w:tcPr>
            <w:tcW w:w="791" w:type="dxa"/>
            <w:shd w:val="clear" w:color="auto" w:fill="DBE5F1" w:themeFill="accent1" w:themeFillTint="33"/>
            <w:noWrap/>
            <w:vAlign w:val="center"/>
          </w:tcPr>
          <w:p w14:paraId="207843DD" w14:textId="38DD95AA"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12.19</w:t>
            </w:r>
          </w:p>
        </w:tc>
        <w:tc>
          <w:tcPr>
            <w:tcW w:w="792" w:type="dxa"/>
            <w:shd w:val="clear" w:color="auto" w:fill="DBE5F1" w:themeFill="accent1" w:themeFillTint="33"/>
            <w:noWrap/>
            <w:vAlign w:val="center"/>
          </w:tcPr>
          <w:p w14:paraId="40D0326D" w14:textId="1006A723"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12.54</w:t>
            </w:r>
          </w:p>
        </w:tc>
        <w:tc>
          <w:tcPr>
            <w:tcW w:w="792" w:type="dxa"/>
            <w:shd w:val="clear" w:color="auto" w:fill="DBE5F1" w:themeFill="accent1" w:themeFillTint="33"/>
            <w:noWrap/>
            <w:vAlign w:val="center"/>
          </w:tcPr>
          <w:p w14:paraId="0E2B61D5" w14:textId="333FA482"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12.90</w:t>
            </w:r>
          </w:p>
        </w:tc>
        <w:tc>
          <w:tcPr>
            <w:tcW w:w="792" w:type="dxa"/>
            <w:shd w:val="clear" w:color="auto" w:fill="DBE5F1" w:themeFill="accent1" w:themeFillTint="33"/>
            <w:noWrap/>
            <w:vAlign w:val="center"/>
          </w:tcPr>
          <w:p w14:paraId="3154E0E0" w14:textId="53F16B74"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13.27</w:t>
            </w:r>
          </w:p>
        </w:tc>
      </w:tr>
      <w:tr w:rsidR="005A2030" w14:paraId="03BEB393" w14:textId="77777777" w:rsidTr="00412D6C">
        <w:trPr>
          <w:trHeight w:val="288"/>
        </w:trPr>
        <w:tc>
          <w:tcPr>
            <w:tcW w:w="2410" w:type="dxa"/>
            <w:shd w:val="clear" w:color="auto" w:fill="auto"/>
            <w:vAlign w:val="center"/>
          </w:tcPr>
          <w:p w14:paraId="6398917F" w14:textId="0CD5043B" w:rsidR="005A2030" w:rsidRPr="002F1960" w:rsidRDefault="005A2030" w:rsidP="005A2030">
            <w:pPr>
              <w:spacing w:line="276" w:lineRule="auto"/>
              <w:ind w:right="32"/>
              <w:rPr>
                <w:rFonts w:ascii="Calibri" w:hAnsi="Calibri" w:cs="Calibri"/>
                <w:b/>
                <w:bCs/>
                <w:color w:val="262140"/>
                <w:sz w:val="22"/>
                <w:szCs w:val="22"/>
              </w:rPr>
            </w:pPr>
            <w:r>
              <w:rPr>
                <w:rFonts w:ascii="Calibri" w:hAnsi="Calibri" w:cs="Calibri"/>
                <w:color w:val="000000"/>
                <w:sz w:val="22"/>
                <w:szCs w:val="22"/>
              </w:rPr>
              <w:t>TOTAL FIXED COST</w:t>
            </w:r>
          </w:p>
        </w:tc>
        <w:tc>
          <w:tcPr>
            <w:tcW w:w="731" w:type="dxa"/>
            <w:shd w:val="clear" w:color="auto" w:fill="auto"/>
            <w:noWrap/>
          </w:tcPr>
          <w:p w14:paraId="6F129C76" w14:textId="77777777" w:rsidR="005A2030" w:rsidRPr="002F1960" w:rsidRDefault="005A2030" w:rsidP="005A2030">
            <w:pPr>
              <w:spacing w:line="276" w:lineRule="auto"/>
              <w:ind w:left="-186" w:right="-231"/>
              <w:jc w:val="center"/>
              <w:rPr>
                <w:rFonts w:ascii="Calibri" w:hAnsi="Calibri" w:cs="Calibri"/>
                <w:color w:val="262140"/>
                <w:sz w:val="22"/>
                <w:szCs w:val="22"/>
              </w:rPr>
            </w:pPr>
            <w:r w:rsidRPr="00376D80">
              <w:rPr>
                <w:rFonts w:ascii="Calibri" w:hAnsi="Calibri" w:cs="Calibri"/>
                <w:color w:val="000000"/>
                <w:sz w:val="22"/>
                <w:szCs w:val="22"/>
              </w:rPr>
              <w:t>-</w:t>
            </w:r>
          </w:p>
        </w:tc>
        <w:tc>
          <w:tcPr>
            <w:tcW w:w="792" w:type="dxa"/>
            <w:shd w:val="clear" w:color="auto" w:fill="auto"/>
            <w:noWrap/>
            <w:vAlign w:val="center"/>
          </w:tcPr>
          <w:p w14:paraId="38094737" w14:textId="6F9DB143"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6.27</w:t>
            </w:r>
          </w:p>
        </w:tc>
        <w:tc>
          <w:tcPr>
            <w:tcW w:w="792" w:type="dxa"/>
            <w:shd w:val="clear" w:color="auto" w:fill="auto"/>
            <w:noWrap/>
            <w:vAlign w:val="center"/>
          </w:tcPr>
          <w:p w14:paraId="56FDD5A2" w14:textId="785FE4EF"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6.24</w:t>
            </w:r>
          </w:p>
        </w:tc>
        <w:tc>
          <w:tcPr>
            <w:tcW w:w="792" w:type="dxa"/>
            <w:shd w:val="clear" w:color="auto" w:fill="auto"/>
            <w:noWrap/>
            <w:vAlign w:val="center"/>
          </w:tcPr>
          <w:p w14:paraId="62F97AB8" w14:textId="24627B65"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6.05</w:t>
            </w:r>
          </w:p>
        </w:tc>
        <w:tc>
          <w:tcPr>
            <w:tcW w:w="791" w:type="dxa"/>
            <w:shd w:val="clear" w:color="auto" w:fill="auto"/>
            <w:noWrap/>
            <w:vAlign w:val="center"/>
          </w:tcPr>
          <w:p w14:paraId="17E5E101" w14:textId="230C9DAA"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5.84</w:t>
            </w:r>
          </w:p>
        </w:tc>
        <w:tc>
          <w:tcPr>
            <w:tcW w:w="792" w:type="dxa"/>
            <w:shd w:val="clear" w:color="auto" w:fill="auto"/>
            <w:noWrap/>
            <w:vAlign w:val="center"/>
          </w:tcPr>
          <w:p w14:paraId="68F59603" w14:textId="1B8C20CC"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5.59</w:t>
            </w:r>
          </w:p>
        </w:tc>
        <w:tc>
          <w:tcPr>
            <w:tcW w:w="792" w:type="dxa"/>
            <w:shd w:val="clear" w:color="auto" w:fill="auto"/>
            <w:noWrap/>
            <w:vAlign w:val="center"/>
          </w:tcPr>
          <w:p w14:paraId="3088E933" w14:textId="5D64DEA4"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5.32</w:t>
            </w:r>
          </w:p>
        </w:tc>
        <w:tc>
          <w:tcPr>
            <w:tcW w:w="792" w:type="dxa"/>
            <w:shd w:val="clear" w:color="auto" w:fill="auto"/>
            <w:noWrap/>
            <w:vAlign w:val="center"/>
          </w:tcPr>
          <w:p w14:paraId="0F6729E3" w14:textId="77A4D761"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5.01</w:t>
            </w:r>
          </w:p>
        </w:tc>
      </w:tr>
      <w:tr w:rsidR="005A2030" w14:paraId="09756C8B" w14:textId="77777777" w:rsidTr="00412D6C">
        <w:trPr>
          <w:trHeight w:val="288"/>
        </w:trPr>
        <w:tc>
          <w:tcPr>
            <w:tcW w:w="2410" w:type="dxa"/>
            <w:shd w:val="clear" w:color="auto" w:fill="auto"/>
            <w:vAlign w:val="center"/>
          </w:tcPr>
          <w:p w14:paraId="45FBB42B" w14:textId="7AFA5C8D" w:rsidR="005A2030" w:rsidRPr="002F1960" w:rsidRDefault="005A2030" w:rsidP="005A2030">
            <w:pPr>
              <w:spacing w:line="276" w:lineRule="auto"/>
              <w:ind w:right="32"/>
              <w:rPr>
                <w:rFonts w:ascii="Calibri" w:hAnsi="Calibri" w:cs="Calibri"/>
                <w:b/>
                <w:bCs/>
                <w:color w:val="262140"/>
                <w:sz w:val="22"/>
                <w:szCs w:val="22"/>
              </w:rPr>
            </w:pPr>
            <w:r>
              <w:rPr>
                <w:rFonts w:ascii="Calibri" w:hAnsi="Calibri" w:cs="Calibri"/>
                <w:sz w:val="22"/>
                <w:szCs w:val="22"/>
              </w:rPr>
              <w:t>Profit / PBT</w:t>
            </w:r>
          </w:p>
        </w:tc>
        <w:tc>
          <w:tcPr>
            <w:tcW w:w="731" w:type="dxa"/>
            <w:shd w:val="clear" w:color="auto" w:fill="auto"/>
            <w:noWrap/>
          </w:tcPr>
          <w:p w14:paraId="643B9E13" w14:textId="77777777" w:rsidR="005A2030" w:rsidRPr="002F1960" w:rsidRDefault="005A2030" w:rsidP="005A2030">
            <w:pPr>
              <w:spacing w:line="276" w:lineRule="auto"/>
              <w:ind w:left="-186" w:right="-231"/>
              <w:jc w:val="center"/>
              <w:rPr>
                <w:rFonts w:ascii="Calibri" w:hAnsi="Calibri" w:cs="Calibri"/>
                <w:color w:val="262140"/>
                <w:sz w:val="22"/>
                <w:szCs w:val="22"/>
              </w:rPr>
            </w:pPr>
            <w:r w:rsidRPr="00376D80">
              <w:rPr>
                <w:rFonts w:ascii="Calibri" w:hAnsi="Calibri" w:cs="Calibri"/>
                <w:color w:val="000000"/>
                <w:sz w:val="22"/>
                <w:szCs w:val="22"/>
              </w:rPr>
              <w:t>-</w:t>
            </w:r>
          </w:p>
        </w:tc>
        <w:tc>
          <w:tcPr>
            <w:tcW w:w="792" w:type="dxa"/>
            <w:shd w:val="clear" w:color="auto" w:fill="auto"/>
            <w:noWrap/>
            <w:vAlign w:val="center"/>
          </w:tcPr>
          <w:p w14:paraId="5E2C318B" w14:textId="166E6DCC"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1.98</w:t>
            </w:r>
          </w:p>
        </w:tc>
        <w:tc>
          <w:tcPr>
            <w:tcW w:w="792" w:type="dxa"/>
            <w:shd w:val="clear" w:color="auto" w:fill="auto"/>
            <w:noWrap/>
            <w:vAlign w:val="center"/>
          </w:tcPr>
          <w:p w14:paraId="607577E3" w14:textId="5EFAB2FF"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5.28</w:t>
            </w:r>
          </w:p>
        </w:tc>
        <w:tc>
          <w:tcPr>
            <w:tcW w:w="792" w:type="dxa"/>
            <w:shd w:val="clear" w:color="auto" w:fill="auto"/>
            <w:noWrap/>
            <w:vAlign w:val="center"/>
          </w:tcPr>
          <w:p w14:paraId="158529DE" w14:textId="07DE4566"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5.80</w:t>
            </w:r>
          </w:p>
        </w:tc>
        <w:tc>
          <w:tcPr>
            <w:tcW w:w="791" w:type="dxa"/>
            <w:shd w:val="clear" w:color="auto" w:fill="auto"/>
            <w:noWrap/>
            <w:vAlign w:val="center"/>
          </w:tcPr>
          <w:p w14:paraId="30A3DA6E" w14:textId="60172A53"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6.36</w:t>
            </w:r>
          </w:p>
        </w:tc>
        <w:tc>
          <w:tcPr>
            <w:tcW w:w="792" w:type="dxa"/>
            <w:shd w:val="clear" w:color="auto" w:fill="auto"/>
            <w:noWrap/>
            <w:vAlign w:val="center"/>
          </w:tcPr>
          <w:p w14:paraId="18FF6AF5" w14:textId="1625640D"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6.95</w:t>
            </w:r>
          </w:p>
        </w:tc>
        <w:tc>
          <w:tcPr>
            <w:tcW w:w="792" w:type="dxa"/>
            <w:shd w:val="clear" w:color="auto" w:fill="auto"/>
            <w:noWrap/>
            <w:vAlign w:val="center"/>
          </w:tcPr>
          <w:p w14:paraId="19B6E6F0" w14:textId="3981A270"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7.58</w:t>
            </w:r>
          </w:p>
        </w:tc>
        <w:tc>
          <w:tcPr>
            <w:tcW w:w="792" w:type="dxa"/>
            <w:shd w:val="clear" w:color="auto" w:fill="auto"/>
            <w:noWrap/>
            <w:vAlign w:val="center"/>
          </w:tcPr>
          <w:p w14:paraId="18C645EE" w14:textId="122571CF"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8.26</w:t>
            </w:r>
          </w:p>
        </w:tc>
      </w:tr>
      <w:tr w:rsidR="005A2030" w14:paraId="09402801" w14:textId="77777777" w:rsidTr="00412D6C">
        <w:trPr>
          <w:trHeight w:val="288"/>
        </w:trPr>
        <w:tc>
          <w:tcPr>
            <w:tcW w:w="2410" w:type="dxa"/>
            <w:shd w:val="clear" w:color="auto" w:fill="DBE5F1" w:themeFill="accent1" w:themeFillTint="33"/>
            <w:vAlign w:val="center"/>
          </w:tcPr>
          <w:p w14:paraId="78D1C2FF" w14:textId="0DB9B970" w:rsidR="005A2030" w:rsidRPr="00412D6C" w:rsidRDefault="005A2030" w:rsidP="005A2030">
            <w:pPr>
              <w:spacing w:line="276" w:lineRule="auto"/>
              <w:ind w:right="32"/>
              <w:rPr>
                <w:rFonts w:ascii="Calibri" w:hAnsi="Calibri" w:cs="Calibri"/>
                <w:b/>
                <w:bCs/>
                <w:color w:val="262140"/>
                <w:sz w:val="22"/>
                <w:szCs w:val="22"/>
              </w:rPr>
            </w:pPr>
            <w:r w:rsidRPr="00412D6C">
              <w:rPr>
                <w:rFonts w:ascii="Calibri" w:hAnsi="Calibri" w:cs="Calibri"/>
                <w:b/>
                <w:bCs/>
                <w:sz w:val="22"/>
                <w:szCs w:val="22"/>
              </w:rPr>
              <w:t xml:space="preserve">PV RATIO </w:t>
            </w:r>
          </w:p>
        </w:tc>
        <w:tc>
          <w:tcPr>
            <w:tcW w:w="731" w:type="dxa"/>
            <w:shd w:val="clear" w:color="auto" w:fill="DBE5F1" w:themeFill="accent1" w:themeFillTint="33"/>
            <w:noWrap/>
          </w:tcPr>
          <w:p w14:paraId="22329AD0" w14:textId="77777777" w:rsidR="005A2030" w:rsidRPr="00412D6C" w:rsidRDefault="005A2030" w:rsidP="005A2030">
            <w:pPr>
              <w:spacing w:line="276" w:lineRule="auto"/>
              <w:ind w:left="-186" w:right="-231"/>
              <w:jc w:val="center"/>
              <w:rPr>
                <w:rFonts w:ascii="Calibri" w:hAnsi="Calibri" w:cs="Calibri"/>
                <w:b/>
                <w:bCs/>
                <w:color w:val="262140"/>
                <w:sz w:val="22"/>
                <w:szCs w:val="22"/>
              </w:rPr>
            </w:pPr>
            <w:r w:rsidRPr="00412D6C">
              <w:rPr>
                <w:rFonts w:ascii="Calibri" w:hAnsi="Calibri" w:cs="Calibri"/>
                <w:b/>
                <w:bCs/>
                <w:color w:val="000000"/>
                <w:sz w:val="22"/>
                <w:szCs w:val="22"/>
              </w:rPr>
              <w:t>-</w:t>
            </w:r>
          </w:p>
        </w:tc>
        <w:tc>
          <w:tcPr>
            <w:tcW w:w="792" w:type="dxa"/>
            <w:shd w:val="clear" w:color="auto" w:fill="DBE5F1" w:themeFill="accent1" w:themeFillTint="33"/>
            <w:noWrap/>
            <w:vAlign w:val="center"/>
          </w:tcPr>
          <w:p w14:paraId="0A69DFE1" w14:textId="292E5AE7"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67%</w:t>
            </w:r>
          </w:p>
        </w:tc>
        <w:tc>
          <w:tcPr>
            <w:tcW w:w="792" w:type="dxa"/>
            <w:shd w:val="clear" w:color="auto" w:fill="DBE5F1" w:themeFill="accent1" w:themeFillTint="33"/>
            <w:noWrap/>
            <w:vAlign w:val="center"/>
          </w:tcPr>
          <w:p w14:paraId="1ABE64B3" w14:textId="37B2AE23"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67%</w:t>
            </w:r>
          </w:p>
        </w:tc>
        <w:tc>
          <w:tcPr>
            <w:tcW w:w="792" w:type="dxa"/>
            <w:shd w:val="clear" w:color="auto" w:fill="DBE5F1" w:themeFill="accent1" w:themeFillTint="33"/>
            <w:noWrap/>
            <w:vAlign w:val="center"/>
          </w:tcPr>
          <w:p w14:paraId="1529F614" w14:textId="165C0267"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67%</w:t>
            </w:r>
          </w:p>
        </w:tc>
        <w:tc>
          <w:tcPr>
            <w:tcW w:w="791" w:type="dxa"/>
            <w:shd w:val="clear" w:color="auto" w:fill="DBE5F1" w:themeFill="accent1" w:themeFillTint="33"/>
            <w:noWrap/>
            <w:vAlign w:val="center"/>
          </w:tcPr>
          <w:p w14:paraId="05D228F2" w14:textId="1A84565E"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67%</w:t>
            </w:r>
          </w:p>
        </w:tc>
        <w:tc>
          <w:tcPr>
            <w:tcW w:w="792" w:type="dxa"/>
            <w:shd w:val="clear" w:color="auto" w:fill="DBE5F1" w:themeFill="accent1" w:themeFillTint="33"/>
            <w:noWrap/>
            <w:vAlign w:val="center"/>
          </w:tcPr>
          <w:p w14:paraId="6A7990EC" w14:textId="1E5D4851"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67%</w:t>
            </w:r>
          </w:p>
        </w:tc>
        <w:tc>
          <w:tcPr>
            <w:tcW w:w="792" w:type="dxa"/>
            <w:shd w:val="clear" w:color="auto" w:fill="DBE5F1" w:themeFill="accent1" w:themeFillTint="33"/>
            <w:noWrap/>
            <w:vAlign w:val="center"/>
          </w:tcPr>
          <w:p w14:paraId="54B992BD" w14:textId="101F7870"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67%</w:t>
            </w:r>
          </w:p>
        </w:tc>
        <w:tc>
          <w:tcPr>
            <w:tcW w:w="792" w:type="dxa"/>
            <w:shd w:val="clear" w:color="auto" w:fill="DBE5F1" w:themeFill="accent1" w:themeFillTint="33"/>
            <w:noWrap/>
            <w:vAlign w:val="center"/>
          </w:tcPr>
          <w:p w14:paraId="6E3F30CD" w14:textId="4383C9A7"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66%</w:t>
            </w:r>
          </w:p>
        </w:tc>
      </w:tr>
      <w:tr w:rsidR="005A2030" w14:paraId="558493FF" w14:textId="77777777" w:rsidTr="00412D6C">
        <w:trPr>
          <w:trHeight w:val="288"/>
        </w:trPr>
        <w:tc>
          <w:tcPr>
            <w:tcW w:w="2410" w:type="dxa"/>
            <w:shd w:val="clear" w:color="auto" w:fill="DBE5F1" w:themeFill="accent1" w:themeFillTint="33"/>
            <w:vAlign w:val="center"/>
          </w:tcPr>
          <w:p w14:paraId="7D4B67D4" w14:textId="38D33C1A" w:rsidR="005A2030" w:rsidRPr="002F1960" w:rsidRDefault="005A2030" w:rsidP="005A2030">
            <w:pPr>
              <w:spacing w:line="276" w:lineRule="auto"/>
              <w:ind w:right="32"/>
              <w:rPr>
                <w:rFonts w:ascii="Calibri" w:hAnsi="Calibri" w:cs="Calibri"/>
                <w:b/>
                <w:bCs/>
                <w:color w:val="262140"/>
                <w:sz w:val="22"/>
                <w:szCs w:val="22"/>
              </w:rPr>
            </w:pPr>
            <w:r>
              <w:rPr>
                <w:rFonts w:ascii="Calibri" w:hAnsi="Calibri" w:cs="Calibri"/>
                <w:b/>
                <w:bCs/>
                <w:sz w:val="22"/>
                <w:szCs w:val="22"/>
              </w:rPr>
              <w:t xml:space="preserve">BEP Sales </w:t>
            </w:r>
          </w:p>
        </w:tc>
        <w:tc>
          <w:tcPr>
            <w:tcW w:w="731" w:type="dxa"/>
            <w:shd w:val="clear" w:color="auto" w:fill="DBE5F1" w:themeFill="accent1" w:themeFillTint="33"/>
            <w:noWrap/>
          </w:tcPr>
          <w:p w14:paraId="50DB3C6E" w14:textId="77777777" w:rsidR="005A2030" w:rsidRPr="002F1960" w:rsidRDefault="005A2030" w:rsidP="005A2030">
            <w:pPr>
              <w:spacing w:line="276" w:lineRule="auto"/>
              <w:ind w:left="-186" w:right="-231"/>
              <w:jc w:val="center"/>
              <w:rPr>
                <w:rFonts w:ascii="Calibri" w:hAnsi="Calibri" w:cs="Calibri"/>
                <w:color w:val="262140"/>
                <w:sz w:val="22"/>
                <w:szCs w:val="22"/>
              </w:rPr>
            </w:pPr>
            <w:r w:rsidRPr="00376D80">
              <w:rPr>
                <w:rFonts w:ascii="Calibri" w:hAnsi="Calibri" w:cs="Calibri"/>
                <w:color w:val="000000"/>
                <w:sz w:val="22"/>
                <w:szCs w:val="22"/>
              </w:rPr>
              <w:t>-</w:t>
            </w:r>
          </w:p>
        </w:tc>
        <w:tc>
          <w:tcPr>
            <w:tcW w:w="792" w:type="dxa"/>
            <w:shd w:val="clear" w:color="auto" w:fill="DBE5F1" w:themeFill="accent1" w:themeFillTint="33"/>
            <w:noWrap/>
            <w:vAlign w:val="center"/>
          </w:tcPr>
          <w:p w14:paraId="05AA3117" w14:textId="5A00D4EB"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2.46</w:t>
            </w:r>
          </w:p>
        </w:tc>
        <w:tc>
          <w:tcPr>
            <w:tcW w:w="792" w:type="dxa"/>
            <w:shd w:val="clear" w:color="auto" w:fill="DBE5F1" w:themeFill="accent1" w:themeFillTint="33"/>
            <w:noWrap/>
            <w:vAlign w:val="center"/>
          </w:tcPr>
          <w:p w14:paraId="6D29ECC2" w14:textId="11DC830D"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2.69</w:t>
            </w:r>
          </w:p>
        </w:tc>
        <w:tc>
          <w:tcPr>
            <w:tcW w:w="792" w:type="dxa"/>
            <w:shd w:val="clear" w:color="auto" w:fill="DBE5F1" w:themeFill="accent1" w:themeFillTint="33"/>
            <w:noWrap/>
            <w:vAlign w:val="center"/>
          </w:tcPr>
          <w:p w14:paraId="7C6CD186" w14:textId="2BC220C1"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2.79</w:t>
            </w:r>
          </w:p>
        </w:tc>
        <w:tc>
          <w:tcPr>
            <w:tcW w:w="791" w:type="dxa"/>
            <w:shd w:val="clear" w:color="auto" w:fill="DBE5F1" w:themeFill="accent1" w:themeFillTint="33"/>
            <w:noWrap/>
            <w:vAlign w:val="center"/>
          </w:tcPr>
          <w:p w14:paraId="75AEF60A" w14:textId="357F832A"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2.89</w:t>
            </w:r>
          </w:p>
        </w:tc>
        <w:tc>
          <w:tcPr>
            <w:tcW w:w="792" w:type="dxa"/>
            <w:shd w:val="clear" w:color="auto" w:fill="DBE5F1" w:themeFill="accent1" w:themeFillTint="33"/>
            <w:noWrap/>
            <w:vAlign w:val="center"/>
          </w:tcPr>
          <w:p w14:paraId="5421E148" w14:textId="28D0EE58"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3.00</w:t>
            </w:r>
          </w:p>
        </w:tc>
        <w:tc>
          <w:tcPr>
            <w:tcW w:w="792" w:type="dxa"/>
            <w:shd w:val="clear" w:color="auto" w:fill="DBE5F1" w:themeFill="accent1" w:themeFillTint="33"/>
            <w:noWrap/>
            <w:vAlign w:val="center"/>
          </w:tcPr>
          <w:p w14:paraId="32CC668B" w14:textId="2C6D9441"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3.11</w:t>
            </w:r>
          </w:p>
        </w:tc>
        <w:tc>
          <w:tcPr>
            <w:tcW w:w="792" w:type="dxa"/>
            <w:shd w:val="clear" w:color="auto" w:fill="DBE5F1" w:themeFill="accent1" w:themeFillTint="33"/>
            <w:noWrap/>
            <w:vAlign w:val="center"/>
          </w:tcPr>
          <w:p w14:paraId="66869EBD" w14:textId="00804906"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3.23</w:t>
            </w:r>
          </w:p>
        </w:tc>
      </w:tr>
      <w:tr w:rsidR="005A2030" w14:paraId="5315D575" w14:textId="77777777" w:rsidTr="00412D6C">
        <w:trPr>
          <w:trHeight w:val="288"/>
        </w:trPr>
        <w:tc>
          <w:tcPr>
            <w:tcW w:w="2410" w:type="dxa"/>
            <w:shd w:val="clear" w:color="auto" w:fill="DBE5F1" w:themeFill="accent1" w:themeFillTint="33"/>
            <w:vAlign w:val="center"/>
          </w:tcPr>
          <w:p w14:paraId="5A2E8796" w14:textId="573862A3" w:rsidR="005A2030" w:rsidRPr="002F1960" w:rsidRDefault="005A2030" w:rsidP="005A2030">
            <w:pPr>
              <w:spacing w:line="276" w:lineRule="auto"/>
              <w:ind w:right="32"/>
              <w:rPr>
                <w:rFonts w:ascii="Calibri" w:hAnsi="Calibri" w:cs="Calibri"/>
                <w:b/>
                <w:bCs/>
                <w:color w:val="262140"/>
                <w:sz w:val="22"/>
                <w:szCs w:val="22"/>
              </w:rPr>
            </w:pPr>
            <w:r>
              <w:rPr>
                <w:rFonts w:ascii="Calibri" w:hAnsi="Calibri" w:cs="Calibri"/>
                <w:b/>
                <w:bCs/>
                <w:sz w:val="22"/>
                <w:szCs w:val="22"/>
              </w:rPr>
              <w:t xml:space="preserve">BEP% </w:t>
            </w:r>
          </w:p>
        </w:tc>
        <w:tc>
          <w:tcPr>
            <w:tcW w:w="731" w:type="dxa"/>
            <w:shd w:val="clear" w:color="auto" w:fill="DBE5F1" w:themeFill="accent1" w:themeFillTint="33"/>
            <w:noWrap/>
          </w:tcPr>
          <w:p w14:paraId="46145930" w14:textId="77777777" w:rsidR="005A2030" w:rsidRPr="002F1960" w:rsidRDefault="005A2030" w:rsidP="005A2030">
            <w:pPr>
              <w:spacing w:line="276" w:lineRule="auto"/>
              <w:ind w:left="-186" w:right="-231"/>
              <w:jc w:val="center"/>
              <w:rPr>
                <w:rFonts w:ascii="Calibri" w:hAnsi="Calibri" w:cs="Calibri"/>
                <w:color w:val="262140"/>
                <w:sz w:val="22"/>
                <w:szCs w:val="22"/>
              </w:rPr>
            </w:pPr>
            <w:r w:rsidRPr="00376D80">
              <w:rPr>
                <w:rFonts w:ascii="Calibri" w:hAnsi="Calibri" w:cs="Calibri"/>
                <w:color w:val="000000"/>
                <w:sz w:val="22"/>
                <w:szCs w:val="22"/>
              </w:rPr>
              <w:t>-</w:t>
            </w:r>
          </w:p>
        </w:tc>
        <w:tc>
          <w:tcPr>
            <w:tcW w:w="792" w:type="dxa"/>
            <w:shd w:val="clear" w:color="auto" w:fill="DBE5F1" w:themeFill="accent1" w:themeFillTint="33"/>
            <w:noWrap/>
            <w:vAlign w:val="center"/>
          </w:tcPr>
          <w:p w14:paraId="15AE5C29" w14:textId="063FB222"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20%</w:t>
            </w:r>
          </w:p>
        </w:tc>
        <w:tc>
          <w:tcPr>
            <w:tcW w:w="792" w:type="dxa"/>
            <w:shd w:val="clear" w:color="auto" w:fill="DBE5F1" w:themeFill="accent1" w:themeFillTint="33"/>
            <w:noWrap/>
            <w:vAlign w:val="center"/>
          </w:tcPr>
          <w:p w14:paraId="5D123C94" w14:textId="52F28383"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16%</w:t>
            </w:r>
          </w:p>
        </w:tc>
        <w:tc>
          <w:tcPr>
            <w:tcW w:w="792" w:type="dxa"/>
            <w:shd w:val="clear" w:color="auto" w:fill="DBE5F1" w:themeFill="accent1" w:themeFillTint="33"/>
            <w:noWrap/>
            <w:vAlign w:val="center"/>
          </w:tcPr>
          <w:p w14:paraId="1FAACFA3" w14:textId="319F0860"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16%</w:t>
            </w:r>
          </w:p>
        </w:tc>
        <w:tc>
          <w:tcPr>
            <w:tcW w:w="791" w:type="dxa"/>
            <w:shd w:val="clear" w:color="auto" w:fill="DBE5F1" w:themeFill="accent1" w:themeFillTint="33"/>
            <w:noWrap/>
            <w:vAlign w:val="center"/>
          </w:tcPr>
          <w:p w14:paraId="76EC59D5" w14:textId="51C67FAD"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16%</w:t>
            </w:r>
          </w:p>
        </w:tc>
        <w:tc>
          <w:tcPr>
            <w:tcW w:w="792" w:type="dxa"/>
            <w:shd w:val="clear" w:color="auto" w:fill="DBE5F1" w:themeFill="accent1" w:themeFillTint="33"/>
            <w:noWrap/>
            <w:vAlign w:val="center"/>
          </w:tcPr>
          <w:p w14:paraId="643F345E" w14:textId="3A18A3CD"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16%</w:t>
            </w:r>
          </w:p>
        </w:tc>
        <w:tc>
          <w:tcPr>
            <w:tcW w:w="792" w:type="dxa"/>
            <w:shd w:val="clear" w:color="auto" w:fill="DBE5F1" w:themeFill="accent1" w:themeFillTint="33"/>
            <w:noWrap/>
            <w:vAlign w:val="center"/>
          </w:tcPr>
          <w:p w14:paraId="67C8DAE1" w14:textId="5BF7575B"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16%</w:t>
            </w:r>
          </w:p>
        </w:tc>
        <w:tc>
          <w:tcPr>
            <w:tcW w:w="792" w:type="dxa"/>
            <w:shd w:val="clear" w:color="auto" w:fill="DBE5F1" w:themeFill="accent1" w:themeFillTint="33"/>
            <w:noWrap/>
            <w:vAlign w:val="center"/>
          </w:tcPr>
          <w:p w14:paraId="1F81D6B0" w14:textId="1B9EE47D"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b/>
                <w:bCs/>
                <w:color w:val="000000"/>
                <w:sz w:val="22"/>
                <w:szCs w:val="22"/>
              </w:rPr>
              <w:t>16%</w:t>
            </w:r>
          </w:p>
        </w:tc>
      </w:tr>
    </w:tbl>
    <w:p w14:paraId="78B60B3D" w14:textId="77777777" w:rsidR="00412D6C" w:rsidRDefault="00412D6C" w:rsidP="00412D6C">
      <w:pPr>
        <w:pStyle w:val="ListParagraph"/>
        <w:autoSpaceDE w:val="0"/>
        <w:autoSpaceDN w:val="0"/>
        <w:adjustRightInd w:val="0"/>
        <w:spacing w:line="360" w:lineRule="auto"/>
        <w:ind w:left="1134" w:right="-143"/>
        <w:jc w:val="both"/>
        <w:rPr>
          <w:rFonts w:ascii="Arial" w:hAnsi="Arial" w:cs="Arial"/>
          <w:b/>
          <w:sz w:val="22"/>
          <w:szCs w:val="22"/>
        </w:rPr>
      </w:pPr>
    </w:p>
    <w:p w14:paraId="7ADA2682" w14:textId="77777777" w:rsidR="00412D6C" w:rsidRDefault="00412D6C" w:rsidP="00412D6C">
      <w:pPr>
        <w:pStyle w:val="ListParagraph"/>
        <w:autoSpaceDE w:val="0"/>
        <w:autoSpaceDN w:val="0"/>
        <w:adjustRightInd w:val="0"/>
        <w:spacing w:line="360" w:lineRule="auto"/>
        <w:ind w:left="1134" w:right="-143"/>
        <w:jc w:val="right"/>
        <w:rPr>
          <w:rFonts w:ascii="Arial" w:hAnsi="Arial" w:cs="Arial"/>
          <w:b/>
          <w:sz w:val="22"/>
          <w:szCs w:val="22"/>
        </w:rPr>
      </w:pPr>
      <w:r>
        <w:rPr>
          <w:rFonts w:ascii="Arial" w:hAnsi="Arial" w:cs="Arial"/>
          <w:b/>
          <w:sz w:val="22"/>
          <w:szCs w:val="22"/>
        </w:rPr>
        <w:t>(Continue)</w:t>
      </w:r>
    </w:p>
    <w:tbl>
      <w:tblPr>
        <w:tblW w:w="8684"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731"/>
        <w:gridCol w:w="792"/>
        <w:gridCol w:w="792"/>
        <w:gridCol w:w="792"/>
        <w:gridCol w:w="791"/>
        <w:gridCol w:w="792"/>
        <w:gridCol w:w="792"/>
        <w:gridCol w:w="792"/>
      </w:tblGrid>
      <w:tr w:rsidR="00412D6C" w14:paraId="748A5F82" w14:textId="77777777" w:rsidTr="000C0E3D">
        <w:trPr>
          <w:trHeight w:val="288"/>
        </w:trPr>
        <w:tc>
          <w:tcPr>
            <w:tcW w:w="2410" w:type="dxa"/>
            <w:shd w:val="clear" w:color="DBDBDB" w:fill="002060"/>
            <w:noWrap/>
            <w:vAlign w:val="center"/>
            <w:hideMark/>
          </w:tcPr>
          <w:p w14:paraId="1E04331A" w14:textId="77777777" w:rsidR="00412D6C" w:rsidRDefault="00412D6C" w:rsidP="000C0E3D">
            <w:pPr>
              <w:spacing w:line="276" w:lineRule="auto"/>
              <w:ind w:right="32"/>
              <w:rPr>
                <w:rFonts w:ascii="Calibri" w:hAnsi="Calibri" w:cs="Calibri"/>
                <w:b/>
                <w:bCs/>
                <w:color w:val="FFFFFF"/>
                <w:sz w:val="22"/>
                <w:szCs w:val="22"/>
              </w:rPr>
            </w:pPr>
            <w:r>
              <w:rPr>
                <w:rFonts w:ascii="Calibri" w:hAnsi="Calibri" w:cs="Calibri"/>
                <w:b/>
                <w:bCs/>
                <w:color w:val="FFFFFF"/>
                <w:sz w:val="22"/>
                <w:szCs w:val="22"/>
              </w:rPr>
              <w:t>Particulars</w:t>
            </w:r>
          </w:p>
        </w:tc>
        <w:tc>
          <w:tcPr>
            <w:tcW w:w="731" w:type="dxa"/>
            <w:shd w:val="clear" w:color="FFFFFF" w:fill="002060"/>
            <w:noWrap/>
            <w:vAlign w:val="center"/>
            <w:hideMark/>
          </w:tcPr>
          <w:p w14:paraId="22293940"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2034</w:t>
            </w:r>
          </w:p>
        </w:tc>
        <w:tc>
          <w:tcPr>
            <w:tcW w:w="792" w:type="dxa"/>
            <w:shd w:val="clear" w:color="FFFFFF" w:fill="002060"/>
            <w:noWrap/>
            <w:vAlign w:val="center"/>
            <w:hideMark/>
          </w:tcPr>
          <w:p w14:paraId="228606B2"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2035</w:t>
            </w:r>
          </w:p>
        </w:tc>
        <w:tc>
          <w:tcPr>
            <w:tcW w:w="792" w:type="dxa"/>
            <w:shd w:val="clear" w:color="FFFFFF" w:fill="002060"/>
            <w:noWrap/>
            <w:vAlign w:val="center"/>
            <w:hideMark/>
          </w:tcPr>
          <w:p w14:paraId="0ABBA838"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2036</w:t>
            </w:r>
          </w:p>
        </w:tc>
        <w:tc>
          <w:tcPr>
            <w:tcW w:w="792" w:type="dxa"/>
            <w:shd w:val="clear" w:color="FFFFFF" w:fill="002060"/>
            <w:noWrap/>
            <w:vAlign w:val="center"/>
            <w:hideMark/>
          </w:tcPr>
          <w:p w14:paraId="5C311FBE"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2037</w:t>
            </w:r>
          </w:p>
        </w:tc>
        <w:tc>
          <w:tcPr>
            <w:tcW w:w="791" w:type="dxa"/>
            <w:shd w:val="clear" w:color="FFFFFF" w:fill="002060"/>
            <w:noWrap/>
            <w:vAlign w:val="center"/>
            <w:hideMark/>
          </w:tcPr>
          <w:p w14:paraId="639BAD17"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2038</w:t>
            </w:r>
          </w:p>
        </w:tc>
        <w:tc>
          <w:tcPr>
            <w:tcW w:w="792" w:type="dxa"/>
            <w:shd w:val="clear" w:color="FFFFFF" w:fill="002060"/>
            <w:noWrap/>
            <w:vAlign w:val="center"/>
            <w:hideMark/>
          </w:tcPr>
          <w:p w14:paraId="664C28DD"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2039</w:t>
            </w:r>
          </w:p>
        </w:tc>
        <w:tc>
          <w:tcPr>
            <w:tcW w:w="792" w:type="dxa"/>
            <w:shd w:val="clear" w:color="FFFFFF" w:fill="002060"/>
            <w:noWrap/>
            <w:vAlign w:val="center"/>
            <w:hideMark/>
          </w:tcPr>
          <w:p w14:paraId="12C89A81"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2040</w:t>
            </w:r>
          </w:p>
        </w:tc>
        <w:tc>
          <w:tcPr>
            <w:tcW w:w="792" w:type="dxa"/>
            <w:shd w:val="clear" w:color="FFFFFF" w:fill="002060"/>
            <w:noWrap/>
            <w:vAlign w:val="center"/>
            <w:hideMark/>
          </w:tcPr>
          <w:p w14:paraId="34DBEFC6" w14:textId="77777777" w:rsidR="00412D6C" w:rsidRDefault="00412D6C" w:rsidP="000C0E3D">
            <w:pPr>
              <w:spacing w:line="276" w:lineRule="auto"/>
              <w:ind w:left="-186" w:right="-231"/>
              <w:jc w:val="center"/>
              <w:rPr>
                <w:rFonts w:ascii="Calibri" w:hAnsi="Calibri" w:cs="Calibri"/>
                <w:b/>
                <w:bCs/>
                <w:color w:val="FFFFFF"/>
                <w:sz w:val="22"/>
                <w:szCs w:val="22"/>
              </w:rPr>
            </w:pPr>
            <w:r>
              <w:rPr>
                <w:rFonts w:ascii="Calibri" w:hAnsi="Calibri" w:cs="Calibri"/>
                <w:b/>
                <w:bCs/>
                <w:color w:val="FFFFFF"/>
                <w:sz w:val="22"/>
                <w:szCs w:val="22"/>
              </w:rPr>
              <w:t>FY 2041</w:t>
            </w:r>
          </w:p>
        </w:tc>
      </w:tr>
      <w:tr w:rsidR="005A2030" w14:paraId="16BF69DB" w14:textId="77777777" w:rsidTr="00412D6C">
        <w:trPr>
          <w:trHeight w:val="288"/>
        </w:trPr>
        <w:tc>
          <w:tcPr>
            <w:tcW w:w="2410" w:type="dxa"/>
            <w:shd w:val="clear" w:color="auto" w:fill="auto"/>
            <w:vAlign w:val="center"/>
          </w:tcPr>
          <w:p w14:paraId="7B7F0398" w14:textId="4158BFB5" w:rsidR="005A2030" w:rsidRPr="002F1960" w:rsidRDefault="005A2030" w:rsidP="005A2030">
            <w:pPr>
              <w:spacing w:line="276" w:lineRule="auto"/>
              <w:ind w:right="32"/>
              <w:rPr>
                <w:rFonts w:ascii="Calibri" w:hAnsi="Calibri" w:cs="Calibri"/>
                <w:b/>
                <w:bCs/>
                <w:color w:val="262140"/>
                <w:sz w:val="22"/>
                <w:szCs w:val="22"/>
              </w:rPr>
            </w:pPr>
            <w:r>
              <w:rPr>
                <w:rFonts w:ascii="Calibri" w:hAnsi="Calibri" w:cs="Calibri"/>
                <w:color w:val="000000"/>
                <w:sz w:val="22"/>
                <w:szCs w:val="22"/>
              </w:rPr>
              <w:t>TOTAL SALES</w:t>
            </w:r>
          </w:p>
        </w:tc>
        <w:tc>
          <w:tcPr>
            <w:tcW w:w="731" w:type="dxa"/>
            <w:shd w:val="clear" w:color="auto" w:fill="auto"/>
            <w:noWrap/>
            <w:vAlign w:val="center"/>
          </w:tcPr>
          <w:p w14:paraId="52B9EAB5" w14:textId="4EBAA010"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20.53</w:t>
            </w:r>
          </w:p>
        </w:tc>
        <w:tc>
          <w:tcPr>
            <w:tcW w:w="792" w:type="dxa"/>
            <w:shd w:val="clear" w:color="auto" w:fill="auto"/>
            <w:noWrap/>
            <w:vAlign w:val="center"/>
          </w:tcPr>
          <w:p w14:paraId="416E11C6" w14:textId="2DBC83CE"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21.13</w:t>
            </w:r>
          </w:p>
        </w:tc>
        <w:tc>
          <w:tcPr>
            <w:tcW w:w="792" w:type="dxa"/>
            <w:shd w:val="clear" w:color="auto" w:fill="auto"/>
            <w:noWrap/>
            <w:vAlign w:val="center"/>
          </w:tcPr>
          <w:p w14:paraId="36ACA19C" w14:textId="46D696C4"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21.75</w:t>
            </w:r>
          </w:p>
        </w:tc>
        <w:tc>
          <w:tcPr>
            <w:tcW w:w="792" w:type="dxa"/>
            <w:shd w:val="clear" w:color="auto" w:fill="auto"/>
            <w:noWrap/>
            <w:vAlign w:val="center"/>
          </w:tcPr>
          <w:p w14:paraId="17C0BEDB" w14:textId="32A7B795"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22.38</w:t>
            </w:r>
          </w:p>
        </w:tc>
        <w:tc>
          <w:tcPr>
            <w:tcW w:w="791" w:type="dxa"/>
            <w:shd w:val="clear" w:color="auto" w:fill="auto"/>
            <w:noWrap/>
            <w:vAlign w:val="center"/>
          </w:tcPr>
          <w:p w14:paraId="5866A196" w14:textId="50D87F1C"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23.03</w:t>
            </w:r>
          </w:p>
        </w:tc>
        <w:tc>
          <w:tcPr>
            <w:tcW w:w="792" w:type="dxa"/>
            <w:shd w:val="clear" w:color="auto" w:fill="auto"/>
            <w:noWrap/>
            <w:vAlign w:val="center"/>
          </w:tcPr>
          <w:p w14:paraId="7451E303" w14:textId="09778FBF"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23.70</w:t>
            </w:r>
          </w:p>
        </w:tc>
        <w:tc>
          <w:tcPr>
            <w:tcW w:w="792" w:type="dxa"/>
            <w:shd w:val="clear" w:color="auto" w:fill="auto"/>
            <w:noWrap/>
            <w:vAlign w:val="center"/>
          </w:tcPr>
          <w:p w14:paraId="047EDD09" w14:textId="01B1EB3C"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24.40</w:t>
            </w:r>
          </w:p>
        </w:tc>
        <w:tc>
          <w:tcPr>
            <w:tcW w:w="792" w:type="dxa"/>
            <w:shd w:val="clear" w:color="auto" w:fill="auto"/>
            <w:noWrap/>
            <w:vAlign w:val="center"/>
          </w:tcPr>
          <w:p w14:paraId="11F247F6" w14:textId="2E18E2FC"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25.11</w:t>
            </w:r>
          </w:p>
        </w:tc>
      </w:tr>
      <w:tr w:rsidR="005A2030" w14:paraId="68100294" w14:textId="77777777" w:rsidTr="00412D6C">
        <w:trPr>
          <w:trHeight w:val="288"/>
        </w:trPr>
        <w:tc>
          <w:tcPr>
            <w:tcW w:w="2410" w:type="dxa"/>
            <w:shd w:val="clear" w:color="auto" w:fill="auto"/>
            <w:vAlign w:val="center"/>
          </w:tcPr>
          <w:p w14:paraId="484CC6F5" w14:textId="3DD13390" w:rsidR="005A2030" w:rsidRPr="002F1960" w:rsidRDefault="005A2030" w:rsidP="005A2030">
            <w:pPr>
              <w:spacing w:line="276" w:lineRule="auto"/>
              <w:ind w:right="32"/>
              <w:rPr>
                <w:rFonts w:ascii="Calibri" w:hAnsi="Calibri" w:cs="Calibri"/>
                <w:b/>
                <w:bCs/>
                <w:color w:val="262140"/>
                <w:sz w:val="22"/>
                <w:szCs w:val="22"/>
              </w:rPr>
            </w:pPr>
            <w:r>
              <w:rPr>
                <w:rFonts w:ascii="Calibri" w:hAnsi="Calibri" w:cs="Calibri"/>
                <w:color w:val="000000"/>
                <w:sz w:val="22"/>
                <w:szCs w:val="22"/>
              </w:rPr>
              <w:t>LESS: VARIABLE COST</w:t>
            </w:r>
          </w:p>
        </w:tc>
        <w:tc>
          <w:tcPr>
            <w:tcW w:w="731" w:type="dxa"/>
            <w:shd w:val="clear" w:color="auto" w:fill="auto"/>
            <w:noWrap/>
            <w:vAlign w:val="center"/>
          </w:tcPr>
          <w:p w14:paraId="44797B06" w14:textId="2D194F2F"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6.89</w:t>
            </w:r>
          </w:p>
        </w:tc>
        <w:tc>
          <w:tcPr>
            <w:tcW w:w="792" w:type="dxa"/>
            <w:shd w:val="clear" w:color="auto" w:fill="auto"/>
            <w:noWrap/>
            <w:vAlign w:val="center"/>
          </w:tcPr>
          <w:p w14:paraId="03715CBD" w14:textId="6B0CC4DD"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7.09</w:t>
            </w:r>
          </w:p>
        </w:tc>
        <w:tc>
          <w:tcPr>
            <w:tcW w:w="792" w:type="dxa"/>
            <w:shd w:val="clear" w:color="auto" w:fill="auto"/>
            <w:noWrap/>
            <w:vAlign w:val="center"/>
          </w:tcPr>
          <w:p w14:paraId="2EFF840C" w14:textId="066515E3"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7.30</w:t>
            </w:r>
          </w:p>
        </w:tc>
        <w:tc>
          <w:tcPr>
            <w:tcW w:w="792" w:type="dxa"/>
            <w:shd w:val="clear" w:color="auto" w:fill="auto"/>
            <w:noWrap/>
            <w:vAlign w:val="center"/>
          </w:tcPr>
          <w:p w14:paraId="1B797B7B" w14:textId="3A1B13C5"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7.52</w:t>
            </w:r>
          </w:p>
        </w:tc>
        <w:tc>
          <w:tcPr>
            <w:tcW w:w="791" w:type="dxa"/>
            <w:shd w:val="clear" w:color="auto" w:fill="auto"/>
            <w:noWrap/>
            <w:vAlign w:val="center"/>
          </w:tcPr>
          <w:p w14:paraId="1E82DD3A" w14:textId="097FBC83"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7.75</w:t>
            </w:r>
          </w:p>
        </w:tc>
        <w:tc>
          <w:tcPr>
            <w:tcW w:w="792" w:type="dxa"/>
            <w:shd w:val="clear" w:color="auto" w:fill="auto"/>
            <w:noWrap/>
            <w:vAlign w:val="center"/>
          </w:tcPr>
          <w:p w14:paraId="1D6DAEBF" w14:textId="4BFB3E65"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7.98</w:t>
            </w:r>
          </w:p>
        </w:tc>
        <w:tc>
          <w:tcPr>
            <w:tcW w:w="792" w:type="dxa"/>
            <w:shd w:val="clear" w:color="auto" w:fill="auto"/>
            <w:noWrap/>
            <w:vAlign w:val="center"/>
          </w:tcPr>
          <w:p w14:paraId="13D5A377" w14:textId="04C8958B"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8.21</w:t>
            </w:r>
          </w:p>
        </w:tc>
        <w:tc>
          <w:tcPr>
            <w:tcW w:w="792" w:type="dxa"/>
            <w:shd w:val="clear" w:color="auto" w:fill="auto"/>
            <w:noWrap/>
            <w:vAlign w:val="center"/>
          </w:tcPr>
          <w:p w14:paraId="05ECCA0D" w14:textId="756C18A7"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8.46</w:t>
            </w:r>
          </w:p>
        </w:tc>
      </w:tr>
      <w:tr w:rsidR="005A2030" w14:paraId="20DCD4AA" w14:textId="77777777" w:rsidTr="00412D6C">
        <w:trPr>
          <w:trHeight w:val="288"/>
        </w:trPr>
        <w:tc>
          <w:tcPr>
            <w:tcW w:w="2410" w:type="dxa"/>
            <w:shd w:val="clear" w:color="auto" w:fill="DBE5F1" w:themeFill="accent1" w:themeFillTint="33"/>
            <w:vAlign w:val="center"/>
          </w:tcPr>
          <w:p w14:paraId="493FC7E6" w14:textId="197AC5BE" w:rsidR="005A2030" w:rsidRPr="00412D6C" w:rsidRDefault="005A2030" w:rsidP="005A2030">
            <w:pPr>
              <w:spacing w:line="276" w:lineRule="auto"/>
              <w:ind w:right="32"/>
              <w:rPr>
                <w:rFonts w:ascii="Calibri" w:hAnsi="Calibri" w:cs="Calibri"/>
                <w:b/>
                <w:bCs/>
                <w:color w:val="262140"/>
                <w:sz w:val="22"/>
                <w:szCs w:val="22"/>
              </w:rPr>
            </w:pPr>
            <w:r w:rsidRPr="00412D6C">
              <w:rPr>
                <w:rFonts w:ascii="Calibri" w:hAnsi="Calibri" w:cs="Calibri"/>
                <w:b/>
                <w:bCs/>
                <w:color w:val="000000"/>
                <w:sz w:val="22"/>
                <w:szCs w:val="22"/>
              </w:rPr>
              <w:t xml:space="preserve">CONTRIBUTION </w:t>
            </w:r>
          </w:p>
        </w:tc>
        <w:tc>
          <w:tcPr>
            <w:tcW w:w="731" w:type="dxa"/>
            <w:shd w:val="clear" w:color="auto" w:fill="DBE5F1" w:themeFill="accent1" w:themeFillTint="33"/>
            <w:noWrap/>
            <w:vAlign w:val="center"/>
          </w:tcPr>
          <w:p w14:paraId="2EE49E1E" w14:textId="0518CB9F"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13.65</w:t>
            </w:r>
          </w:p>
        </w:tc>
        <w:tc>
          <w:tcPr>
            <w:tcW w:w="792" w:type="dxa"/>
            <w:shd w:val="clear" w:color="auto" w:fill="DBE5F1" w:themeFill="accent1" w:themeFillTint="33"/>
            <w:noWrap/>
            <w:vAlign w:val="center"/>
          </w:tcPr>
          <w:p w14:paraId="1392BD64" w14:textId="2873300C"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14.04</w:t>
            </w:r>
          </w:p>
        </w:tc>
        <w:tc>
          <w:tcPr>
            <w:tcW w:w="792" w:type="dxa"/>
            <w:shd w:val="clear" w:color="auto" w:fill="DBE5F1" w:themeFill="accent1" w:themeFillTint="33"/>
            <w:noWrap/>
            <w:vAlign w:val="center"/>
          </w:tcPr>
          <w:p w14:paraId="7F786CA8" w14:textId="365931D1"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14.44</w:t>
            </w:r>
          </w:p>
        </w:tc>
        <w:tc>
          <w:tcPr>
            <w:tcW w:w="792" w:type="dxa"/>
            <w:shd w:val="clear" w:color="auto" w:fill="DBE5F1" w:themeFill="accent1" w:themeFillTint="33"/>
            <w:noWrap/>
            <w:vAlign w:val="center"/>
          </w:tcPr>
          <w:p w14:paraId="49ED663C" w14:textId="1A6DC42A"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14.86</w:t>
            </w:r>
          </w:p>
        </w:tc>
        <w:tc>
          <w:tcPr>
            <w:tcW w:w="791" w:type="dxa"/>
            <w:shd w:val="clear" w:color="auto" w:fill="DBE5F1" w:themeFill="accent1" w:themeFillTint="33"/>
            <w:noWrap/>
            <w:vAlign w:val="center"/>
          </w:tcPr>
          <w:p w14:paraId="3377F9B8" w14:textId="4C691CA5"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15.29</w:t>
            </w:r>
          </w:p>
        </w:tc>
        <w:tc>
          <w:tcPr>
            <w:tcW w:w="792" w:type="dxa"/>
            <w:shd w:val="clear" w:color="auto" w:fill="DBE5F1" w:themeFill="accent1" w:themeFillTint="33"/>
            <w:noWrap/>
            <w:vAlign w:val="center"/>
          </w:tcPr>
          <w:p w14:paraId="1CB3CD3B" w14:textId="07D91AD7"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15.73</w:t>
            </w:r>
          </w:p>
        </w:tc>
        <w:tc>
          <w:tcPr>
            <w:tcW w:w="792" w:type="dxa"/>
            <w:shd w:val="clear" w:color="auto" w:fill="DBE5F1" w:themeFill="accent1" w:themeFillTint="33"/>
            <w:noWrap/>
            <w:vAlign w:val="center"/>
          </w:tcPr>
          <w:p w14:paraId="38D50B8E" w14:textId="7CA7B2AD"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16.18</w:t>
            </w:r>
          </w:p>
        </w:tc>
        <w:tc>
          <w:tcPr>
            <w:tcW w:w="792" w:type="dxa"/>
            <w:shd w:val="clear" w:color="auto" w:fill="DBE5F1" w:themeFill="accent1" w:themeFillTint="33"/>
            <w:noWrap/>
            <w:vAlign w:val="center"/>
          </w:tcPr>
          <w:p w14:paraId="60290620" w14:textId="3CAC1181"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16.65</w:t>
            </w:r>
          </w:p>
        </w:tc>
      </w:tr>
      <w:tr w:rsidR="005A2030" w14:paraId="0A19DBF3" w14:textId="77777777" w:rsidTr="00412D6C">
        <w:trPr>
          <w:trHeight w:val="288"/>
        </w:trPr>
        <w:tc>
          <w:tcPr>
            <w:tcW w:w="2410" w:type="dxa"/>
            <w:shd w:val="clear" w:color="auto" w:fill="auto"/>
            <w:vAlign w:val="center"/>
          </w:tcPr>
          <w:p w14:paraId="52D74BD5" w14:textId="375B5330" w:rsidR="005A2030" w:rsidRPr="002F1960" w:rsidRDefault="005A2030" w:rsidP="005A2030">
            <w:pPr>
              <w:spacing w:line="276" w:lineRule="auto"/>
              <w:ind w:right="32"/>
              <w:rPr>
                <w:rFonts w:ascii="Calibri" w:hAnsi="Calibri" w:cs="Calibri"/>
                <w:b/>
                <w:bCs/>
                <w:color w:val="262140"/>
                <w:sz w:val="22"/>
                <w:szCs w:val="22"/>
              </w:rPr>
            </w:pPr>
            <w:r>
              <w:rPr>
                <w:rFonts w:ascii="Calibri" w:hAnsi="Calibri" w:cs="Calibri"/>
                <w:color w:val="000000"/>
                <w:sz w:val="22"/>
                <w:szCs w:val="22"/>
              </w:rPr>
              <w:t>TOTAL FIXED COST</w:t>
            </w:r>
          </w:p>
        </w:tc>
        <w:tc>
          <w:tcPr>
            <w:tcW w:w="731" w:type="dxa"/>
            <w:shd w:val="clear" w:color="auto" w:fill="auto"/>
            <w:noWrap/>
            <w:vAlign w:val="center"/>
          </w:tcPr>
          <w:p w14:paraId="28850E8F" w14:textId="14D796A5"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4.67</w:t>
            </w:r>
          </w:p>
        </w:tc>
        <w:tc>
          <w:tcPr>
            <w:tcW w:w="792" w:type="dxa"/>
            <w:shd w:val="clear" w:color="auto" w:fill="auto"/>
            <w:noWrap/>
            <w:vAlign w:val="center"/>
          </w:tcPr>
          <w:p w14:paraId="138C582C" w14:textId="7B16694D"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4.52</w:t>
            </w:r>
          </w:p>
        </w:tc>
        <w:tc>
          <w:tcPr>
            <w:tcW w:w="792" w:type="dxa"/>
            <w:shd w:val="clear" w:color="auto" w:fill="auto"/>
            <w:noWrap/>
            <w:vAlign w:val="center"/>
          </w:tcPr>
          <w:p w14:paraId="0A1F49C2" w14:textId="1E214879"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4.61</w:t>
            </w:r>
          </w:p>
        </w:tc>
        <w:tc>
          <w:tcPr>
            <w:tcW w:w="792" w:type="dxa"/>
            <w:shd w:val="clear" w:color="auto" w:fill="auto"/>
            <w:noWrap/>
            <w:vAlign w:val="center"/>
          </w:tcPr>
          <w:p w14:paraId="6D5D4CAC" w14:textId="7F90CAF2"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4.70</w:t>
            </w:r>
          </w:p>
        </w:tc>
        <w:tc>
          <w:tcPr>
            <w:tcW w:w="791" w:type="dxa"/>
            <w:shd w:val="clear" w:color="auto" w:fill="auto"/>
            <w:noWrap/>
            <w:vAlign w:val="center"/>
          </w:tcPr>
          <w:p w14:paraId="2F536157" w14:textId="0C870530"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4.80</w:t>
            </w:r>
          </w:p>
        </w:tc>
        <w:tc>
          <w:tcPr>
            <w:tcW w:w="792" w:type="dxa"/>
            <w:shd w:val="clear" w:color="auto" w:fill="auto"/>
            <w:noWrap/>
            <w:vAlign w:val="center"/>
          </w:tcPr>
          <w:p w14:paraId="2CCA0E03" w14:textId="2603D786"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4.90</w:t>
            </w:r>
          </w:p>
        </w:tc>
        <w:tc>
          <w:tcPr>
            <w:tcW w:w="792" w:type="dxa"/>
            <w:shd w:val="clear" w:color="auto" w:fill="auto"/>
            <w:noWrap/>
            <w:vAlign w:val="center"/>
          </w:tcPr>
          <w:p w14:paraId="5E8866E6" w14:textId="70890C3A"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5.01</w:t>
            </w:r>
          </w:p>
        </w:tc>
        <w:tc>
          <w:tcPr>
            <w:tcW w:w="792" w:type="dxa"/>
            <w:shd w:val="clear" w:color="auto" w:fill="auto"/>
            <w:noWrap/>
            <w:vAlign w:val="center"/>
          </w:tcPr>
          <w:p w14:paraId="31E06F48" w14:textId="27C087A9"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5.12</w:t>
            </w:r>
          </w:p>
        </w:tc>
      </w:tr>
      <w:tr w:rsidR="005A2030" w14:paraId="4FBD2335" w14:textId="77777777" w:rsidTr="00412D6C">
        <w:trPr>
          <w:trHeight w:val="288"/>
        </w:trPr>
        <w:tc>
          <w:tcPr>
            <w:tcW w:w="2410" w:type="dxa"/>
            <w:shd w:val="clear" w:color="auto" w:fill="auto"/>
            <w:vAlign w:val="center"/>
          </w:tcPr>
          <w:p w14:paraId="1D17B4FF" w14:textId="396A3192" w:rsidR="005A2030" w:rsidRPr="002F1960" w:rsidRDefault="005A2030" w:rsidP="005A2030">
            <w:pPr>
              <w:spacing w:line="276" w:lineRule="auto"/>
              <w:ind w:right="32"/>
              <w:rPr>
                <w:rFonts w:ascii="Calibri" w:hAnsi="Calibri" w:cs="Calibri"/>
                <w:b/>
                <w:bCs/>
                <w:color w:val="262140"/>
                <w:sz w:val="22"/>
                <w:szCs w:val="22"/>
              </w:rPr>
            </w:pPr>
            <w:r>
              <w:rPr>
                <w:rFonts w:ascii="Calibri" w:hAnsi="Calibri" w:cs="Calibri"/>
                <w:sz w:val="22"/>
                <w:szCs w:val="22"/>
              </w:rPr>
              <w:lastRenderedPageBreak/>
              <w:t>Profit / PBT</w:t>
            </w:r>
          </w:p>
        </w:tc>
        <w:tc>
          <w:tcPr>
            <w:tcW w:w="731" w:type="dxa"/>
            <w:shd w:val="clear" w:color="auto" w:fill="auto"/>
            <w:noWrap/>
            <w:vAlign w:val="center"/>
          </w:tcPr>
          <w:p w14:paraId="31876B8F" w14:textId="33F8D8AC"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8.98</w:t>
            </w:r>
          </w:p>
        </w:tc>
        <w:tc>
          <w:tcPr>
            <w:tcW w:w="792" w:type="dxa"/>
            <w:shd w:val="clear" w:color="auto" w:fill="auto"/>
            <w:noWrap/>
            <w:vAlign w:val="center"/>
          </w:tcPr>
          <w:p w14:paraId="33362D62" w14:textId="5D9089CD"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9.52</w:t>
            </w:r>
          </w:p>
        </w:tc>
        <w:tc>
          <w:tcPr>
            <w:tcW w:w="792" w:type="dxa"/>
            <w:shd w:val="clear" w:color="auto" w:fill="auto"/>
            <w:noWrap/>
            <w:vAlign w:val="center"/>
          </w:tcPr>
          <w:p w14:paraId="4077D9AD" w14:textId="591331DD"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9.83</w:t>
            </w:r>
          </w:p>
        </w:tc>
        <w:tc>
          <w:tcPr>
            <w:tcW w:w="792" w:type="dxa"/>
            <w:shd w:val="clear" w:color="auto" w:fill="auto"/>
            <w:noWrap/>
            <w:vAlign w:val="center"/>
          </w:tcPr>
          <w:p w14:paraId="50E689DA" w14:textId="7B2BC7C1"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10.16</w:t>
            </w:r>
          </w:p>
        </w:tc>
        <w:tc>
          <w:tcPr>
            <w:tcW w:w="791" w:type="dxa"/>
            <w:shd w:val="clear" w:color="auto" w:fill="auto"/>
            <w:noWrap/>
            <w:vAlign w:val="center"/>
          </w:tcPr>
          <w:p w14:paraId="37435F64" w14:textId="328371BA"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10.49</w:t>
            </w:r>
          </w:p>
        </w:tc>
        <w:tc>
          <w:tcPr>
            <w:tcW w:w="792" w:type="dxa"/>
            <w:shd w:val="clear" w:color="auto" w:fill="auto"/>
            <w:noWrap/>
            <w:vAlign w:val="center"/>
          </w:tcPr>
          <w:p w14:paraId="2EAF4816" w14:textId="03E23FA5"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10.83</w:t>
            </w:r>
          </w:p>
        </w:tc>
        <w:tc>
          <w:tcPr>
            <w:tcW w:w="792" w:type="dxa"/>
            <w:shd w:val="clear" w:color="auto" w:fill="auto"/>
            <w:noWrap/>
            <w:vAlign w:val="center"/>
          </w:tcPr>
          <w:p w14:paraId="156D35C8" w14:textId="1A943B5C"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11.18</w:t>
            </w:r>
          </w:p>
        </w:tc>
        <w:tc>
          <w:tcPr>
            <w:tcW w:w="792" w:type="dxa"/>
            <w:shd w:val="clear" w:color="auto" w:fill="auto"/>
            <w:noWrap/>
            <w:vAlign w:val="center"/>
          </w:tcPr>
          <w:p w14:paraId="19B4FF91" w14:textId="34E2AB55" w:rsidR="005A2030" w:rsidRPr="002F1960" w:rsidRDefault="005A2030" w:rsidP="005A2030">
            <w:pPr>
              <w:spacing w:line="276" w:lineRule="auto"/>
              <w:ind w:left="-186" w:right="-231"/>
              <w:jc w:val="center"/>
              <w:rPr>
                <w:rFonts w:ascii="Calibri" w:hAnsi="Calibri" w:cs="Calibri"/>
                <w:color w:val="262140"/>
                <w:sz w:val="22"/>
                <w:szCs w:val="22"/>
              </w:rPr>
            </w:pPr>
            <w:r>
              <w:rPr>
                <w:rFonts w:ascii="Calibri" w:hAnsi="Calibri" w:cs="Calibri"/>
                <w:color w:val="000000"/>
                <w:sz w:val="22"/>
                <w:szCs w:val="22"/>
              </w:rPr>
              <w:t>11.53</w:t>
            </w:r>
          </w:p>
        </w:tc>
      </w:tr>
      <w:tr w:rsidR="005A2030" w14:paraId="6E3C8D33" w14:textId="77777777" w:rsidTr="00412D6C">
        <w:trPr>
          <w:trHeight w:val="288"/>
        </w:trPr>
        <w:tc>
          <w:tcPr>
            <w:tcW w:w="2410" w:type="dxa"/>
            <w:shd w:val="clear" w:color="auto" w:fill="DBE5F1" w:themeFill="accent1" w:themeFillTint="33"/>
            <w:vAlign w:val="center"/>
          </w:tcPr>
          <w:p w14:paraId="25FC97AD" w14:textId="281DD29A" w:rsidR="005A2030" w:rsidRPr="00412D6C" w:rsidRDefault="005A2030" w:rsidP="005A2030">
            <w:pPr>
              <w:spacing w:line="276" w:lineRule="auto"/>
              <w:ind w:right="32"/>
              <w:rPr>
                <w:rFonts w:ascii="Calibri" w:hAnsi="Calibri" w:cs="Calibri"/>
                <w:b/>
                <w:bCs/>
                <w:color w:val="262140"/>
                <w:sz w:val="22"/>
                <w:szCs w:val="22"/>
              </w:rPr>
            </w:pPr>
            <w:r w:rsidRPr="00412D6C">
              <w:rPr>
                <w:rFonts w:ascii="Calibri" w:hAnsi="Calibri" w:cs="Calibri"/>
                <w:b/>
                <w:bCs/>
                <w:sz w:val="22"/>
                <w:szCs w:val="22"/>
              </w:rPr>
              <w:t xml:space="preserve">PV RATIO </w:t>
            </w:r>
          </w:p>
        </w:tc>
        <w:tc>
          <w:tcPr>
            <w:tcW w:w="731" w:type="dxa"/>
            <w:shd w:val="clear" w:color="auto" w:fill="DBE5F1" w:themeFill="accent1" w:themeFillTint="33"/>
            <w:noWrap/>
            <w:vAlign w:val="center"/>
          </w:tcPr>
          <w:p w14:paraId="66537F25" w14:textId="3071023A"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66%</w:t>
            </w:r>
          </w:p>
        </w:tc>
        <w:tc>
          <w:tcPr>
            <w:tcW w:w="792" w:type="dxa"/>
            <w:shd w:val="clear" w:color="auto" w:fill="DBE5F1" w:themeFill="accent1" w:themeFillTint="33"/>
            <w:noWrap/>
            <w:vAlign w:val="center"/>
          </w:tcPr>
          <w:p w14:paraId="2C418A3B" w14:textId="18C1FB2F"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66%</w:t>
            </w:r>
          </w:p>
        </w:tc>
        <w:tc>
          <w:tcPr>
            <w:tcW w:w="792" w:type="dxa"/>
            <w:shd w:val="clear" w:color="auto" w:fill="DBE5F1" w:themeFill="accent1" w:themeFillTint="33"/>
            <w:noWrap/>
            <w:vAlign w:val="center"/>
          </w:tcPr>
          <w:p w14:paraId="6960C077" w14:textId="4B360ADC"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66%</w:t>
            </w:r>
          </w:p>
        </w:tc>
        <w:tc>
          <w:tcPr>
            <w:tcW w:w="792" w:type="dxa"/>
            <w:shd w:val="clear" w:color="auto" w:fill="DBE5F1" w:themeFill="accent1" w:themeFillTint="33"/>
            <w:noWrap/>
            <w:vAlign w:val="center"/>
          </w:tcPr>
          <w:p w14:paraId="3FC47690" w14:textId="316288FA"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66%</w:t>
            </w:r>
          </w:p>
        </w:tc>
        <w:tc>
          <w:tcPr>
            <w:tcW w:w="791" w:type="dxa"/>
            <w:shd w:val="clear" w:color="auto" w:fill="DBE5F1" w:themeFill="accent1" w:themeFillTint="33"/>
            <w:noWrap/>
            <w:vAlign w:val="center"/>
          </w:tcPr>
          <w:p w14:paraId="6F054A47" w14:textId="707C83CA"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66%</w:t>
            </w:r>
          </w:p>
        </w:tc>
        <w:tc>
          <w:tcPr>
            <w:tcW w:w="792" w:type="dxa"/>
            <w:shd w:val="clear" w:color="auto" w:fill="DBE5F1" w:themeFill="accent1" w:themeFillTint="33"/>
            <w:noWrap/>
            <w:vAlign w:val="center"/>
          </w:tcPr>
          <w:p w14:paraId="38FF6913" w14:textId="5F20946E"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66%</w:t>
            </w:r>
          </w:p>
        </w:tc>
        <w:tc>
          <w:tcPr>
            <w:tcW w:w="792" w:type="dxa"/>
            <w:shd w:val="clear" w:color="auto" w:fill="DBE5F1" w:themeFill="accent1" w:themeFillTint="33"/>
            <w:noWrap/>
            <w:vAlign w:val="center"/>
          </w:tcPr>
          <w:p w14:paraId="396ECB4E" w14:textId="7CADB816"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66%</w:t>
            </w:r>
          </w:p>
        </w:tc>
        <w:tc>
          <w:tcPr>
            <w:tcW w:w="792" w:type="dxa"/>
            <w:shd w:val="clear" w:color="auto" w:fill="DBE5F1" w:themeFill="accent1" w:themeFillTint="33"/>
            <w:noWrap/>
            <w:vAlign w:val="center"/>
          </w:tcPr>
          <w:p w14:paraId="6A7A3B29" w14:textId="45EA81EA" w:rsidR="005A2030" w:rsidRPr="00750F37"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66%</w:t>
            </w:r>
          </w:p>
        </w:tc>
      </w:tr>
      <w:tr w:rsidR="005A2030" w14:paraId="75A363A1" w14:textId="77777777" w:rsidTr="00412D6C">
        <w:trPr>
          <w:trHeight w:val="288"/>
        </w:trPr>
        <w:tc>
          <w:tcPr>
            <w:tcW w:w="2410" w:type="dxa"/>
            <w:shd w:val="clear" w:color="auto" w:fill="DBE5F1" w:themeFill="accent1" w:themeFillTint="33"/>
            <w:vAlign w:val="center"/>
          </w:tcPr>
          <w:p w14:paraId="2401E0A7" w14:textId="7AE30DD5" w:rsidR="005A2030" w:rsidRPr="00412D6C" w:rsidRDefault="005A2030" w:rsidP="005A2030">
            <w:pPr>
              <w:spacing w:line="276" w:lineRule="auto"/>
              <w:ind w:right="32"/>
              <w:rPr>
                <w:rFonts w:ascii="Calibri" w:hAnsi="Calibri" w:cs="Calibri"/>
                <w:b/>
                <w:bCs/>
                <w:color w:val="262140"/>
                <w:sz w:val="22"/>
                <w:szCs w:val="22"/>
              </w:rPr>
            </w:pPr>
            <w:r w:rsidRPr="00412D6C">
              <w:rPr>
                <w:rFonts w:ascii="Calibri" w:hAnsi="Calibri" w:cs="Calibri"/>
                <w:b/>
                <w:bCs/>
                <w:sz w:val="22"/>
                <w:szCs w:val="22"/>
              </w:rPr>
              <w:t xml:space="preserve">BEP Sales </w:t>
            </w:r>
          </w:p>
        </w:tc>
        <w:tc>
          <w:tcPr>
            <w:tcW w:w="731" w:type="dxa"/>
            <w:shd w:val="clear" w:color="auto" w:fill="DBE5F1" w:themeFill="accent1" w:themeFillTint="33"/>
            <w:noWrap/>
            <w:vAlign w:val="center"/>
          </w:tcPr>
          <w:p w14:paraId="77143BB5" w14:textId="5E34BB6D"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3.35</w:t>
            </w:r>
          </w:p>
        </w:tc>
        <w:tc>
          <w:tcPr>
            <w:tcW w:w="792" w:type="dxa"/>
            <w:shd w:val="clear" w:color="auto" w:fill="DBE5F1" w:themeFill="accent1" w:themeFillTint="33"/>
            <w:noWrap/>
            <w:vAlign w:val="center"/>
          </w:tcPr>
          <w:p w14:paraId="5E43952C" w14:textId="33CE645F"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3.48</w:t>
            </w:r>
          </w:p>
        </w:tc>
        <w:tc>
          <w:tcPr>
            <w:tcW w:w="792" w:type="dxa"/>
            <w:shd w:val="clear" w:color="auto" w:fill="DBE5F1" w:themeFill="accent1" w:themeFillTint="33"/>
            <w:noWrap/>
            <w:vAlign w:val="center"/>
          </w:tcPr>
          <w:p w14:paraId="61BEB417" w14:textId="1E2A9D81"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3.61</w:t>
            </w:r>
          </w:p>
        </w:tc>
        <w:tc>
          <w:tcPr>
            <w:tcW w:w="792" w:type="dxa"/>
            <w:shd w:val="clear" w:color="auto" w:fill="DBE5F1" w:themeFill="accent1" w:themeFillTint="33"/>
            <w:noWrap/>
            <w:vAlign w:val="center"/>
          </w:tcPr>
          <w:p w14:paraId="6C0FC0E7" w14:textId="020B4899"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3.75</w:t>
            </w:r>
          </w:p>
        </w:tc>
        <w:tc>
          <w:tcPr>
            <w:tcW w:w="791" w:type="dxa"/>
            <w:shd w:val="clear" w:color="auto" w:fill="DBE5F1" w:themeFill="accent1" w:themeFillTint="33"/>
            <w:noWrap/>
            <w:vAlign w:val="center"/>
          </w:tcPr>
          <w:p w14:paraId="336842FF" w14:textId="66044BFA"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3.90</w:t>
            </w:r>
          </w:p>
        </w:tc>
        <w:tc>
          <w:tcPr>
            <w:tcW w:w="792" w:type="dxa"/>
            <w:shd w:val="clear" w:color="auto" w:fill="DBE5F1" w:themeFill="accent1" w:themeFillTint="33"/>
            <w:noWrap/>
            <w:vAlign w:val="center"/>
          </w:tcPr>
          <w:p w14:paraId="41DF0BD3" w14:textId="324F0AE9"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4.05</w:t>
            </w:r>
          </w:p>
        </w:tc>
        <w:tc>
          <w:tcPr>
            <w:tcW w:w="792" w:type="dxa"/>
            <w:shd w:val="clear" w:color="auto" w:fill="DBE5F1" w:themeFill="accent1" w:themeFillTint="33"/>
            <w:noWrap/>
            <w:vAlign w:val="center"/>
          </w:tcPr>
          <w:p w14:paraId="24D579AB" w14:textId="63A92D37"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4.21</w:t>
            </w:r>
          </w:p>
        </w:tc>
        <w:tc>
          <w:tcPr>
            <w:tcW w:w="792" w:type="dxa"/>
            <w:shd w:val="clear" w:color="auto" w:fill="DBE5F1" w:themeFill="accent1" w:themeFillTint="33"/>
            <w:noWrap/>
            <w:vAlign w:val="center"/>
          </w:tcPr>
          <w:p w14:paraId="2CA94AB2" w14:textId="50A847C8"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4.38</w:t>
            </w:r>
          </w:p>
        </w:tc>
      </w:tr>
      <w:tr w:rsidR="005A2030" w14:paraId="20C6E726" w14:textId="77777777" w:rsidTr="00412D6C">
        <w:trPr>
          <w:trHeight w:val="288"/>
        </w:trPr>
        <w:tc>
          <w:tcPr>
            <w:tcW w:w="2410" w:type="dxa"/>
            <w:shd w:val="clear" w:color="auto" w:fill="DBE5F1" w:themeFill="accent1" w:themeFillTint="33"/>
            <w:vAlign w:val="center"/>
          </w:tcPr>
          <w:p w14:paraId="183216F2" w14:textId="7174A511" w:rsidR="005A2030" w:rsidRPr="00412D6C" w:rsidRDefault="005A2030" w:rsidP="005A2030">
            <w:pPr>
              <w:spacing w:line="276" w:lineRule="auto"/>
              <w:ind w:right="32"/>
              <w:rPr>
                <w:rFonts w:ascii="Calibri" w:hAnsi="Calibri" w:cs="Calibri"/>
                <w:b/>
                <w:bCs/>
                <w:color w:val="262140"/>
                <w:sz w:val="22"/>
                <w:szCs w:val="22"/>
              </w:rPr>
            </w:pPr>
            <w:r w:rsidRPr="00412D6C">
              <w:rPr>
                <w:rFonts w:ascii="Calibri" w:hAnsi="Calibri" w:cs="Calibri"/>
                <w:b/>
                <w:bCs/>
                <w:sz w:val="22"/>
                <w:szCs w:val="22"/>
              </w:rPr>
              <w:t xml:space="preserve">BEP% </w:t>
            </w:r>
          </w:p>
        </w:tc>
        <w:tc>
          <w:tcPr>
            <w:tcW w:w="731" w:type="dxa"/>
            <w:shd w:val="clear" w:color="auto" w:fill="DBE5F1" w:themeFill="accent1" w:themeFillTint="33"/>
            <w:noWrap/>
            <w:vAlign w:val="center"/>
          </w:tcPr>
          <w:p w14:paraId="54A6F457" w14:textId="6030CE1D"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16%</w:t>
            </w:r>
          </w:p>
        </w:tc>
        <w:tc>
          <w:tcPr>
            <w:tcW w:w="792" w:type="dxa"/>
            <w:shd w:val="clear" w:color="auto" w:fill="DBE5F1" w:themeFill="accent1" w:themeFillTint="33"/>
            <w:noWrap/>
            <w:vAlign w:val="center"/>
          </w:tcPr>
          <w:p w14:paraId="23F890D0" w14:textId="42C8A786"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16%</w:t>
            </w:r>
          </w:p>
        </w:tc>
        <w:tc>
          <w:tcPr>
            <w:tcW w:w="792" w:type="dxa"/>
            <w:shd w:val="clear" w:color="auto" w:fill="DBE5F1" w:themeFill="accent1" w:themeFillTint="33"/>
            <w:noWrap/>
            <w:vAlign w:val="center"/>
          </w:tcPr>
          <w:p w14:paraId="11D841EC" w14:textId="04F0D89D"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17%</w:t>
            </w:r>
          </w:p>
        </w:tc>
        <w:tc>
          <w:tcPr>
            <w:tcW w:w="792" w:type="dxa"/>
            <w:shd w:val="clear" w:color="auto" w:fill="DBE5F1" w:themeFill="accent1" w:themeFillTint="33"/>
            <w:noWrap/>
            <w:vAlign w:val="center"/>
          </w:tcPr>
          <w:p w14:paraId="3065C3B7" w14:textId="30715D86"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17%</w:t>
            </w:r>
          </w:p>
        </w:tc>
        <w:tc>
          <w:tcPr>
            <w:tcW w:w="791" w:type="dxa"/>
            <w:shd w:val="clear" w:color="auto" w:fill="DBE5F1" w:themeFill="accent1" w:themeFillTint="33"/>
            <w:noWrap/>
            <w:vAlign w:val="center"/>
          </w:tcPr>
          <w:p w14:paraId="4B121A2C" w14:textId="72816FC0"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17%</w:t>
            </w:r>
          </w:p>
        </w:tc>
        <w:tc>
          <w:tcPr>
            <w:tcW w:w="792" w:type="dxa"/>
            <w:shd w:val="clear" w:color="auto" w:fill="DBE5F1" w:themeFill="accent1" w:themeFillTint="33"/>
            <w:noWrap/>
            <w:vAlign w:val="center"/>
          </w:tcPr>
          <w:p w14:paraId="1082E9E5" w14:textId="7320E68B"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17%</w:t>
            </w:r>
          </w:p>
        </w:tc>
        <w:tc>
          <w:tcPr>
            <w:tcW w:w="792" w:type="dxa"/>
            <w:shd w:val="clear" w:color="auto" w:fill="DBE5F1" w:themeFill="accent1" w:themeFillTint="33"/>
            <w:noWrap/>
            <w:vAlign w:val="center"/>
          </w:tcPr>
          <w:p w14:paraId="0953BCDA" w14:textId="40564F32"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17%</w:t>
            </w:r>
          </w:p>
        </w:tc>
        <w:tc>
          <w:tcPr>
            <w:tcW w:w="792" w:type="dxa"/>
            <w:shd w:val="clear" w:color="auto" w:fill="DBE5F1" w:themeFill="accent1" w:themeFillTint="33"/>
            <w:noWrap/>
            <w:vAlign w:val="center"/>
          </w:tcPr>
          <w:p w14:paraId="6C80B5AF" w14:textId="25278510" w:rsidR="005A2030" w:rsidRPr="00412D6C" w:rsidRDefault="005A2030" w:rsidP="005A2030">
            <w:pPr>
              <w:spacing w:line="276" w:lineRule="auto"/>
              <w:ind w:left="-186" w:right="-231"/>
              <w:jc w:val="center"/>
              <w:rPr>
                <w:rFonts w:ascii="Calibri" w:hAnsi="Calibri" w:cs="Calibri"/>
                <w:b/>
                <w:bCs/>
                <w:color w:val="262140"/>
                <w:sz w:val="22"/>
                <w:szCs w:val="22"/>
              </w:rPr>
            </w:pPr>
            <w:r>
              <w:rPr>
                <w:rFonts w:ascii="Calibri" w:hAnsi="Calibri" w:cs="Calibri"/>
                <w:b/>
                <w:bCs/>
                <w:color w:val="000000"/>
                <w:sz w:val="22"/>
                <w:szCs w:val="22"/>
              </w:rPr>
              <w:t>17%</w:t>
            </w:r>
          </w:p>
        </w:tc>
      </w:tr>
    </w:tbl>
    <w:p w14:paraId="7977E599" w14:textId="77777777" w:rsidR="00164407" w:rsidRP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14:paraId="07B00AC8" w14:textId="77777777" w:rsidR="00164407" w:rsidRPr="00E02CE7" w:rsidRDefault="00E02CE7" w:rsidP="00983C6E">
      <w:pPr>
        <w:pStyle w:val="ListParagraph"/>
        <w:numPr>
          <w:ilvl w:val="0"/>
          <w:numId w:val="8"/>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Pr>
          <w:rFonts w:ascii="Arial" w:hAnsi="Arial" w:cs="Arial"/>
          <w:b/>
          <w:noProof/>
          <w:sz w:val="22"/>
          <w:szCs w:val="22"/>
          <w:lang w:eastAsia="en-IN"/>
        </w:rPr>
        <w:t>TERM LOAN INPUTS</w:t>
      </w:r>
      <w:r w:rsidR="00DA70C5" w:rsidRPr="005A690C">
        <w:rPr>
          <w:rFonts w:ascii="Arial" w:hAnsi="Arial" w:cs="Arial"/>
          <w:b/>
          <w:noProof/>
          <w:sz w:val="22"/>
          <w:szCs w:val="22"/>
          <w:lang w:eastAsia="en-IN"/>
        </w:rPr>
        <w:t>:</w:t>
      </w:r>
      <w:r w:rsidR="005A690C">
        <w:rPr>
          <w:rFonts w:ascii="Arial" w:hAnsi="Arial" w:cs="Arial"/>
          <w:b/>
          <w:noProof/>
          <w:sz w:val="22"/>
          <w:szCs w:val="22"/>
          <w:lang w:eastAsia="en-IN"/>
        </w:rPr>
        <w:t xml:space="preserve"> </w:t>
      </w:r>
    </w:p>
    <w:tbl>
      <w:tblPr>
        <w:tblW w:w="8226" w:type="dxa"/>
        <w:tblInd w:w="15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3"/>
        <w:gridCol w:w="2693"/>
      </w:tblGrid>
      <w:tr w:rsidR="00E02CE7" w:rsidRPr="0075589E" w14:paraId="475DACE2" w14:textId="77777777" w:rsidTr="0068503F">
        <w:trPr>
          <w:trHeight w:val="360"/>
        </w:trPr>
        <w:tc>
          <w:tcPr>
            <w:tcW w:w="8226" w:type="dxa"/>
            <w:gridSpan w:val="2"/>
            <w:shd w:val="clear" w:color="auto" w:fill="002060"/>
            <w:noWrap/>
            <w:vAlign w:val="center"/>
          </w:tcPr>
          <w:p w14:paraId="079A593A" w14:textId="77777777" w:rsidR="00E02CE7" w:rsidRPr="0075589E" w:rsidRDefault="00E02CE7" w:rsidP="00077D15">
            <w:pPr>
              <w:spacing w:line="27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Term Loan Repayment Inputs</w:t>
            </w:r>
          </w:p>
        </w:tc>
      </w:tr>
      <w:tr w:rsidR="002B5B88" w14:paraId="44FA4911" w14:textId="77777777" w:rsidTr="0068503F">
        <w:trPr>
          <w:trHeight w:val="360"/>
        </w:trPr>
        <w:tc>
          <w:tcPr>
            <w:tcW w:w="5533" w:type="dxa"/>
            <w:shd w:val="clear" w:color="auto" w:fill="DBE5F1" w:themeFill="accent1" w:themeFillTint="33"/>
            <w:noWrap/>
            <w:vAlign w:val="center"/>
          </w:tcPr>
          <w:p w14:paraId="6FBE3762"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Total loan amount</w:t>
            </w:r>
          </w:p>
        </w:tc>
        <w:tc>
          <w:tcPr>
            <w:tcW w:w="2693" w:type="dxa"/>
            <w:shd w:val="clear" w:color="auto" w:fill="auto"/>
            <w:noWrap/>
            <w:vAlign w:val="center"/>
          </w:tcPr>
          <w:p w14:paraId="6F5FB045" w14:textId="726619C4" w:rsidR="002B5B88" w:rsidRPr="0068503F" w:rsidRDefault="002B5B88" w:rsidP="0068503F">
            <w:pPr>
              <w:rPr>
                <w:rFonts w:ascii="Calibri" w:hAnsi="Calibri" w:cs="Calibri"/>
                <w:color w:val="262140"/>
                <w:sz w:val="22"/>
                <w:szCs w:val="22"/>
              </w:rPr>
            </w:pPr>
            <w:r>
              <w:rPr>
                <w:rFonts w:ascii="Calibri" w:hAnsi="Calibri" w:cs="Calibri"/>
                <w:b/>
                <w:bCs/>
                <w:color w:val="000000"/>
                <w:sz w:val="22"/>
                <w:szCs w:val="22"/>
              </w:rPr>
              <w:t xml:space="preserve">INR </w:t>
            </w:r>
            <w:r w:rsidR="00750F37" w:rsidRPr="00750F37">
              <w:rPr>
                <w:rFonts w:ascii="Calibri" w:hAnsi="Calibri" w:cs="Calibri"/>
                <w:b/>
                <w:bCs/>
                <w:color w:val="262140"/>
                <w:sz w:val="22"/>
                <w:szCs w:val="22"/>
              </w:rPr>
              <w:t>29,91,91,403.25</w:t>
            </w:r>
          </w:p>
        </w:tc>
      </w:tr>
      <w:tr w:rsidR="002B5B88" w14:paraId="6E0B76B4" w14:textId="77777777" w:rsidTr="0068503F">
        <w:trPr>
          <w:trHeight w:val="360"/>
        </w:trPr>
        <w:tc>
          <w:tcPr>
            <w:tcW w:w="5533" w:type="dxa"/>
            <w:shd w:val="clear" w:color="auto" w:fill="DBE5F1" w:themeFill="accent1" w:themeFillTint="33"/>
            <w:noWrap/>
            <w:vAlign w:val="center"/>
          </w:tcPr>
          <w:p w14:paraId="50D1F0B5"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Rate of Interest</w:t>
            </w:r>
          </w:p>
        </w:tc>
        <w:tc>
          <w:tcPr>
            <w:tcW w:w="2693" w:type="dxa"/>
            <w:shd w:val="clear" w:color="auto" w:fill="auto"/>
            <w:noWrap/>
            <w:vAlign w:val="center"/>
          </w:tcPr>
          <w:p w14:paraId="210C404C" w14:textId="3411C306" w:rsidR="002B5B88" w:rsidRDefault="0068503F" w:rsidP="002B5B88">
            <w:pPr>
              <w:rPr>
                <w:rFonts w:ascii="Calibri" w:hAnsi="Calibri" w:cs="Calibri"/>
                <w:b/>
                <w:bCs/>
                <w:color w:val="000000"/>
                <w:sz w:val="22"/>
                <w:szCs w:val="22"/>
              </w:rPr>
            </w:pPr>
            <w:r>
              <w:rPr>
                <w:rFonts w:ascii="Calibri" w:hAnsi="Calibri" w:cs="Calibri"/>
                <w:b/>
                <w:bCs/>
                <w:color w:val="000000"/>
                <w:sz w:val="22"/>
                <w:szCs w:val="22"/>
              </w:rPr>
              <w:t>10.00</w:t>
            </w:r>
            <w:r w:rsidR="002B5B88">
              <w:rPr>
                <w:rFonts w:ascii="Calibri" w:hAnsi="Calibri" w:cs="Calibri"/>
                <w:b/>
                <w:bCs/>
                <w:color w:val="000000"/>
                <w:sz w:val="22"/>
                <w:szCs w:val="22"/>
              </w:rPr>
              <w:t>%</w:t>
            </w:r>
          </w:p>
        </w:tc>
      </w:tr>
      <w:tr w:rsidR="002B5B88" w14:paraId="175D549A" w14:textId="77777777" w:rsidTr="0068503F">
        <w:trPr>
          <w:trHeight w:val="360"/>
        </w:trPr>
        <w:tc>
          <w:tcPr>
            <w:tcW w:w="5533" w:type="dxa"/>
            <w:shd w:val="clear" w:color="auto" w:fill="DBE5F1" w:themeFill="accent1" w:themeFillTint="33"/>
            <w:noWrap/>
            <w:vAlign w:val="center"/>
          </w:tcPr>
          <w:p w14:paraId="48D5C217"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1st Disbursement</w:t>
            </w:r>
          </w:p>
        </w:tc>
        <w:tc>
          <w:tcPr>
            <w:tcW w:w="2693" w:type="dxa"/>
            <w:shd w:val="clear" w:color="auto" w:fill="auto"/>
            <w:noWrap/>
            <w:vAlign w:val="center"/>
          </w:tcPr>
          <w:p w14:paraId="4B83B902" w14:textId="38262578" w:rsidR="002B5B88" w:rsidRDefault="00D32533" w:rsidP="002B5B88">
            <w:pPr>
              <w:rPr>
                <w:rFonts w:ascii="Calibri" w:hAnsi="Calibri" w:cs="Calibri"/>
                <w:b/>
                <w:bCs/>
                <w:color w:val="000000"/>
                <w:sz w:val="22"/>
                <w:szCs w:val="22"/>
              </w:rPr>
            </w:pPr>
            <w:r>
              <w:rPr>
                <w:rFonts w:ascii="Calibri" w:hAnsi="Calibri" w:cs="Calibri"/>
                <w:b/>
                <w:bCs/>
                <w:color w:val="000000"/>
                <w:sz w:val="22"/>
                <w:szCs w:val="22"/>
              </w:rPr>
              <w:t>April</w:t>
            </w:r>
            <w:r w:rsidR="002B5B88">
              <w:rPr>
                <w:rFonts w:ascii="Calibri" w:hAnsi="Calibri" w:cs="Calibri"/>
                <w:b/>
                <w:bCs/>
                <w:color w:val="000000"/>
                <w:sz w:val="22"/>
                <w:szCs w:val="22"/>
              </w:rPr>
              <w:t>-2</w:t>
            </w:r>
            <w:r w:rsidR="0068503F">
              <w:rPr>
                <w:rFonts w:ascii="Calibri" w:hAnsi="Calibri" w:cs="Calibri"/>
                <w:b/>
                <w:bCs/>
                <w:color w:val="000000"/>
                <w:sz w:val="22"/>
                <w:szCs w:val="22"/>
              </w:rPr>
              <w:t>5</w:t>
            </w:r>
          </w:p>
        </w:tc>
      </w:tr>
      <w:tr w:rsidR="002B5B88" w14:paraId="4C532A93" w14:textId="77777777" w:rsidTr="0068503F">
        <w:trPr>
          <w:trHeight w:val="360"/>
        </w:trPr>
        <w:tc>
          <w:tcPr>
            <w:tcW w:w="5533" w:type="dxa"/>
            <w:shd w:val="clear" w:color="auto" w:fill="DBE5F1" w:themeFill="accent1" w:themeFillTint="33"/>
            <w:noWrap/>
            <w:vAlign w:val="center"/>
          </w:tcPr>
          <w:p w14:paraId="7283475F"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IDC Start &amp; End Month</w:t>
            </w:r>
          </w:p>
        </w:tc>
        <w:tc>
          <w:tcPr>
            <w:tcW w:w="2693" w:type="dxa"/>
            <w:shd w:val="clear" w:color="auto" w:fill="auto"/>
            <w:noWrap/>
            <w:vAlign w:val="center"/>
          </w:tcPr>
          <w:p w14:paraId="315606E4" w14:textId="517A5985" w:rsidR="002B5B88" w:rsidRDefault="00D32533" w:rsidP="002B5B88">
            <w:pPr>
              <w:rPr>
                <w:rFonts w:ascii="Calibri" w:hAnsi="Calibri" w:cs="Calibri"/>
                <w:b/>
                <w:bCs/>
                <w:color w:val="000000"/>
                <w:sz w:val="22"/>
                <w:szCs w:val="22"/>
              </w:rPr>
            </w:pPr>
            <w:r>
              <w:rPr>
                <w:rFonts w:ascii="Calibri" w:hAnsi="Calibri" w:cs="Calibri"/>
                <w:b/>
                <w:bCs/>
                <w:color w:val="000000"/>
                <w:sz w:val="22"/>
                <w:szCs w:val="22"/>
              </w:rPr>
              <w:t>April-2</w:t>
            </w:r>
            <w:r w:rsidR="0068503F">
              <w:rPr>
                <w:rFonts w:ascii="Calibri" w:hAnsi="Calibri" w:cs="Calibri"/>
                <w:b/>
                <w:bCs/>
                <w:color w:val="000000"/>
                <w:sz w:val="22"/>
                <w:szCs w:val="22"/>
              </w:rPr>
              <w:t>5</w:t>
            </w:r>
            <w:r>
              <w:rPr>
                <w:rFonts w:ascii="Calibri" w:hAnsi="Calibri" w:cs="Calibri"/>
                <w:b/>
                <w:bCs/>
                <w:color w:val="000000"/>
                <w:sz w:val="22"/>
                <w:szCs w:val="22"/>
              </w:rPr>
              <w:t xml:space="preserve"> to </w:t>
            </w:r>
            <w:r w:rsidR="00750F37">
              <w:rPr>
                <w:rFonts w:ascii="Calibri" w:hAnsi="Calibri" w:cs="Calibri"/>
                <w:b/>
                <w:bCs/>
                <w:color w:val="000000"/>
                <w:sz w:val="22"/>
                <w:szCs w:val="22"/>
              </w:rPr>
              <w:t>April</w:t>
            </w:r>
            <w:r>
              <w:rPr>
                <w:rFonts w:ascii="Calibri" w:hAnsi="Calibri" w:cs="Calibri"/>
                <w:b/>
                <w:bCs/>
                <w:color w:val="000000"/>
                <w:sz w:val="22"/>
                <w:szCs w:val="22"/>
              </w:rPr>
              <w:t>-2</w:t>
            </w:r>
            <w:r w:rsidR="0068503F">
              <w:rPr>
                <w:rFonts w:ascii="Calibri" w:hAnsi="Calibri" w:cs="Calibri"/>
                <w:b/>
                <w:bCs/>
                <w:color w:val="000000"/>
                <w:sz w:val="22"/>
                <w:szCs w:val="22"/>
              </w:rPr>
              <w:t>6</w:t>
            </w:r>
          </w:p>
        </w:tc>
      </w:tr>
      <w:tr w:rsidR="002B5B88" w14:paraId="3621FB0B" w14:textId="77777777" w:rsidTr="0068503F">
        <w:trPr>
          <w:trHeight w:val="360"/>
        </w:trPr>
        <w:tc>
          <w:tcPr>
            <w:tcW w:w="5533" w:type="dxa"/>
            <w:shd w:val="clear" w:color="auto" w:fill="DBE5F1" w:themeFill="accent1" w:themeFillTint="33"/>
            <w:noWrap/>
            <w:vAlign w:val="center"/>
          </w:tcPr>
          <w:p w14:paraId="2D9529C3"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IDC Period (construction period)</w:t>
            </w:r>
          </w:p>
        </w:tc>
        <w:tc>
          <w:tcPr>
            <w:tcW w:w="2693" w:type="dxa"/>
            <w:shd w:val="clear" w:color="auto" w:fill="auto"/>
            <w:noWrap/>
            <w:vAlign w:val="center"/>
          </w:tcPr>
          <w:p w14:paraId="4E6FE7F2" w14:textId="546FB1C2" w:rsidR="002B5B88" w:rsidRDefault="002B5B88" w:rsidP="00D32533">
            <w:pPr>
              <w:rPr>
                <w:rFonts w:ascii="Calibri" w:hAnsi="Calibri" w:cs="Calibri"/>
                <w:b/>
                <w:bCs/>
                <w:color w:val="000000"/>
                <w:sz w:val="22"/>
                <w:szCs w:val="22"/>
              </w:rPr>
            </w:pPr>
            <w:r>
              <w:rPr>
                <w:rFonts w:ascii="Calibri" w:hAnsi="Calibri" w:cs="Calibri"/>
                <w:b/>
                <w:bCs/>
                <w:color w:val="000000"/>
                <w:sz w:val="22"/>
                <w:szCs w:val="22"/>
              </w:rPr>
              <w:t>1</w:t>
            </w:r>
            <w:r w:rsidR="00750F37">
              <w:rPr>
                <w:rFonts w:ascii="Calibri" w:hAnsi="Calibri" w:cs="Calibri"/>
                <w:b/>
                <w:bCs/>
                <w:color w:val="000000"/>
                <w:sz w:val="22"/>
                <w:szCs w:val="22"/>
              </w:rPr>
              <w:t>3</w:t>
            </w:r>
            <w:r>
              <w:rPr>
                <w:rFonts w:ascii="Calibri" w:hAnsi="Calibri" w:cs="Calibri"/>
                <w:b/>
                <w:bCs/>
                <w:color w:val="000000"/>
                <w:sz w:val="22"/>
                <w:szCs w:val="22"/>
              </w:rPr>
              <w:t xml:space="preserve"> Month</w:t>
            </w:r>
            <w:r w:rsidR="00750F37">
              <w:rPr>
                <w:rFonts w:ascii="Calibri" w:hAnsi="Calibri" w:cs="Calibri"/>
                <w:b/>
                <w:bCs/>
                <w:color w:val="000000"/>
                <w:sz w:val="22"/>
                <w:szCs w:val="22"/>
              </w:rPr>
              <w:t>s</w:t>
            </w:r>
          </w:p>
        </w:tc>
      </w:tr>
      <w:tr w:rsidR="002B5B88" w14:paraId="6333DA43" w14:textId="77777777" w:rsidTr="0068503F">
        <w:trPr>
          <w:trHeight w:val="360"/>
        </w:trPr>
        <w:tc>
          <w:tcPr>
            <w:tcW w:w="5533" w:type="dxa"/>
            <w:shd w:val="clear" w:color="auto" w:fill="DBE5F1" w:themeFill="accent1" w:themeFillTint="33"/>
            <w:noWrap/>
            <w:vAlign w:val="center"/>
          </w:tcPr>
          <w:p w14:paraId="50A89D73"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Commencement /Operation Start</w:t>
            </w:r>
          </w:p>
        </w:tc>
        <w:tc>
          <w:tcPr>
            <w:tcW w:w="2693" w:type="dxa"/>
            <w:shd w:val="clear" w:color="auto" w:fill="auto"/>
            <w:noWrap/>
            <w:vAlign w:val="center"/>
          </w:tcPr>
          <w:p w14:paraId="6FAD376A" w14:textId="37CD2776" w:rsidR="002B5B88" w:rsidRDefault="00750F37" w:rsidP="002B5B88">
            <w:pPr>
              <w:rPr>
                <w:rFonts w:ascii="Calibri" w:hAnsi="Calibri" w:cs="Calibri"/>
                <w:b/>
                <w:bCs/>
                <w:color w:val="000000"/>
                <w:sz w:val="22"/>
                <w:szCs w:val="22"/>
              </w:rPr>
            </w:pPr>
            <w:r>
              <w:rPr>
                <w:rFonts w:ascii="Calibri" w:hAnsi="Calibri" w:cs="Calibri"/>
                <w:b/>
                <w:bCs/>
                <w:color w:val="000000"/>
                <w:sz w:val="22"/>
                <w:szCs w:val="22"/>
              </w:rPr>
              <w:t>May</w:t>
            </w:r>
            <w:r w:rsidR="002B5B88">
              <w:rPr>
                <w:rFonts w:ascii="Calibri" w:hAnsi="Calibri" w:cs="Calibri"/>
                <w:b/>
                <w:bCs/>
                <w:color w:val="000000"/>
                <w:sz w:val="22"/>
                <w:szCs w:val="22"/>
              </w:rPr>
              <w:t>-2</w:t>
            </w:r>
            <w:r w:rsidR="0068503F">
              <w:rPr>
                <w:rFonts w:ascii="Calibri" w:hAnsi="Calibri" w:cs="Calibri"/>
                <w:b/>
                <w:bCs/>
                <w:color w:val="000000"/>
                <w:sz w:val="22"/>
                <w:szCs w:val="22"/>
              </w:rPr>
              <w:t>6</w:t>
            </w:r>
          </w:p>
        </w:tc>
      </w:tr>
      <w:tr w:rsidR="002B5B88" w14:paraId="66F8C0B7" w14:textId="77777777" w:rsidTr="0068503F">
        <w:trPr>
          <w:trHeight w:val="360"/>
        </w:trPr>
        <w:tc>
          <w:tcPr>
            <w:tcW w:w="5533" w:type="dxa"/>
            <w:shd w:val="clear" w:color="auto" w:fill="DBE5F1" w:themeFill="accent1" w:themeFillTint="33"/>
            <w:noWrap/>
            <w:vAlign w:val="center"/>
          </w:tcPr>
          <w:p w14:paraId="574926D0"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Moratorium Start &amp; End Month (only interest to pay)</w:t>
            </w:r>
          </w:p>
        </w:tc>
        <w:tc>
          <w:tcPr>
            <w:tcW w:w="2693" w:type="dxa"/>
            <w:shd w:val="clear" w:color="auto" w:fill="auto"/>
            <w:noWrap/>
            <w:vAlign w:val="center"/>
          </w:tcPr>
          <w:p w14:paraId="2C62D7AD" w14:textId="654E0BE8" w:rsidR="002B5B88" w:rsidRDefault="00D32533" w:rsidP="00D32533">
            <w:pPr>
              <w:rPr>
                <w:rFonts w:ascii="Calibri" w:hAnsi="Calibri" w:cs="Calibri"/>
                <w:b/>
                <w:bCs/>
                <w:color w:val="000000"/>
                <w:sz w:val="22"/>
                <w:szCs w:val="22"/>
              </w:rPr>
            </w:pPr>
            <w:r w:rsidRPr="00D32533">
              <w:rPr>
                <w:rFonts w:ascii="Calibri" w:hAnsi="Calibri" w:cs="Calibri"/>
                <w:b/>
                <w:bCs/>
                <w:color w:val="000000"/>
                <w:sz w:val="22"/>
                <w:szCs w:val="22"/>
              </w:rPr>
              <w:t>Apr</w:t>
            </w:r>
            <w:r>
              <w:rPr>
                <w:rFonts w:ascii="Calibri" w:hAnsi="Calibri" w:cs="Calibri"/>
                <w:b/>
                <w:bCs/>
                <w:color w:val="000000"/>
                <w:sz w:val="22"/>
                <w:szCs w:val="22"/>
              </w:rPr>
              <w:t xml:space="preserve">il </w:t>
            </w:r>
            <w:r w:rsidRPr="00D32533">
              <w:rPr>
                <w:rFonts w:ascii="Calibri" w:hAnsi="Calibri" w:cs="Calibri"/>
                <w:b/>
                <w:bCs/>
                <w:color w:val="000000"/>
                <w:sz w:val="22"/>
                <w:szCs w:val="22"/>
              </w:rPr>
              <w:t xml:space="preserve">2025 to </w:t>
            </w:r>
            <w:r w:rsidR="00750F37">
              <w:rPr>
                <w:rFonts w:ascii="Calibri" w:hAnsi="Calibri" w:cs="Calibri"/>
                <w:b/>
                <w:bCs/>
                <w:color w:val="000000"/>
                <w:sz w:val="22"/>
                <w:szCs w:val="22"/>
              </w:rPr>
              <w:t>April</w:t>
            </w:r>
            <w:r>
              <w:rPr>
                <w:rFonts w:ascii="Calibri" w:hAnsi="Calibri" w:cs="Calibri"/>
                <w:b/>
                <w:bCs/>
                <w:color w:val="000000"/>
                <w:sz w:val="22"/>
                <w:szCs w:val="22"/>
              </w:rPr>
              <w:t xml:space="preserve"> </w:t>
            </w:r>
            <w:r w:rsidRPr="00D32533">
              <w:rPr>
                <w:rFonts w:ascii="Calibri" w:hAnsi="Calibri" w:cs="Calibri"/>
                <w:b/>
                <w:bCs/>
                <w:color w:val="000000"/>
                <w:sz w:val="22"/>
                <w:szCs w:val="22"/>
              </w:rPr>
              <w:t>202</w:t>
            </w:r>
            <w:r w:rsidR="0068503F">
              <w:rPr>
                <w:rFonts w:ascii="Calibri" w:hAnsi="Calibri" w:cs="Calibri"/>
                <w:b/>
                <w:bCs/>
                <w:color w:val="000000"/>
                <w:sz w:val="22"/>
                <w:szCs w:val="22"/>
              </w:rPr>
              <w:t>6</w:t>
            </w:r>
          </w:p>
        </w:tc>
      </w:tr>
      <w:tr w:rsidR="00D32533" w14:paraId="69921EBF" w14:textId="77777777" w:rsidTr="0068503F">
        <w:trPr>
          <w:trHeight w:val="360"/>
        </w:trPr>
        <w:tc>
          <w:tcPr>
            <w:tcW w:w="5533" w:type="dxa"/>
            <w:shd w:val="clear" w:color="auto" w:fill="DBE5F1" w:themeFill="accent1" w:themeFillTint="33"/>
            <w:noWrap/>
            <w:vAlign w:val="center"/>
            <w:hideMark/>
          </w:tcPr>
          <w:p w14:paraId="7DE314E5" w14:textId="77777777"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Start</w:t>
            </w:r>
          </w:p>
        </w:tc>
        <w:tc>
          <w:tcPr>
            <w:tcW w:w="2693" w:type="dxa"/>
            <w:shd w:val="clear" w:color="auto" w:fill="auto"/>
            <w:noWrap/>
            <w:vAlign w:val="center"/>
            <w:hideMark/>
          </w:tcPr>
          <w:p w14:paraId="0BA59001" w14:textId="6C82CDB8" w:rsidR="00D32533" w:rsidRDefault="00750F37" w:rsidP="00D32533">
            <w:pPr>
              <w:rPr>
                <w:rFonts w:ascii="Calibri" w:hAnsi="Calibri" w:cs="Calibri"/>
                <w:b/>
                <w:bCs/>
                <w:color w:val="000000"/>
                <w:sz w:val="22"/>
                <w:szCs w:val="22"/>
              </w:rPr>
            </w:pPr>
            <w:r>
              <w:rPr>
                <w:rFonts w:ascii="Calibri" w:hAnsi="Calibri" w:cs="Calibri"/>
                <w:b/>
                <w:bCs/>
                <w:color w:val="000000"/>
                <w:sz w:val="22"/>
                <w:szCs w:val="22"/>
              </w:rPr>
              <w:t>May</w:t>
            </w:r>
            <w:r w:rsidR="0068503F">
              <w:rPr>
                <w:rFonts w:ascii="Calibri" w:hAnsi="Calibri" w:cs="Calibri"/>
                <w:b/>
                <w:bCs/>
                <w:color w:val="000000"/>
                <w:sz w:val="22"/>
                <w:szCs w:val="22"/>
              </w:rPr>
              <w:t xml:space="preserve"> 2026</w:t>
            </w:r>
          </w:p>
        </w:tc>
      </w:tr>
      <w:tr w:rsidR="00D32533" w14:paraId="3ECEA6CA" w14:textId="77777777" w:rsidTr="0068503F">
        <w:trPr>
          <w:trHeight w:val="360"/>
        </w:trPr>
        <w:tc>
          <w:tcPr>
            <w:tcW w:w="5533" w:type="dxa"/>
            <w:shd w:val="clear" w:color="auto" w:fill="DBE5F1" w:themeFill="accent1" w:themeFillTint="33"/>
            <w:noWrap/>
            <w:vAlign w:val="center"/>
            <w:hideMark/>
          </w:tcPr>
          <w:p w14:paraId="25B281EB" w14:textId="77777777"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End</w:t>
            </w:r>
          </w:p>
        </w:tc>
        <w:tc>
          <w:tcPr>
            <w:tcW w:w="2693" w:type="dxa"/>
            <w:shd w:val="clear" w:color="auto" w:fill="auto"/>
            <w:noWrap/>
            <w:vAlign w:val="center"/>
            <w:hideMark/>
          </w:tcPr>
          <w:p w14:paraId="4C2EE9DD" w14:textId="0C698811" w:rsidR="00D32533" w:rsidRDefault="0068503F" w:rsidP="00D32533">
            <w:pPr>
              <w:rPr>
                <w:rFonts w:ascii="Calibri" w:hAnsi="Calibri" w:cs="Calibri"/>
                <w:b/>
                <w:bCs/>
                <w:color w:val="000000"/>
                <w:sz w:val="22"/>
                <w:szCs w:val="22"/>
              </w:rPr>
            </w:pPr>
            <w:r>
              <w:rPr>
                <w:rFonts w:ascii="Calibri" w:hAnsi="Calibri" w:cs="Calibri"/>
                <w:b/>
                <w:bCs/>
                <w:color w:val="000000"/>
                <w:sz w:val="22"/>
                <w:szCs w:val="22"/>
              </w:rPr>
              <w:t>March 2034</w:t>
            </w:r>
          </w:p>
        </w:tc>
      </w:tr>
      <w:tr w:rsidR="00D32533" w14:paraId="25CBB762" w14:textId="77777777" w:rsidTr="0068503F">
        <w:trPr>
          <w:trHeight w:val="360"/>
        </w:trPr>
        <w:tc>
          <w:tcPr>
            <w:tcW w:w="5533" w:type="dxa"/>
            <w:shd w:val="clear" w:color="auto" w:fill="DBE5F1" w:themeFill="accent1" w:themeFillTint="33"/>
            <w:noWrap/>
            <w:vAlign w:val="center"/>
            <w:hideMark/>
          </w:tcPr>
          <w:p w14:paraId="18E1759E" w14:textId="77777777"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Period</w:t>
            </w:r>
          </w:p>
        </w:tc>
        <w:tc>
          <w:tcPr>
            <w:tcW w:w="2693" w:type="dxa"/>
            <w:shd w:val="clear" w:color="auto" w:fill="auto"/>
            <w:noWrap/>
            <w:vAlign w:val="center"/>
            <w:hideMark/>
          </w:tcPr>
          <w:p w14:paraId="1C69E6E6" w14:textId="3881E2F5" w:rsidR="00D32533" w:rsidRDefault="00750F37" w:rsidP="00D32533">
            <w:pPr>
              <w:rPr>
                <w:rFonts w:ascii="Calibri" w:hAnsi="Calibri" w:cs="Calibri"/>
                <w:b/>
                <w:bCs/>
                <w:color w:val="000000"/>
                <w:sz w:val="22"/>
                <w:szCs w:val="22"/>
              </w:rPr>
            </w:pPr>
            <w:r>
              <w:rPr>
                <w:rFonts w:ascii="Calibri" w:hAnsi="Calibri" w:cs="Calibri"/>
                <w:b/>
                <w:bCs/>
                <w:color w:val="000000"/>
                <w:sz w:val="22"/>
                <w:szCs w:val="22"/>
              </w:rPr>
              <w:t>95 Month</w:t>
            </w:r>
            <w:r w:rsidR="0068503F">
              <w:rPr>
                <w:rFonts w:ascii="Calibri" w:hAnsi="Calibri" w:cs="Calibri"/>
                <w:b/>
                <w:bCs/>
                <w:color w:val="000000"/>
                <w:sz w:val="22"/>
                <w:szCs w:val="22"/>
              </w:rPr>
              <w:t>s</w:t>
            </w:r>
          </w:p>
        </w:tc>
      </w:tr>
    </w:tbl>
    <w:p w14:paraId="1346FC6D" w14:textId="77777777" w:rsidR="000067A9" w:rsidRDefault="000067A9" w:rsidP="0068503F">
      <w:pPr>
        <w:ind w:right="-71"/>
      </w:pPr>
    </w:p>
    <w:p w14:paraId="555EF816" w14:textId="60756997" w:rsidR="00E01FAC" w:rsidRPr="00E01FAC" w:rsidRDefault="00E01FAC" w:rsidP="00E01FAC">
      <w:pPr>
        <w:ind w:right="-71"/>
        <w:jc w:val="right"/>
        <w:rPr>
          <w:rFonts w:ascii="Arial" w:hAnsi="Arial" w:cs="Arial"/>
          <w:b/>
          <w:bCs/>
          <w:sz w:val="20"/>
          <w:szCs w:val="20"/>
        </w:rPr>
      </w:pPr>
      <w:r w:rsidRPr="00E01FAC">
        <w:rPr>
          <w:rFonts w:ascii="Arial" w:hAnsi="Arial" w:cs="Arial"/>
          <w:b/>
          <w:bCs/>
          <w:sz w:val="20"/>
          <w:szCs w:val="20"/>
        </w:rPr>
        <w:t>(INR Crores)</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740"/>
        <w:gridCol w:w="740"/>
        <w:gridCol w:w="740"/>
        <w:gridCol w:w="740"/>
        <w:gridCol w:w="741"/>
        <w:gridCol w:w="740"/>
        <w:gridCol w:w="740"/>
        <w:gridCol w:w="740"/>
        <w:gridCol w:w="741"/>
      </w:tblGrid>
      <w:tr w:rsidR="00E01FAC" w14:paraId="26FB1459" w14:textId="5CA9896D" w:rsidTr="00E01FAC">
        <w:trPr>
          <w:trHeight w:val="345"/>
        </w:trPr>
        <w:tc>
          <w:tcPr>
            <w:tcW w:w="1985" w:type="dxa"/>
            <w:shd w:val="clear" w:color="auto" w:fill="002060"/>
            <w:vAlign w:val="center"/>
            <w:hideMark/>
          </w:tcPr>
          <w:p w14:paraId="63654888" w14:textId="77777777" w:rsidR="00E01FAC" w:rsidRPr="00EB0010" w:rsidRDefault="00E01FAC" w:rsidP="00E01FAC">
            <w:pP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 xml:space="preserve">YEAR/ASSET HEAD </w:t>
            </w:r>
          </w:p>
        </w:tc>
        <w:tc>
          <w:tcPr>
            <w:tcW w:w="740" w:type="dxa"/>
            <w:shd w:val="clear" w:color="auto" w:fill="002060"/>
            <w:vAlign w:val="center"/>
            <w:hideMark/>
          </w:tcPr>
          <w:p w14:paraId="3F9C8065" w14:textId="4EAE25F2" w:rsidR="00E01FAC" w:rsidRPr="00EB0010" w:rsidRDefault="00E01FAC" w:rsidP="00E01FA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202</w:t>
            </w:r>
            <w:r>
              <w:rPr>
                <w:rFonts w:ascii="Calibri" w:hAnsi="Calibri" w:cs="Calibri"/>
                <w:b/>
                <w:bCs/>
                <w:color w:val="FFFFFF" w:themeColor="background1"/>
                <w:sz w:val="22"/>
                <w:szCs w:val="22"/>
              </w:rPr>
              <w:t>6</w:t>
            </w:r>
          </w:p>
        </w:tc>
        <w:tc>
          <w:tcPr>
            <w:tcW w:w="740" w:type="dxa"/>
            <w:shd w:val="clear" w:color="auto" w:fill="002060"/>
            <w:vAlign w:val="center"/>
          </w:tcPr>
          <w:p w14:paraId="6CB7C056" w14:textId="74EBFFD6" w:rsidR="00E01FAC" w:rsidRPr="00EB0010" w:rsidRDefault="00E01FAC" w:rsidP="00E01FA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2027</w:t>
            </w:r>
          </w:p>
        </w:tc>
        <w:tc>
          <w:tcPr>
            <w:tcW w:w="740" w:type="dxa"/>
            <w:shd w:val="clear" w:color="auto" w:fill="002060"/>
            <w:vAlign w:val="center"/>
            <w:hideMark/>
          </w:tcPr>
          <w:p w14:paraId="71F66740" w14:textId="15B4F3AA" w:rsidR="00E01FAC" w:rsidRPr="00EB0010" w:rsidRDefault="00E01FAC" w:rsidP="00E01FA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2028</w:t>
            </w:r>
          </w:p>
        </w:tc>
        <w:tc>
          <w:tcPr>
            <w:tcW w:w="740" w:type="dxa"/>
            <w:shd w:val="clear" w:color="auto" w:fill="002060"/>
            <w:vAlign w:val="center"/>
            <w:hideMark/>
          </w:tcPr>
          <w:p w14:paraId="14E3E3CF" w14:textId="77777777" w:rsidR="00E01FAC" w:rsidRPr="00EB0010" w:rsidRDefault="00E01FAC" w:rsidP="00E01FA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2029</w:t>
            </w:r>
          </w:p>
        </w:tc>
        <w:tc>
          <w:tcPr>
            <w:tcW w:w="741" w:type="dxa"/>
            <w:shd w:val="clear" w:color="auto" w:fill="002060"/>
            <w:vAlign w:val="center"/>
            <w:hideMark/>
          </w:tcPr>
          <w:p w14:paraId="05A742DC" w14:textId="77777777" w:rsidR="00E01FAC" w:rsidRPr="00EB0010" w:rsidRDefault="00E01FAC" w:rsidP="00E01FA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2030</w:t>
            </w:r>
          </w:p>
        </w:tc>
        <w:tc>
          <w:tcPr>
            <w:tcW w:w="740" w:type="dxa"/>
            <w:shd w:val="clear" w:color="auto" w:fill="002060"/>
            <w:vAlign w:val="center"/>
            <w:hideMark/>
          </w:tcPr>
          <w:p w14:paraId="7CBCB069" w14:textId="77777777" w:rsidR="00E01FAC" w:rsidRPr="00EB0010" w:rsidRDefault="00E01FAC" w:rsidP="00E01FA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2031</w:t>
            </w:r>
          </w:p>
        </w:tc>
        <w:tc>
          <w:tcPr>
            <w:tcW w:w="740" w:type="dxa"/>
            <w:shd w:val="clear" w:color="auto" w:fill="002060"/>
            <w:vAlign w:val="center"/>
            <w:hideMark/>
          </w:tcPr>
          <w:p w14:paraId="6DC898B7" w14:textId="77777777" w:rsidR="00E01FAC" w:rsidRPr="00EB0010" w:rsidRDefault="00E01FAC" w:rsidP="00E01FA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2032</w:t>
            </w:r>
          </w:p>
        </w:tc>
        <w:tc>
          <w:tcPr>
            <w:tcW w:w="740" w:type="dxa"/>
            <w:shd w:val="clear" w:color="auto" w:fill="002060"/>
            <w:vAlign w:val="center"/>
            <w:hideMark/>
          </w:tcPr>
          <w:p w14:paraId="439785F6" w14:textId="77777777" w:rsidR="00E01FAC" w:rsidRPr="00EB0010" w:rsidRDefault="00E01FAC" w:rsidP="00E01FA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2033</w:t>
            </w:r>
          </w:p>
        </w:tc>
        <w:tc>
          <w:tcPr>
            <w:tcW w:w="741" w:type="dxa"/>
            <w:shd w:val="clear" w:color="auto" w:fill="002060"/>
            <w:vAlign w:val="center"/>
          </w:tcPr>
          <w:p w14:paraId="6F09FB1A" w14:textId="48CEDA92" w:rsidR="00E01FAC" w:rsidRPr="00EB0010" w:rsidRDefault="00E01FAC" w:rsidP="00E01FAC">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2034</w:t>
            </w:r>
          </w:p>
        </w:tc>
      </w:tr>
      <w:tr w:rsidR="00750F37" w14:paraId="43AF3392" w14:textId="6CF312D9" w:rsidTr="00E01FAC">
        <w:trPr>
          <w:trHeight w:val="345"/>
        </w:trPr>
        <w:tc>
          <w:tcPr>
            <w:tcW w:w="1985" w:type="dxa"/>
            <w:shd w:val="clear" w:color="auto" w:fill="auto"/>
            <w:noWrap/>
            <w:vAlign w:val="center"/>
            <w:hideMark/>
          </w:tcPr>
          <w:p w14:paraId="094855FB" w14:textId="095D6CCF" w:rsidR="00750F37" w:rsidRDefault="00750F37" w:rsidP="00750F37">
            <w:pPr>
              <w:rPr>
                <w:rFonts w:ascii="Calibri" w:hAnsi="Calibri" w:cs="Calibri"/>
                <w:color w:val="000000"/>
                <w:sz w:val="22"/>
                <w:szCs w:val="22"/>
              </w:rPr>
            </w:pPr>
            <w:r>
              <w:rPr>
                <w:rFonts w:asciiTheme="minorHAnsi" w:hAnsiTheme="minorHAnsi" w:cstheme="minorHAnsi"/>
                <w:color w:val="000000"/>
                <w:sz w:val="22"/>
                <w:szCs w:val="22"/>
              </w:rPr>
              <w:t xml:space="preserve">Opening </w:t>
            </w:r>
            <w:r w:rsidRPr="000067A9">
              <w:rPr>
                <w:rFonts w:asciiTheme="minorHAnsi" w:hAnsiTheme="minorHAnsi" w:cstheme="minorHAnsi"/>
                <w:color w:val="000000"/>
                <w:sz w:val="22"/>
                <w:szCs w:val="22"/>
              </w:rPr>
              <w:t>Bal</w:t>
            </w:r>
            <w:r>
              <w:rPr>
                <w:rFonts w:asciiTheme="minorHAnsi" w:hAnsiTheme="minorHAnsi" w:cstheme="minorHAnsi"/>
                <w:color w:val="000000"/>
                <w:sz w:val="22"/>
                <w:szCs w:val="22"/>
              </w:rPr>
              <w:t>ance</w:t>
            </w:r>
          </w:p>
        </w:tc>
        <w:tc>
          <w:tcPr>
            <w:tcW w:w="740" w:type="dxa"/>
            <w:shd w:val="clear" w:color="auto" w:fill="auto"/>
            <w:noWrap/>
            <w:vAlign w:val="center"/>
            <w:hideMark/>
          </w:tcPr>
          <w:p w14:paraId="371721C7" w14:textId="6ADB68DF" w:rsidR="00750F37" w:rsidRDefault="00750F37" w:rsidP="00750F37">
            <w:pPr>
              <w:jc w:val="center"/>
              <w:rPr>
                <w:rFonts w:ascii="Calibri" w:hAnsi="Calibri" w:cs="Calibri"/>
                <w:color w:val="000000"/>
                <w:sz w:val="22"/>
                <w:szCs w:val="22"/>
              </w:rPr>
            </w:pPr>
            <w:r>
              <w:rPr>
                <w:rFonts w:ascii="Calibri" w:hAnsi="Calibri" w:cs="Calibri"/>
                <w:color w:val="000000"/>
                <w:sz w:val="22"/>
                <w:szCs w:val="22"/>
              </w:rPr>
              <w:t>-</w:t>
            </w:r>
          </w:p>
        </w:tc>
        <w:tc>
          <w:tcPr>
            <w:tcW w:w="740" w:type="dxa"/>
            <w:vAlign w:val="center"/>
          </w:tcPr>
          <w:p w14:paraId="0E5A33E4" w14:textId="275CBD5F" w:rsidR="00750F37" w:rsidRPr="00E01FAC" w:rsidRDefault="00750F37" w:rsidP="00750F37">
            <w:pPr>
              <w:jc w:val="center"/>
              <w:rPr>
                <w:rFonts w:ascii="Calibri" w:hAnsi="Calibri" w:cs="Calibri"/>
                <w:b/>
                <w:bCs/>
                <w:color w:val="000000"/>
                <w:sz w:val="22"/>
                <w:szCs w:val="22"/>
              </w:rPr>
            </w:pPr>
            <w:r w:rsidRPr="00750F37">
              <w:rPr>
                <w:rFonts w:ascii="Calibri" w:hAnsi="Calibri" w:cs="Calibri"/>
                <w:color w:val="000000"/>
                <w:sz w:val="22"/>
                <w:szCs w:val="22"/>
              </w:rPr>
              <w:t>29.92</w:t>
            </w:r>
          </w:p>
        </w:tc>
        <w:tc>
          <w:tcPr>
            <w:tcW w:w="740" w:type="dxa"/>
            <w:shd w:val="clear" w:color="auto" w:fill="auto"/>
            <w:noWrap/>
            <w:vAlign w:val="center"/>
            <w:hideMark/>
          </w:tcPr>
          <w:p w14:paraId="0D778D7D" w14:textId="56A689E2" w:rsidR="00750F37" w:rsidRPr="00E01FAC" w:rsidRDefault="00750F37" w:rsidP="00750F37">
            <w:pPr>
              <w:jc w:val="center"/>
              <w:rPr>
                <w:rFonts w:ascii="Calibri" w:hAnsi="Calibri" w:cs="Calibri"/>
                <w:b/>
                <w:bCs/>
                <w:color w:val="000000"/>
                <w:sz w:val="22"/>
                <w:szCs w:val="22"/>
              </w:rPr>
            </w:pPr>
            <w:r w:rsidRPr="00750F37">
              <w:rPr>
                <w:rFonts w:ascii="Calibri" w:hAnsi="Calibri" w:cs="Calibri"/>
                <w:color w:val="000000"/>
                <w:sz w:val="22"/>
                <w:szCs w:val="22"/>
              </w:rPr>
              <w:t>23.57</w:t>
            </w:r>
          </w:p>
        </w:tc>
        <w:tc>
          <w:tcPr>
            <w:tcW w:w="740" w:type="dxa"/>
            <w:shd w:val="clear" w:color="auto" w:fill="auto"/>
            <w:noWrap/>
            <w:vAlign w:val="center"/>
            <w:hideMark/>
          </w:tcPr>
          <w:p w14:paraId="3E7B9EBF" w14:textId="1CD55FC0" w:rsidR="00750F37" w:rsidRPr="00E01FAC" w:rsidRDefault="00750F37" w:rsidP="00750F37">
            <w:pPr>
              <w:jc w:val="center"/>
              <w:rPr>
                <w:rFonts w:ascii="Calibri" w:hAnsi="Calibri" w:cs="Calibri"/>
                <w:b/>
                <w:bCs/>
                <w:color w:val="000000"/>
                <w:sz w:val="22"/>
                <w:szCs w:val="22"/>
              </w:rPr>
            </w:pPr>
            <w:r w:rsidRPr="00750F37">
              <w:rPr>
                <w:rFonts w:ascii="Calibri" w:hAnsi="Calibri" w:cs="Calibri"/>
                <w:color w:val="000000"/>
                <w:sz w:val="22"/>
                <w:szCs w:val="22"/>
              </w:rPr>
              <w:t>21.17</w:t>
            </w:r>
          </w:p>
        </w:tc>
        <w:tc>
          <w:tcPr>
            <w:tcW w:w="741" w:type="dxa"/>
            <w:shd w:val="clear" w:color="auto" w:fill="auto"/>
            <w:noWrap/>
            <w:vAlign w:val="center"/>
            <w:hideMark/>
          </w:tcPr>
          <w:p w14:paraId="2785D0EB" w14:textId="3113FD36" w:rsidR="00750F37" w:rsidRPr="00E01FAC" w:rsidRDefault="00750F37" w:rsidP="00750F37">
            <w:pPr>
              <w:jc w:val="center"/>
              <w:rPr>
                <w:rFonts w:ascii="Calibri" w:hAnsi="Calibri" w:cs="Calibri"/>
                <w:b/>
                <w:bCs/>
                <w:color w:val="000000"/>
                <w:sz w:val="22"/>
                <w:szCs w:val="22"/>
              </w:rPr>
            </w:pPr>
            <w:r w:rsidRPr="00750F37">
              <w:rPr>
                <w:rFonts w:ascii="Calibri" w:hAnsi="Calibri" w:cs="Calibri"/>
                <w:color w:val="000000"/>
                <w:sz w:val="22"/>
                <w:szCs w:val="22"/>
              </w:rPr>
              <w:t>18.47</w:t>
            </w:r>
          </w:p>
        </w:tc>
        <w:tc>
          <w:tcPr>
            <w:tcW w:w="740" w:type="dxa"/>
            <w:shd w:val="clear" w:color="auto" w:fill="auto"/>
            <w:noWrap/>
            <w:vAlign w:val="center"/>
            <w:hideMark/>
          </w:tcPr>
          <w:p w14:paraId="53AC7E71" w14:textId="1A177665" w:rsidR="00750F37" w:rsidRPr="00E01FAC" w:rsidRDefault="00750F37" w:rsidP="00750F37">
            <w:pPr>
              <w:jc w:val="center"/>
              <w:rPr>
                <w:rFonts w:ascii="Calibri" w:hAnsi="Calibri" w:cs="Calibri"/>
                <w:b/>
                <w:bCs/>
                <w:color w:val="000000"/>
                <w:sz w:val="22"/>
                <w:szCs w:val="22"/>
              </w:rPr>
            </w:pPr>
            <w:r w:rsidRPr="00750F37">
              <w:rPr>
                <w:rFonts w:ascii="Calibri" w:hAnsi="Calibri" w:cs="Calibri"/>
                <w:color w:val="000000"/>
                <w:sz w:val="22"/>
                <w:szCs w:val="22"/>
              </w:rPr>
              <w:t>15.47</w:t>
            </w:r>
          </w:p>
        </w:tc>
        <w:tc>
          <w:tcPr>
            <w:tcW w:w="740" w:type="dxa"/>
            <w:shd w:val="clear" w:color="auto" w:fill="auto"/>
            <w:noWrap/>
            <w:vAlign w:val="center"/>
            <w:hideMark/>
          </w:tcPr>
          <w:p w14:paraId="1B7BA24C" w14:textId="713827DD" w:rsidR="00750F37" w:rsidRPr="00E01FAC" w:rsidRDefault="00750F37" w:rsidP="00750F37">
            <w:pPr>
              <w:jc w:val="center"/>
              <w:rPr>
                <w:rFonts w:ascii="Calibri" w:hAnsi="Calibri" w:cs="Calibri"/>
                <w:b/>
                <w:bCs/>
                <w:color w:val="000000"/>
                <w:sz w:val="22"/>
                <w:szCs w:val="22"/>
              </w:rPr>
            </w:pPr>
            <w:r w:rsidRPr="00750F37">
              <w:rPr>
                <w:rFonts w:ascii="Calibri" w:hAnsi="Calibri" w:cs="Calibri"/>
                <w:color w:val="000000"/>
                <w:sz w:val="22"/>
                <w:szCs w:val="22"/>
              </w:rPr>
              <w:t>12.17</w:t>
            </w:r>
          </w:p>
        </w:tc>
        <w:tc>
          <w:tcPr>
            <w:tcW w:w="740" w:type="dxa"/>
            <w:shd w:val="clear" w:color="auto" w:fill="auto"/>
            <w:noWrap/>
            <w:vAlign w:val="center"/>
            <w:hideMark/>
          </w:tcPr>
          <w:p w14:paraId="710E1100" w14:textId="458C79B6" w:rsidR="00750F37" w:rsidRPr="00E01FAC" w:rsidRDefault="00750F37" w:rsidP="00750F37">
            <w:pPr>
              <w:jc w:val="center"/>
              <w:rPr>
                <w:rFonts w:ascii="Calibri" w:hAnsi="Calibri" w:cs="Calibri"/>
                <w:b/>
                <w:bCs/>
                <w:color w:val="000000"/>
                <w:sz w:val="22"/>
                <w:szCs w:val="22"/>
              </w:rPr>
            </w:pPr>
            <w:r w:rsidRPr="00750F37">
              <w:rPr>
                <w:rFonts w:ascii="Calibri" w:hAnsi="Calibri" w:cs="Calibri"/>
                <w:color w:val="000000"/>
                <w:sz w:val="22"/>
                <w:szCs w:val="22"/>
              </w:rPr>
              <w:t>8.57</w:t>
            </w:r>
          </w:p>
        </w:tc>
        <w:tc>
          <w:tcPr>
            <w:tcW w:w="741" w:type="dxa"/>
            <w:vAlign w:val="center"/>
          </w:tcPr>
          <w:p w14:paraId="4426F928" w14:textId="06DED715" w:rsidR="00750F37" w:rsidRPr="00E01FAC" w:rsidRDefault="00750F37" w:rsidP="00750F37">
            <w:pPr>
              <w:jc w:val="center"/>
              <w:rPr>
                <w:rFonts w:ascii="Calibri" w:hAnsi="Calibri" w:cs="Calibri"/>
                <w:b/>
                <w:bCs/>
                <w:color w:val="000000"/>
                <w:sz w:val="22"/>
                <w:szCs w:val="22"/>
              </w:rPr>
            </w:pPr>
            <w:r w:rsidRPr="00750F37">
              <w:rPr>
                <w:rFonts w:ascii="Calibri" w:hAnsi="Calibri" w:cs="Calibri"/>
                <w:color w:val="000000"/>
                <w:sz w:val="22"/>
                <w:szCs w:val="22"/>
              </w:rPr>
              <w:t>4.37</w:t>
            </w:r>
          </w:p>
        </w:tc>
      </w:tr>
      <w:tr w:rsidR="00E01FAC" w14:paraId="11B52B7B" w14:textId="263143C8" w:rsidTr="00E01FAC">
        <w:trPr>
          <w:trHeight w:val="345"/>
        </w:trPr>
        <w:tc>
          <w:tcPr>
            <w:tcW w:w="1985" w:type="dxa"/>
            <w:shd w:val="clear" w:color="auto" w:fill="auto"/>
            <w:noWrap/>
            <w:vAlign w:val="center"/>
            <w:hideMark/>
          </w:tcPr>
          <w:p w14:paraId="335A4A92" w14:textId="192BB6EC" w:rsidR="00E01FAC" w:rsidRDefault="00E01FAC" w:rsidP="00E01FAC">
            <w:pPr>
              <w:rPr>
                <w:rFonts w:ascii="Calibri" w:hAnsi="Calibri" w:cs="Calibri"/>
                <w:color w:val="000000"/>
                <w:sz w:val="22"/>
                <w:szCs w:val="22"/>
              </w:rPr>
            </w:pPr>
            <w:r w:rsidRPr="000067A9">
              <w:rPr>
                <w:rFonts w:asciiTheme="minorHAnsi" w:hAnsiTheme="minorHAnsi" w:cstheme="minorHAnsi"/>
                <w:color w:val="000000"/>
                <w:sz w:val="22"/>
                <w:szCs w:val="22"/>
              </w:rPr>
              <w:t>Disbursement</w:t>
            </w:r>
          </w:p>
        </w:tc>
        <w:tc>
          <w:tcPr>
            <w:tcW w:w="740" w:type="dxa"/>
            <w:shd w:val="clear" w:color="auto" w:fill="auto"/>
            <w:noWrap/>
            <w:vAlign w:val="center"/>
            <w:hideMark/>
          </w:tcPr>
          <w:p w14:paraId="29EB9769" w14:textId="0DBD02FE" w:rsidR="00E01FAC" w:rsidRDefault="00E01FAC" w:rsidP="00E01FAC">
            <w:pPr>
              <w:jc w:val="center"/>
              <w:rPr>
                <w:rFonts w:ascii="Calibri" w:hAnsi="Calibri" w:cs="Calibri"/>
                <w:color w:val="000000"/>
                <w:sz w:val="22"/>
                <w:szCs w:val="22"/>
              </w:rPr>
            </w:pPr>
            <w:r>
              <w:rPr>
                <w:rFonts w:ascii="Calibri" w:hAnsi="Calibri" w:cs="Calibri"/>
                <w:color w:val="000000"/>
                <w:sz w:val="22"/>
                <w:szCs w:val="22"/>
              </w:rPr>
              <w:t>29.92</w:t>
            </w:r>
          </w:p>
        </w:tc>
        <w:tc>
          <w:tcPr>
            <w:tcW w:w="740" w:type="dxa"/>
            <w:vAlign w:val="center"/>
          </w:tcPr>
          <w:p w14:paraId="5ACB44A7" w14:textId="6EFE6F88" w:rsidR="00E01FAC" w:rsidRDefault="00E01FAC" w:rsidP="00E01FAC">
            <w:pPr>
              <w:jc w:val="center"/>
              <w:rPr>
                <w:rFonts w:ascii="Calibri" w:hAnsi="Calibri" w:cs="Calibri"/>
                <w:color w:val="000000"/>
                <w:sz w:val="22"/>
                <w:szCs w:val="22"/>
              </w:rPr>
            </w:pPr>
            <w:r>
              <w:rPr>
                <w:rFonts w:ascii="Calibri" w:hAnsi="Calibri" w:cs="Calibri"/>
                <w:color w:val="000000"/>
                <w:sz w:val="22"/>
                <w:szCs w:val="22"/>
              </w:rPr>
              <w:t>-</w:t>
            </w:r>
          </w:p>
        </w:tc>
        <w:tc>
          <w:tcPr>
            <w:tcW w:w="740" w:type="dxa"/>
            <w:shd w:val="clear" w:color="auto" w:fill="auto"/>
            <w:noWrap/>
            <w:vAlign w:val="center"/>
            <w:hideMark/>
          </w:tcPr>
          <w:p w14:paraId="4E1C5EDA" w14:textId="6FCECF23" w:rsidR="00E01FAC" w:rsidRDefault="00E01FAC" w:rsidP="00E01FAC">
            <w:pPr>
              <w:jc w:val="center"/>
              <w:rPr>
                <w:rFonts w:ascii="Calibri" w:hAnsi="Calibri" w:cs="Calibri"/>
                <w:color w:val="000000"/>
                <w:sz w:val="22"/>
                <w:szCs w:val="22"/>
              </w:rPr>
            </w:pPr>
            <w:r w:rsidRPr="00E6091D">
              <w:rPr>
                <w:rFonts w:ascii="Calibri" w:hAnsi="Calibri" w:cs="Calibri"/>
                <w:color w:val="000000"/>
                <w:sz w:val="22"/>
                <w:szCs w:val="22"/>
              </w:rPr>
              <w:t>-</w:t>
            </w:r>
          </w:p>
        </w:tc>
        <w:tc>
          <w:tcPr>
            <w:tcW w:w="740" w:type="dxa"/>
            <w:shd w:val="clear" w:color="auto" w:fill="auto"/>
            <w:noWrap/>
            <w:vAlign w:val="center"/>
            <w:hideMark/>
          </w:tcPr>
          <w:p w14:paraId="316FA484" w14:textId="0EBC7B9B" w:rsidR="00E01FAC" w:rsidRDefault="00E01FAC" w:rsidP="00E01FAC">
            <w:pPr>
              <w:jc w:val="center"/>
              <w:rPr>
                <w:rFonts w:ascii="Calibri" w:hAnsi="Calibri" w:cs="Calibri"/>
                <w:color w:val="000000"/>
                <w:sz w:val="22"/>
                <w:szCs w:val="22"/>
              </w:rPr>
            </w:pPr>
            <w:r w:rsidRPr="00E6091D">
              <w:rPr>
                <w:rFonts w:ascii="Calibri" w:hAnsi="Calibri" w:cs="Calibri"/>
                <w:color w:val="000000"/>
                <w:sz w:val="22"/>
                <w:szCs w:val="22"/>
              </w:rPr>
              <w:t>-</w:t>
            </w:r>
          </w:p>
        </w:tc>
        <w:tc>
          <w:tcPr>
            <w:tcW w:w="741" w:type="dxa"/>
            <w:shd w:val="clear" w:color="auto" w:fill="auto"/>
            <w:noWrap/>
            <w:vAlign w:val="center"/>
            <w:hideMark/>
          </w:tcPr>
          <w:p w14:paraId="23073532" w14:textId="4DB27457" w:rsidR="00E01FAC" w:rsidRDefault="00E01FAC" w:rsidP="00E01FAC">
            <w:pPr>
              <w:jc w:val="center"/>
              <w:rPr>
                <w:rFonts w:ascii="Calibri" w:hAnsi="Calibri" w:cs="Calibri"/>
                <w:color w:val="000000"/>
                <w:sz w:val="22"/>
                <w:szCs w:val="22"/>
              </w:rPr>
            </w:pPr>
            <w:r w:rsidRPr="00E6091D">
              <w:rPr>
                <w:rFonts w:ascii="Calibri" w:hAnsi="Calibri" w:cs="Calibri"/>
                <w:color w:val="000000"/>
                <w:sz w:val="22"/>
                <w:szCs w:val="22"/>
              </w:rPr>
              <w:t>-</w:t>
            </w:r>
          </w:p>
        </w:tc>
        <w:tc>
          <w:tcPr>
            <w:tcW w:w="740" w:type="dxa"/>
            <w:shd w:val="clear" w:color="auto" w:fill="auto"/>
            <w:noWrap/>
            <w:vAlign w:val="center"/>
            <w:hideMark/>
          </w:tcPr>
          <w:p w14:paraId="66907F73" w14:textId="1AB5D288" w:rsidR="00E01FAC" w:rsidRDefault="00E01FAC" w:rsidP="00E01FAC">
            <w:pPr>
              <w:jc w:val="center"/>
              <w:rPr>
                <w:rFonts w:ascii="Calibri" w:hAnsi="Calibri" w:cs="Calibri"/>
                <w:color w:val="000000"/>
                <w:sz w:val="22"/>
                <w:szCs w:val="22"/>
              </w:rPr>
            </w:pPr>
            <w:r w:rsidRPr="00E6091D">
              <w:rPr>
                <w:rFonts w:ascii="Calibri" w:hAnsi="Calibri" w:cs="Calibri"/>
                <w:color w:val="000000"/>
                <w:sz w:val="22"/>
                <w:szCs w:val="22"/>
              </w:rPr>
              <w:t>-</w:t>
            </w:r>
          </w:p>
        </w:tc>
        <w:tc>
          <w:tcPr>
            <w:tcW w:w="740" w:type="dxa"/>
            <w:shd w:val="clear" w:color="auto" w:fill="auto"/>
            <w:noWrap/>
            <w:vAlign w:val="center"/>
            <w:hideMark/>
          </w:tcPr>
          <w:p w14:paraId="50765922" w14:textId="466EE24D" w:rsidR="00E01FAC" w:rsidRDefault="00E01FAC" w:rsidP="00E01FAC">
            <w:pPr>
              <w:jc w:val="center"/>
              <w:rPr>
                <w:rFonts w:ascii="Calibri" w:hAnsi="Calibri" w:cs="Calibri"/>
                <w:color w:val="000000"/>
                <w:sz w:val="22"/>
                <w:szCs w:val="22"/>
              </w:rPr>
            </w:pPr>
            <w:r w:rsidRPr="00E6091D">
              <w:rPr>
                <w:rFonts w:ascii="Calibri" w:hAnsi="Calibri" w:cs="Calibri"/>
                <w:color w:val="000000"/>
                <w:sz w:val="22"/>
                <w:szCs w:val="22"/>
              </w:rPr>
              <w:t>-</w:t>
            </w:r>
          </w:p>
        </w:tc>
        <w:tc>
          <w:tcPr>
            <w:tcW w:w="740" w:type="dxa"/>
            <w:shd w:val="clear" w:color="auto" w:fill="auto"/>
            <w:noWrap/>
            <w:vAlign w:val="center"/>
            <w:hideMark/>
          </w:tcPr>
          <w:p w14:paraId="67465EF1" w14:textId="5AFC56B7" w:rsidR="00E01FAC" w:rsidRDefault="00E01FAC" w:rsidP="00E01FAC">
            <w:pPr>
              <w:jc w:val="center"/>
              <w:rPr>
                <w:rFonts w:ascii="Calibri" w:hAnsi="Calibri" w:cs="Calibri"/>
                <w:color w:val="000000"/>
                <w:sz w:val="22"/>
                <w:szCs w:val="22"/>
              </w:rPr>
            </w:pPr>
            <w:r w:rsidRPr="00E6091D">
              <w:rPr>
                <w:rFonts w:ascii="Calibri" w:hAnsi="Calibri" w:cs="Calibri"/>
                <w:color w:val="000000"/>
                <w:sz w:val="22"/>
                <w:szCs w:val="22"/>
              </w:rPr>
              <w:t>-</w:t>
            </w:r>
          </w:p>
        </w:tc>
        <w:tc>
          <w:tcPr>
            <w:tcW w:w="741" w:type="dxa"/>
            <w:vAlign w:val="center"/>
          </w:tcPr>
          <w:p w14:paraId="4B0217BD" w14:textId="1D978811" w:rsidR="00E01FAC" w:rsidRDefault="00E01FAC" w:rsidP="00E01FAC">
            <w:pPr>
              <w:jc w:val="center"/>
              <w:rPr>
                <w:rFonts w:ascii="Calibri" w:hAnsi="Calibri" w:cs="Calibri"/>
                <w:color w:val="000000"/>
                <w:sz w:val="22"/>
                <w:szCs w:val="22"/>
              </w:rPr>
            </w:pPr>
            <w:r w:rsidRPr="00E6091D">
              <w:rPr>
                <w:rFonts w:ascii="Calibri" w:hAnsi="Calibri" w:cs="Calibri"/>
                <w:color w:val="000000"/>
                <w:sz w:val="22"/>
                <w:szCs w:val="22"/>
              </w:rPr>
              <w:t>-</w:t>
            </w:r>
          </w:p>
        </w:tc>
      </w:tr>
      <w:tr w:rsidR="00750F37" w14:paraId="34502649" w14:textId="2A557D76" w:rsidTr="00E01FAC">
        <w:trPr>
          <w:trHeight w:val="345"/>
        </w:trPr>
        <w:tc>
          <w:tcPr>
            <w:tcW w:w="1985" w:type="dxa"/>
            <w:shd w:val="clear" w:color="auto" w:fill="auto"/>
            <w:noWrap/>
            <w:vAlign w:val="center"/>
            <w:hideMark/>
          </w:tcPr>
          <w:p w14:paraId="6E51BEAF" w14:textId="463D19AA" w:rsidR="00750F37" w:rsidRDefault="00750F37" w:rsidP="00750F37">
            <w:pPr>
              <w:rPr>
                <w:rFonts w:ascii="Calibri" w:hAnsi="Calibri" w:cs="Calibri"/>
                <w:color w:val="000000"/>
                <w:sz w:val="22"/>
                <w:szCs w:val="22"/>
              </w:rPr>
            </w:pPr>
            <w:r>
              <w:rPr>
                <w:rFonts w:asciiTheme="minorHAnsi" w:hAnsiTheme="minorHAnsi" w:cstheme="minorHAnsi"/>
                <w:color w:val="000000"/>
                <w:sz w:val="22"/>
                <w:szCs w:val="22"/>
              </w:rPr>
              <w:t>Repayment</w:t>
            </w:r>
          </w:p>
        </w:tc>
        <w:tc>
          <w:tcPr>
            <w:tcW w:w="740" w:type="dxa"/>
            <w:shd w:val="clear" w:color="auto" w:fill="auto"/>
            <w:noWrap/>
            <w:vAlign w:val="center"/>
            <w:hideMark/>
          </w:tcPr>
          <w:p w14:paraId="510D37D5" w14:textId="3755EB11" w:rsidR="00750F37" w:rsidRDefault="00750F37" w:rsidP="00750F37">
            <w:pPr>
              <w:jc w:val="center"/>
              <w:rPr>
                <w:rFonts w:ascii="Calibri" w:hAnsi="Calibri" w:cs="Calibri"/>
                <w:color w:val="000000"/>
                <w:sz w:val="22"/>
                <w:szCs w:val="22"/>
              </w:rPr>
            </w:pPr>
            <w:r>
              <w:rPr>
                <w:rFonts w:ascii="Calibri" w:hAnsi="Calibri" w:cs="Calibri"/>
                <w:color w:val="000000"/>
                <w:sz w:val="22"/>
                <w:szCs w:val="22"/>
              </w:rPr>
              <w:t>-</w:t>
            </w:r>
          </w:p>
        </w:tc>
        <w:tc>
          <w:tcPr>
            <w:tcW w:w="740" w:type="dxa"/>
            <w:vAlign w:val="center"/>
          </w:tcPr>
          <w:p w14:paraId="2E4DECA2" w14:textId="5D135639"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6.35</w:t>
            </w:r>
          </w:p>
        </w:tc>
        <w:tc>
          <w:tcPr>
            <w:tcW w:w="740" w:type="dxa"/>
            <w:shd w:val="clear" w:color="auto" w:fill="auto"/>
            <w:noWrap/>
            <w:vAlign w:val="center"/>
            <w:hideMark/>
          </w:tcPr>
          <w:p w14:paraId="0323D4C1" w14:textId="24F854B0"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2.40</w:t>
            </w:r>
          </w:p>
        </w:tc>
        <w:tc>
          <w:tcPr>
            <w:tcW w:w="740" w:type="dxa"/>
            <w:shd w:val="clear" w:color="auto" w:fill="auto"/>
            <w:noWrap/>
            <w:vAlign w:val="center"/>
            <w:hideMark/>
          </w:tcPr>
          <w:p w14:paraId="10A59295" w14:textId="4F100451"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2.70</w:t>
            </w:r>
          </w:p>
        </w:tc>
        <w:tc>
          <w:tcPr>
            <w:tcW w:w="741" w:type="dxa"/>
            <w:shd w:val="clear" w:color="auto" w:fill="auto"/>
            <w:noWrap/>
            <w:vAlign w:val="center"/>
            <w:hideMark/>
          </w:tcPr>
          <w:p w14:paraId="3AF526E3" w14:textId="0B0C51B5"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3.00</w:t>
            </w:r>
          </w:p>
        </w:tc>
        <w:tc>
          <w:tcPr>
            <w:tcW w:w="740" w:type="dxa"/>
            <w:shd w:val="clear" w:color="auto" w:fill="auto"/>
            <w:noWrap/>
            <w:vAlign w:val="center"/>
            <w:hideMark/>
          </w:tcPr>
          <w:p w14:paraId="69E1AB41" w14:textId="14E4EE48"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3.30</w:t>
            </w:r>
          </w:p>
        </w:tc>
        <w:tc>
          <w:tcPr>
            <w:tcW w:w="740" w:type="dxa"/>
            <w:shd w:val="clear" w:color="auto" w:fill="auto"/>
            <w:noWrap/>
            <w:vAlign w:val="center"/>
            <w:hideMark/>
          </w:tcPr>
          <w:p w14:paraId="1173BFD2" w14:textId="6E59CC61"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3.60</w:t>
            </w:r>
          </w:p>
        </w:tc>
        <w:tc>
          <w:tcPr>
            <w:tcW w:w="740" w:type="dxa"/>
            <w:shd w:val="clear" w:color="auto" w:fill="auto"/>
            <w:noWrap/>
            <w:vAlign w:val="center"/>
            <w:hideMark/>
          </w:tcPr>
          <w:p w14:paraId="2092A1A6" w14:textId="2F15EBDA"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4.20</w:t>
            </w:r>
          </w:p>
        </w:tc>
        <w:tc>
          <w:tcPr>
            <w:tcW w:w="741" w:type="dxa"/>
            <w:vAlign w:val="center"/>
          </w:tcPr>
          <w:p w14:paraId="2CBADC81" w14:textId="339A9207"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4.37</w:t>
            </w:r>
          </w:p>
        </w:tc>
      </w:tr>
      <w:tr w:rsidR="00750F37" w14:paraId="0E1828F2" w14:textId="17AA0307" w:rsidTr="00750F37">
        <w:trPr>
          <w:trHeight w:val="345"/>
        </w:trPr>
        <w:tc>
          <w:tcPr>
            <w:tcW w:w="1985" w:type="dxa"/>
            <w:shd w:val="clear" w:color="auto" w:fill="auto"/>
            <w:noWrap/>
            <w:vAlign w:val="center"/>
            <w:hideMark/>
          </w:tcPr>
          <w:p w14:paraId="01D99537" w14:textId="7829DF15" w:rsidR="00750F37" w:rsidRDefault="00750F37" w:rsidP="00750F37">
            <w:pPr>
              <w:rPr>
                <w:rFonts w:ascii="Calibri" w:hAnsi="Calibri" w:cs="Calibri"/>
                <w:color w:val="000000"/>
                <w:sz w:val="22"/>
                <w:szCs w:val="22"/>
              </w:rPr>
            </w:pPr>
            <w:r w:rsidRPr="000067A9">
              <w:rPr>
                <w:rFonts w:asciiTheme="minorHAnsi" w:hAnsiTheme="minorHAnsi" w:cstheme="minorHAnsi"/>
                <w:color w:val="000000"/>
                <w:sz w:val="22"/>
                <w:szCs w:val="22"/>
              </w:rPr>
              <w:t xml:space="preserve">Closing </w:t>
            </w:r>
            <w:r>
              <w:rPr>
                <w:rFonts w:asciiTheme="minorHAnsi" w:hAnsiTheme="minorHAnsi" w:cstheme="minorHAnsi"/>
                <w:color w:val="000000"/>
                <w:sz w:val="22"/>
                <w:szCs w:val="22"/>
              </w:rPr>
              <w:t>balance</w:t>
            </w:r>
          </w:p>
        </w:tc>
        <w:tc>
          <w:tcPr>
            <w:tcW w:w="740" w:type="dxa"/>
            <w:shd w:val="clear" w:color="auto" w:fill="auto"/>
            <w:noWrap/>
            <w:vAlign w:val="center"/>
            <w:hideMark/>
          </w:tcPr>
          <w:p w14:paraId="133E1887" w14:textId="1470CAAC"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29.92</w:t>
            </w:r>
          </w:p>
        </w:tc>
        <w:tc>
          <w:tcPr>
            <w:tcW w:w="740" w:type="dxa"/>
            <w:vAlign w:val="center"/>
          </w:tcPr>
          <w:p w14:paraId="6D9B08D4" w14:textId="22A50AF8"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23.57</w:t>
            </w:r>
          </w:p>
        </w:tc>
        <w:tc>
          <w:tcPr>
            <w:tcW w:w="740" w:type="dxa"/>
            <w:shd w:val="clear" w:color="auto" w:fill="auto"/>
            <w:noWrap/>
            <w:vAlign w:val="center"/>
            <w:hideMark/>
          </w:tcPr>
          <w:p w14:paraId="503FB9B4" w14:textId="6549D29B"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21.17</w:t>
            </w:r>
          </w:p>
        </w:tc>
        <w:tc>
          <w:tcPr>
            <w:tcW w:w="740" w:type="dxa"/>
            <w:shd w:val="clear" w:color="auto" w:fill="auto"/>
            <w:noWrap/>
            <w:vAlign w:val="center"/>
            <w:hideMark/>
          </w:tcPr>
          <w:p w14:paraId="37C403E2" w14:textId="09814E52"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18.47</w:t>
            </w:r>
          </w:p>
        </w:tc>
        <w:tc>
          <w:tcPr>
            <w:tcW w:w="741" w:type="dxa"/>
            <w:shd w:val="clear" w:color="auto" w:fill="auto"/>
            <w:noWrap/>
            <w:vAlign w:val="center"/>
            <w:hideMark/>
          </w:tcPr>
          <w:p w14:paraId="75D5D89A" w14:textId="4A4D8CEC"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15.47</w:t>
            </w:r>
          </w:p>
        </w:tc>
        <w:tc>
          <w:tcPr>
            <w:tcW w:w="740" w:type="dxa"/>
            <w:shd w:val="clear" w:color="auto" w:fill="auto"/>
            <w:noWrap/>
            <w:vAlign w:val="center"/>
            <w:hideMark/>
          </w:tcPr>
          <w:p w14:paraId="27E3948B" w14:textId="311AE88A"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12.17</w:t>
            </w:r>
          </w:p>
        </w:tc>
        <w:tc>
          <w:tcPr>
            <w:tcW w:w="740" w:type="dxa"/>
            <w:shd w:val="clear" w:color="auto" w:fill="auto"/>
            <w:noWrap/>
            <w:vAlign w:val="center"/>
            <w:hideMark/>
          </w:tcPr>
          <w:p w14:paraId="60C65111" w14:textId="70967A5F"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8.57</w:t>
            </w:r>
          </w:p>
        </w:tc>
        <w:tc>
          <w:tcPr>
            <w:tcW w:w="740" w:type="dxa"/>
            <w:shd w:val="clear" w:color="auto" w:fill="auto"/>
            <w:noWrap/>
            <w:vAlign w:val="center"/>
            <w:hideMark/>
          </w:tcPr>
          <w:p w14:paraId="3320D856" w14:textId="02C558E3" w:rsidR="00750F37" w:rsidRPr="00750F37" w:rsidRDefault="00750F37" w:rsidP="00750F37">
            <w:pPr>
              <w:jc w:val="center"/>
              <w:rPr>
                <w:rFonts w:ascii="Calibri" w:hAnsi="Calibri" w:cs="Calibri"/>
                <w:color w:val="000000"/>
                <w:sz w:val="22"/>
                <w:szCs w:val="22"/>
              </w:rPr>
            </w:pPr>
            <w:r w:rsidRPr="00750F37">
              <w:rPr>
                <w:rFonts w:ascii="Calibri" w:hAnsi="Calibri" w:cs="Calibri"/>
                <w:color w:val="000000"/>
                <w:sz w:val="22"/>
                <w:szCs w:val="22"/>
              </w:rPr>
              <w:t>4.37</w:t>
            </w:r>
          </w:p>
        </w:tc>
        <w:tc>
          <w:tcPr>
            <w:tcW w:w="741" w:type="dxa"/>
            <w:vAlign w:val="center"/>
          </w:tcPr>
          <w:p w14:paraId="7042E5ED" w14:textId="7D4F92D2" w:rsidR="00750F37" w:rsidRDefault="00750F37" w:rsidP="00750F37">
            <w:pPr>
              <w:jc w:val="center"/>
              <w:rPr>
                <w:rFonts w:ascii="Calibri" w:hAnsi="Calibri" w:cs="Calibri"/>
                <w:color w:val="000000"/>
                <w:sz w:val="22"/>
                <w:szCs w:val="22"/>
              </w:rPr>
            </w:pPr>
            <w:r>
              <w:rPr>
                <w:rFonts w:ascii="Calibri" w:hAnsi="Calibri" w:cs="Calibri"/>
                <w:color w:val="000000"/>
                <w:sz w:val="22"/>
                <w:szCs w:val="22"/>
              </w:rPr>
              <w:t>-</w:t>
            </w:r>
          </w:p>
        </w:tc>
      </w:tr>
      <w:tr w:rsidR="00750F37" w14:paraId="7D002A53" w14:textId="517BB2C0" w:rsidTr="0023441F">
        <w:trPr>
          <w:trHeight w:val="345"/>
        </w:trPr>
        <w:tc>
          <w:tcPr>
            <w:tcW w:w="1985" w:type="dxa"/>
            <w:shd w:val="clear" w:color="auto" w:fill="auto"/>
            <w:noWrap/>
            <w:vAlign w:val="center"/>
          </w:tcPr>
          <w:p w14:paraId="0972F517" w14:textId="796026A8" w:rsidR="00750F37" w:rsidRDefault="00750F37" w:rsidP="00750F37">
            <w:pPr>
              <w:rPr>
                <w:rFonts w:ascii="Calibri" w:hAnsi="Calibri" w:cs="Calibri"/>
                <w:color w:val="000000"/>
                <w:sz w:val="22"/>
                <w:szCs w:val="22"/>
              </w:rPr>
            </w:pPr>
            <w:r w:rsidRPr="000067A9">
              <w:rPr>
                <w:rFonts w:asciiTheme="minorHAnsi" w:hAnsiTheme="minorHAnsi" w:cstheme="minorHAnsi"/>
                <w:color w:val="000000"/>
                <w:sz w:val="22"/>
                <w:szCs w:val="22"/>
              </w:rPr>
              <w:t>Interest</w:t>
            </w:r>
          </w:p>
        </w:tc>
        <w:tc>
          <w:tcPr>
            <w:tcW w:w="740" w:type="dxa"/>
            <w:shd w:val="clear" w:color="auto" w:fill="auto"/>
            <w:noWrap/>
            <w:vAlign w:val="center"/>
          </w:tcPr>
          <w:p w14:paraId="1A312BA1" w14:textId="072FBB51" w:rsidR="00750F37" w:rsidRDefault="00750F37" w:rsidP="0023441F">
            <w:pPr>
              <w:jc w:val="center"/>
              <w:rPr>
                <w:rFonts w:ascii="Calibri" w:hAnsi="Calibri" w:cs="Calibri"/>
                <w:color w:val="000000"/>
                <w:sz w:val="22"/>
                <w:szCs w:val="22"/>
              </w:rPr>
            </w:pPr>
            <w:r>
              <w:rPr>
                <w:rFonts w:ascii="Calibri" w:hAnsi="Calibri" w:cs="Calibri"/>
                <w:color w:val="000000"/>
                <w:sz w:val="22"/>
                <w:szCs w:val="22"/>
              </w:rPr>
              <w:t>-</w:t>
            </w:r>
          </w:p>
        </w:tc>
        <w:tc>
          <w:tcPr>
            <w:tcW w:w="740" w:type="dxa"/>
            <w:vAlign w:val="center"/>
          </w:tcPr>
          <w:p w14:paraId="18F36938" w14:textId="3F320A6A" w:rsidR="00750F37" w:rsidRDefault="00750F37" w:rsidP="0023441F">
            <w:pPr>
              <w:jc w:val="center"/>
              <w:rPr>
                <w:rFonts w:ascii="Calibri" w:hAnsi="Calibri" w:cs="Calibri"/>
                <w:color w:val="000000"/>
                <w:sz w:val="22"/>
                <w:szCs w:val="22"/>
              </w:rPr>
            </w:pPr>
            <w:r>
              <w:rPr>
                <w:rFonts w:ascii="Calibri" w:hAnsi="Calibri" w:cs="Calibri"/>
                <w:color w:val="000000"/>
                <w:sz w:val="22"/>
                <w:szCs w:val="22"/>
              </w:rPr>
              <w:t>2.42</w:t>
            </w:r>
          </w:p>
        </w:tc>
        <w:tc>
          <w:tcPr>
            <w:tcW w:w="740" w:type="dxa"/>
            <w:shd w:val="clear" w:color="auto" w:fill="auto"/>
            <w:noWrap/>
            <w:vAlign w:val="center"/>
          </w:tcPr>
          <w:p w14:paraId="6B6382C6" w14:textId="3B1910CB" w:rsidR="00750F37" w:rsidRDefault="00750F37" w:rsidP="0023441F">
            <w:pPr>
              <w:jc w:val="center"/>
              <w:rPr>
                <w:rFonts w:ascii="Calibri" w:hAnsi="Calibri" w:cs="Calibri"/>
                <w:color w:val="000000"/>
                <w:sz w:val="22"/>
                <w:szCs w:val="22"/>
              </w:rPr>
            </w:pPr>
            <w:r>
              <w:rPr>
                <w:rFonts w:ascii="Calibri" w:hAnsi="Calibri" w:cs="Calibri"/>
                <w:color w:val="000000"/>
                <w:sz w:val="22"/>
                <w:szCs w:val="22"/>
              </w:rPr>
              <w:t>2.24</w:t>
            </w:r>
          </w:p>
        </w:tc>
        <w:tc>
          <w:tcPr>
            <w:tcW w:w="740" w:type="dxa"/>
            <w:shd w:val="clear" w:color="auto" w:fill="auto"/>
            <w:noWrap/>
            <w:vAlign w:val="center"/>
          </w:tcPr>
          <w:p w14:paraId="639CC41D" w14:textId="3CF034AA" w:rsidR="00750F37" w:rsidRDefault="00750F37" w:rsidP="0023441F">
            <w:pPr>
              <w:jc w:val="center"/>
              <w:rPr>
                <w:rFonts w:ascii="Calibri" w:hAnsi="Calibri" w:cs="Calibri"/>
                <w:color w:val="000000"/>
                <w:sz w:val="22"/>
                <w:szCs w:val="22"/>
              </w:rPr>
            </w:pPr>
            <w:r>
              <w:rPr>
                <w:rFonts w:ascii="Calibri" w:hAnsi="Calibri" w:cs="Calibri"/>
                <w:color w:val="000000"/>
                <w:sz w:val="22"/>
                <w:szCs w:val="22"/>
              </w:rPr>
              <w:t>1.98</w:t>
            </w:r>
          </w:p>
        </w:tc>
        <w:tc>
          <w:tcPr>
            <w:tcW w:w="741" w:type="dxa"/>
            <w:shd w:val="clear" w:color="auto" w:fill="auto"/>
            <w:noWrap/>
            <w:vAlign w:val="center"/>
          </w:tcPr>
          <w:p w14:paraId="101C72D1" w14:textId="24A0ABC5" w:rsidR="00750F37" w:rsidRDefault="00750F37" w:rsidP="0023441F">
            <w:pPr>
              <w:jc w:val="center"/>
              <w:rPr>
                <w:rFonts w:ascii="Calibri" w:hAnsi="Calibri" w:cs="Calibri"/>
                <w:color w:val="000000"/>
                <w:sz w:val="22"/>
                <w:szCs w:val="22"/>
              </w:rPr>
            </w:pPr>
            <w:r>
              <w:rPr>
                <w:rFonts w:ascii="Calibri" w:hAnsi="Calibri" w:cs="Calibri"/>
                <w:color w:val="000000"/>
                <w:sz w:val="22"/>
                <w:szCs w:val="22"/>
              </w:rPr>
              <w:t>1.70</w:t>
            </w:r>
          </w:p>
        </w:tc>
        <w:tc>
          <w:tcPr>
            <w:tcW w:w="740" w:type="dxa"/>
            <w:shd w:val="clear" w:color="auto" w:fill="auto"/>
            <w:noWrap/>
            <w:vAlign w:val="center"/>
          </w:tcPr>
          <w:p w14:paraId="2E6D6D15" w14:textId="38C0F04D" w:rsidR="00750F37" w:rsidRDefault="00750F37" w:rsidP="0023441F">
            <w:pPr>
              <w:jc w:val="center"/>
              <w:rPr>
                <w:rFonts w:ascii="Calibri" w:hAnsi="Calibri" w:cs="Calibri"/>
                <w:color w:val="000000"/>
                <w:sz w:val="22"/>
                <w:szCs w:val="22"/>
              </w:rPr>
            </w:pPr>
            <w:r>
              <w:rPr>
                <w:rFonts w:ascii="Calibri" w:hAnsi="Calibri" w:cs="Calibri"/>
                <w:color w:val="000000"/>
                <w:sz w:val="22"/>
                <w:szCs w:val="22"/>
              </w:rPr>
              <w:t>1.38</w:t>
            </w:r>
          </w:p>
        </w:tc>
        <w:tc>
          <w:tcPr>
            <w:tcW w:w="740" w:type="dxa"/>
            <w:shd w:val="clear" w:color="auto" w:fill="auto"/>
            <w:noWrap/>
            <w:vAlign w:val="center"/>
          </w:tcPr>
          <w:p w14:paraId="36FE781A" w14:textId="1EAC0F2C" w:rsidR="00750F37" w:rsidRDefault="00750F37" w:rsidP="0023441F">
            <w:pPr>
              <w:jc w:val="center"/>
              <w:rPr>
                <w:rFonts w:ascii="Calibri" w:hAnsi="Calibri" w:cs="Calibri"/>
                <w:color w:val="000000"/>
                <w:sz w:val="22"/>
                <w:szCs w:val="22"/>
              </w:rPr>
            </w:pPr>
            <w:r>
              <w:rPr>
                <w:rFonts w:ascii="Calibri" w:hAnsi="Calibri" w:cs="Calibri"/>
                <w:color w:val="000000"/>
                <w:sz w:val="22"/>
                <w:szCs w:val="22"/>
              </w:rPr>
              <w:t>1.04</w:t>
            </w:r>
          </w:p>
        </w:tc>
        <w:tc>
          <w:tcPr>
            <w:tcW w:w="740" w:type="dxa"/>
            <w:shd w:val="clear" w:color="auto" w:fill="auto"/>
            <w:noWrap/>
            <w:vAlign w:val="center"/>
          </w:tcPr>
          <w:p w14:paraId="5B523D22" w14:textId="1F2D9B59" w:rsidR="00750F37" w:rsidRDefault="00750F37" w:rsidP="0023441F">
            <w:pPr>
              <w:jc w:val="center"/>
              <w:rPr>
                <w:rFonts w:ascii="Calibri" w:hAnsi="Calibri" w:cs="Calibri"/>
                <w:color w:val="000000"/>
                <w:sz w:val="22"/>
                <w:szCs w:val="22"/>
              </w:rPr>
            </w:pPr>
            <w:r>
              <w:rPr>
                <w:rFonts w:ascii="Calibri" w:hAnsi="Calibri" w:cs="Calibri"/>
                <w:color w:val="000000"/>
                <w:sz w:val="22"/>
                <w:szCs w:val="22"/>
              </w:rPr>
              <w:t>0.65</w:t>
            </w:r>
          </w:p>
        </w:tc>
        <w:tc>
          <w:tcPr>
            <w:tcW w:w="741" w:type="dxa"/>
            <w:vAlign w:val="center"/>
          </w:tcPr>
          <w:p w14:paraId="1185611F" w14:textId="1CD5C7A2" w:rsidR="00750F37" w:rsidRDefault="00750F37" w:rsidP="0023441F">
            <w:pPr>
              <w:jc w:val="center"/>
              <w:rPr>
                <w:rFonts w:ascii="Calibri" w:hAnsi="Calibri" w:cs="Calibri"/>
                <w:color w:val="000000"/>
                <w:sz w:val="22"/>
                <w:szCs w:val="22"/>
              </w:rPr>
            </w:pPr>
            <w:r>
              <w:rPr>
                <w:rFonts w:ascii="Calibri" w:hAnsi="Calibri" w:cs="Calibri"/>
                <w:color w:val="000000"/>
                <w:sz w:val="22"/>
                <w:szCs w:val="22"/>
              </w:rPr>
              <w:t>0.23</w:t>
            </w:r>
          </w:p>
        </w:tc>
      </w:tr>
      <w:tr w:rsidR="00E01FAC" w14:paraId="61C19BCC" w14:textId="44EB8EEB" w:rsidTr="0023441F">
        <w:trPr>
          <w:trHeight w:val="345"/>
        </w:trPr>
        <w:tc>
          <w:tcPr>
            <w:tcW w:w="1985" w:type="dxa"/>
            <w:shd w:val="clear" w:color="auto" w:fill="auto"/>
            <w:noWrap/>
            <w:vAlign w:val="center"/>
          </w:tcPr>
          <w:p w14:paraId="28FE4E16" w14:textId="7AFCDC01" w:rsidR="00E01FAC" w:rsidRPr="000067A9" w:rsidRDefault="00E01FAC" w:rsidP="00E01FAC">
            <w:pPr>
              <w:rPr>
                <w:rFonts w:asciiTheme="minorHAnsi" w:hAnsiTheme="minorHAnsi" w:cstheme="minorHAnsi"/>
                <w:color w:val="000000"/>
                <w:sz w:val="22"/>
                <w:szCs w:val="22"/>
              </w:rPr>
            </w:pPr>
            <w:r>
              <w:rPr>
                <w:rFonts w:asciiTheme="minorHAnsi" w:hAnsiTheme="minorHAnsi" w:cstheme="minorHAnsi"/>
                <w:color w:val="000000"/>
                <w:sz w:val="22"/>
                <w:szCs w:val="22"/>
              </w:rPr>
              <w:t>IDC</w:t>
            </w:r>
          </w:p>
        </w:tc>
        <w:tc>
          <w:tcPr>
            <w:tcW w:w="740" w:type="dxa"/>
            <w:shd w:val="clear" w:color="auto" w:fill="auto"/>
            <w:noWrap/>
            <w:vAlign w:val="center"/>
          </w:tcPr>
          <w:p w14:paraId="3F0675EA" w14:textId="7685D455" w:rsidR="00E01FAC" w:rsidRDefault="00E01FAC" w:rsidP="0023441F">
            <w:pPr>
              <w:jc w:val="center"/>
              <w:rPr>
                <w:rFonts w:ascii="Calibri" w:hAnsi="Calibri" w:cs="Calibri"/>
                <w:color w:val="000000"/>
                <w:sz w:val="22"/>
                <w:szCs w:val="22"/>
              </w:rPr>
            </w:pPr>
            <w:r>
              <w:rPr>
                <w:rFonts w:ascii="Calibri" w:hAnsi="Calibri" w:cs="Calibri"/>
                <w:color w:val="000000"/>
                <w:sz w:val="22"/>
                <w:szCs w:val="22"/>
              </w:rPr>
              <w:t>1.89</w:t>
            </w:r>
          </w:p>
        </w:tc>
        <w:tc>
          <w:tcPr>
            <w:tcW w:w="740" w:type="dxa"/>
            <w:vAlign w:val="center"/>
          </w:tcPr>
          <w:p w14:paraId="35245E7F" w14:textId="22E850A2" w:rsidR="00E01FAC" w:rsidRDefault="0023441F" w:rsidP="0023441F">
            <w:pPr>
              <w:jc w:val="center"/>
              <w:rPr>
                <w:rFonts w:ascii="Calibri" w:hAnsi="Calibri" w:cs="Calibri"/>
                <w:color w:val="000000"/>
                <w:sz w:val="22"/>
                <w:szCs w:val="22"/>
              </w:rPr>
            </w:pPr>
            <w:r>
              <w:rPr>
                <w:rFonts w:ascii="Calibri" w:hAnsi="Calibri" w:cs="Calibri"/>
                <w:color w:val="000000"/>
                <w:sz w:val="22"/>
                <w:szCs w:val="22"/>
              </w:rPr>
              <w:t>0.25</w:t>
            </w:r>
          </w:p>
        </w:tc>
        <w:tc>
          <w:tcPr>
            <w:tcW w:w="740" w:type="dxa"/>
            <w:shd w:val="clear" w:color="auto" w:fill="auto"/>
            <w:noWrap/>
            <w:vAlign w:val="center"/>
          </w:tcPr>
          <w:p w14:paraId="75E661C4" w14:textId="53F86CC1" w:rsidR="00E01FAC" w:rsidRDefault="00E01FAC" w:rsidP="0023441F">
            <w:pPr>
              <w:jc w:val="center"/>
              <w:rPr>
                <w:rFonts w:ascii="Calibri" w:hAnsi="Calibri" w:cs="Calibri"/>
                <w:color w:val="000000"/>
                <w:sz w:val="22"/>
                <w:szCs w:val="22"/>
              </w:rPr>
            </w:pPr>
            <w:r w:rsidRPr="00ED6D81">
              <w:rPr>
                <w:rFonts w:ascii="Calibri" w:hAnsi="Calibri" w:cs="Calibri"/>
                <w:color w:val="000000"/>
                <w:sz w:val="22"/>
                <w:szCs w:val="22"/>
              </w:rPr>
              <w:t>-</w:t>
            </w:r>
          </w:p>
        </w:tc>
        <w:tc>
          <w:tcPr>
            <w:tcW w:w="740" w:type="dxa"/>
            <w:shd w:val="clear" w:color="auto" w:fill="auto"/>
            <w:noWrap/>
            <w:vAlign w:val="center"/>
          </w:tcPr>
          <w:p w14:paraId="224196F0" w14:textId="7C70FC1B" w:rsidR="00E01FAC" w:rsidRDefault="00E01FAC" w:rsidP="0023441F">
            <w:pPr>
              <w:jc w:val="center"/>
              <w:rPr>
                <w:rFonts w:ascii="Calibri" w:hAnsi="Calibri" w:cs="Calibri"/>
                <w:color w:val="000000"/>
                <w:sz w:val="22"/>
                <w:szCs w:val="22"/>
              </w:rPr>
            </w:pPr>
            <w:r w:rsidRPr="00ED6D81">
              <w:rPr>
                <w:rFonts w:ascii="Calibri" w:hAnsi="Calibri" w:cs="Calibri"/>
                <w:color w:val="000000"/>
                <w:sz w:val="22"/>
                <w:szCs w:val="22"/>
              </w:rPr>
              <w:t>-</w:t>
            </w:r>
          </w:p>
        </w:tc>
        <w:tc>
          <w:tcPr>
            <w:tcW w:w="741" w:type="dxa"/>
            <w:shd w:val="clear" w:color="auto" w:fill="auto"/>
            <w:noWrap/>
            <w:vAlign w:val="center"/>
          </w:tcPr>
          <w:p w14:paraId="49483D0B" w14:textId="15848967" w:rsidR="00E01FAC" w:rsidRDefault="00E01FAC" w:rsidP="0023441F">
            <w:pPr>
              <w:jc w:val="center"/>
              <w:rPr>
                <w:rFonts w:ascii="Calibri" w:hAnsi="Calibri" w:cs="Calibri"/>
                <w:color w:val="000000"/>
                <w:sz w:val="22"/>
                <w:szCs w:val="22"/>
              </w:rPr>
            </w:pPr>
            <w:r w:rsidRPr="00ED6D81">
              <w:rPr>
                <w:rFonts w:ascii="Calibri" w:hAnsi="Calibri" w:cs="Calibri"/>
                <w:color w:val="000000"/>
                <w:sz w:val="22"/>
                <w:szCs w:val="22"/>
              </w:rPr>
              <w:t>-</w:t>
            </w:r>
          </w:p>
        </w:tc>
        <w:tc>
          <w:tcPr>
            <w:tcW w:w="740" w:type="dxa"/>
            <w:shd w:val="clear" w:color="auto" w:fill="auto"/>
            <w:noWrap/>
            <w:vAlign w:val="center"/>
          </w:tcPr>
          <w:p w14:paraId="735AB040" w14:textId="1897F5FC" w:rsidR="00E01FAC" w:rsidRDefault="00E01FAC" w:rsidP="0023441F">
            <w:pPr>
              <w:jc w:val="center"/>
              <w:rPr>
                <w:rFonts w:ascii="Calibri" w:hAnsi="Calibri" w:cs="Calibri"/>
                <w:color w:val="000000"/>
                <w:sz w:val="22"/>
                <w:szCs w:val="22"/>
              </w:rPr>
            </w:pPr>
            <w:r w:rsidRPr="00ED6D81">
              <w:rPr>
                <w:rFonts w:ascii="Calibri" w:hAnsi="Calibri" w:cs="Calibri"/>
                <w:color w:val="000000"/>
                <w:sz w:val="22"/>
                <w:szCs w:val="22"/>
              </w:rPr>
              <w:t>-</w:t>
            </w:r>
          </w:p>
        </w:tc>
        <w:tc>
          <w:tcPr>
            <w:tcW w:w="740" w:type="dxa"/>
            <w:shd w:val="clear" w:color="auto" w:fill="auto"/>
            <w:noWrap/>
            <w:vAlign w:val="center"/>
          </w:tcPr>
          <w:p w14:paraId="79287E9C" w14:textId="18C4758D" w:rsidR="00E01FAC" w:rsidRDefault="00E01FAC" w:rsidP="0023441F">
            <w:pPr>
              <w:jc w:val="center"/>
              <w:rPr>
                <w:rFonts w:ascii="Calibri" w:hAnsi="Calibri" w:cs="Calibri"/>
                <w:color w:val="000000"/>
                <w:sz w:val="22"/>
                <w:szCs w:val="22"/>
              </w:rPr>
            </w:pPr>
            <w:r w:rsidRPr="00ED6D81">
              <w:rPr>
                <w:rFonts w:ascii="Calibri" w:hAnsi="Calibri" w:cs="Calibri"/>
                <w:color w:val="000000"/>
                <w:sz w:val="22"/>
                <w:szCs w:val="22"/>
              </w:rPr>
              <w:t>-</w:t>
            </w:r>
          </w:p>
        </w:tc>
        <w:tc>
          <w:tcPr>
            <w:tcW w:w="740" w:type="dxa"/>
            <w:shd w:val="clear" w:color="auto" w:fill="auto"/>
            <w:noWrap/>
            <w:vAlign w:val="center"/>
          </w:tcPr>
          <w:p w14:paraId="218E0E26" w14:textId="43DE741F" w:rsidR="00E01FAC" w:rsidRDefault="00E01FAC" w:rsidP="0023441F">
            <w:pPr>
              <w:jc w:val="center"/>
              <w:rPr>
                <w:rFonts w:ascii="Calibri" w:hAnsi="Calibri" w:cs="Calibri"/>
                <w:color w:val="000000"/>
                <w:sz w:val="22"/>
                <w:szCs w:val="22"/>
              </w:rPr>
            </w:pPr>
            <w:r w:rsidRPr="00ED6D81">
              <w:rPr>
                <w:rFonts w:ascii="Calibri" w:hAnsi="Calibri" w:cs="Calibri"/>
                <w:color w:val="000000"/>
                <w:sz w:val="22"/>
                <w:szCs w:val="22"/>
              </w:rPr>
              <w:t>-</w:t>
            </w:r>
          </w:p>
        </w:tc>
        <w:tc>
          <w:tcPr>
            <w:tcW w:w="741" w:type="dxa"/>
            <w:vAlign w:val="center"/>
          </w:tcPr>
          <w:p w14:paraId="1BD6B11A" w14:textId="48199131" w:rsidR="00E01FAC" w:rsidRDefault="00E01FAC" w:rsidP="0023441F">
            <w:pPr>
              <w:jc w:val="center"/>
              <w:rPr>
                <w:rFonts w:ascii="Calibri" w:hAnsi="Calibri" w:cs="Calibri"/>
                <w:color w:val="000000"/>
                <w:sz w:val="22"/>
                <w:szCs w:val="22"/>
              </w:rPr>
            </w:pPr>
            <w:r w:rsidRPr="00ED6D81">
              <w:rPr>
                <w:rFonts w:ascii="Calibri" w:hAnsi="Calibri" w:cs="Calibri"/>
                <w:color w:val="000000"/>
                <w:sz w:val="22"/>
                <w:szCs w:val="22"/>
              </w:rPr>
              <w:t>-</w:t>
            </w:r>
          </w:p>
        </w:tc>
      </w:tr>
      <w:tr w:rsidR="0023441F" w14:paraId="3ACF4DF4" w14:textId="16550339" w:rsidTr="0023441F">
        <w:trPr>
          <w:trHeight w:val="345"/>
        </w:trPr>
        <w:tc>
          <w:tcPr>
            <w:tcW w:w="1985" w:type="dxa"/>
            <w:shd w:val="clear" w:color="auto" w:fill="DBE5F1" w:themeFill="accent1" w:themeFillTint="33"/>
            <w:noWrap/>
            <w:vAlign w:val="center"/>
            <w:hideMark/>
          </w:tcPr>
          <w:p w14:paraId="4FE78D40" w14:textId="559548F3" w:rsidR="0023441F" w:rsidRDefault="0023441F" w:rsidP="0023441F">
            <w:pPr>
              <w:rPr>
                <w:rFonts w:ascii="Calibri" w:hAnsi="Calibri" w:cs="Calibri"/>
                <w:b/>
                <w:bCs/>
                <w:color w:val="000000"/>
                <w:sz w:val="22"/>
                <w:szCs w:val="22"/>
              </w:rPr>
            </w:pPr>
            <w:r>
              <w:rPr>
                <w:rFonts w:ascii="Calibri" w:hAnsi="Calibri" w:cs="Calibri"/>
                <w:b/>
                <w:bCs/>
                <w:color w:val="000000"/>
                <w:sz w:val="22"/>
                <w:szCs w:val="22"/>
              </w:rPr>
              <w:t xml:space="preserve">Term Loan Interest </w:t>
            </w:r>
          </w:p>
        </w:tc>
        <w:tc>
          <w:tcPr>
            <w:tcW w:w="740" w:type="dxa"/>
            <w:shd w:val="clear" w:color="auto" w:fill="DBE5F1" w:themeFill="accent1" w:themeFillTint="33"/>
            <w:noWrap/>
            <w:vAlign w:val="center"/>
            <w:hideMark/>
          </w:tcPr>
          <w:p w14:paraId="0122B914" w14:textId="6E22B063" w:rsidR="0023441F" w:rsidRDefault="0023441F" w:rsidP="0023441F">
            <w:pPr>
              <w:jc w:val="center"/>
              <w:rPr>
                <w:rFonts w:ascii="Calibri" w:hAnsi="Calibri" w:cs="Calibri"/>
                <w:b/>
                <w:bCs/>
                <w:color w:val="000000"/>
                <w:sz w:val="22"/>
                <w:szCs w:val="22"/>
              </w:rPr>
            </w:pPr>
            <w:r>
              <w:rPr>
                <w:rFonts w:ascii="Calibri" w:hAnsi="Calibri" w:cs="Calibri"/>
                <w:b/>
                <w:bCs/>
                <w:color w:val="000000"/>
                <w:sz w:val="22"/>
                <w:szCs w:val="22"/>
              </w:rPr>
              <w:t>1.89</w:t>
            </w:r>
          </w:p>
        </w:tc>
        <w:tc>
          <w:tcPr>
            <w:tcW w:w="740" w:type="dxa"/>
            <w:shd w:val="clear" w:color="auto" w:fill="DBE5F1" w:themeFill="accent1" w:themeFillTint="33"/>
            <w:vAlign w:val="center"/>
          </w:tcPr>
          <w:p w14:paraId="6693CE51" w14:textId="0447143F" w:rsidR="0023441F" w:rsidRPr="00E01FAC" w:rsidRDefault="0023441F" w:rsidP="0023441F">
            <w:pPr>
              <w:jc w:val="center"/>
              <w:rPr>
                <w:rFonts w:ascii="Calibri" w:hAnsi="Calibri" w:cs="Calibri"/>
                <w:b/>
                <w:bCs/>
                <w:color w:val="000000"/>
                <w:sz w:val="22"/>
                <w:szCs w:val="22"/>
              </w:rPr>
            </w:pPr>
            <w:r w:rsidRPr="00E01FAC">
              <w:rPr>
                <w:rFonts w:ascii="Calibri" w:hAnsi="Calibri" w:cs="Calibri"/>
                <w:b/>
                <w:bCs/>
                <w:color w:val="000000"/>
                <w:sz w:val="22"/>
                <w:szCs w:val="22"/>
              </w:rPr>
              <w:t>2.6</w:t>
            </w:r>
            <w:r>
              <w:rPr>
                <w:rFonts w:ascii="Calibri" w:hAnsi="Calibri" w:cs="Calibri"/>
                <w:b/>
                <w:bCs/>
                <w:color w:val="000000"/>
                <w:sz w:val="22"/>
                <w:szCs w:val="22"/>
              </w:rPr>
              <w:t>7</w:t>
            </w:r>
          </w:p>
        </w:tc>
        <w:tc>
          <w:tcPr>
            <w:tcW w:w="740" w:type="dxa"/>
            <w:shd w:val="clear" w:color="auto" w:fill="DBE5F1" w:themeFill="accent1" w:themeFillTint="33"/>
            <w:noWrap/>
            <w:vAlign w:val="center"/>
            <w:hideMark/>
          </w:tcPr>
          <w:p w14:paraId="2C22EC2A" w14:textId="54267756" w:rsidR="0023441F" w:rsidRPr="0023441F" w:rsidRDefault="0023441F" w:rsidP="0023441F">
            <w:pPr>
              <w:jc w:val="center"/>
              <w:rPr>
                <w:rFonts w:ascii="Calibri" w:hAnsi="Calibri" w:cs="Calibri"/>
                <w:b/>
                <w:bCs/>
                <w:color w:val="000000"/>
                <w:sz w:val="22"/>
                <w:szCs w:val="22"/>
              </w:rPr>
            </w:pPr>
            <w:r w:rsidRPr="0023441F">
              <w:rPr>
                <w:rFonts w:ascii="Calibri" w:hAnsi="Calibri" w:cs="Calibri"/>
                <w:b/>
                <w:bCs/>
                <w:color w:val="000000"/>
                <w:sz w:val="22"/>
                <w:szCs w:val="22"/>
              </w:rPr>
              <w:t>2.24</w:t>
            </w:r>
          </w:p>
        </w:tc>
        <w:tc>
          <w:tcPr>
            <w:tcW w:w="740" w:type="dxa"/>
            <w:shd w:val="clear" w:color="auto" w:fill="DBE5F1" w:themeFill="accent1" w:themeFillTint="33"/>
            <w:noWrap/>
            <w:vAlign w:val="center"/>
            <w:hideMark/>
          </w:tcPr>
          <w:p w14:paraId="52CACE11" w14:textId="0604B520" w:rsidR="0023441F" w:rsidRPr="0023441F" w:rsidRDefault="0023441F" w:rsidP="0023441F">
            <w:pPr>
              <w:jc w:val="center"/>
              <w:rPr>
                <w:rFonts w:ascii="Calibri" w:hAnsi="Calibri" w:cs="Calibri"/>
                <w:b/>
                <w:bCs/>
                <w:color w:val="000000"/>
                <w:sz w:val="22"/>
                <w:szCs w:val="22"/>
              </w:rPr>
            </w:pPr>
            <w:r w:rsidRPr="0023441F">
              <w:rPr>
                <w:rFonts w:ascii="Calibri" w:hAnsi="Calibri" w:cs="Calibri"/>
                <w:b/>
                <w:bCs/>
                <w:color w:val="000000"/>
                <w:sz w:val="22"/>
                <w:szCs w:val="22"/>
              </w:rPr>
              <w:t>1.98</w:t>
            </w:r>
          </w:p>
        </w:tc>
        <w:tc>
          <w:tcPr>
            <w:tcW w:w="741" w:type="dxa"/>
            <w:shd w:val="clear" w:color="auto" w:fill="DBE5F1" w:themeFill="accent1" w:themeFillTint="33"/>
            <w:noWrap/>
            <w:vAlign w:val="center"/>
            <w:hideMark/>
          </w:tcPr>
          <w:p w14:paraId="49503A1B" w14:textId="469362E3" w:rsidR="0023441F" w:rsidRPr="0023441F" w:rsidRDefault="0023441F" w:rsidP="0023441F">
            <w:pPr>
              <w:jc w:val="center"/>
              <w:rPr>
                <w:rFonts w:ascii="Calibri" w:hAnsi="Calibri" w:cs="Calibri"/>
                <w:b/>
                <w:bCs/>
                <w:color w:val="000000"/>
                <w:sz w:val="22"/>
                <w:szCs w:val="22"/>
              </w:rPr>
            </w:pPr>
            <w:r w:rsidRPr="0023441F">
              <w:rPr>
                <w:rFonts w:ascii="Calibri" w:hAnsi="Calibri" w:cs="Calibri"/>
                <w:b/>
                <w:bCs/>
                <w:color w:val="000000"/>
                <w:sz w:val="22"/>
                <w:szCs w:val="22"/>
              </w:rPr>
              <w:t>1.70</w:t>
            </w:r>
          </w:p>
        </w:tc>
        <w:tc>
          <w:tcPr>
            <w:tcW w:w="740" w:type="dxa"/>
            <w:shd w:val="clear" w:color="auto" w:fill="DBE5F1" w:themeFill="accent1" w:themeFillTint="33"/>
            <w:noWrap/>
            <w:vAlign w:val="center"/>
            <w:hideMark/>
          </w:tcPr>
          <w:p w14:paraId="25D1EA63" w14:textId="45CC2987" w:rsidR="0023441F" w:rsidRPr="0023441F" w:rsidRDefault="0023441F" w:rsidP="0023441F">
            <w:pPr>
              <w:jc w:val="center"/>
              <w:rPr>
                <w:rFonts w:ascii="Calibri" w:hAnsi="Calibri" w:cs="Calibri"/>
                <w:b/>
                <w:bCs/>
                <w:color w:val="000000"/>
                <w:sz w:val="22"/>
                <w:szCs w:val="22"/>
              </w:rPr>
            </w:pPr>
            <w:r w:rsidRPr="0023441F">
              <w:rPr>
                <w:rFonts w:ascii="Calibri" w:hAnsi="Calibri" w:cs="Calibri"/>
                <w:b/>
                <w:bCs/>
                <w:color w:val="000000"/>
                <w:sz w:val="22"/>
                <w:szCs w:val="22"/>
              </w:rPr>
              <w:t>1.38</w:t>
            </w:r>
          </w:p>
        </w:tc>
        <w:tc>
          <w:tcPr>
            <w:tcW w:w="740" w:type="dxa"/>
            <w:shd w:val="clear" w:color="auto" w:fill="DBE5F1" w:themeFill="accent1" w:themeFillTint="33"/>
            <w:noWrap/>
            <w:vAlign w:val="center"/>
            <w:hideMark/>
          </w:tcPr>
          <w:p w14:paraId="0119A3DF" w14:textId="7D09ECCA" w:rsidR="0023441F" w:rsidRPr="0023441F" w:rsidRDefault="0023441F" w:rsidP="0023441F">
            <w:pPr>
              <w:jc w:val="center"/>
              <w:rPr>
                <w:rFonts w:ascii="Calibri" w:hAnsi="Calibri" w:cs="Calibri"/>
                <w:b/>
                <w:bCs/>
                <w:color w:val="000000"/>
                <w:sz w:val="22"/>
                <w:szCs w:val="22"/>
              </w:rPr>
            </w:pPr>
            <w:r w:rsidRPr="0023441F">
              <w:rPr>
                <w:rFonts w:ascii="Calibri" w:hAnsi="Calibri" w:cs="Calibri"/>
                <w:b/>
                <w:bCs/>
                <w:color w:val="000000"/>
                <w:sz w:val="22"/>
                <w:szCs w:val="22"/>
              </w:rPr>
              <w:t>1.04</w:t>
            </w:r>
          </w:p>
        </w:tc>
        <w:tc>
          <w:tcPr>
            <w:tcW w:w="740" w:type="dxa"/>
            <w:shd w:val="clear" w:color="auto" w:fill="DBE5F1" w:themeFill="accent1" w:themeFillTint="33"/>
            <w:noWrap/>
            <w:vAlign w:val="center"/>
            <w:hideMark/>
          </w:tcPr>
          <w:p w14:paraId="4FB05590" w14:textId="781A4084" w:rsidR="0023441F" w:rsidRPr="0023441F" w:rsidRDefault="0023441F" w:rsidP="0023441F">
            <w:pPr>
              <w:jc w:val="center"/>
              <w:rPr>
                <w:rFonts w:ascii="Calibri" w:hAnsi="Calibri" w:cs="Calibri"/>
                <w:b/>
                <w:bCs/>
                <w:color w:val="000000"/>
                <w:sz w:val="22"/>
                <w:szCs w:val="22"/>
              </w:rPr>
            </w:pPr>
            <w:r w:rsidRPr="0023441F">
              <w:rPr>
                <w:rFonts w:ascii="Calibri" w:hAnsi="Calibri" w:cs="Calibri"/>
                <w:b/>
                <w:bCs/>
                <w:color w:val="000000"/>
                <w:sz w:val="22"/>
                <w:szCs w:val="22"/>
              </w:rPr>
              <w:t>0.65</w:t>
            </w:r>
          </w:p>
        </w:tc>
        <w:tc>
          <w:tcPr>
            <w:tcW w:w="741" w:type="dxa"/>
            <w:shd w:val="clear" w:color="auto" w:fill="DBE5F1" w:themeFill="accent1" w:themeFillTint="33"/>
            <w:vAlign w:val="center"/>
          </w:tcPr>
          <w:p w14:paraId="56694DD7" w14:textId="3EB08476" w:rsidR="0023441F" w:rsidRPr="0023441F" w:rsidRDefault="0023441F" w:rsidP="0023441F">
            <w:pPr>
              <w:jc w:val="center"/>
              <w:rPr>
                <w:rFonts w:ascii="Calibri" w:hAnsi="Calibri" w:cs="Calibri"/>
                <w:b/>
                <w:bCs/>
                <w:color w:val="000000"/>
                <w:sz w:val="22"/>
                <w:szCs w:val="22"/>
              </w:rPr>
            </w:pPr>
            <w:r w:rsidRPr="0023441F">
              <w:rPr>
                <w:rFonts w:ascii="Calibri" w:hAnsi="Calibri" w:cs="Calibri"/>
                <w:b/>
                <w:bCs/>
                <w:color w:val="000000"/>
                <w:sz w:val="22"/>
                <w:szCs w:val="22"/>
              </w:rPr>
              <w:t>0.23</w:t>
            </w:r>
          </w:p>
        </w:tc>
      </w:tr>
    </w:tbl>
    <w:p w14:paraId="341CB2E3" w14:textId="77777777" w:rsidR="0068503F" w:rsidRDefault="0068503F"/>
    <w:p w14:paraId="54DA4E7A" w14:textId="77777777" w:rsidR="0068503F" w:rsidRDefault="0068503F"/>
    <w:p w14:paraId="10869AFB" w14:textId="77777777" w:rsidR="00D308CB" w:rsidRDefault="001C02F7" w:rsidP="00983C6E">
      <w:pPr>
        <w:pStyle w:val="ListParagraph"/>
        <w:numPr>
          <w:ilvl w:val="0"/>
          <w:numId w:val="8"/>
        </w:numPr>
        <w:autoSpaceDE w:val="0"/>
        <w:autoSpaceDN w:val="0"/>
        <w:adjustRightInd w:val="0"/>
        <w:spacing w:line="360" w:lineRule="auto"/>
        <w:ind w:left="1134" w:right="-71" w:hanging="425"/>
        <w:jc w:val="both"/>
        <w:rPr>
          <w:rFonts w:ascii="Arial" w:hAnsi="Arial" w:cs="Arial"/>
          <w:b/>
          <w:noProof/>
          <w:sz w:val="22"/>
          <w:szCs w:val="22"/>
          <w:lang w:eastAsia="en-IN"/>
        </w:rPr>
      </w:pPr>
      <w:r>
        <w:rPr>
          <w:rFonts w:ascii="Arial" w:hAnsi="Arial" w:cs="Arial"/>
          <w:b/>
          <w:noProof/>
          <w:sz w:val="22"/>
          <w:szCs w:val="22"/>
          <w:lang w:eastAsia="en-IN"/>
        </w:rPr>
        <w:t>DEPRECIATION SCHEDULE</w:t>
      </w:r>
      <w:r w:rsidR="008E6265">
        <w:rPr>
          <w:rFonts w:ascii="Arial" w:hAnsi="Arial" w:cs="Arial"/>
          <w:b/>
          <w:noProof/>
          <w:sz w:val="22"/>
          <w:szCs w:val="22"/>
          <w:lang w:eastAsia="en-IN"/>
        </w:rPr>
        <w:t xml:space="preserve"> (STRAIGHT  LINE METHOD)</w:t>
      </w:r>
      <w:r>
        <w:rPr>
          <w:rFonts w:ascii="Arial" w:hAnsi="Arial" w:cs="Arial"/>
          <w:b/>
          <w:noProof/>
          <w:sz w:val="22"/>
          <w:szCs w:val="22"/>
          <w:lang w:eastAsia="en-IN"/>
        </w:rPr>
        <w:t>:</w:t>
      </w:r>
      <w:r w:rsidR="009D3471">
        <w:rPr>
          <w:rFonts w:ascii="Arial" w:hAnsi="Arial" w:cs="Arial"/>
          <w:b/>
          <w:noProof/>
          <w:sz w:val="22"/>
          <w:szCs w:val="22"/>
          <w:lang w:eastAsia="en-IN"/>
        </w:rPr>
        <w:t xml:space="preserve"> </w:t>
      </w:r>
    </w:p>
    <w:p w14:paraId="031B7A5C" w14:textId="2D3987F6" w:rsidR="0068503F" w:rsidRDefault="0068503F" w:rsidP="0068503F">
      <w:pPr>
        <w:pStyle w:val="ListParagraph"/>
        <w:autoSpaceDE w:val="0"/>
        <w:autoSpaceDN w:val="0"/>
        <w:adjustRightInd w:val="0"/>
        <w:ind w:left="1134" w:right="-71"/>
        <w:jc w:val="right"/>
        <w:rPr>
          <w:rFonts w:ascii="Arial" w:hAnsi="Arial" w:cs="Arial"/>
          <w:b/>
          <w:noProof/>
          <w:sz w:val="22"/>
          <w:szCs w:val="22"/>
          <w:lang w:eastAsia="en-IN"/>
        </w:rPr>
      </w:pPr>
      <w:r>
        <w:rPr>
          <w:rFonts w:ascii="Arial" w:hAnsi="Arial" w:cs="Arial"/>
          <w:b/>
          <w:noProof/>
          <w:sz w:val="22"/>
          <w:szCs w:val="22"/>
          <w:lang w:eastAsia="en-IN"/>
        </w:rPr>
        <w:t>(INR Crores)</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1"/>
        <w:gridCol w:w="882"/>
        <w:gridCol w:w="882"/>
        <w:gridCol w:w="882"/>
        <w:gridCol w:w="883"/>
        <w:gridCol w:w="882"/>
        <w:gridCol w:w="882"/>
        <w:gridCol w:w="883"/>
      </w:tblGrid>
      <w:tr w:rsidR="009C2D0C" w14:paraId="18D13DCE" w14:textId="77777777" w:rsidTr="00EB0010">
        <w:trPr>
          <w:trHeight w:val="345"/>
        </w:trPr>
        <w:tc>
          <w:tcPr>
            <w:tcW w:w="2471" w:type="dxa"/>
            <w:shd w:val="clear" w:color="auto" w:fill="002060"/>
            <w:vAlign w:val="center"/>
            <w:hideMark/>
          </w:tcPr>
          <w:p w14:paraId="1F92CF85" w14:textId="2BAE34E2" w:rsidR="009C2D0C" w:rsidRPr="00EB0010" w:rsidRDefault="009C2D0C">
            <w:pP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 xml:space="preserve">YEAR/ASSET HEAD </w:t>
            </w:r>
          </w:p>
        </w:tc>
        <w:tc>
          <w:tcPr>
            <w:tcW w:w="882" w:type="dxa"/>
            <w:shd w:val="clear" w:color="auto" w:fill="002060"/>
            <w:vAlign w:val="center"/>
            <w:hideMark/>
          </w:tcPr>
          <w:p w14:paraId="5E2FE55A" w14:textId="77777777" w:rsidR="009C2D0C" w:rsidRPr="00EB0010" w:rsidRDefault="009C2D0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2027</w:t>
            </w:r>
          </w:p>
        </w:tc>
        <w:tc>
          <w:tcPr>
            <w:tcW w:w="882" w:type="dxa"/>
            <w:shd w:val="clear" w:color="auto" w:fill="002060"/>
            <w:vAlign w:val="center"/>
            <w:hideMark/>
          </w:tcPr>
          <w:p w14:paraId="6E7E84D6" w14:textId="77777777" w:rsidR="009C2D0C" w:rsidRPr="00EB0010" w:rsidRDefault="009C2D0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2028</w:t>
            </w:r>
          </w:p>
        </w:tc>
        <w:tc>
          <w:tcPr>
            <w:tcW w:w="882" w:type="dxa"/>
            <w:shd w:val="clear" w:color="auto" w:fill="002060"/>
            <w:vAlign w:val="center"/>
            <w:hideMark/>
          </w:tcPr>
          <w:p w14:paraId="06BAE91A" w14:textId="77777777" w:rsidR="009C2D0C" w:rsidRPr="00EB0010" w:rsidRDefault="009C2D0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2029</w:t>
            </w:r>
          </w:p>
        </w:tc>
        <w:tc>
          <w:tcPr>
            <w:tcW w:w="883" w:type="dxa"/>
            <w:shd w:val="clear" w:color="auto" w:fill="002060"/>
            <w:vAlign w:val="center"/>
            <w:hideMark/>
          </w:tcPr>
          <w:p w14:paraId="4B8D3887" w14:textId="77777777" w:rsidR="009C2D0C" w:rsidRPr="00EB0010" w:rsidRDefault="009C2D0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2030</w:t>
            </w:r>
          </w:p>
        </w:tc>
        <w:tc>
          <w:tcPr>
            <w:tcW w:w="882" w:type="dxa"/>
            <w:shd w:val="clear" w:color="auto" w:fill="002060"/>
            <w:vAlign w:val="center"/>
            <w:hideMark/>
          </w:tcPr>
          <w:p w14:paraId="03BE61B9" w14:textId="77777777" w:rsidR="009C2D0C" w:rsidRPr="00EB0010" w:rsidRDefault="009C2D0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2031</w:t>
            </w:r>
          </w:p>
        </w:tc>
        <w:tc>
          <w:tcPr>
            <w:tcW w:w="882" w:type="dxa"/>
            <w:shd w:val="clear" w:color="auto" w:fill="002060"/>
            <w:vAlign w:val="center"/>
            <w:hideMark/>
          </w:tcPr>
          <w:p w14:paraId="39B79F0B" w14:textId="77777777" w:rsidR="009C2D0C" w:rsidRPr="00EB0010" w:rsidRDefault="009C2D0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2032</w:t>
            </w:r>
          </w:p>
        </w:tc>
        <w:tc>
          <w:tcPr>
            <w:tcW w:w="883" w:type="dxa"/>
            <w:shd w:val="clear" w:color="auto" w:fill="002060"/>
            <w:vAlign w:val="center"/>
            <w:hideMark/>
          </w:tcPr>
          <w:p w14:paraId="545D429C" w14:textId="77777777" w:rsidR="009C2D0C" w:rsidRPr="00EB0010" w:rsidRDefault="009C2D0C">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2033</w:t>
            </w:r>
          </w:p>
        </w:tc>
      </w:tr>
      <w:tr w:rsidR="009243C1" w14:paraId="1F11357C" w14:textId="77777777" w:rsidTr="00EB0010">
        <w:trPr>
          <w:trHeight w:val="345"/>
        </w:trPr>
        <w:tc>
          <w:tcPr>
            <w:tcW w:w="2471" w:type="dxa"/>
            <w:shd w:val="clear" w:color="auto" w:fill="auto"/>
            <w:noWrap/>
            <w:vAlign w:val="center"/>
            <w:hideMark/>
          </w:tcPr>
          <w:p w14:paraId="2E3CC73A" w14:textId="77777777" w:rsidR="009243C1" w:rsidRDefault="009243C1" w:rsidP="009243C1">
            <w:pPr>
              <w:rPr>
                <w:rFonts w:ascii="Calibri" w:hAnsi="Calibri" w:cs="Calibri"/>
                <w:color w:val="000000"/>
                <w:sz w:val="22"/>
                <w:szCs w:val="22"/>
              </w:rPr>
            </w:pPr>
            <w:r>
              <w:rPr>
                <w:rFonts w:ascii="Calibri" w:hAnsi="Calibri" w:cs="Calibri"/>
                <w:color w:val="000000"/>
                <w:sz w:val="22"/>
                <w:szCs w:val="22"/>
              </w:rPr>
              <w:t xml:space="preserve">Building </w:t>
            </w:r>
          </w:p>
        </w:tc>
        <w:tc>
          <w:tcPr>
            <w:tcW w:w="882" w:type="dxa"/>
            <w:shd w:val="clear" w:color="auto" w:fill="auto"/>
            <w:noWrap/>
            <w:vAlign w:val="center"/>
            <w:hideMark/>
          </w:tcPr>
          <w:p w14:paraId="6CB3C92B" w14:textId="57293F6E"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882" w:type="dxa"/>
            <w:shd w:val="clear" w:color="auto" w:fill="auto"/>
            <w:noWrap/>
            <w:vAlign w:val="center"/>
            <w:hideMark/>
          </w:tcPr>
          <w:p w14:paraId="4839734D" w14:textId="354B0BA5"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882" w:type="dxa"/>
            <w:shd w:val="clear" w:color="auto" w:fill="auto"/>
            <w:noWrap/>
            <w:vAlign w:val="center"/>
            <w:hideMark/>
          </w:tcPr>
          <w:p w14:paraId="5F093467" w14:textId="7BA302E2"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883" w:type="dxa"/>
            <w:shd w:val="clear" w:color="auto" w:fill="auto"/>
            <w:noWrap/>
            <w:vAlign w:val="center"/>
            <w:hideMark/>
          </w:tcPr>
          <w:p w14:paraId="7F2C2EAD" w14:textId="57959096"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882" w:type="dxa"/>
            <w:shd w:val="clear" w:color="auto" w:fill="auto"/>
            <w:noWrap/>
            <w:vAlign w:val="center"/>
            <w:hideMark/>
          </w:tcPr>
          <w:p w14:paraId="5D07AC31" w14:textId="54590BBB"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882" w:type="dxa"/>
            <w:shd w:val="clear" w:color="auto" w:fill="auto"/>
            <w:noWrap/>
            <w:vAlign w:val="center"/>
            <w:hideMark/>
          </w:tcPr>
          <w:p w14:paraId="0A65ABB2" w14:textId="39AF9ADD"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883" w:type="dxa"/>
            <w:shd w:val="clear" w:color="auto" w:fill="auto"/>
            <w:noWrap/>
            <w:vAlign w:val="center"/>
            <w:hideMark/>
          </w:tcPr>
          <w:p w14:paraId="7978819C" w14:textId="2406D536"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r>
      <w:tr w:rsidR="009243C1" w14:paraId="65437BE9" w14:textId="77777777" w:rsidTr="00EB0010">
        <w:trPr>
          <w:trHeight w:val="345"/>
        </w:trPr>
        <w:tc>
          <w:tcPr>
            <w:tcW w:w="2471" w:type="dxa"/>
            <w:shd w:val="clear" w:color="auto" w:fill="auto"/>
            <w:noWrap/>
            <w:vAlign w:val="center"/>
            <w:hideMark/>
          </w:tcPr>
          <w:p w14:paraId="723D9A9B" w14:textId="77777777" w:rsidR="009243C1" w:rsidRDefault="009243C1" w:rsidP="009243C1">
            <w:pPr>
              <w:rPr>
                <w:rFonts w:ascii="Calibri" w:hAnsi="Calibri" w:cs="Calibri"/>
                <w:color w:val="000000"/>
                <w:sz w:val="22"/>
                <w:szCs w:val="22"/>
              </w:rPr>
            </w:pPr>
            <w:r>
              <w:rPr>
                <w:rFonts w:ascii="Calibri" w:hAnsi="Calibri" w:cs="Calibri"/>
                <w:color w:val="000000"/>
                <w:sz w:val="22"/>
                <w:szCs w:val="22"/>
              </w:rPr>
              <w:t>SLM Depreciation - Build</w:t>
            </w:r>
          </w:p>
        </w:tc>
        <w:tc>
          <w:tcPr>
            <w:tcW w:w="882" w:type="dxa"/>
            <w:shd w:val="clear" w:color="auto" w:fill="auto"/>
            <w:noWrap/>
            <w:vAlign w:val="center"/>
            <w:hideMark/>
          </w:tcPr>
          <w:p w14:paraId="40610DDE" w14:textId="4ADF3E0A"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882" w:type="dxa"/>
            <w:shd w:val="clear" w:color="auto" w:fill="auto"/>
            <w:noWrap/>
            <w:vAlign w:val="center"/>
            <w:hideMark/>
          </w:tcPr>
          <w:p w14:paraId="665DC44E" w14:textId="6F509754"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882" w:type="dxa"/>
            <w:shd w:val="clear" w:color="auto" w:fill="auto"/>
            <w:noWrap/>
            <w:vAlign w:val="center"/>
            <w:hideMark/>
          </w:tcPr>
          <w:p w14:paraId="3640C931" w14:textId="4E6DF21B"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883" w:type="dxa"/>
            <w:shd w:val="clear" w:color="auto" w:fill="auto"/>
            <w:noWrap/>
            <w:vAlign w:val="center"/>
            <w:hideMark/>
          </w:tcPr>
          <w:p w14:paraId="6E732302" w14:textId="43B67447"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882" w:type="dxa"/>
            <w:shd w:val="clear" w:color="auto" w:fill="auto"/>
            <w:noWrap/>
            <w:vAlign w:val="center"/>
            <w:hideMark/>
          </w:tcPr>
          <w:p w14:paraId="5212E522" w14:textId="57D32486"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882" w:type="dxa"/>
            <w:shd w:val="clear" w:color="auto" w:fill="auto"/>
            <w:noWrap/>
            <w:vAlign w:val="center"/>
            <w:hideMark/>
          </w:tcPr>
          <w:p w14:paraId="39ED2849" w14:textId="0E5B9C3F"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883" w:type="dxa"/>
            <w:shd w:val="clear" w:color="auto" w:fill="auto"/>
            <w:noWrap/>
            <w:vAlign w:val="center"/>
            <w:hideMark/>
          </w:tcPr>
          <w:p w14:paraId="5A2F57AD" w14:textId="09353ED6"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r>
      <w:tr w:rsidR="009243C1" w14:paraId="4F171602" w14:textId="77777777" w:rsidTr="00EB0010">
        <w:trPr>
          <w:trHeight w:val="345"/>
        </w:trPr>
        <w:tc>
          <w:tcPr>
            <w:tcW w:w="2471" w:type="dxa"/>
            <w:shd w:val="clear" w:color="auto" w:fill="auto"/>
            <w:noWrap/>
            <w:vAlign w:val="center"/>
            <w:hideMark/>
          </w:tcPr>
          <w:p w14:paraId="68F58158" w14:textId="77777777" w:rsidR="009243C1" w:rsidRDefault="009243C1" w:rsidP="009243C1">
            <w:pPr>
              <w:rPr>
                <w:rFonts w:ascii="Calibri" w:hAnsi="Calibri" w:cs="Calibri"/>
                <w:color w:val="000000"/>
                <w:sz w:val="22"/>
                <w:szCs w:val="22"/>
              </w:rPr>
            </w:pPr>
            <w:r>
              <w:rPr>
                <w:rFonts w:ascii="Calibri" w:hAnsi="Calibri" w:cs="Calibri"/>
                <w:color w:val="000000"/>
                <w:sz w:val="22"/>
                <w:szCs w:val="22"/>
              </w:rPr>
              <w:t xml:space="preserve">Plant &amp; Machinery </w:t>
            </w:r>
          </w:p>
        </w:tc>
        <w:tc>
          <w:tcPr>
            <w:tcW w:w="882" w:type="dxa"/>
            <w:shd w:val="clear" w:color="auto" w:fill="auto"/>
            <w:noWrap/>
            <w:vAlign w:val="center"/>
            <w:hideMark/>
          </w:tcPr>
          <w:p w14:paraId="2D6FF5CB" w14:textId="6E2CD25B"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882" w:type="dxa"/>
            <w:shd w:val="clear" w:color="auto" w:fill="auto"/>
            <w:noWrap/>
            <w:vAlign w:val="center"/>
            <w:hideMark/>
          </w:tcPr>
          <w:p w14:paraId="3B354B02" w14:textId="29966A1D"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882" w:type="dxa"/>
            <w:shd w:val="clear" w:color="auto" w:fill="auto"/>
            <w:noWrap/>
            <w:vAlign w:val="center"/>
            <w:hideMark/>
          </w:tcPr>
          <w:p w14:paraId="068B528A" w14:textId="429B2CAA"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883" w:type="dxa"/>
            <w:shd w:val="clear" w:color="auto" w:fill="auto"/>
            <w:noWrap/>
            <w:vAlign w:val="center"/>
            <w:hideMark/>
          </w:tcPr>
          <w:p w14:paraId="29EA1E33" w14:textId="594E7FC2"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882" w:type="dxa"/>
            <w:shd w:val="clear" w:color="auto" w:fill="auto"/>
            <w:noWrap/>
            <w:vAlign w:val="center"/>
            <w:hideMark/>
          </w:tcPr>
          <w:p w14:paraId="1595487F" w14:textId="095B1E96"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882" w:type="dxa"/>
            <w:shd w:val="clear" w:color="auto" w:fill="auto"/>
            <w:noWrap/>
            <w:vAlign w:val="center"/>
            <w:hideMark/>
          </w:tcPr>
          <w:p w14:paraId="1B0AEBEF" w14:textId="32406145"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883" w:type="dxa"/>
            <w:shd w:val="clear" w:color="auto" w:fill="auto"/>
            <w:noWrap/>
            <w:vAlign w:val="center"/>
            <w:hideMark/>
          </w:tcPr>
          <w:p w14:paraId="0D09E15B" w14:textId="3FD983F6"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r>
      <w:tr w:rsidR="009243C1" w14:paraId="54A13F0E" w14:textId="77777777" w:rsidTr="00EB0010">
        <w:trPr>
          <w:trHeight w:val="345"/>
        </w:trPr>
        <w:tc>
          <w:tcPr>
            <w:tcW w:w="2471" w:type="dxa"/>
            <w:shd w:val="clear" w:color="auto" w:fill="auto"/>
            <w:noWrap/>
            <w:vAlign w:val="center"/>
            <w:hideMark/>
          </w:tcPr>
          <w:p w14:paraId="43B41C2C" w14:textId="77777777" w:rsidR="009243C1" w:rsidRDefault="009243C1" w:rsidP="009243C1">
            <w:pPr>
              <w:rPr>
                <w:rFonts w:ascii="Calibri" w:hAnsi="Calibri" w:cs="Calibri"/>
                <w:color w:val="000000"/>
                <w:sz w:val="22"/>
                <w:szCs w:val="22"/>
              </w:rPr>
            </w:pPr>
            <w:r>
              <w:rPr>
                <w:rFonts w:ascii="Calibri" w:hAnsi="Calibri" w:cs="Calibri"/>
                <w:color w:val="000000"/>
                <w:sz w:val="22"/>
                <w:szCs w:val="22"/>
              </w:rPr>
              <w:t>SLM Depreciation - P&amp;M</w:t>
            </w:r>
          </w:p>
        </w:tc>
        <w:tc>
          <w:tcPr>
            <w:tcW w:w="882" w:type="dxa"/>
            <w:shd w:val="clear" w:color="auto" w:fill="auto"/>
            <w:noWrap/>
            <w:vAlign w:val="center"/>
            <w:hideMark/>
          </w:tcPr>
          <w:p w14:paraId="6FA9AED4" w14:textId="50FE223D"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882" w:type="dxa"/>
            <w:shd w:val="clear" w:color="auto" w:fill="auto"/>
            <w:noWrap/>
            <w:vAlign w:val="center"/>
            <w:hideMark/>
          </w:tcPr>
          <w:p w14:paraId="5BA4FBF7" w14:textId="48C89C09"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882" w:type="dxa"/>
            <w:shd w:val="clear" w:color="auto" w:fill="auto"/>
            <w:noWrap/>
            <w:vAlign w:val="center"/>
            <w:hideMark/>
          </w:tcPr>
          <w:p w14:paraId="636323CC" w14:textId="30DE76CF"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883" w:type="dxa"/>
            <w:shd w:val="clear" w:color="auto" w:fill="auto"/>
            <w:noWrap/>
            <w:vAlign w:val="center"/>
            <w:hideMark/>
          </w:tcPr>
          <w:p w14:paraId="6D61269E" w14:textId="20F8504B"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882" w:type="dxa"/>
            <w:shd w:val="clear" w:color="auto" w:fill="auto"/>
            <w:noWrap/>
            <w:vAlign w:val="center"/>
            <w:hideMark/>
          </w:tcPr>
          <w:p w14:paraId="43136F9D" w14:textId="67F17A53"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882" w:type="dxa"/>
            <w:shd w:val="clear" w:color="auto" w:fill="auto"/>
            <w:noWrap/>
            <w:vAlign w:val="center"/>
            <w:hideMark/>
          </w:tcPr>
          <w:p w14:paraId="5BADA962" w14:textId="1F47A0E9"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883" w:type="dxa"/>
            <w:shd w:val="clear" w:color="auto" w:fill="auto"/>
            <w:noWrap/>
            <w:vAlign w:val="center"/>
            <w:hideMark/>
          </w:tcPr>
          <w:p w14:paraId="3047FC27" w14:textId="610590B4"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r>
      <w:tr w:rsidR="009243C1" w14:paraId="514BBA20" w14:textId="77777777" w:rsidTr="00EB0010">
        <w:trPr>
          <w:trHeight w:val="345"/>
        </w:trPr>
        <w:tc>
          <w:tcPr>
            <w:tcW w:w="2471" w:type="dxa"/>
            <w:shd w:val="clear" w:color="auto" w:fill="DBE5F1" w:themeFill="accent1" w:themeFillTint="33"/>
            <w:noWrap/>
            <w:vAlign w:val="center"/>
            <w:hideMark/>
          </w:tcPr>
          <w:p w14:paraId="48FCE296" w14:textId="77777777" w:rsidR="009243C1" w:rsidRDefault="009243C1" w:rsidP="009243C1">
            <w:pPr>
              <w:rPr>
                <w:rFonts w:ascii="Calibri" w:hAnsi="Calibri" w:cs="Calibri"/>
                <w:b/>
                <w:bCs/>
                <w:color w:val="000000"/>
                <w:sz w:val="22"/>
                <w:szCs w:val="22"/>
              </w:rPr>
            </w:pPr>
            <w:r>
              <w:rPr>
                <w:rFonts w:ascii="Calibri" w:hAnsi="Calibri" w:cs="Calibri"/>
                <w:b/>
                <w:bCs/>
                <w:color w:val="000000"/>
                <w:sz w:val="22"/>
                <w:szCs w:val="22"/>
              </w:rPr>
              <w:t xml:space="preserve">Total SLM Depreciation </w:t>
            </w:r>
          </w:p>
        </w:tc>
        <w:tc>
          <w:tcPr>
            <w:tcW w:w="882" w:type="dxa"/>
            <w:shd w:val="clear" w:color="auto" w:fill="DBE5F1" w:themeFill="accent1" w:themeFillTint="33"/>
            <w:noWrap/>
            <w:vAlign w:val="center"/>
            <w:hideMark/>
          </w:tcPr>
          <w:p w14:paraId="288D80EA" w14:textId="1BFD4F8E"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882" w:type="dxa"/>
            <w:shd w:val="clear" w:color="auto" w:fill="DBE5F1" w:themeFill="accent1" w:themeFillTint="33"/>
            <w:noWrap/>
            <w:vAlign w:val="center"/>
            <w:hideMark/>
          </w:tcPr>
          <w:p w14:paraId="5797647A" w14:textId="713E1DB4"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882" w:type="dxa"/>
            <w:shd w:val="clear" w:color="auto" w:fill="DBE5F1" w:themeFill="accent1" w:themeFillTint="33"/>
            <w:noWrap/>
            <w:vAlign w:val="center"/>
            <w:hideMark/>
          </w:tcPr>
          <w:p w14:paraId="65F6837F" w14:textId="4F205AB9"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883" w:type="dxa"/>
            <w:shd w:val="clear" w:color="auto" w:fill="DBE5F1" w:themeFill="accent1" w:themeFillTint="33"/>
            <w:noWrap/>
            <w:vAlign w:val="center"/>
            <w:hideMark/>
          </w:tcPr>
          <w:p w14:paraId="3D1F7D8C" w14:textId="2B03062A"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882" w:type="dxa"/>
            <w:shd w:val="clear" w:color="auto" w:fill="DBE5F1" w:themeFill="accent1" w:themeFillTint="33"/>
            <w:noWrap/>
            <w:vAlign w:val="center"/>
            <w:hideMark/>
          </w:tcPr>
          <w:p w14:paraId="7C20389A" w14:textId="438FF4E9"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882" w:type="dxa"/>
            <w:shd w:val="clear" w:color="auto" w:fill="DBE5F1" w:themeFill="accent1" w:themeFillTint="33"/>
            <w:noWrap/>
            <w:vAlign w:val="center"/>
            <w:hideMark/>
          </w:tcPr>
          <w:p w14:paraId="7B28567D" w14:textId="6F94478C"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883" w:type="dxa"/>
            <w:shd w:val="clear" w:color="auto" w:fill="DBE5F1" w:themeFill="accent1" w:themeFillTint="33"/>
            <w:noWrap/>
            <w:vAlign w:val="center"/>
            <w:hideMark/>
          </w:tcPr>
          <w:p w14:paraId="558B0500" w14:textId="0C46FF2B"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r>
    </w:tbl>
    <w:p w14:paraId="0E554E3F" w14:textId="77777777" w:rsidR="002B5B88" w:rsidRDefault="002B5B88">
      <w:pPr>
        <w:rPr>
          <w:rFonts w:ascii="Arial" w:hAnsi="Arial" w:cs="Arial"/>
          <w:b/>
          <w:noProof/>
          <w:sz w:val="22"/>
          <w:szCs w:val="22"/>
          <w:lang w:eastAsia="en-IN"/>
        </w:rPr>
      </w:pPr>
    </w:p>
    <w:p w14:paraId="2A054BAA" w14:textId="535825EF" w:rsidR="00EB0010" w:rsidRPr="00EB0010" w:rsidRDefault="00EB0010" w:rsidP="00EB0010">
      <w:pPr>
        <w:ind w:right="-71"/>
        <w:jc w:val="right"/>
        <w:rPr>
          <w:rFonts w:ascii="Arial" w:hAnsi="Arial" w:cs="Arial"/>
          <w:b/>
          <w:i/>
          <w:iCs/>
          <w:noProof/>
          <w:sz w:val="22"/>
          <w:szCs w:val="22"/>
          <w:lang w:eastAsia="en-IN"/>
        </w:rPr>
      </w:pPr>
      <w:r w:rsidRPr="00EB0010">
        <w:rPr>
          <w:rFonts w:ascii="Arial" w:hAnsi="Arial" w:cs="Arial"/>
          <w:b/>
          <w:i/>
          <w:iCs/>
          <w:noProof/>
          <w:sz w:val="22"/>
          <w:szCs w:val="22"/>
          <w:lang w:eastAsia="en-IN"/>
        </w:rPr>
        <w:t>(Continue)</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1"/>
        <w:gridCol w:w="772"/>
        <w:gridCol w:w="772"/>
        <w:gridCol w:w="772"/>
        <w:gridCol w:w="772"/>
        <w:gridCol w:w="772"/>
        <w:gridCol w:w="772"/>
        <w:gridCol w:w="772"/>
        <w:gridCol w:w="772"/>
      </w:tblGrid>
      <w:tr w:rsidR="00EB0010" w14:paraId="2D125726" w14:textId="2CE5F5A3" w:rsidTr="00EB0010">
        <w:trPr>
          <w:trHeight w:val="345"/>
        </w:trPr>
        <w:tc>
          <w:tcPr>
            <w:tcW w:w="2471" w:type="dxa"/>
            <w:shd w:val="clear" w:color="auto" w:fill="002060"/>
            <w:vAlign w:val="center"/>
            <w:hideMark/>
          </w:tcPr>
          <w:p w14:paraId="4DF42F31" w14:textId="77777777" w:rsidR="00EB0010" w:rsidRPr="00EB0010" w:rsidRDefault="00EB0010" w:rsidP="00EB0010">
            <w:pP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 xml:space="preserve">YEAR/ASSET HEAD </w:t>
            </w:r>
          </w:p>
        </w:tc>
        <w:tc>
          <w:tcPr>
            <w:tcW w:w="772" w:type="dxa"/>
            <w:shd w:val="clear" w:color="auto" w:fill="002060"/>
            <w:vAlign w:val="center"/>
            <w:hideMark/>
          </w:tcPr>
          <w:p w14:paraId="2BC33A00" w14:textId="6E640EEE" w:rsidR="00EB0010" w:rsidRPr="00EB0010" w:rsidRDefault="00EB0010" w:rsidP="00EB0010">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2034</w:t>
            </w:r>
          </w:p>
        </w:tc>
        <w:tc>
          <w:tcPr>
            <w:tcW w:w="772" w:type="dxa"/>
            <w:shd w:val="clear" w:color="auto" w:fill="002060"/>
            <w:vAlign w:val="center"/>
            <w:hideMark/>
          </w:tcPr>
          <w:p w14:paraId="7B94EB9C" w14:textId="2F65A8FE" w:rsidR="00EB0010" w:rsidRPr="00EB0010" w:rsidRDefault="00EB0010" w:rsidP="00EB0010">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2035</w:t>
            </w:r>
          </w:p>
        </w:tc>
        <w:tc>
          <w:tcPr>
            <w:tcW w:w="772" w:type="dxa"/>
            <w:shd w:val="clear" w:color="auto" w:fill="002060"/>
            <w:vAlign w:val="center"/>
            <w:hideMark/>
          </w:tcPr>
          <w:p w14:paraId="1B1FC92B" w14:textId="2533CA95" w:rsidR="00EB0010" w:rsidRPr="00EB0010" w:rsidRDefault="00EB0010" w:rsidP="00EB0010">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2036</w:t>
            </w:r>
          </w:p>
        </w:tc>
        <w:tc>
          <w:tcPr>
            <w:tcW w:w="772" w:type="dxa"/>
            <w:shd w:val="clear" w:color="auto" w:fill="002060"/>
            <w:vAlign w:val="center"/>
            <w:hideMark/>
          </w:tcPr>
          <w:p w14:paraId="2D753616" w14:textId="54FD6B16" w:rsidR="00EB0010" w:rsidRPr="00EB0010" w:rsidRDefault="00EB0010" w:rsidP="00EB0010">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2037</w:t>
            </w:r>
          </w:p>
        </w:tc>
        <w:tc>
          <w:tcPr>
            <w:tcW w:w="772" w:type="dxa"/>
            <w:shd w:val="clear" w:color="auto" w:fill="002060"/>
            <w:vAlign w:val="center"/>
            <w:hideMark/>
          </w:tcPr>
          <w:p w14:paraId="04A8BE11" w14:textId="00742F0B" w:rsidR="00EB0010" w:rsidRPr="00EB0010" w:rsidRDefault="00EB0010" w:rsidP="00EB0010">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2038</w:t>
            </w:r>
          </w:p>
        </w:tc>
        <w:tc>
          <w:tcPr>
            <w:tcW w:w="772" w:type="dxa"/>
            <w:shd w:val="clear" w:color="auto" w:fill="002060"/>
            <w:vAlign w:val="center"/>
            <w:hideMark/>
          </w:tcPr>
          <w:p w14:paraId="58903E02" w14:textId="41F32117" w:rsidR="00EB0010" w:rsidRPr="00EB0010" w:rsidRDefault="00EB0010" w:rsidP="00EB0010">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2039</w:t>
            </w:r>
          </w:p>
        </w:tc>
        <w:tc>
          <w:tcPr>
            <w:tcW w:w="772" w:type="dxa"/>
            <w:shd w:val="clear" w:color="auto" w:fill="002060"/>
            <w:vAlign w:val="center"/>
            <w:hideMark/>
          </w:tcPr>
          <w:p w14:paraId="30A7B688" w14:textId="4054A4C5" w:rsidR="00EB0010" w:rsidRPr="00EB0010" w:rsidRDefault="00EB0010" w:rsidP="00EB0010">
            <w:pPr>
              <w:jc w:val="center"/>
              <w:rPr>
                <w:rFonts w:ascii="Calibri" w:hAnsi="Calibri" w:cs="Calibri"/>
                <w:b/>
                <w:bCs/>
                <w:color w:val="FFFFFF" w:themeColor="background1"/>
                <w:sz w:val="22"/>
                <w:szCs w:val="22"/>
              </w:rPr>
            </w:pPr>
            <w:r w:rsidRPr="00EB0010">
              <w:rPr>
                <w:rFonts w:ascii="Calibri" w:hAnsi="Calibri" w:cs="Calibri"/>
                <w:b/>
                <w:bCs/>
                <w:color w:val="FFFFFF" w:themeColor="background1"/>
                <w:sz w:val="22"/>
                <w:szCs w:val="22"/>
              </w:rPr>
              <w:t>2040</w:t>
            </w:r>
          </w:p>
        </w:tc>
        <w:tc>
          <w:tcPr>
            <w:tcW w:w="772" w:type="dxa"/>
            <w:shd w:val="clear" w:color="auto" w:fill="002060"/>
            <w:vAlign w:val="center"/>
          </w:tcPr>
          <w:p w14:paraId="0D0D351A" w14:textId="3E400F8E" w:rsidR="00EB0010" w:rsidRPr="00EB0010" w:rsidRDefault="00EB0010" w:rsidP="00EB0010">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2041</w:t>
            </w:r>
          </w:p>
        </w:tc>
      </w:tr>
      <w:tr w:rsidR="009243C1" w14:paraId="74FBF320" w14:textId="4EBAD37A" w:rsidTr="000C0E3D">
        <w:trPr>
          <w:trHeight w:val="345"/>
        </w:trPr>
        <w:tc>
          <w:tcPr>
            <w:tcW w:w="2471" w:type="dxa"/>
            <w:shd w:val="clear" w:color="auto" w:fill="auto"/>
            <w:noWrap/>
            <w:vAlign w:val="center"/>
            <w:hideMark/>
          </w:tcPr>
          <w:p w14:paraId="33A61B2E" w14:textId="77777777" w:rsidR="009243C1" w:rsidRDefault="009243C1" w:rsidP="009243C1">
            <w:pPr>
              <w:rPr>
                <w:rFonts w:ascii="Calibri" w:hAnsi="Calibri" w:cs="Calibri"/>
                <w:color w:val="000000"/>
                <w:sz w:val="22"/>
                <w:szCs w:val="22"/>
              </w:rPr>
            </w:pPr>
            <w:r>
              <w:rPr>
                <w:rFonts w:ascii="Calibri" w:hAnsi="Calibri" w:cs="Calibri"/>
                <w:color w:val="000000"/>
                <w:sz w:val="22"/>
                <w:szCs w:val="22"/>
              </w:rPr>
              <w:lastRenderedPageBreak/>
              <w:t xml:space="preserve">Building </w:t>
            </w:r>
          </w:p>
        </w:tc>
        <w:tc>
          <w:tcPr>
            <w:tcW w:w="772" w:type="dxa"/>
            <w:shd w:val="clear" w:color="auto" w:fill="auto"/>
            <w:noWrap/>
            <w:vAlign w:val="center"/>
            <w:hideMark/>
          </w:tcPr>
          <w:p w14:paraId="066D8D67" w14:textId="4EE993BF"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772" w:type="dxa"/>
            <w:shd w:val="clear" w:color="auto" w:fill="auto"/>
            <w:noWrap/>
            <w:vAlign w:val="center"/>
            <w:hideMark/>
          </w:tcPr>
          <w:p w14:paraId="33D66C27" w14:textId="34A62724"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772" w:type="dxa"/>
            <w:shd w:val="clear" w:color="auto" w:fill="auto"/>
            <w:noWrap/>
            <w:vAlign w:val="center"/>
            <w:hideMark/>
          </w:tcPr>
          <w:p w14:paraId="43FFF5CD" w14:textId="3E3345D7"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772" w:type="dxa"/>
            <w:shd w:val="clear" w:color="auto" w:fill="auto"/>
            <w:noWrap/>
            <w:vAlign w:val="center"/>
            <w:hideMark/>
          </w:tcPr>
          <w:p w14:paraId="4D8586F3" w14:textId="54DE3FE1"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772" w:type="dxa"/>
            <w:shd w:val="clear" w:color="auto" w:fill="auto"/>
            <w:noWrap/>
            <w:vAlign w:val="center"/>
            <w:hideMark/>
          </w:tcPr>
          <w:p w14:paraId="1696EB13" w14:textId="1F9880C8"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772" w:type="dxa"/>
            <w:shd w:val="clear" w:color="auto" w:fill="auto"/>
            <w:noWrap/>
            <w:vAlign w:val="center"/>
            <w:hideMark/>
          </w:tcPr>
          <w:p w14:paraId="36C506BA" w14:textId="3581D893"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772" w:type="dxa"/>
            <w:shd w:val="clear" w:color="auto" w:fill="auto"/>
            <w:noWrap/>
            <w:vAlign w:val="center"/>
            <w:hideMark/>
          </w:tcPr>
          <w:p w14:paraId="3F9FEAB5" w14:textId="2A843D5B"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c>
          <w:tcPr>
            <w:tcW w:w="772" w:type="dxa"/>
            <w:vAlign w:val="center"/>
          </w:tcPr>
          <w:p w14:paraId="704FCF87" w14:textId="62D1F6C0"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9.74</w:t>
            </w:r>
          </w:p>
        </w:tc>
      </w:tr>
      <w:tr w:rsidR="009243C1" w14:paraId="003AD5C9" w14:textId="40D95093" w:rsidTr="000C0E3D">
        <w:trPr>
          <w:trHeight w:val="345"/>
        </w:trPr>
        <w:tc>
          <w:tcPr>
            <w:tcW w:w="2471" w:type="dxa"/>
            <w:shd w:val="clear" w:color="auto" w:fill="auto"/>
            <w:noWrap/>
            <w:vAlign w:val="center"/>
            <w:hideMark/>
          </w:tcPr>
          <w:p w14:paraId="00AAF682" w14:textId="77777777" w:rsidR="009243C1" w:rsidRDefault="009243C1" w:rsidP="009243C1">
            <w:pPr>
              <w:rPr>
                <w:rFonts w:ascii="Calibri" w:hAnsi="Calibri" w:cs="Calibri"/>
                <w:color w:val="000000"/>
                <w:sz w:val="22"/>
                <w:szCs w:val="22"/>
              </w:rPr>
            </w:pPr>
            <w:r>
              <w:rPr>
                <w:rFonts w:ascii="Calibri" w:hAnsi="Calibri" w:cs="Calibri"/>
                <w:color w:val="000000"/>
                <w:sz w:val="22"/>
                <w:szCs w:val="22"/>
              </w:rPr>
              <w:t>SLM Depreciation - Build</w:t>
            </w:r>
          </w:p>
        </w:tc>
        <w:tc>
          <w:tcPr>
            <w:tcW w:w="772" w:type="dxa"/>
            <w:shd w:val="clear" w:color="auto" w:fill="auto"/>
            <w:noWrap/>
            <w:vAlign w:val="center"/>
            <w:hideMark/>
          </w:tcPr>
          <w:p w14:paraId="39BF91A6" w14:textId="4BD58A32"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772" w:type="dxa"/>
            <w:shd w:val="clear" w:color="auto" w:fill="auto"/>
            <w:noWrap/>
            <w:vAlign w:val="center"/>
            <w:hideMark/>
          </w:tcPr>
          <w:p w14:paraId="05435E88" w14:textId="217622B9"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772" w:type="dxa"/>
            <w:shd w:val="clear" w:color="auto" w:fill="auto"/>
            <w:noWrap/>
            <w:vAlign w:val="center"/>
            <w:hideMark/>
          </w:tcPr>
          <w:p w14:paraId="048E4274" w14:textId="55A1A342"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772" w:type="dxa"/>
            <w:shd w:val="clear" w:color="auto" w:fill="auto"/>
            <w:noWrap/>
            <w:vAlign w:val="center"/>
            <w:hideMark/>
          </w:tcPr>
          <w:p w14:paraId="609814B6" w14:textId="04EA177E"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772" w:type="dxa"/>
            <w:shd w:val="clear" w:color="auto" w:fill="auto"/>
            <w:noWrap/>
            <w:vAlign w:val="center"/>
            <w:hideMark/>
          </w:tcPr>
          <w:p w14:paraId="455F6947" w14:textId="7D9CD71C"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772" w:type="dxa"/>
            <w:shd w:val="clear" w:color="auto" w:fill="auto"/>
            <w:noWrap/>
            <w:vAlign w:val="center"/>
            <w:hideMark/>
          </w:tcPr>
          <w:p w14:paraId="7856967E" w14:textId="4EAF4FC3"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772" w:type="dxa"/>
            <w:shd w:val="clear" w:color="auto" w:fill="auto"/>
            <w:noWrap/>
            <w:vAlign w:val="center"/>
            <w:hideMark/>
          </w:tcPr>
          <w:p w14:paraId="2CD8477A" w14:textId="611E72D5"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c>
          <w:tcPr>
            <w:tcW w:w="772" w:type="dxa"/>
            <w:vAlign w:val="center"/>
          </w:tcPr>
          <w:p w14:paraId="6BF4EBD8" w14:textId="6DB2EEF2"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0.31</w:t>
            </w:r>
          </w:p>
        </w:tc>
      </w:tr>
      <w:tr w:rsidR="009243C1" w14:paraId="0EFE030D" w14:textId="2E08B282" w:rsidTr="000C0E3D">
        <w:trPr>
          <w:trHeight w:val="345"/>
        </w:trPr>
        <w:tc>
          <w:tcPr>
            <w:tcW w:w="2471" w:type="dxa"/>
            <w:shd w:val="clear" w:color="auto" w:fill="auto"/>
            <w:noWrap/>
            <w:vAlign w:val="center"/>
            <w:hideMark/>
          </w:tcPr>
          <w:p w14:paraId="6C2837EA" w14:textId="77777777" w:rsidR="009243C1" w:rsidRDefault="009243C1" w:rsidP="009243C1">
            <w:pPr>
              <w:rPr>
                <w:rFonts w:ascii="Calibri" w:hAnsi="Calibri" w:cs="Calibri"/>
                <w:color w:val="000000"/>
                <w:sz w:val="22"/>
                <w:szCs w:val="22"/>
              </w:rPr>
            </w:pPr>
            <w:r>
              <w:rPr>
                <w:rFonts w:ascii="Calibri" w:hAnsi="Calibri" w:cs="Calibri"/>
                <w:color w:val="000000"/>
                <w:sz w:val="22"/>
                <w:szCs w:val="22"/>
              </w:rPr>
              <w:t xml:space="preserve">Plant &amp; Machinery </w:t>
            </w:r>
          </w:p>
        </w:tc>
        <w:tc>
          <w:tcPr>
            <w:tcW w:w="772" w:type="dxa"/>
            <w:shd w:val="clear" w:color="auto" w:fill="auto"/>
            <w:noWrap/>
            <w:vAlign w:val="center"/>
            <w:hideMark/>
          </w:tcPr>
          <w:p w14:paraId="5DF5F92E" w14:textId="17DA92E3"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772" w:type="dxa"/>
            <w:shd w:val="clear" w:color="auto" w:fill="auto"/>
            <w:noWrap/>
            <w:vAlign w:val="center"/>
            <w:hideMark/>
          </w:tcPr>
          <w:p w14:paraId="40653499" w14:textId="7534F89E"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772" w:type="dxa"/>
            <w:shd w:val="clear" w:color="auto" w:fill="auto"/>
            <w:noWrap/>
            <w:vAlign w:val="center"/>
            <w:hideMark/>
          </w:tcPr>
          <w:p w14:paraId="059FB816" w14:textId="138E4E37"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772" w:type="dxa"/>
            <w:shd w:val="clear" w:color="auto" w:fill="auto"/>
            <w:noWrap/>
            <w:vAlign w:val="center"/>
            <w:hideMark/>
          </w:tcPr>
          <w:p w14:paraId="5B65EA0C" w14:textId="29D9C4CA"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772" w:type="dxa"/>
            <w:shd w:val="clear" w:color="auto" w:fill="auto"/>
            <w:noWrap/>
            <w:vAlign w:val="center"/>
            <w:hideMark/>
          </w:tcPr>
          <w:p w14:paraId="6FD0C831" w14:textId="3C1CF97F"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772" w:type="dxa"/>
            <w:shd w:val="clear" w:color="auto" w:fill="auto"/>
            <w:noWrap/>
            <w:vAlign w:val="center"/>
            <w:hideMark/>
          </w:tcPr>
          <w:p w14:paraId="379CE6FA" w14:textId="0B0FD10B"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772" w:type="dxa"/>
            <w:shd w:val="clear" w:color="auto" w:fill="auto"/>
            <w:noWrap/>
            <w:vAlign w:val="center"/>
            <w:hideMark/>
          </w:tcPr>
          <w:p w14:paraId="1955E34F" w14:textId="5E292BC5"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c>
          <w:tcPr>
            <w:tcW w:w="772" w:type="dxa"/>
            <w:vAlign w:val="center"/>
          </w:tcPr>
          <w:p w14:paraId="1EB4F494" w14:textId="307AF61A"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50.09</w:t>
            </w:r>
          </w:p>
        </w:tc>
      </w:tr>
      <w:tr w:rsidR="009243C1" w14:paraId="44FDA309" w14:textId="1F1792F5" w:rsidTr="000C0E3D">
        <w:trPr>
          <w:trHeight w:val="345"/>
        </w:trPr>
        <w:tc>
          <w:tcPr>
            <w:tcW w:w="2471" w:type="dxa"/>
            <w:shd w:val="clear" w:color="auto" w:fill="auto"/>
            <w:noWrap/>
            <w:vAlign w:val="center"/>
            <w:hideMark/>
          </w:tcPr>
          <w:p w14:paraId="41C7C9C9" w14:textId="77777777" w:rsidR="009243C1" w:rsidRDefault="009243C1" w:rsidP="009243C1">
            <w:pPr>
              <w:rPr>
                <w:rFonts w:ascii="Calibri" w:hAnsi="Calibri" w:cs="Calibri"/>
                <w:color w:val="000000"/>
                <w:sz w:val="22"/>
                <w:szCs w:val="22"/>
              </w:rPr>
            </w:pPr>
            <w:r>
              <w:rPr>
                <w:rFonts w:ascii="Calibri" w:hAnsi="Calibri" w:cs="Calibri"/>
                <w:color w:val="000000"/>
                <w:sz w:val="22"/>
                <w:szCs w:val="22"/>
              </w:rPr>
              <w:t>SLM Depreciation - P&amp;M</w:t>
            </w:r>
          </w:p>
        </w:tc>
        <w:tc>
          <w:tcPr>
            <w:tcW w:w="772" w:type="dxa"/>
            <w:shd w:val="clear" w:color="auto" w:fill="auto"/>
            <w:noWrap/>
            <w:vAlign w:val="center"/>
            <w:hideMark/>
          </w:tcPr>
          <w:p w14:paraId="28950979" w14:textId="4EC74A28"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772" w:type="dxa"/>
            <w:shd w:val="clear" w:color="auto" w:fill="auto"/>
            <w:noWrap/>
            <w:vAlign w:val="center"/>
            <w:hideMark/>
          </w:tcPr>
          <w:p w14:paraId="78993E8C" w14:textId="6FE21763"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772" w:type="dxa"/>
            <w:shd w:val="clear" w:color="auto" w:fill="auto"/>
            <w:noWrap/>
            <w:vAlign w:val="center"/>
            <w:hideMark/>
          </w:tcPr>
          <w:p w14:paraId="2A0167AA" w14:textId="00A16553"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772" w:type="dxa"/>
            <w:shd w:val="clear" w:color="auto" w:fill="auto"/>
            <w:noWrap/>
            <w:vAlign w:val="center"/>
            <w:hideMark/>
          </w:tcPr>
          <w:p w14:paraId="12F2A054" w14:textId="2D4C727C"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772" w:type="dxa"/>
            <w:shd w:val="clear" w:color="auto" w:fill="auto"/>
            <w:noWrap/>
            <w:vAlign w:val="center"/>
            <w:hideMark/>
          </w:tcPr>
          <w:p w14:paraId="00FD7981" w14:textId="2E095A8E"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772" w:type="dxa"/>
            <w:shd w:val="clear" w:color="auto" w:fill="auto"/>
            <w:noWrap/>
            <w:vAlign w:val="center"/>
            <w:hideMark/>
          </w:tcPr>
          <w:p w14:paraId="172B0C2D" w14:textId="362DBC92"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772" w:type="dxa"/>
            <w:shd w:val="clear" w:color="auto" w:fill="auto"/>
            <w:noWrap/>
            <w:vAlign w:val="center"/>
            <w:hideMark/>
          </w:tcPr>
          <w:p w14:paraId="697EEAAB" w14:textId="2CEC5C24"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c>
          <w:tcPr>
            <w:tcW w:w="772" w:type="dxa"/>
            <w:vAlign w:val="center"/>
          </w:tcPr>
          <w:p w14:paraId="666D7587" w14:textId="0C9F2C6A" w:rsidR="009243C1" w:rsidRDefault="009243C1" w:rsidP="009243C1">
            <w:pPr>
              <w:jc w:val="center"/>
              <w:rPr>
                <w:rFonts w:ascii="Calibri" w:hAnsi="Calibri" w:cs="Calibri"/>
                <w:color w:val="000000"/>
                <w:sz w:val="22"/>
                <w:szCs w:val="22"/>
              </w:rPr>
            </w:pPr>
            <w:r>
              <w:rPr>
                <w:rFonts w:ascii="Calibri" w:hAnsi="Calibri" w:cs="Calibri"/>
                <w:color w:val="000000"/>
                <w:sz w:val="22"/>
                <w:szCs w:val="22"/>
              </w:rPr>
              <w:t>1.90</w:t>
            </w:r>
          </w:p>
        </w:tc>
      </w:tr>
      <w:tr w:rsidR="009243C1" w14:paraId="49FF689F" w14:textId="1042A28C" w:rsidTr="000C0E3D">
        <w:trPr>
          <w:trHeight w:val="345"/>
        </w:trPr>
        <w:tc>
          <w:tcPr>
            <w:tcW w:w="2471" w:type="dxa"/>
            <w:shd w:val="clear" w:color="auto" w:fill="DBE5F1" w:themeFill="accent1" w:themeFillTint="33"/>
            <w:noWrap/>
            <w:vAlign w:val="center"/>
            <w:hideMark/>
          </w:tcPr>
          <w:p w14:paraId="51646AA2" w14:textId="77777777" w:rsidR="009243C1" w:rsidRDefault="009243C1" w:rsidP="009243C1">
            <w:pPr>
              <w:rPr>
                <w:rFonts w:ascii="Calibri" w:hAnsi="Calibri" w:cs="Calibri"/>
                <w:b/>
                <w:bCs/>
                <w:color w:val="000000"/>
                <w:sz w:val="22"/>
                <w:szCs w:val="22"/>
              </w:rPr>
            </w:pPr>
            <w:r>
              <w:rPr>
                <w:rFonts w:ascii="Calibri" w:hAnsi="Calibri" w:cs="Calibri"/>
                <w:b/>
                <w:bCs/>
                <w:color w:val="000000"/>
                <w:sz w:val="22"/>
                <w:szCs w:val="22"/>
              </w:rPr>
              <w:t xml:space="preserve">Total SLM Depreciation </w:t>
            </w:r>
          </w:p>
        </w:tc>
        <w:tc>
          <w:tcPr>
            <w:tcW w:w="772" w:type="dxa"/>
            <w:shd w:val="clear" w:color="auto" w:fill="DBE5F1" w:themeFill="accent1" w:themeFillTint="33"/>
            <w:noWrap/>
            <w:vAlign w:val="center"/>
            <w:hideMark/>
          </w:tcPr>
          <w:p w14:paraId="145BA4F1" w14:textId="71736CDE"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772" w:type="dxa"/>
            <w:shd w:val="clear" w:color="auto" w:fill="DBE5F1" w:themeFill="accent1" w:themeFillTint="33"/>
            <w:noWrap/>
            <w:vAlign w:val="center"/>
            <w:hideMark/>
          </w:tcPr>
          <w:p w14:paraId="1AD36E18" w14:textId="359B71F3"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772" w:type="dxa"/>
            <w:shd w:val="clear" w:color="auto" w:fill="DBE5F1" w:themeFill="accent1" w:themeFillTint="33"/>
            <w:noWrap/>
            <w:vAlign w:val="center"/>
            <w:hideMark/>
          </w:tcPr>
          <w:p w14:paraId="3C335F91" w14:textId="71A7DEAD"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772" w:type="dxa"/>
            <w:shd w:val="clear" w:color="auto" w:fill="DBE5F1" w:themeFill="accent1" w:themeFillTint="33"/>
            <w:noWrap/>
            <w:vAlign w:val="center"/>
            <w:hideMark/>
          </w:tcPr>
          <w:p w14:paraId="19E61725" w14:textId="0A230D5B"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772" w:type="dxa"/>
            <w:shd w:val="clear" w:color="auto" w:fill="DBE5F1" w:themeFill="accent1" w:themeFillTint="33"/>
            <w:noWrap/>
            <w:vAlign w:val="center"/>
            <w:hideMark/>
          </w:tcPr>
          <w:p w14:paraId="2B129546" w14:textId="6763979E"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772" w:type="dxa"/>
            <w:shd w:val="clear" w:color="auto" w:fill="DBE5F1" w:themeFill="accent1" w:themeFillTint="33"/>
            <w:noWrap/>
            <w:vAlign w:val="center"/>
            <w:hideMark/>
          </w:tcPr>
          <w:p w14:paraId="02F56611" w14:textId="4410E1CB"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772" w:type="dxa"/>
            <w:shd w:val="clear" w:color="auto" w:fill="DBE5F1" w:themeFill="accent1" w:themeFillTint="33"/>
            <w:noWrap/>
            <w:vAlign w:val="center"/>
            <w:hideMark/>
          </w:tcPr>
          <w:p w14:paraId="1B59402B" w14:textId="2B0716B8"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c>
          <w:tcPr>
            <w:tcW w:w="772" w:type="dxa"/>
            <w:shd w:val="clear" w:color="auto" w:fill="DBE5F1" w:themeFill="accent1" w:themeFillTint="33"/>
            <w:vAlign w:val="center"/>
          </w:tcPr>
          <w:p w14:paraId="67629AEA" w14:textId="652B5E93" w:rsidR="009243C1" w:rsidRDefault="009243C1" w:rsidP="009243C1">
            <w:pPr>
              <w:jc w:val="center"/>
              <w:rPr>
                <w:rFonts w:ascii="Calibri" w:hAnsi="Calibri" w:cs="Calibri"/>
                <w:b/>
                <w:bCs/>
                <w:color w:val="000000"/>
                <w:sz w:val="22"/>
                <w:szCs w:val="22"/>
              </w:rPr>
            </w:pPr>
            <w:r>
              <w:rPr>
                <w:rFonts w:ascii="Calibri" w:hAnsi="Calibri" w:cs="Calibri"/>
                <w:b/>
                <w:bCs/>
                <w:color w:val="000000"/>
                <w:sz w:val="22"/>
                <w:szCs w:val="22"/>
              </w:rPr>
              <w:t>2.21</w:t>
            </w:r>
          </w:p>
        </w:tc>
      </w:tr>
    </w:tbl>
    <w:p w14:paraId="724310DF" w14:textId="77777777" w:rsidR="009C2D0C" w:rsidRDefault="009C2D0C">
      <w:pPr>
        <w:rPr>
          <w:rFonts w:ascii="Arial" w:hAnsi="Arial" w:cs="Arial"/>
          <w:b/>
          <w:noProof/>
          <w:sz w:val="22"/>
          <w:szCs w:val="22"/>
          <w:lang w:eastAsia="en-IN"/>
        </w:rPr>
      </w:pPr>
    </w:p>
    <w:p w14:paraId="79A76C93" w14:textId="77777777" w:rsidR="006E1ED1" w:rsidRDefault="006E1ED1">
      <w:pPr>
        <w:rPr>
          <w:rFonts w:ascii="Arial" w:hAnsi="Arial" w:cs="Arial"/>
          <w:b/>
          <w:noProof/>
          <w:sz w:val="22"/>
          <w:szCs w:val="22"/>
          <w:lang w:eastAsia="en-IN"/>
        </w:rPr>
      </w:pPr>
    </w:p>
    <w:p w14:paraId="26FD2B41" w14:textId="77777777" w:rsidR="00501B36" w:rsidRDefault="00B32A94" w:rsidP="00983C6E">
      <w:pPr>
        <w:pStyle w:val="ListParagraph"/>
        <w:numPr>
          <w:ilvl w:val="0"/>
          <w:numId w:val="21"/>
        </w:numPr>
        <w:autoSpaceDE w:val="0"/>
        <w:autoSpaceDN w:val="0"/>
        <w:adjustRightInd w:val="0"/>
        <w:spacing w:after="240" w:line="360" w:lineRule="auto"/>
        <w:ind w:left="709" w:right="-143" w:hanging="425"/>
        <w:jc w:val="both"/>
        <w:rPr>
          <w:rFonts w:ascii="Arial" w:hAnsi="Arial" w:cs="Arial"/>
          <w:b/>
          <w:noProof/>
          <w:sz w:val="22"/>
          <w:szCs w:val="22"/>
          <w:lang w:eastAsia="en-IN"/>
        </w:rPr>
      </w:pPr>
      <w:r w:rsidRPr="005A690C">
        <w:rPr>
          <w:rFonts w:ascii="Arial" w:hAnsi="Arial" w:cs="Arial"/>
          <w:b/>
          <w:noProof/>
          <w:sz w:val="22"/>
          <w:szCs w:val="22"/>
          <w:lang w:eastAsia="en-IN"/>
        </w:rPr>
        <w:t>KEY ASSUMPTIONS &amp; BASIS:</w:t>
      </w:r>
    </w:p>
    <w:tbl>
      <w:tblPr>
        <w:tblStyle w:val="TableGrid"/>
        <w:tblW w:w="4641" w:type="pct"/>
        <w:tblInd w:w="817" w:type="dxa"/>
        <w:tblLook w:val="04A0" w:firstRow="1" w:lastRow="0" w:firstColumn="1" w:lastColumn="0" w:noHBand="0" w:noVBand="1"/>
      </w:tblPr>
      <w:tblGrid>
        <w:gridCol w:w="851"/>
        <w:gridCol w:w="1557"/>
        <w:gridCol w:w="6805"/>
      </w:tblGrid>
      <w:tr w:rsidR="00276589" w:rsidRPr="004574B2" w14:paraId="409312B9" w14:textId="77777777" w:rsidTr="00C8305E">
        <w:trPr>
          <w:trHeight w:val="20"/>
        </w:trPr>
        <w:tc>
          <w:tcPr>
            <w:tcW w:w="462" w:type="pct"/>
            <w:shd w:val="clear" w:color="auto" w:fill="002060"/>
            <w:vAlign w:val="center"/>
          </w:tcPr>
          <w:p w14:paraId="59712D29" w14:textId="77777777" w:rsidR="00276589" w:rsidRPr="004574B2" w:rsidRDefault="00263B74" w:rsidP="004E795E">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276589" w:rsidRPr="004574B2">
              <w:rPr>
                <w:rFonts w:asciiTheme="minorHAnsi" w:hAnsiTheme="minorHAnsi" w:cstheme="minorHAnsi"/>
                <w:b/>
                <w:color w:val="FFFFFF"/>
                <w:sz w:val="22"/>
                <w:szCs w:val="22"/>
              </w:rPr>
              <w:t>. No.</w:t>
            </w:r>
          </w:p>
        </w:tc>
        <w:tc>
          <w:tcPr>
            <w:tcW w:w="845" w:type="pct"/>
            <w:shd w:val="clear" w:color="auto" w:fill="002060"/>
            <w:vAlign w:val="center"/>
          </w:tcPr>
          <w:p w14:paraId="65DE61D9"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693" w:type="pct"/>
            <w:shd w:val="clear" w:color="auto" w:fill="002060"/>
            <w:vAlign w:val="center"/>
          </w:tcPr>
          <w:p w14:paraId="1F5CA783"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276589" w:rsidRPr="004574B2" w14:paraId="363FCEBC" w14:textId="77777777" w:rsidTr="00C8305E">
        <w:trPr>
          <w:trHeight w:val="568"/>
        </w:trPr>
        <w:tc>
          <w:tcPr>
            <w:tcW w:w="462" w:type="pct"/>
            <w:shd w:val="clear" w:color="auto" w:fill="auto"/>
            <w:vAlign w:val="center"/>
          </w:tcPr>
          <w:p w14:paraId="65421DA5" w14:textId="77777777" w:rsidR="00276589" w:rsidRPr="004574B2" w:rsidRDefault="00276589" w:rsidP="00100079">
            <w:pPr>
              <w:pStyle w:val="ListParagraph"/>
              <w:numPr>
                <w:ilvl w:val="0"/>
                <w:numId w:val="6"/>
              </w:numPr>
              <w:spacing w:line="360" w:lineRule="auto"/>
              <w:jc w:val="center"/>
              <w:rPr>
                <w:rFonts w:asciiTheme="minorHAnsi" w:hAnsiTheme="minorHAnsi" w:cstheme="minorHAnsi"/>
                <w:b/>
                <w:bCs/>
                <w:sz w:val="22"/>
                <w:szCs w:val="22"/>
              </w:rPr>
            </w:pPr>
          </w:p>
        </w:tc>
        <w:tc>
          <w:tcPr>
            <w:tcW w:w="845" w:type="pct"/>
            <w:shd w:val="clear" w:color="auto" w:fill="auto"/>
            <w:vAlign w:val="center"/>
          </w:tcPr>
          <w:p w14:paraId="347825FF" w14:textId="77777777"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General</w:t>
            </w:r>
          </w:p>
        </w:tc>
        <w:tc>
          <w:tcPr>
            <w:tcW w:w="3693" w:type="pct"/>
            <w:shd w:val="clear" w:color="auto" w:fill="auto"/>
          </w:tcPr>
          <w:p w14:paraId="0056866D" w14:textId="2CD29A0B" w:rsidR="00A73660" w:rsidRDefault="002B5B88" w:rsidP="00A73660">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projections of the firm are done for the period from FY </w:t>
            </w:r>
            <w:r w:rsidR="00205B97">
              <w:rPr>
                <w:rFonts w:asciiTheme="minorHAnsi" w:hAnsiTheme="minorHAnsi" w:cstheme="minorHAnsi"/>
                <w:sz w:val="22"/>
                <w:szCs w:val="22"/>
              </w:rPr>
              <w:t>2026 to FY 20</w:t>
            </w:r>
            <w:r w:rsidR="00E01FAC">
              <w:rPr>
                <w:rFonts w:asciiTheme="minorHAnsi" w:hAnsiTheme="minorHAnsi" w:cstheme="minorHAnsi"/>
                <w:sz w:val="22"/>
                <w:szCs w:val="22"/>
              </w:rPr>
              <w:t>41</w:t>
            </w:r>
            <w:r w:rsidR="00205B97">
              <w:rPr>
                <w:rFonts w:asciiTheme="minorHAnsi" w:hAnsiTheme="minorHAnsi" w:cstheme="minorHAnsi"/>
                <w:sz w:val="22"/>
                <w:szCs w:val="22"/>
              </w:rPr>
              <w:t>, 1</w:t>
            </w:r>
            <w:r w:rsidR="00E01FAC">
              <w:rPr>
                <w:rFonts w:asciiTheme="minorHAnsi" w:hAnsiTheme="minorHAnsi" w:cstheme="minorHAnsi"/>
                <w:sz w:val="22"/>
                <w:szCs w:val="22"/>
              </w:rPr>
              <w:t>6</w:t>
            </w:r>
            <w:r w:rsidR="00A73660">
              <w:rPr>
                <w:rFonts w:asciiTheme="minorHAnsi" w:hAnsiTheme="minorHAnsi" w:cstheme="minorHAnsi"/>
                <w:sz w:val="22"/>
                <w:szCs w:val="22"/>
              </w:rPr>
              <w:t xml:space="preserve"> </w:t>
            </w:r>
            <w:r w:rsidRPr="004574B2">
              <w:rPr>
                <w:rFonts w:asciiTheme="minorHAnsi" w:hAnsiTheme="minorHAnsi" w:cstheme="minorHAnsi"/>
                <w:sz w:val="22"/>
                <w:szCs w:val="22"/>
              </w:rPr>
              <w:t xml:space="preserve">years, to cover the term loan period as per the industry best practices. </w:t>
            </w:r>
            <w:r>
              <w:rPr>
                <w:rFonts w:asciiTheme="minorHAnsi" w:hAnsiTheme="minorHAnsi" w:cstheme="minorHAnsi"/>
                <w:sz w:val="22"/>
                <w:szCs w:val="22"/>
              </w:rPr>
              <w:t>It is assumed that t</w:t>
            </w:r>
            <w:r w:rsidRPr="004574B2">
              <w:rPr>
                <w:rFonts w:asciiTheme="minorHAnsi" w:hAnsiTheme="minorHAnsi" w:cstheme="minorHAnsi"/>
                <w:sz w:val="22"/>
                <w:szCs w:val="22"/>
              </w:rPr>
              <w:t xml:space="preserve">he plant will be achieving COD </w:t>
            </w:r>
            <w:r w:rsidR="00A73660">
              <w:rPr>
                <w:rFonts w:asciiTheme="minorHAnsi" w:hAnsiTheme="minorHAnsi" w:cstheme="minorHAnsi"/>
                <w:sz w:val="22"/>
                <w:szCs w:val="22"/>
              </w:rPr>
              <w:t xml:space="preserve">on </w:t>
            </w:r>
            <w:r>
              <w:rPr>
                <w:rFonts w:asciiTheme="minorHAnsi" w:hAnsiTheme="minorHAnsi" w:cstheme="minorHAnsi"/>
                <w:sz w:val="22"/>
                <w:szCs w:val="22"/>
              </w:rPr>
              <w:t>1</w:t>
            </w:r>
            <w:r w:rsidRPr="009D50B1">
              <w:rPr>
                <w:rFonts w:asciiTheme="minorHAnsi" w:hAnsiTheme="minorHAnsi" w:cstheme="minorHAnsi"/>
                <w:sz w:val="22"/>
                <w:szCs w:val="22"/>
                <w:vertAlign w:val="superscript"/>
              </w:rPr>
              <w:t>st</w:t>
            </w:r>
            <w:r w:rsidR="00205B97">
              <w:rPr>
                <w:rFonts w:asciiTheme="minorHAnsi" w:hAnsiTheme="minorHAnsi" w:cstheme="minorHAnsi"/>
                <w:sz w:val="22"/>
                <w:szCs w:val="22"/>
              </w:rPr>
              <w:t xml:space="preserve"> </w:t>
            </w:r>
            <w:r w:rsidR="00E04F6E">
              <w:rPr>
                <w:rFonts w:asciiTheme="minorHAnsi" w:hAnsiTheme="minorHAnsi" w:cstheme="minorHAnsi"/>
                <w:sz w:val="22"/>
                <w:szCs w:val="22"/>
              </w:rPr>
              <w:t xml:space="preserve">May </w:t>
            </w:r>
            <w:r>
              <w:rPr>
                <w:rFonts w:asciiTheme="minorHAnsi" w:hAnsiTheme="minorHAnsi" w:cstheme="minorHAnsi"/>
                <w:sz w:val="22"/>
                <w:szCs w:val="22"/>
              </w:rPr>
              <w:t>202</w:t>
            </w:r>
            <w:r w:rsidR="00E01FAC">
              <w:rPr>
                <w:rFonts w:asciiTheme="minorHAnsi" w:hAnsiTheme="minorHAnsi" w:cstheme="minorHAnsi"/>
                <w:sz w:val="22"/>
                <w:szCs w:val="22"/>
              </w:rPr>
              <w:t>6</w:t>
            </w:r>
            <w:r w:rsidRPr="004574B2">
              <w:rPr>
                <w:rFonts w:asciiTheme="minorHAnsi" w:hAnsiTheme="minorHAnsi" w:cstheme="minorHAnsi"/>
                <w:sz w:val="22"/>
                <w:szCs w:val="22"/>
              </w:rPr>
              <w:t>.</w:t>
            </w:r>
          </w:p>
          <w:p w14:paraId="126FAE76" w14:textId="77777777" w:rsidR="00A73660" w:rsidRDefault="00A73660" w:rsidP="00A73660">
            <w:pPr>
              <w:pStyle w:val="ListParagraph"/>
              <w:numPr>
                <w:ilvl w:val="1"/>
                <w:numId w:val="6"/>
              </w:numPr>
              <w:spacing w:before="240" w:line="360" w:lineRule="auto"/>
              <w:ind w:left="333"/>
              <w:jc w:val="both"/>
              <w:rPr>
                <w:rFonts w:asciiTheme="minorHAnsi" w:hAnsiTheme="minorHAnsi" w:cstheme="minorHAnsi"/>
                <w:sz w:val="22"/>
                <w:szCs w:val="22"/>
              </w:rPr>
            </w:pPr>
            <w:r w:rsidRPr="009D50B1">
              <w:rPr>
                <w:rFonts w:asciiTheme="minorHAnsi" w:hAnsiTheme="minorHAnsi" w:cstheme="minorHAnsi"/>
                <w:sz w:val="22"/>
                <w:szCs w:val="22"/>
              </w:rPr>
              <w:t xml:space="preserve">We have considered </w:t>
            </w:r>
            <w:r>
              <w:rPr>
                <w:rFonts w:asciiTheme="minorHAnsi" w:hAnsiTheme="minorHAnsi" w:cstheme="minorHAnsi"/>
                <w:sz w:val="22"/>
                <w:szCs w:val="22"/>
              </w:rPr>
              <w:t xml:space="preserve">both </w:t>
            </w:r>
            <w:r w:rsidRPr="009D50B1">
              <w:rPr>
                <w:rFonts w:asciiTheme="minorHAnsi" w:hAnsiTheme="minorHAnsi" w:cstheme="minorHAnsi"/>
                <w:sz w:val="22"/>
                <w:szCs w:val="22"/>
              </w:rPr>
              <w:t xml:space="preserve">Revenue </w:t>
            </w:r>
            <w:r>
              <w:rPr>
                <w:rFonts w:asciiTheme="minorHAnsi" w:hAnsiTheme="minorHAnsi" w:cstheme="minorHAnsi"/>
                <w:sz w:val="22"/>
                <w:szCs w:val="22"/>
              </w:rPr>
              <w:t xml:space="preserve">&amp; cost </w:t>
            </w:r>
            <w:r w:rsidRPr="009D50B1">
              <w:rPr>
                <w:rFonts w:asciiTheme="minorHAnsi" w:hAnsiTheme="minorHAnsi" w:cstheme="minorHAnsi"/>
                <w:sz w:val="22"/>
                <w:szCs w:val="22"/>
              </w:rPr>
              <w:t>based model (top to bottom approach) while making the future financial projections.</w:t>
            </w:r>
          </w:p>
          <w:p w14:paraId="61849472" w14:textId="1895B730" w:rsidR="00FF7AD4" w:rsidRPr="00A73660" w:rsidRDefault="00FF7AD4" w:rsidP="00A73660">
            <w:pPr>
              <w:pStyle w:val="ListParagraph"/>
              <w:numPr>
                <w:ilvl w:val="1"/>
                <w:numId w:val="6"/>
              </w:numPr>
              <w:spacing w:before="240" w:line="360" w:lineRule="auto"/>
              <w:ind w:left="333"/>
              <w:jc w:val="both"/>
              <w:rPr>
                <w:rFonts w:asciiTheme="minorHAnsi" w:hAnsiTheme="minorHAnsi" w:cstheme="minorHAnsi"/>
                <w:sz w:val="22"/>
                <w:szCs w:val="22"/>
              </w:rPr>
            </w:pPr>
            <w:r w:rsidRPr="00100079">
              <w:rPr>
                <w:rFonts w:asciiTheme="minorHAnsi" w:hAnsiTheme="minorHAnsi" w:cstheme="minorHAnsi"/>
                <w:sz w:val="22"/>
                <w:szCs w:val="22"/>
              </w:rPr>
              <w:t xml:space="preserve">Revenue </w:t>
            </w:r>
            <w:r w:rsidR="00A73660" w:rsidRPr="00100079">
              <w:rPr>
                <w:rFonts w:asciiTheme="minorHAnsi" w:hAnsiTheme="minorHAnsi" w:cstheme="minorHAnsi"/>
                <w:sz w:val="22"/>
                <w:szCs w:val="22"/>
              </w:rPr>
              <w:t xml:space="preserve">modelling has been done based on required production as per the </w:t>
            </w:r>
            <w:r w:rsidR="00100079" w:rsidRPr="00100079">
              <w:rPr>
                <w:rFonts w:asciiTheme="minorHAnsi" w:hAnsiTheme="minorHAnsi" w:cstheme="minorHAnsi"/>
                <w:sz w:val="22"/>
                <w:szCs w:val="22"/>
              </w:rPr>
              <w:t>tripartite agreement between W2Jwala, GAIL and Indian Oil-Adani Gas</w:t>
            </w:r>
            <w:r w:rsidR="00A73660" w:rsidRPr="00100079">
              <w:rPr>
                <w:rFonts w:asciiTheme="minorHAnsi" w:hAnsiTheme="minorHAnsi" w:cstheme="minorHAnsi"/>
                <w:sz w:val="22"/>
                <w:szCs w:val="22"/>
              </w:rPr>
              <w:t>. E</w:t>
            </w:r>
            <w:r w:rsidRPr="00100079">
              <w:rPr>
                <w:rFonts w:asciiTheme="minorHAnsi" w:hAnsiTheme="minorHAnsi" w:cstheme="minorHAnsi"/>
                <w:sz w:val="22"/>
                <w:szCs w:val="22"/>
              </w:rPr>
              <w:t>xpense</w:t>
            </w:r>
            <w:r w:rsidRPr="00A73660">
              <w:rPr>
                <w:rFonts w:asciiTheme="minorHAnsi" w:hAnsiTheme="minorHAnsi" w:cstheme="minorHAnsi"/>
                <w:sz w:val="22"/>
                <w:szCs w:val="22"/>
              </w:rPr>
              <w:t xml:space="preserve"> modelling has been done based on the capacity utilization during the respective year</w:t>
            </w:r>
            <w:r w:rsidR="00A73660" w:rsidRPr="00A73660">
              <w:rPr>
                <w:rFonts w:asciiTheme="minorHAnsi" w:hAnsiTheme="minorHAnsi" w:cstheme="minorHAnsi"/>
                <w:sz w:val="22"/>
                <w:szCs w:val="22"/>
              </w:rPr>
              <w:t xml:space="preserve"> except for the raw material which is considered based on raw material ratio and its price in the market</w:t>
            </w:r>
            <w:r w:rsidRPr="00A73660">
              <w:rPr>
                <w:rFonts w:asciiTheme="minorHAnsi" w:hAnsiTheme="minorHAnsi" w:cstheme="minorHAnsi"/>
                <w:sz w:val="22"/>
                <w:szCs w:val="22"/>
              </w:rPr>
              <w:t>.</w:t>
            </w:r>
          </w:p>
        </w:tc>
      </w:tr>
      <w:tr w:rsidR="00A23FC2" w:rsidRPr="004574B2" w14:paraId="6EB80674" w14:textId="77777777" w:rsidTr="00C8305E">
        <w:trPr>
          <w:trHeight w:val="568"/>
        </w:trPr>
        <w:tc>
          <w:tcPr>
            <w:tcW w:w="462" w:type="pct"/>
            <w:shd w:val="clear" w:color="auto" w:fill="auto"/>
            <w:vAlign w:val="center"/>
          </w:tcPr>
          <w:p w14:paraId="48EACEE0" w14:textId="77777777" w:rsidR="00A23FC2" w:rsidRPr="004574B2" w:rsidRDefault="00A23FC2" w:rsidP="0023441F">
            <w:pPr>
              <w:pStyle w:val="ListParagraph"/>
              <w:numPr>
                <w:ilvl w:val="0"/>
                <w:numId w:val="6"/>
              </w:numPr>
              <w:spacing w:line="360" w:lineRule="auto"/>
              <w:jc w:val="center"/>
              <w:rPr>
                <w:rFonts w:asciiTheme="minorHAnsi" w:hAnsiTheme="minorHAnsi" w:cstheme="minorHAnsi"/>
                <w:b/>
                <w:bCs/>
                <w:sz w:val="22"/>
                <w:szCs w:val="22"/>
              </w:rPr>
            </w:pPr>
          </w:p>
        </w:tc>
        <w:tc>
          <w:tcPr>
            <w:tcW w:w="845" w:type="pct"/>
            <w:shd w:val="clear" w:color="auto" w:fill="auto"/>
            <w:vAlign w:val="center"/>
          </w:tcPr>
          <w:p w14:paraId="730F3346" w14:textId="77777777"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Revenue Build up</w:t>
            </w:r>
          </w:p>
        </w:tc>
        <w:tc>
          <w:tcPr>
            <w:tcW w:w="3693" w:type="pct"/>
            <w:shd w:val="clear" w:color="auto" w:fill="auto"/>
          </w:tcPr>
          <w:p w14:paraId="292F04B5" w14:textId="77777777" w:rsidR="00A23FC2" w:rsidRDefault="00A23FC2" w:rsidP="00A23FC2">
            <w:pPr>
              <w:pStyle w:val="ListParagraph"/>
              <w:numPr>
                <w:ilvl w:val="1"/>
                <w:numId w:val="6"/>
              </w:numPr>
              <w:spacing w:before="240" w:line="360" w:lineRule="auto"/>
              <w:ind w:left="333"/>
              <w:jc w:val="both"/>
              <w:rPr>
                <w:rFonts w:asciiTheme="minorHAnsi" w:hAnsiTheme="minorHAnsi" w:cstheme="minorHAnsi"/>
                <w:sz w:val="22"/>
                <w:szCs w:val="22"/>
              </w:rPr>
            </w:pPr>
            <w:r w:rsidRPr="00A73660">
              <w:rPr>
                <w:rFonts w:asciiTheme="minorHAnsi" w:hAnsiTheme="minorHAnsi" w:cstheme="minorHAnsi"/>
                <w:sz w:val="22"/>
                <w:szCs w:val="22"/>
              </w:rPr>
              <w:t xml:space="preserve">The plant is assumed to be operational for 350 days for 24 hours annually. </w:t>
            </w:r>
          </w:p>
          <w:p w14:paraId="0BD46C66" w14:textId="1392A916" w:rsidR="00A23FC2" w:rsidRPr="00A93BB1" w:rsidRDefault="00A23FC2" w:rsidP="00A23FC2">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Company will be </w:t>
            </w:r>
            <w:r w:rsidRPr="00A73660">
              <w:rPr>
                <w:rFonts w:asciiTheme="minorHAnsi" w:hAnsiTheme="minorHAnsi" w:cstheme="minorHAnsi"/>
                <w:sz w:val="22"/>
                <w:szCs w:val="22"/>
              </w:rPr>
              <w:t xml:space="preserve">generating </w:t>
            </w:r>
            <w:r>
              <w:rPr>
                <w:rFonts w:asciiTheme="minorHAnsi" w:hAnsiTheme="minorHAnsi" w:cstheme="minorHAnsi"/>
                <w:sz w:val="22"/>
                <w:szCs w:val="22"/>
              </w:rPr>
              <w:t xml:space="preserve">the revenue by selling 5TPD </w:t>
            </w:r>
            <w:r w:rsidRPr="00A73660">
              <w:rPr>
                <w:rFonts w:asciiTheme="minorHAnsi" w:hAnsiTheme="minorHAnsi" w:cstheme="minorHAnsi"/>
                <w:sz w:val="22"/>
                <w:szCs w:val="22"/>
              </w:rPr>
              <w:t>Bio-CNG</w:t>
            </w:r>
            <w:r>
              <w:rPr>
                <w:rFonts w:asciiTheme="minorHAnsi" w:hAnsiTheme="minorHAnsi" w:cstheme="minorHAnsi"/>
                <w:sz w:val="22"/>
                <w:szCs w:val="22"/>
              </w:rPr>
              <w:t xml:space="preserve"> </w:t>
            </w:r>
            <w:r w:rsidRPr="00100079">
              <w:rPr>
                <w:rFonts w:asciiTheme="minorHAnsi" w:hAnsiTheme="minorHAnsi" w:cstheme="minorHAnsi"/>
                <w:sz w:val="22"/>
                <w:szCs w:val="22"/>
              </w:rPr>
              <w:t xml:space="preserve">to </w:t>
            </w:r>
            <w:r w:rsidR="00100079" w:rsidRPr="00100079">
              <w:rPr>
                <w:rFonts w:asciiTheme="minorHAnsi" w:hAnsiTheme="minorHAnsi" w:cstheme="minorHAnsi"/>
                <w:sz w:val="22"/>
                <w:szCs w:val="22"/>
              </w:rPr>
              <w:t>GAIL</w:t>
            </w:r>
            <w:r w:rsidRPr="00100079">
              <w:rPr>
                <w:rFonts w:asciiTheme="minorHAnsi" w:hAnsiTheme="minorHAnsi" w:cstheme="minorHAnsi"/>
                <w:sz w:val="22"/>
                <w:szCs w:val="22"/>
              </w:rPr>
              <w:t xml:space="preserve"> as per </w:t>
            </w:r>
            <w:r w:rsidR="00100079" w:rsidRPr="00100079">
              <w:rPr>
                <w:rFonts w:asciiTheme="minorHAnsi" w:hAnsiTheme="minorHAnsi" w:cstheme="minorHAnsi"/>
                <w:sz w:val="22"/>
                <w:szCs w:val="22"/>
              </w:rPr>
              <w:t>tripartite agreement</w:t>
            </w:r>
            <w:r w:rsidRPr="00100079">
              <w:rPr>
                <w:rFonts w:asciiTheme="minorHAnsi" w:hAnsiTheme="minorHAnsi" w:cstheme="minorHAnsi"/>
                <w:sz w:val="22"/>
                <w:szCs w:val="22"/>
              </w:rPr>
              <w:t xml:space="preserve"> on </w:t>
            </w:r>
            <w:r w:rsidR="00100079" w:rsidRPr="00100079">
              <w:rPr>
                <w:rFonts w:asciiTheme="minorHAnsi" w:hAnsiTheme="minorHAnsi" w:cstheme="minorHAnsi"/>
                <w:sz w:val="22"/>
                <w:szCs w:val="22"/>
              </w:rPr>
              <w:t>18</w:t>
            </w:r>
            <w:r w:rsidR="00100079" w:rsidRPr="00100079">
              <w:rPr>
                <w:rFonts w:asciiTheme="minorHAnsi" w:hAnsiTheme="minorHAnsi" w:cstheme="minorHAnsi"/>
                <w:sz w:val="22"/>
                <w:szCs w:val="22"/>
                <w:vertAlign w:val="superscript"/>
              </w:rPr>
              <w:t>th</w:t>
            </w:r>
            <w:r w:rsidR="00100079" w:rsidRPr="00100079">
              <w:rPr>
                <w:rFonts w:asciiTheme="minorHAnsi" w:hAnsiTheme="minorHAnsi" w:cstheme="minorHAnsi"/>
                <w:sz w:val="22"/>
                <w:szCs w:val="22"/>
              </w:rPr>
              <w:t xml:space="preserve"> February</w:t>
            </w:r>
            <w:r w:rsidRPr="00100079">
              <w:rPr>
                <w:rFonts w:asciiTheme="minorHAnsi" w:hAnsiTheme="minorHAnsi" w:cstheme="minorHAnsi"/>
                <w:sz w:val="22"/>
                <w:szCs w:val="22"/>
              </w:rPr>
              <w:t xml:space="preserve"> 202</w:t>
            </w:r>
            <w:r w:rsidR="00100079" w:rsidRPr="00100079">
              <w:rPr>
                <w:rFonts w:asciiTheme="minorHAnsi" w:hAnsiTheme="minorHAnsi" w:cstheme="minorHAnsi"/>
                <w:sz w:val="22"/>
                <w:szCs w:val="22"/>
              </w:rPr>
              <w:t>5</w:t>
            </w:r>
            <w:r w:rsidRPr="00A73660">
              <w:rPr>
                <w:rFonts w:asciiTheme="minorHAnsi" w:hAnsiTheme="minorHAnsi" w:cstheme="minorHAnsi"/>
                <w:sz w:val="22"/>
                <w:szCs w:val="22"/>
              </w:rPr>
              <w:t xml:space="preserve"> and </w:t>
            </w:r>
            <w:r>
              <w:rPr>
                <w:rFonts w:asciiTheme="minorHAnsi" w:hAnsiTheme="minorHAnsi" w:cstheme="minorHAnsi"/>
                <w:sz w:val="22"/>
                <w:szCs w:val="22"/>
              </w:rPr>
              <w:t>by-products (</w:t>
            </w:r>
            <w:r w:rsidR="00E04F6E">
              <w:rPr>
                <w:rFonts w:asciiTheme="minorHAnsi" w:hAnsiTheme="minorHAnsi" w:cstheme="minorHAnsi"/>
                <w:sz w:val="22"/>
                <w:szCs w:val="22"/>
              </w:rPr>
              <w:t xml:space="preserve">Fermented </w:t>
            </w:r>
            <w:r w:rsidR="00E01FAC">
              <w:rPr>
                <w:rFonts w:asciiTheme="minorHAnsi" w:hAnsiTheme="minorHAnsi" w:cstheme="minorHAnsi"/>
                <w:sz w:val="22"/>
                <w:szCs w:val="22"/>
              </w:rPr>
              <w:t>O</w:t>
            </w:r>
            <w:r w:rsidRPr="00A73660">
              <w:rPr>
                <w:rFonts w:asciiTheme="minorHAnsi" w:hAnsiTheme="minorHAnsi" w:cstheme="minorHAnsi"/>
                <w:sz w:val="22"/>
                <w:szCs w:val="22"/>
              </w:rPr>
              <w:t xml:space="preserve">rganic </w:t>
            </w:r>
            <w:r w:rsidR="00E04F6E">
              <w:rPr>
                <w:rFonts w:asciiTheme="minorHAnsi" w:hAnsiTheme="minorHAnsi" w:cstheme="minorHAnsi"/>
                <w:sz w:val="22"/>
                <w:szCs w:val="22"/>
              </w:rPr>
              <w:t>Manure</w:t>
            </w:r>
            <w:r>
              <w:rPr>
                <w:rFonts w:asciiTheme="minorHAnsi" w:hAnsiTheme="minorHAnsi" w:cstheme="minorHAnsi"/>
                <w:sz w:val="22"/>
                <w:szCs w:val="22"/>
              </w:rPr>
              <w:t xml:space="preserve">). </w:t>
            </w:r>
            <w:r w:rsidRPr="00A93BB1">
              <w:rPr>
                <w:rFonts w:asciiTheme="minorHAnsi" w:hAnsiTheme="minorHAnsi" w:cstheme="minorHAnsi"/>
                <w:sz w:val="22"/>
                <w:szCs w:val="22"/>
              </w:rPr>
              <w:t>Below table shows the Revenue of the company @</w:t>
            </w:r>
            <w:r w:rsidR="00DB19EF">
              <w:rPr>
                <w:rFonts w:asciiTheme="minorHAnsi" w:hAnsiTheme="minorHAnsi" w:cstheme="minorHAnsi"/>
                <w:sz w:val="22"/>
                <w:szCs w:val="22"/>
              </w:rPr>
              <w:t>70</w:t>
            </w:r>
            <w:r w:rsidRPr="00A93BB1">
              <w:rPr>
                <w:rFonts w:asciiTheme="minorHAnsi" w:hAnsiTheme="minorHAnsi" w:cstheme="minorHAnsi"/>
                <w:sz w:val="22"/>
                <w:szCs w:val="22"/>
              </w:rPr>
              <w:t>% capacity utilization</w:t>
            </w:r>
            <w:r w:rsidR="00DB19EF">
              <w:rPr>
                <w:rFonts w:asciiTheme="minorHAnsi" w:hAnsiTheme="minorHAnsi" w:cstheme="minorHAnsi"/>
                <w:sz w:val="22"/>
                <w:szCs w:val="22"/>
              </w:rPr>
              <w:t xml:space="preserve"> in the first operational year</w:t>
            </w:r>
            <w:r w:rsidRPr="00A93BB1">
              <w:rPr>
                <w:rFonts w:asciiTheme="minorHAnsi" w:hAnsiTheme="minorHAnsi" w:cstheme="minorHAnsi"/>
                <w:sz w:val="22"/>
                <w:szCs w:val="22"/>
              </w:rPr>
              <w:t>:</w:t>
            </w:r>
          </w:p>
          <w:tbl>
            <w:tblPr>
              <w:tblW w:w="0" w:type="auto"/>
              <w:tblInd w:w="335" w:type="dxa"/>
              <w:tblLook w:val="04A0" w:firstRow="1" w:lastRow="0" w:firstColumn="1" w:lastColumn="0" w:noHBand="0" w:noVBand="1"/>
            </w:tblPr>
            <w:tblGrid>
              <w:gridCol w:w="2389"/>
              <w:gridCol w:w="1417"/>
              <w:gridCol w:w="1276"/>
              <w:gridCol w:w="899"/>
            </w:tblGrid>
            <w:tr w:rsidR="00A23FC2" w:rsidRPr="00A93BB1" w14:paraId="4C8932F7" w14:textId="77777777" w:rsidTr="000C0E3D">
              <w:trPr>
                <w:trHeight w:val="322"/>
              </w:trPr>
              <w:tc>
                <w:tcPr>
                  <w:tcW w:w="5981" w:type="dxa"/>
                  <w:gridSpan w:val="4"/>
                  <w:tcBorders>
                    <w:top w:val="single" w:sz="4" w:space="0" w:color="auto"/>
                    <w:left w:val="single" w:sz="4" w:space="0" w:color="auto"/>
                    <w:bottom w:val="single" w:sz="4" w:space="0" w:color="auto"/>
                    <w:right w:val="single" w:sz="4" w:space="0" w:color="auto"/>
                  </w:tcBorders>
                  <w:shd w:val="clear" w:color="auto" w:fill="002060"/>
                  <w:vAlign w:val="center"/>
                </w:tcPr>
                <w:p w14:paraId="6F4F33F5" w14:textId="4775FB4D" w:rsidR="00A23FC2" w:rsidRPr="00A93BB1" w:rsidRDefault="00A23FC2" w:rsidP="00A23FC2">
                  <w:pPr>
                    <w:spacing w:line="276" w:lineRule="auto"/>
                    <w:ind w:firstLineChars="100" w:firstLine="221"/>
                    <w:jc w:val="center"/>
                    <w:rPr>
                      <w:rFonts w:asciiTheme="minorHAnsi" w:hAnsiTheme="minorHAnsi" w:cstheme="minorHAnsi"/>
                      <w:b/>
                      <w:sz w:val="22"/>
                      <w:szCs w:val="22"/>
                    </w:rPr>
                  </w:pPr>
                  <w:r w:rsidRPr="00A93BB1">
                    <w:rPr>
                      <w:rFonts w:asciiTheme="minorHAnsi" w:hAnsiTheme="minorHAnsi" w:cstheme="minorHAnsi"/>
                      <w:b/>
                      <w:sz w:val="22"/>
                      <w:szCs w:val="22"/>
                    </w:rPr>
                    <w:t>Revenue @</w:t>
                  </w:r>
                  <w:r w:rsidR="00DB19EF">
                    <w:rPr>
                      <w:rFonts w:asciiTheme="minorHAnsi" w:hAnsiTheme="minorHAnsi" w:cstheme="minorHAnsi"/>
                      <w:b/>
                      <w:sz w:val="22"/>
                      <w:szCs w:val="22"/>
                    </w:rPr>
                    <w:t>70</w:t>
                  </w:r>
                  <w:r w:rsidRPr="00A93BB1">
                    <w:rPr>
                      <w:rFonts w:asciiTheme="minorHAnsi" w:hAnsiTheme="minorHAnsi" w:cstheme="minorHAnsi"/>
                      <w:b/>
                      <w:sz w:val="22"/>
                      <w:szCs w:val="22"/>
                    </w:rPr>
                    <w:t>% capacity</w:t>
                  </w:r>
                </w:p>
              </w:tc>
            </w:tr>
            <w:tr w:rsidR="00A23FC2" w:rsidRPr="00A93BB1" w14:paraId="59D51B79" w14:textId="77777777" w:rsidTr="00DB19EF">
              <w:trPr>
                <w:trHeight w:val="270"/>
              </w:trPr>
              <w:tc>
                <w:tcPr>
                  <w:tcW w:w="238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751C66" w14:textId="77777777" w:rsidR="00A23FC2" w:rsidRPr="00A93BB1" w:rsidRDefault="00A23FC2" w:rsidP="00A23FC2">
                  <w:pPr>
                    <w:tabs>
                      <w:tab w:val="left" w:pos="3638"/>
                    </w:tabs>
                    <w:spacing w:line="276" w:lineRule="auto"/>
                    <w:ind w:right="-108"/>
                    <w:rPr>
                      <w:rFonts w:asciiTheme="minorHAnsi" w:hAnsiTheme="minorHAnsi" w:cstheme="minorHAnsi"/>
                      <w:b/>
                      <w:sz w:val="22"/>
                      <w:szCs w:val="22"/>
                    </w:rPr>
                  </w:pPr>
                  <w:r w:rsidRPr="00A93BB1">
                    <w:rPr>
                      <w:rFonts w:asciiTheme="minorHAnsi" w:hAnsiTheme="minorHAnsi" w:cstheme="minorHAnsi"/>
                      <w:b/>
                      <w:sz w:val="22"/>
                      <w:szCs w:val="22"/>
                    </w:rPr>
                    <w:t>Products</w:t>
                  </w:r>
                </w:p>
              </w:tc>
              <w:tc>
                <w:tcPr>
                  <w:tcW w:w="1417"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15CF59C3" w14:textId="77777777" w:rsidR="00A23FC2" w:rsidRPr="00A93BB1" w:rsidRDefault="00A23FC2" w:rsidP="00A23FC2">
                  <w:pPr>
                    <w:spacing w:line="276" w:lineRule="auto"/>
                    <w:ind w:left="-108" w:right="-81"/>
                    <w:jc w:val="center"/>
                    <w:rPr>
                      <w:rFonts w:asciiTheme="minorHAnsi" w:hAnsiTheme="minorHAnsi" w:cstheme="minorHAnsi"/>
                      <w:b/>
                      <w:sz w:val="22"/>
                      <w:szCs w:val="22"/>
                    </w:rPr>
                  </w:pPr>
                  <w:r w:rsidRPr="00A93BB1">
                    <w:rPr>
                      <w:rFonts w:asciiTheme="minorHAnsi" w:hAnsiTheme="minorHAnsi" w:cstheme="minorHAnsi"/>
                      <w:b/>
                      <w:sz w:val="22"/>
                      <w:szCs w:val="22"/>
                    </w:rPr>
                    <w:t xml:space="preserve">Unit Price </w:t>
                  </w:r>
                </w:p>
              </w:tc>
              <w:tc>
                <w:tcPr>
                  <w:tcW w:w="1276"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4BF1A480" w14:textId="77777777" w:rsidR="00A23FC2" w:rsidRDefault="00A23FC2" w:rsidP="00A23FC2">
                  <w:pPr>
                    <w:spacing w:line="276" w:lineRule="auto"/>
                    <w:ind w:left="-135" w:right="-81"/>
                    <w:jc w:val="center"/>
                    <w:rPr>
                      <w:rFonts w:asciiTheme="minorHAnsi" w:hAnsiTheme="minorHAnsi" w:cstheme="minorHAnsi"/>
                      <w:b/>
                      <w:sz w:val="22"/>
                      <w:szCs w:val="22"/>
                    </w:rPr>
                  </w:pPr>
                  <w:r w:rsidRPr="00A93BB1">
                    <w:rPr>
                      <w:rFonts w:asciiTheme="minorHAnsi" w:hAnsiTheme="minorHAnsi" w:cstheme="minorHAnsi"/>
                      <w:b/>
                      <w:sz w:val="22"/>
                      <w:szCs w:val="22"/>
                    </w:rPr>
                    <w:t>Annual Quantity</w:t>
                  </w:r>
                </w:p>
                <w:p w14:paraId="4EB3461C" w14:textId="1BC453B3" w:rsidR="00DB19EF" w:rsidRPr="00A93BB1" w:rsidRDefault="00DB19EF" w:rsidP="00A23FC2">
                  <w:pPr>
                    <w:spacing w:line="276" w:lineRule="auto"/>
                    <w:ind w:left="-135" w:right="-81"/>
                    <w:jc w:val="center"/>
                    <w:rPr>
                      <w:rFonts w:asciiTheme="minorHAnsi" w:hAnsiTheme="minorHAnsi" w:cstheme="minorHAnsi"/>
                      <w:b/>
                      <w:sz w:val="22"/>
                      <w:szCs w:val="22"/>
                    </w:rPr>
                  </w:pPr>
                  <w:r>
                    <w:rPr>
                      <w:rFonts w:asciiTheme="minorHAnsi" w:hAnsiTheme="minorHAnsi" w:cstheme="minorHAnsi"/>
                      <w:b/>
                      <w:sz w:val="22"/>
                      <w:szCs w:val="22"/>
                    </w:rPr>
                    <w:t>(TPA)</w:t>
                  </w:r>
                </w:p>
              </w:tc>
              <w:tc>
                <w:tcPr>
                  <w:tcW w:w="899"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4E9589D2" w14:textId="41396717" w:rsidR="00A23FC2" w:rsidRPr="00A93BB1" w:rsidRDefault="00A23FC2" w:rsidP="00DB19EF">
                  <w:pPr>
                    <w:spacing w:line="276" w:lineRule="auto"/>
                    <w:ind w:left="-110" w:right="-81" w:hanging="1"/>
                    <w:jc w:val="center"/>
                    <w:rPr>
                      <w:rFonts w:asciiTheme="minorHAnsi" w:hAnsiTheme="minorHAnsi" w:cstheme="minorHAnsi"/>
                      <w:b/>
                      <w:sz w:val="22"/>
                      <w:szCs w:val="22"/>
                    </w:rPr>
                  </w:pPr>
                  <w:r w:rsidRPr="00A93BB1">
                    <w:rPr>
                      <w:rFonts w:asciiTheme="minorHAnsi" w:hAnsiTheme="minorHAnsi" w:cstheme="minorHAnsi"/>
                      <w:b/>
                      <w:sz w:val="22"/>
                      <w:szCs w:val="22"/>
                    </w:rPr>
                    <w:t>Amount (INR</w:t>
                  </w:r>
                  <w:r w:rsidR="00DB19EF">
                    <w:rPr>
                      <w:rFonts w:asciiTheme="minorHAnsi" w:hAnsiTheme="minorHAnsi" w:cstheme="minorHAnsi"/>
                      <w:b/>
                      <w:sz w:val="22"/>
                      <w:szCs w:val="22"/>
                    </w:rPr>
                    <w:t xml:space="preserve"> Cr.</w:t>
                  </w:r>
                  <w:r w:rsidRPr="00A93BB1">
                    <w:rPr>
                      <w:rFonts w:asciiTheme="minorHAnsi" w:hAnsiTheme="minorHAnsi" w:cstheme="minorHAnsi"/>
                      <w:b/>
                      <w:sz w:val="22"/>
                      <w:szCs w:val="22"/>
                    </w:rPr>
                    <w:t>)</w:t>
                  </w:r>
                </w:p>
              </w:tc>
            </w:tr>
            <w:tr w:rsidR="00A23FC2" w:rsidRPr="00A93BB1" w14:paraId="4748834C" w14:textId="77777777" w:rsidTr="00DB19EF">
              <w:trPr>
                <w:trHeight w:val="420"/>
              </w:trPr>
              <w:tc>
                <w:tcPr>
                  <w:tcW w:w="23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8BD728" w14:textId="77777777" w:rsidR="00A23FC2" w:rsidRPr="00A93BB1" w:rsidRDefault="00A23FC2" w:rsidP="00A23FC2">
                  <w:pPr>
                    <w:tabs>
                      <w:tab w:val="left" w:pos="3638"/>
                    </w:tabs>
                    <w:spacing w:line="276" w:lineRule="auto"/>
                    <w:ind w:right="-108"/>
                    <w:rPr>
                      <w:rFonts w:asciiTheme="minorHAnsi" w:hAnsiTheme="minorHAnsi" w:cstheme="minorHAnsi"/>
                      <w:color w:val="000000"/>
                      <w:sz w:val="22"/>
                      <w:szCs w:val="22"/>
                    </w:rPr>
                  </w:pPr>
                  <w:r w:rsidRPr="00A93BB1">
                    <w:rPr>
                      <w:rFonts w:asciiTheme="minorHAnsi" w:hAnsiTheme="minorHAnsi" w:cstheme="minorHAnsi"/>
                      <w:color w:val="000000"/>
                      <w:sz w:val="22"/>
                      <w:szCs w:val="22"/>
                    </w:rPr>
                    <w:t>Sale of Bio-CNG</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6CE5A301" w14:textId="6AE0F28B" w:rsidR="00A23FC2" w:rsidRPr="00A93BB1" w:rsidRDefault="00D051EB" w:rsidP="00D051EB">
                  <w:pPr>
                    <w:spacing w:line="276" w:lineRule="auto"/>
                    <w:ind w:left="-108" w:right="-81"/>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INR </w:t>
                  </w:r>
                  <w:r w:rsidR="00E04F6E">
                    <w:rPr>
                      <w:rFonts w:asciiTheme="minorHAnsi" w:hAnsiTheme="minorHAnsi" w:cstheme="minorHAnsi"/>
                      <w:color w:val="000000"/>
                      <w:sz w:val="22"/>
                      <w:szCs w:val="22"/>
                    </w:rPr>
                    <w:t>64.20</w:t>
                  </w:r>
                  <w:r>
                    <w:rPr>
                      <w:rFonts w:asciiTheme="minorHAnsi" w:hAnsiTheme="minorHAnsi" w:cstheme="minorHAnsi"/>
                      <w:color w:val="000000"/>
                      <w:sz w:val="22"/>
                      <w:szCs w:val="22"/>
                    </w:rPr>
                    <w:t>/</w:t>
                  </w:r>
                  <w:r w:rsidR="00A23FC2" w:rsidRPr="00A93BB1">
                    <w:rPr>
                      <w:rFonts w:asciiTheme="minorHAnsi" w:hAnsiTheme="minorHAnsi" w:cstheme="minorHAnsi"/>
                      <w:color w:val="000000"/>
                      <w:sz w:val="22"/>
                      <w:szCs w:val="22"/>
                    </w:rPr>
                    <w:t>Kg</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0AB430B" w14:textId="48E9F9A7" w:rsidR="00A23FC2" w:rsidRDefault="00A23FC2" w:rsidP="00A23FC2">
                  <w:pPr>
                    <w:jc w:val="center"/>
                    <w:rPr>
                      <w:rFonts w:ascii="Calibri" w:hAnsi="Calibri" w:cs="Calibri"/>
                      <w:color w:val="000000"/>
                      <w:sz w:val="22"/>
                      <w:szCs w:val="22"/>
                    </w:rPr>
                  </w:pPr>
                  <w:r>
                    <w:rPr>
                      <w:rFonts w:ascii="Calibri" w:hAnsi="Calibri" w:cs="Calibri"/>
                      <w:color w:val="000000"/>
                      <w:sz w:val="22"/>
                      <w:szCs w:val="22"/>
                    </w:rPr>
                    <w:t>1</w:t>
                  </w:r>
                  <w:r w:rsidR="00DB19EF">
                    <w:rPr>
                      <w:rFonts w:ascii="Calibri" w:hAnsi="Calibri" w:cs="Calibri"/>
                      <w:color w:val="000000"/>
                      <w:sz w:val="22"/>
                      <w:szCs w:val="22"/>
                    </w:rPr>
                    <w:t>,</w:t>
                  </w:r>
                  <w:r>
                    <w:rPr>
                      <w:rFonts w:ascii="Calibri" w:hAnsi="Calibri" w:cs="Calibri"/>
                      <w:color w:val="000000"/>
                      <w:sz w:val="22"/>
                      <w:szCs w:val="22"/>
                    </w:rPr>
                    <w:t>750</w:t>
                  </w:r>
                </w:p>
              </w:tc>
              <w:tc>
                <w:tcPr>
                  <w:tcW w:w="899" w:type="dxa"/>
                  <w:tcBorders>
                    <w:top w:val="single" w:sz="4" w:space="0" w:color="auto"/>
                    <w:left w:val="nil"/>
                    <w:bottom w:val="single" w:sz="4" w:space="0" w:color="auto"/>
                    <w:right w:val="single" w:sz="4" w:space="0" w:color="auto"/>
                  </w:tcBorders>
                  <w:shd w:val="clear" w:color="auto" w:fill="auto"/>
                  <w:noWrap/>
                  <w:vAlign w:val="center"/>
                  <w:hideMark/>
                </w:tcPr>
                <w:p w14:paraId="0537C335" w14:textId="0AD1613B" w:rsidR="00A23FC2" w:rsidRDefault="00DB19EF" w:rsidP="00A23FC2">
                  <w:pPr>
                    <w:jc w:val="center"/>
                    <w:rPr>
                      <w:rFonts w:ascii="Calibri" w:hAnsi="Calibri" w:cs="Calibri"/>
                      <w:color w:val="000000"/>
                      <w:sz w:val="22"/>
                      <w:szCs w:val="22"/>
                    </w:rPr>
                  </w:pPr>
                  <w:r>
                    <w:rPr>
                      <w:rFonts w:ascii="Calibri" w:hAnsi="Calibri" w:cs="Calibri"/>
                      <w:color w:val="000000"/>
                      <w:sz w:val="22"/>
                      <w:szCs w:val="22"/>
                    </w:rPr>
                    <w:t>7.86</w:t>
                  </w:r>
                </w:p>
              </w:tc>
            </w:tr>
            <w:tr w:rsidR="00A23FC2" w:rsidRPr="00A93BB1" w14:paraId="61C5DD2E" w14:textId="77777777" w:rsidTr="00DB19EF">
              <w:trPr>
                <w:trHeight w:val="420"/>
              </w:trPr>
              <w:tc>
                <w:tcPr>
                  <w:tcW w:w="2389" w:type="dxa"/>
                  <w:tcBorders>
                    <w:top w:val="nil"/>
                    <w:left w:val="single" w:sz="4" w:space="0" w:color="auto"/>
                    <w:bottom w:val="single" w:sz="4" w:space="0" w:color="auto"/>
                    <w:right w:val="single" w:sz="4" w:space="0" w:color="auto"/>
                  </w:tcBorders>
                  <w:shd w:val="clear" w:color="auto" w:fill="auto"/>
                  <w:vAlign w:val="center"/>
                  <w:hideMark/>
                </w:tcPr>
                <w:p w14:paraId="43E1D98B" w14:textId="10372ABD" w:rsidR="00A23FC2" w:rsidRPr="00A93BB1" w:rsidRDefault="00D051EB" w:rsidP="00A23FC2">
                  <w:pPr>
                    <w:tabs>
                      <w:tab w:val="left" w:pos="3638"/>
                    </w:tabs>
                    <w:spacing w:line="276" w:lineRule="auto"/>
                    <w:ind w:right="-108"/>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Revenue – Compression Charges</w:t>
                  </w:r>
                  <w:r w:rsidR="00A23FC2" w:rsidRPr="00A93BB1">
                    <w:rPr>
                      <w:rFonts w:asciiTheme="minorHAnsi" w:hAnsiTheme="minorHAnsi" w:cstheme="minorHAnsi"/>
                      <w:color w:val="000000"/>
                      <w:sz w:val="22"/>
                      <w:szCs w:val="22"/>
                    </w:rPr>
                    <w:t xml:space="preserve">  </w:t>
                  </w:r>
                </w:p>
              </w:tc>
              <w:tc>
                <w:tcPr>
                  <w:tcW w:w="1417" w:type="dxa"/>
                  <w:tcBorders>
                    <w:top w:val="nil"/>
                    <w:left w:val="nil"/>
                    <w:bottom w:val="single" w:sz="4" w:space="0" w:color="auto"/>
                    <w:right w:val="single" w:sz="4" w:space="0" w:color="auto"/>
                  </w:tcBorders>
                  <w:shd w:val="clear" w:color="auto" w:fill="auto"/>
                  <w:vAlign w:val="center"/>
                  <w:hideMark/>
                </w:tcPr>
                <w:p w14:paraId="677E62BB" w14:textId="60E29DBB" w:rsidR="00A23FC2" w:rsidRPr="00A93BB1" w:rsidRDefault="00D051EB" w:rsidP="00D051EB">
                  <w:pPr>
                    <w:spacing w:line="276" w:lineRule="auto"/>
                    <w:ind w:left="-108" w:right="-81"/>
                    <w:jc w:val="center"/>
                    <w:rPr>
                      <w:rFonts w:asciiTheme="minorHAnsi" w:hAnsiTheme="minorHAnsi" w:cstheme="minorHAnsi"/>
                      <w:color w:val="000000"/>
                      <w:sz w:val="22"/>
                      <w:szCs w:val="22"/>
                    </w:rPr>
                  </w:pPr>
                  <w:r>
                    <w:rPr>
                      <w:rFonts w:asciiTheme="minorHAnsi" w:hAnsiTheme="minorHAnsi" w:cstheme="minorHAnsi"/>
                      <w:color w:val="000000"/>
                      <w:sz w:val="22"/>
                      <w:szCs w:val="22"/>
                    </w:rPr>
                    <w:t>INR 2</w:t>
                  </w:r>
                  <w:r w:rsidR="00A23FC2" w:rsidRPr="00A93BB1">
                    <w:rPr>
                      <w:rFonts w:asciiTheme="minorHAnsi" w:hAnsiTheme="minorHAnsi" w:cstheme="minorHAnsi"/>
                      <w:color w:val="000000"/>
                      <w:sz w:val="22"/>
                      <w:szCs w:val="22"/>
                    </w:rPr>
                    <w:t>.00/Kg</w:t>
                  </w:r>
                </w:p>
              </w:tc>
              <w:tc>
                <w:tcPr>
                  <w:tcW w:w="1276" w:type="dxa"/>
                  <w:tcBorders>
                    <w:top w:val="nil"/>
                    <w:left w:val="nil"/>
                    <w:bottom w:val="single" w:sz="4" w:space="0" w:color="auto"/>
                    <w:right w:val="single" w:sz="4" w:space="0" w:color="auto"/>
                  </w:tcBorders>
                  <w:shd w:val="clear" w:color="auto" w:fill="auto"/>
                  <w:noWrap/>
                  <w:vAlign w:val="center"/>
                  <w:hideMark/>
                </w:tcPr>
                <w:p w14:paraId="769E87A2" w14:textId="38E3B8AF" w:rsidR="00A23FC2" w:rsidRDefault="00DB19EF" w:rsidP="00A23FC2">
                  <w:pPr>
                    <w:jc w:val="center"/>
                    <w:rPr>
                      <w:rFonts w:ascii="Calibri" w:hAnsi="Calibri" w:cs="Calibri"/>
                      <w:color w:val="000000"/>
                      <w:sz w:val="22"/>
                      <w:szCs w:val="22"/>
                    </w:rPr>
                  </w:pPr>
                  <w:r>
                    <w:rPr>
                      <w:rFonts w:ascii="Calibri" w:hAnsi="Calibri" w:cs="Calibri"/>
                      <w:color w:val="000000"/>
                      <w:sz w:val="22"/>
                      <w:szCs w:val="22"/>
                    </w:rPr>
                    <w:t>1,750</w:t>
                  </w:r>
                </w:p>
              </w:tc>
              <w:tc>
                <w:tcPr>
                  <w:tcW w:w="899" w:type="dxa"/>
                  <w:tcBorders>
                    <w:top w:val="nil"/>
                    <w:left w:val="nil"/>
                    <w:bottom w:val="single" w:sz="4" w:space="0" w:color="auto"/>
                    <w:right w:val="single" w:sz="4" w:space="0" w:color="auto"/>
                  </w:tcBorders>
                  <w:shd w:val="clear" w:color="auto" w:fill="auto"/>
                  <w:noWrap/>
                  <w:vAlign w:val="center"/>
                  <w:hideMark/>
                </w:tcPr>
                <w:p w14:paraId="3AC63AAD" w14:textId="14195C26" w:rsidR="00A23FC2" w:rsidRDefault="00DB19EF" w:rsidP="00A23FC2">
                  <w:pPr>
                    <w:jc w:val="center"/>
                    <w:rPr>
                      <w:rFonts w:ascii="Calibri" w:hAnsi="Calibri" w:cs="Calibri"/>
                      <w:color w:val="000000"/>
                      <w:sz w:val="22"/>
                      <w:szCs w:val="22"/>
                    </w:rPr>
                  </w:pPr>
                  <w:r>
                    <w:rPr>
                      <w:rFonts w:ascii="Calibri" w:hAnsi="Calibri" w:cs="Calibri"/>
                      <w:color w:val="000000"/>
                      <w:sz w:val="22"/>
                      <w:szCs w:val="22"/>
                    </w:rPr>
                    <w:t>0.25</w:t>
                  </w:r>
                </w:p>
              </w:tc>
            </w:tr>
            <w:tr w:rsidR="00A23FC2" w:rsidRPr="00A93BB1" w14:paraId="27CD8AE8" w14:textId="77777777" w:rsidTr="00DB19EF">
              <w:trPr>
                <w:trHeight w:val="420"/>
              </w:trPr>
              <w:tc>
                <w:tcPr>
                  <w:tcW w:w="2389" w:type="dxa"/>
                  <w:tcBorders>
                    <w:top w:val="nil"/>
                    <w:left w:val="single" w:sz="4" w:space="0" w:color="auto"/>
                    <w:bottom w:val="single" w:sz="4" w:space="0" w:color="auto"/>
                    <w:right w:val="single" w:sz="4" w:space="0" w:color="auto"/>
                  </w:tcBorders>
                  <w:shd w:val="clear" w:color="auto" w:fill="auto"/>
                  <w:vAlign w:val="center"/>
                  <w:hideMark/>
                </w:tcPr>
                <w:p w14:paraId="7EC321D9" w14:textId="78C6EFA8" w:rsidR="00A23FC2" w:rsidRPr="00A93BB1" w:rsidRDefault="00D051EB" w:rsidP="00A23FC2">
                  <w:pPr>
                    <w:tabs>
                      <w:tab w:val="left" w:pos="3638"/>
                    </w:tabs>
                    <w:spacing w:line="276" w:lineRule="auto"/>
                    <w:ind w:right="-108"/>
                    <w:rPr>
                      <w:rFonts w:asciiTheme="minorHAnsi" w:hAnsiTheme="minorHAnsi" w:cstheme="minorHAnsi"/>
                      <w:color w:val="000000"/>
                      <w:sz w:val="22"/>
                      <w:szCs w:val="22"/>
                    </w:rPr>
                  </w:pPr>
                  <w:r>
                    <w:rPr>
                      <w:rFonts w:asciiTheme="minorHAnsi" w:hAnsiTheme="minorHAnsi" w:cstheme="minorHAnsi"/>
                      <w:color w:val="000000"/>
                      <w:sz w:val="22"/>
                      <w:szCs w:val="22"/>
                    </w:rPr>
                    <w:t>Revenue-</w:t>
                  </w:r>
                  <w:r w:rsidR="0023441F">
                    <w:rPr>
                      <w:rFonts w:asciiTheme="minorHAnsi" w:hAnsiTheme="minorHAnsi" w:cstheme="minorHAnsi"/>
                      <w:color w:val="000000"/>
                      <w:sz w:val="22"/>
                      <w:szCs w:val="22"/>
                    </w:rPr>
                    <w:t>FOM</w:t>
                  </w:r>
                  <w:r w:rsidR="00A23FC2" w:rsidRPr="00A93BB1">
                    <w:rPr>
                      <w:rFonts w:asciiTheme="minorHAnsi" w:hAnsiTheme="minorHAnsi" w:cstheme="minorHAnsi"/>
                      <w:color w:val="000000"/>
                      <w:sz w:val="22"/>
                      <w:szCs w:val="22"/>
                    </w:rPr>
                    <w:t xml:space="preserve"> </w:t>
                  </w:r>
                </w:p>
              </w:tc>
              <w:tc>
                <w:tcPr>
                  <w:tcW w:w="1417" w:type="dxa"/>
                  <w:tcBorders>
                    <w:top w:val="nil"/>
                    <w:left w:val="nil"/>
                    <w:bottom w:val="single" w:sz="4" w:space="0" w:color="auto"/>
                    <w:right w:val="single" w:sz="4" w:space="0" w:color="auto"/>
                  </w:tcBorders>
                  <w:shd w:val="clear" w:color="auto" w:fill="auto"/>
                  <w:vAlign w:val="center"/>
                  <w:hideMark/>
                </w:tcPr>
                <w:p w14:paraId="6F46C347" w14:textId="0D2CB054" w:rsidR="00A23FC2" w:rsidRPr="00A93BB1" w:rsidRDefault="00D051EB" w:rsidP="00D051EB">
                  <w:pPr>
                    <w:spacing w:line="276" w:lineRule="auto"/>
                    <w:ind w:left="-108" w:right="-81"/>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INR </w:t>
                  </w:r>
                  <w:r w:rsidR="00E04F6E">
                    <w:rPr>
                      <w:rFonts w:asciiTheme="minorHAnsi" w:hAnsiTheme="minorHAnsi" w:cstheme="minorHAnsi"/>
                      <w:color w:val="000000"/>
                      <w:sz w:val="22"/>
                      <w:szCs w:val="22"/>
                    </w:rPr>
                    <w:t>1</w:t>
                  </w:r>
                  <w:r w:rsidR="00A23FC2" w:rsidRPr="00A93BB1">
                    <w:rPr>
                      <w:rFonts w:asciiTheme="minorHAnsi" w:hAnsiTheme="minorHAnsi" w:cstheme="minorHAnsi"/>
                      <w:color w:val="000000"/>
                      <w:sz w:val="22"/>
                      <w:szCs w:val="22"/>
                    </w:rPr>
                    <w:t>.</w:t>
                  </w:r>
                  <w:r>
                    <w:rPr>
                      <w:rFonts w:asciiTheme="minorHAnsi" w:hAnsiTheme="minorHAnsi" w:cstheme="minorHAnsi"/>
                      <w:color w:val="000000"/>
                      <w:sz w:val="22"/>
                      <w:szCs w:val="22"/>
                    </w:rPr>
                    <w:t>5</w:t>
                  </w:r>
                  <w:r w:rsidR="00A23FC2" w:rsidRPr="00A93BB1">
                    <w:rPr>
                      <w:rFonts w:asciiTheme="minorHAnsi" w:hAnsiTheme="minorHAnsi" w:cstheme="minorHAnsi"/>
                      <w:color w:val="000000"/>
                      <w:sz w:val="22"/>
                      <w:szCs w:val="22"/>
                    </w:rPr>
                    <w:t>0/</w:t>
                  </w:r>
                  <w:r w:rsidR="00DB19EF">
                    <w:rPr>
                      <w:rFonts w:asciiTheme="minorHAnsi" w:hAnsiTheme="minorHAnsi" w:cstheme="minorHAnsi"/>
                      <w:color w:val="000000"/>
                      <w:sz w:val="22"/>
                      <w:szCs w:val="22"/>
                    </w:rPr>
                    <w:t>Kg</w:t>
                  </w:r>
                </w:p>
              </w:tc>
              <w:tc>
                <w:tcPr>
                  <w:tcW w:w="1276" w:type="dxa"/>
                  <w:tcBorders>
                    <w:top w:val="nil"/>
                    <w:left w:val="nil"/>
                    <w:bottom w:val="single" w:sz="4" w:space="0" w:color="auto"/>
                    <w:right w:val="single" w:sz="4" w:space="0" w:color="auto"/>
                  </w:tcBorders>
                  <w:shd w:val="clear" w:color="auto" w:fill="auto"/>
                  <w:noWrap/>
                  <w:vAlign w:val="center"/>
                  <w:hideMark/>
                </w:tcPr>
                <w:p w14:paraId="08BE6066" w14:textId="00EA1B73" w:rsidR="00A23FC2" w:rsidRDefault="009243C1" w:rsidP="00A23FC2">
                  <w:pPr>
                    <w:jc w:val="center"/>
                    <w:rPr>
                      <w:rFonts w:ascii="Calibri" w:hAnsi="Calibri" w:cs="Calibri"/>
                      <w:color w:val="000000"/>
                      <w:sz w:val="22"/>
                      <w:szCs w:val="22"/>
                    </w:rPr>
                  </w:pPr>
                  <w:r>
                    <w:rPr>
                      <w:rFonts w:ascii="Calibri" w:hAnsi="Calibri" w:cs="Calibri"/>
                      <w:color w:val="000000"/>
                      <w:sz w:val="22"/>
                      <w:szCs w:val="22"/>
                    </w:rPr>
                    <w:t>37,450</w:t>
                  </w:r>
                </w:p>
              </w:tc>
              <w:tc>
                <w:tcPr>
                  <w:tcW w:w="899" w:type="dxa"/>
                  <w:tcBorders>
                    <w:top w:val="nil"/>
                    <w:left w:val="nil"/>
                    <w:bottom w:val="single" w:sz="4" w:space="0" w:color="auto"/>
                    <w:right w:val="single" w:sz="4" w:space="0" w:color="auto"/>
                  </w:tcBorders>
                  <w:shd w:val="clear" w:color="auto" w:fill="auto"/>
                  <w:noWrap/>
                  <w:vAlign w:val="center"/>
                  <w:hideMark/>
                </w:tcPr>
                <w:p w14:paraId="0A84E839" w14:textId="08D5AAB5" w:rsidR="00A23FC2" w:rsidRDefault="005A2030" w:rsidP="00A23FC2">
                  <w:pPr>
                    <w:jc w:val="center"/>
                    <w:rPr>
                      <w:rFonts w:ascii="Calibri" w:hAnsi="Calibri" w:cs="Calibri"/>
                      <w:color w:val="000000"/>
                      <w:sz w:val="22"/>
                      <w:szCs w:val="22"/>
                    </w:rPr>
                  </w:pPr>
                  <w:r>
                    <w:rPr>
                      <w:rFonts w:ascii="Calibri" w:hAnsi="Calibri" w:cs="Calibri"/>
                      <w:color w:val="000000"/>
                      <w:sz w:val="22"/>
                      <w:szCs w:val="22"/>
                    </w:rPr>
                    <w:t>3.93</w:t>
                  </w:r>
                </w:p>
              </w:tc>
            </w:tr>
            <w:tr w:rsidR="00D051EB" w:rsidRPr="00A93BB1" w14:paraId="571837CE" w14:textId="77777777" w:rsidTr="00DB19EF">
              <w:trPr>
                <w:trHeight w:val="420"/>
              </w:trPr>
              <w:tc>
                <w:tcPr>
                  <w:tcW w:w="2389" w:type="dxa"/>
                  <w:tcBorders>
                    <w:top w:val="nil"/>
                    <w:left w:val="single" w:sz="4" w:space="0" w:color="auto"/>
                    <w:bottom w:val="single" w:sz="4" w:space="0" w:color="auto"/>
                    <w:right w:val="single" w:sz="4" w:space="0" w:color="auto"/>
                  </w:tcBorders>
                  <w:shd w:val="clear" w:color="auto" w:fill="auto"/>
                  <w:vAlign w:val="center"/>
                </w:tcPr>
                <w:p w14:paraId="2D5585C2" w14:textId="3BEEADCB" w:rsidR="00D051EB" w:rsidRPr="00A93BB1" w:rsidRDefault="00D051EB" w:rsidP="00A23FC2">
                  <w:pPr>
                    <w:tabs>
                      <w:tab w:val="left" w:pos="3638"/>
                    </w:tabs>
                    <w:spacing w:line="276" w:lineRule="auto"/>
                    <w:ind w:right="-108"/>
                    <w:rPr>
                      <w:rFonts w:asciiTheme="minorHAnsi" w:hAnsiTheme="minorHAnsi" w:cstheme="minorHAnsi"/>
                      <w:color w:val="000000"/>
                      <w:sz w:val="22"/>
                      <w:szCs w:val="22"/>
                    </w:rPr>
                  </w:pPr>
                  <w:r>
                    <w:rPr>
                      <w:rFonts w:asciiTheme="minorHAnsi" w:hAnsiTheme="minorHAnsi" w:cstheme="minorHAnsi"/>
                      <w:color w:val="000000"/>
                      <w:sz w:val="22"/>
                      <w:szCs w:val="22"/>
                    </w:rPr>
                    <w:t>Revenue-Carbon Credits</w:t>
                  </w:r>
                </w:p>
              </w:tc>
              <w:tc>
                <w:tcPr>
                  <w:tcW w:w="1417" w:type="dxa"/>
                  <w:tcBorders>
                    <w:top w:val="nil"/>
                    <w:left w:val="nil"/>
                    <w:bottom w:val="single" w:sz="4" w:space="0" w:color="auto"/>
                    <w:right w:val="single" w:sz="4" w:space="0" w:color="auto"/>
                  </w:tcBorders>
                  <w:shd w:val="clear" w:color="auto" w:fill="auto"/>
                  <w:vAlign w:val="center"/>
                </w:tcPr>
                <w:p w14:paraId="44F93DEA" w14:textId="1D432B61" w:rsidR="00D051EB" w:rsidRPr="00A93BB1" w:rsidRDefault="00DB19EF" w:rsidP="00A23FC2">
                  <w:pPr>
                    <w:spacing w:line="276" w:lineRule="auto"/>
                    <w:ind w:left="-108" w:right="-81"/>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276" w:type="dxa"/>
                  <w:tcBorders>
                    <w:top w:val="nil"/>
                    <w:left w:val="nil"/>
                    <w:bottom w:val="single" w:sz="4" w:space="0" w:color="auto"/>
                    <w:right w:val="single" w:sz="4" w:space="0" w:color="auto"/>
                  </w:tcBorders>
                  <w:shd w:val="clear" w:color="auto" w:fill="auto"/>
                  <w:noWrap/>
                  <w:vAlign w:val="center"/>
                </w:tcPr>
                <w:p w14:paraId="28C91D11" w14:textId="34E3F9D6" w:rsidR="00D051EB" w:rsidRDefault="00DB19EF" w:rsidP="00A23FC2">
                  <w:pPr>
                    <w:jc w:val="center"/>
                    <w:rPr>
                      <w:rFonts w:ascii="Calibri" w:hAnsi="Calibri" w:cs="Calibri"/>
                      <w:color w:val="000000"/>
                      <w:sz w:val="22"/>
                      <w:szCs w:val="22"/>
                    </w:rPr>
                  </w:pPr>
                  <w:r>
                    <w:rPr>
                      <w:rFonts w:ascii="Calibri" w:hAnsi="Calibri" w:cs="Calibri"/>
                      <w:color w:val="000000"/>
                      <w:sz w:val="22"/>
                      <w:szCs w:val="22"/>
                    </w:rPr>
                    <w:t>-</w:t>
                  </w:r>
                </w:p>
              </w:tc>
              <w:tc>
                <w:tcPr>
                  <w:tcW w:w="899" w:type="dxa"/>
                  <w:tcBorders>
                    <w:top w:val="nil"/>
                    <w:left w:val="nil"/>
                    <w:bottom w:val="single" w:sz="4" w:space="0" w:color="auto"/>
                    <w:right w:val="single" w:sz="4" w:space="0" w:color="auto"/>
                  </w:tcBorders>
                  <w:shd w:val="clear" w:color="auto" w:fill="auto"/>
                  <w:noWrap/>
                  <w:vAlign w:val="center"/>
                </w:tcPr>
                <w:p w14:paraId="466CCD99" w14:textId="5EB3826F" w:rsidR="00D051EB" w:rsidRDefault="00DB19EF" w:rsidP="00A23FC2">
                  <w:pPr>
                    <w:jc w:val="center"/>
                    <w:rPr>
                      <w:rFonts w:ascii="Calibri" w:hAnsi="Calibri" w:cs="Calibri"/>
                      <w:color w:val="000000"/>
                      <w:sz w:val="22"/>
                      <w:szCs w:val="22"/>
                    </w:rPr>
                  </w:pPr>
                  <w:r>
                    <w:rPr>
                      <w:rFonts w:ascii="Calibri" w:hAnsi="Calibri" w:cs="Calibri"/>
                      <w:color w:val="000000"/>
                      <w:sz w:val="22"/>
                      <w:szCs w:val="22"/>
                    </w:rPr>
                    <w:t>1.00</w:t>
                  </w:r>
                </w:p>
              </w:tc>
            </w:tr>
            <w:tr w:rsidR="00A23FC2" w:rsidRPr="00A93BB1" w14:paraId="4A8A4F4B" w14:textId="77777777" w:rsidTr="00DB19EF">
              <w:trPr>
                <w:trHeight w:val="358"/>
              </w:trPr>
              <w:tc>
                <w:tcPr>
                  <w:tcW w:w="5082" w:type="dxa"/>
                  <w:gridSpan w:val="3"/>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1356A29A" w14:textId="77777777" w:rsidR="00A23FC2" w:rsidRPr="00A93BB1" w:rsidRDefault="00A23FC2" w:rsidP="00A23FC2">
                  <w:pPr>
                    <w:tabs>
                      <w:tab w:val="left" w:pos="3638"/>
                    </w:tabs>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Total Revenue (INR)</w:t>
                  </w:r>
                </w:p>
              </w:tc>
              <w:tc>
                <w:tcPr>
                  <w:tcW w:w="899" w:type="dxa"/>
                  <w:tcBorders>
                    <w:top w:val="nil"/>
                    <w:left w:val="nil"/>
                    <w:bottom w:val="single" w:sz="4" w:space="0" w:color="auto"/>
                    <w:right w:val="single" w:sz="4" w:space="0" w:color="auto"/>
                  </w:tcBorders>
                  <w:shd w:val="clear" w:color="auto" w:fill="DBE5F1" w:themeFill="accent1" w:themeFillTint="33"/>
                  <w:noWrap/>
                  <w:vAlign w:val="center"/>
                  <w:hideMark/>
                </w:tcPr>
                <w:p w14:paraId="7DA8A9E2" w14:textId="769A0197" w:rsidR="00A23FC2" w:rsidRPr="00A93BB1" w:rsidRDefault="00A23FC2" w:rsidP="00A23FC2">
                  <w:pPr>
                    <w:jc w:val="center"/>
                    <w:rPr>
                      <w:rFonts w:ascii="Calibri" w:hAnsi="Calibri" w:cs="Calibri"/>
                      <w:b/>
                      <w:bCs/>
                      <w:color w:val="000000"/>
                      <w:sz w:val="22"/>
                      <w:szCs w:val="22"/>
                    </w:rPr>
                  </w:pPr>
                  <w:r>
                    <w:rPr>
                      <w:rFonts w:ascii="Calibri" w:hAnsi="Calibri" w:cs="Calibri"/>
                      <w:b/>
                      <w:bCs/>
                      <w:color w:val="000000"/>
                      <w:sz w:val="22"/>
                      <w:szCs w:val="22"/>
                    </w:rPr>
                    <w:t>1</w:t>
                  </w:r>
                  <w:r w:rsidR="005A2030">
                    <w:rPr>
                      <w:rFonts w:ascii="Calibri" w:hAnsi="Calibri" w:cs="Calibri"/>
                      <w:b/>
                      <w:bCs/>
                      <w:color w:val="000000"/>
                      <w:sz w:val="22"/>
                      <w:szCs w:val="22"/>
                    </w:rPr>
                    <w:t>2.34</w:t>
                  </w:r>
                </w:p>
              </w:tc>
            </w:tr>
          </w:tbl>
          <w:p w14:paraId="3710C464" w14:textId="2FCDF58A" w:rsidR="00A23FC2" w:rsidRPr="004574B2" w:rsidRDefault="00DB19EF" w:rsidP="00A23FC2">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Thus,</w:t>
            </w:r>
            <w:r w:rsidR="00A23FC2" w:rsidRPr="004574B2">
              <w:rPr>
                <w:rFonts w:asciiTheme="minorHAnsi" w:hAnsiTheme="minorHAnsi" w:cstheme="minorHAnsi"/>
                <w:sz w:val="22"/>
                <w:szCs w:val="22"/>
              </w:rPr>
              <w:t xml:space="preserve"> the company </w:t>
            </w:r>
            <w:r w:rsidR="00A23FC2">
              <w:rPr>
                <w:rFonts w:asciiTheme="minorHAnsi" w:hAnsiTheme="minorHAnsi" w:cstheme="minorHAnsi"/>
                <w:sz w:val="22"/>
                <w:szCs w:val="22"/>
              </w:rPr>
              <w:t>is expected to generate</w:t>
            </w:r>
            <w:r w:rsidR="00A23FC2" w:rsidRPr="004574B2">
              <w:rPr>
                <w:rFonts w:asciiTheme="minorHAnsi" w:hAnsiTheme="minorHAnsi" w:cstheme="minorHAnsi"/>
                <w:sz w:val="22"/>
                <w:szCs w:val="22"/>
              </w:rPr>
              <w:t xml:space="preserve"> INR </w:t>
            </w:r>
            <w:r w:rsidR="005A2030">
              <w:rPr>
                <w:rFonts w:asciiTheme="minorHAnsi" w:hAnsiTheme="minorHAnsi" w:cstheme="minorHAnsi"/>
                <w:sz w:val="22"/>
                <w:szCs w:val="22"/>
              </w:rPr>
              <w:t>12.34</w:t>
            </w:r>
            <w:r w:rsidR="00A23FC2" w:rsidRPr="004574B2">
              <w:rPr>
                <w:rFonts w:asciiTheme="minorHAnsi" w:hAnsiTheme="minorHAnsi" w:cstheme="minorHAnsi"/>
                <w:sz w:val="22"/>
                <w:szCs w:val="22"/>
              </w:rPr>
              <w:t xml:space="preserve"> </w:t>
            </w:r>
            <w:r>
              <w:rPr>
                <w:rFonts w:asciiTheme="minorHAnsi" w:hAnsiTheme="minorHAnsi" w:cstheme="minorHAnsi"/>
                <w:sz w:val="22"/>
                <w:szCs w:val="22"/>
              </w:rPr>
              <w:t>Crore</w:t>
            </w:r>
            <w:r w:rsidR="00A23FC2" w:rsidRPr="004574B2">
              <w:rPr>
                <w:rFonts w:asciiTheme="minorHAnsi" w:hAnsiTheme="minorHAnsi" w:cstheme="minorHAnsi"/>
                <w:sz w:val="22"/>
                <w:szCs w:val="22"/>
              </w:rPr>
              <w:t xml:space="preserve">s (@ </w:t>
            </w:r>
            <w:r>
              <w:rPr>
                <w:rFonts w:asciiTheme="minorHAnsi" w:hAnsiTheme="minorHAnsi" w:cstheme="minorHAnsi"/>
                <w:sz w:val="22"/>
                <w:szCs w:val="22"/>
              </w:rPr>
              <w:t>70</w:t>
            </w:r>
            <w:r w:rsidR="00A23FC2">
              <w:rPr>
                <w:rFonts w:asciiTheme="minorHAnsi" w:hAnsiTheme="minorHAnsi" w:cstheme="minorHAnsi"/>
                <w:sz w:val="22"/>
                <w:szCs w:val="22"/>
              </w:rPr>
              <w:t>% Capacity Utilization</w:t>
            </w:r>
            <w:r w:rsidR="00A23FC2" w:rsidRPr="004574B2">
              <w:rPr>
                <w:rFonts w:asciiTheme="minorHAnsi" w:hAnsiTheme="minorHAnsi" w:cstheme="minorHAnsi"/>
                <w:sz w:val="22"/>
                <w:szCs w:val="22"/>
              </w:rPr>
              <w:t>) in the initial year</w:t>
            </w:r>
            <w:r w:rsidR="00A23FC2">
              <w:rPr>
                <w:rFonts w:asciiTheme="minorHAnsi" w:hAnsiTheme="minorHAnsi" w:cstheme="minorHAnsi"/>
                <w:sz w:val="22"/>
                <w:szCs w:val="22"/>
              </w:rPr>
              <w:t xml:space="preserve">. </w:t>
            </w:r>
            <w:r w:rsidR="00A23FC2" w:rsidRPr="004574B2">
              <w:rPr>
                <w:rFonts w:asciiTheme="minorHAnsi" w:hAnsiTheme="minorHAnsi" w:cstheme="minorHAnsi"/>
                <w:sz w:val="22"/>
                <w:szCs w:val="22"/>
              </w:rPr>
              <w:t xml:space="preserve">Further it </w:t>
            </w:r>
            <w:r w:rsidR="00A23FC2">
              <w:rPr>
                <w:rFonts w:asciiTheme="minorHAnsi" w:hAnsiTheme="minorHAnsi" w:cstheme="minorHAnsi"/>
                <w:sz w:val="22"/>
                <w:szCs w:val="22"/>
              </w:rPr>
              <w:t>is expected to increase</w:t>
            </w:r>
            <w:r w:rsidR="00A23FC2" w:rsidRPr="004574B2">
              <w:rPr>
                <w:rFonts w:asciiTheme="minorHAnsi" w:hAnsiTheme="minorHAnsi" w:cstheme="minorHAnsi"/>
                <w:sz w:val="22"/>
                <w:szCs w:val="22"/>
              </w:rPr>
              <w:t xml:space="preserve"> up to INR </w:t>
            </w:r>
            <w:r w:rsidR="008C47F8">
              <w:rPr>
                <w:rFonts w:asciiTheme="minorHAnsi" w:hAnsiTheme="minorHAnsi" w:cstheme="minorHAnsi"/>
                <w:sz w:val="22"/>
                <w:szCs w:val="22"/>
              </w:rPr>
              <w:t>25.11</w:t>
            </w:r>
            <w:r w:rsidR="00A23FC2">
              <w:rPr>
                <w:rFonts w:asciiTheme="minorHAnsi" w:hAnsiTheme="minorHAnsi" w:cstheme="minorHAnsi"/>
                <w:sz w:val="22"/>
                <w:szCs w:val="22"/>
              </w:rPr>
              <w:t xml:space="preserve"> </w:t>
            </w:r>
            <w:r>
              <w:rPr>
                <w:rFonts w:asciiTheme="minorHAnsi" w:hAnsiTheme="minorHAnsi" w:cstheme="minorHAnsi"/>
                <w:sz w:val="22"/>
                <w:szCs w:val="22"/>
              </w:rPr>
              <w:t>Crore</w:t>
            </w:r>
            <w:r w:rsidR="00A23FC2" w:rsidRPr="004574B2">
              <w:rPr>
                <w:rFonts w:asciiTheme="minorHAnsi" w:hAnsiTheme="minorHAnsi" w:cstheme="minorHAnsi"/>
                <w:sz w:val="22"/>
                <w:szCs w:val="22"/>
              </w:rPr>
              <w:t>s till FY 20</w:t>
            </w:r>
            <w:r>
              <w:rPr>
                <w:rFonts w:asciiTheme="minorHAnsi" w:hAnsiTheme="minorHAnsi" w:cstheme="minorHAnsi"/>
                <w:sz w:val="22"/>
                <w:szCs w:val="22"/>
              </w:rPr>
              <w:t>40-41 (@ 96% Capacity Utilization)</w:t>
            </w:r>
            <w:r w:rsidR="00A23FC2" w:rsidRPr="004574B2">
              <w:rPr>
                <w:rFonts w:asciiTheme="minorHAnsi" w:hAnsiTheme="minorHAnsi" w:cstheme="minorHAnsi"/>
                <w:sz w:val="22"/>
                <w:szCs w:val="22"/>
              </w:rPr>
              <w:t>.</w:t>
            </w:r>
          </w:p>
          <w:p w14:paraId="57DB5EC5" w14:textId="77777777" w:rsidR="00A23FC2" w:rsidRDefault="00A23FC2" w:rsidP="00E01FAC">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Based on the forecasting, the company is achieving an average </w:t>
            </w:r>
            <w:r w:rsidRPr="004574B2">
              <w:rPr>
                <w:rFonts w:asciiTheme="minorHAnsi" w:hAnsiTheme="minorHAnsi" w:cstheme="minorHAnsi"/>
                <w:sz w:val="22"/>
                <w:szCs w:val="22"/>
              </w:rPr>
              <w:t>revenue g</w:t>
            </w:r>
            <w:r>
              <w:rPr>
                <w:rFonts w:asciiTheme="minorHAnsi" w:hAnsiTheme="minorHAnsi" w:cstheme="minorHAnsi"/>
                <w:sz w:val="22"/>
                <w:szCs w:val="22"/>
              </w:rPr>
              <w:t xml:space="preserve">rowth rate of </w:t>
            </w:r>
            <w:r w:rsidR="00E01FAC">
              <w:rPr>
                <w:rFonts w:asciiTheme="minorHAnsi" w:hAnsiTheme="minorHAnsi" w:cstheme="minorHAnsi"/>
                <w:sz w:val="22"/>
                <w:szCs w:val="22"/>
              </w:rPr>
              <w:t>3</w:t>
            </w:r>
            <w:r w:rsidRPr="004574B2">
              <w:rPr>
                <w:rFonts w:asciiTheme="minorHAnsi" w:hAnsiTheme="minorHAnsi" w:cstheme="minorHAnsi"/>
                <w:sz w:val="22"/>
                <w:szCs w:val="22"/>
              </w:rPr>
              <w:t xml:space="preserve">% Y-o-Y basis </w:t>
            </w:r>
            <w:r>
              <w:rPr>
                <w:rFonts w:asciiTheme="minorHAnsi" w:hAnsiTheme="minorHAnsi" w:cstheme="minorHAnsi"/>
                <w:sz w:val="22"/>
                <w:szCs w:val="22"/>
              </w:rPr>
              <w:t>from FY 202</w:t>
            </w:r>
            <w:r w:rsidR="00E01FAC">
              <w:rPr>
                <w:rFonts w:asciiTheme="minorHAnsi" w:hAnsiTheme="minorHAnsi" w:cstheme="minorHAnsi"/>
                <w:sz w:val="22"/>
                <w:szCs w:val="22"/>
              </w:rPr>
              <w:t>7</w:t>
            </w:r>
            <w:r>
              <w:rPr>
                <w:rFonts w:asciiTheme="minorHAnsi" w:hAnsiTheme="minorHAnsi" w:cstheme="minorHAnsi"/>
                <w:sz w:val="22"/>
                <w:szCs w:val="22"/>
              </w:rPr>
              <w:t>-2</w:t>
            </w:r>
            <w:r w:rsidR="00E01FAC">
              <w:rPr>
                <w:rFonts w:asciiTheme="minorHAnsi" w:hAnsiTheme="minorHAnsi" w:cstheme="minorHAnsi"/>
                <w:sz w:val="22"/>
                <w:szCs w:val="22"/>
              </w:rPr>
              <w:t>8</w:t>
            </w:r>
            <w:r>
              <w:rPr>
                <w:rFonts w:asciiTheme="minorHAnsi" w:hAnsiTheme="minorHAnsi" w:cstheme="minorHAnsi"/>
                <w:sz w:val="22"/>
                <w:szCs w:val="22"/>
              </w:rPr>
              <w:t xml:space="preserve"> due to a </w:t>
            </w:r>
            <w:r w:rsidR="00E01FAC">
              <w:rPr>
                <w:rFonts w:asciiTheme="minorHAnsi" w:hAnsiTheme="minorHAnsi" w:cstheme="minorHAnsi"/>
                <w:sz w:val="22"/>
                <w:szCs w:val="22"/>
              </w:rPr>
              <w:t>3</w:t>
            </w:r>
            <w:r>
              <w:rPr>
                <w:rFonts w:asciiTheme="minorHAnsi" w:hAnsiTheme="minorHAnsi" w:cstheme="minorHAnsi"/>
                <w:sz w:val="22"/>
                <w:szCs w:val="22"/>
              </w:rPr>
              <w:t>% escalation assumed in the selling price during the forecasted period.</w:t>
            </w:r>
            <w:r w:rsidRPr="004574B2">
              <w:rPr>
                <w:rFonts w:asciiTheme="minorHAnsi" w:hAnsiTheme="minorHAnsi" w:cstheme="minorHAnsi"/>
                <w:sz w:val="22"/>
                <w:szCs w:val="22"/>
              </w:rPr>
              <w:t xml:space="preserve">  </w:t>
            </w:r>
          </w:p>
          <w:p w14:paraId="2B94BDF2" w14:textId="0E01B31E" w:rsidR="00DB19EF" w:rsidRDefault="00DB19EF" w:rsidP="00E01FAC">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As per the information provided by the client, the revenue from carbon credits is assumed constant @ INR </w:t>
            </w:r>
            <w:r w:rsidR="009243C1">
              <w:rPr>
                <w:rFonts w:asciiTheme="minorHAnsi" w:hAnsiTheme="minorHAnsi" w:cstheme="minorHAnsi"/>
                <w:sz w:val="22"/>
                <w:szCs w:val="22"/>
              </w:rPr>
              <w:t>0.30</w:t>
            </w:r>
            <w:r>
              <w:rPr>
                <w:rFonts w:asciiTheme="minorHAnsi" w:hAnsiTheme="minorHAnsi" w:cstheme="minorHAnsi"/>
                <w:sz w:val="22"/>
                <w:szCs w:val="22"/>
              </w:rPr>
              <w:t xml:space="preserve"> Crore on a conservative </w:t>
            </w:r>
            <w:r w:rsidR="009243C1">
              <w:rPr>
                <w:rFonts w:asciiTheme="minorHAnsi" w:hAnsiTheme="minorHAnsi" w:cstheme="minorHAnsi"/>
                <w:sz w:val="22"/>
                <w:szCs w:val="22"/>
              </w:rPr>
              <w:t>basis</w:t>
            </w:r>
            <w:r>
              <w:rPr>
                <w:rFonts w:asciiTheme="minorHAnsi" w:hAnsiTheme="minorHAnsi" w:cstheme="minorHAnsi"/>
                <w:sz w:val="22"/>
                <w:szCs w:val="22"/>
              </w:rPr>
              <w:t>.</w:t>
            </w:r>
          </w:p>
          <w:p w14:paraId="4DCE3384" w14:textId="367B5F0D" w:rsidR="00DB19EF" w:rsidRDefault="00DB19EF" w:rsidP="00E01FAC">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Apart from this, the company is supposed to deposit INR 4.00 Crores with the bank as </w:t>
            </w:r>
            <w:r w:rsidR="0022054F">
              <w:rPr>
                <w:rFonts w:asciiTheme="minorHAnsi" w:hAnsiTheme="minorHAnsi" w:cstheme="minorHAnsi"/>
                <w:sz w:val="22"/>
                <w:szCs w:val="22"/>
              </w:rPr>
              <w:t>security</w:t>
            </w:r>
            <w:r>
              <w:rPr>
                <w:rFonts w:asciiTheme="minorHAnsi" w:hAnsiTheme="minorHAnsi" w:cstheme="minorHAnsi"/>
                <w:sz w:val="22"/>
                <w:szCs w:val="22"/>
              </w:rPr>
              <w:t>. We have assumed the company would earn the interest income on this deposit @ 7% annually.</w:t>
            </w:r>
          </w:p>
          <w:p w14:paraId="194B097F" w14:textId="00860A37" w:rsidR="00BF5713" w:rsidRPr="0034592F" w:rsidRDefault="0034592F" w:rsidP="0034592F">
            <w:pPr>
              <w:pStyle w:val="ListParagraph"/>
              <w:numPr>
                <w:ilvl w:val="1"/>
                <w:numId w:val="6"/>
              </w:numPr>
              <w:spacing w:before="240" w:after="240" w:line="360" w:lineRule="auto"/>
              <w:ind w:left="333"/>
              <w:jc w:val="both"/>
              <w:rPr>
                <w:rFonts w:asciiTheme="minorHAnsi" w:hAnsiTheme="minorHAnsi" w:cstheme="minorHAnsi"/>
                <w:sz w:val="22"/>
                <w:szCs w:val="22"/>
              </w:rPr>
            </w:pPr>
            <w:r w:rsidRPr="0034592F">
              <w:rPr>
                <w:rFonts w:asciiTheme="minorHAnsi" w:hAnsiTheme="minorHAnsi" w:cstheme="minorHAnsi"/>
                <w:sz w:val="22"/>
                <w:szCs w:val="22"/>
              </w:rPr>
              <w:t>Company is eligible for a subsidy of INR 4</w:t>
            </w:r>
            <w:r>
              <w:rPr>
                <w:rFonts w:asciiTheme="minorHAnsi" w:hAnsiTheme="minorHAnsi" w:cstheme="minorHAnsi"/>
                <w:sz w:val="22"/>
                <w:szCs w:val="22"/>
              </w:rPr>
              <w:t>.15</w:t>
            </w:r>
            <w:r w:rsidRPr="0034592F">
              <w:rPr>
                <w:rFonts w:asciiTheme="minorHAnsi" w:hAnsiTheme="minorHAnsi" w:cstheme="minorHAnsi"/>
                <w:sz w:val="22"/>
                <w:szCs w:val="22"/>
              </w:rPr>
              <w:t xml:space="preserve"> </w:t>
            </w:r>
            <w:r>
              <w:rPr>
                <w:rFonts w:asciiTheme="minorHAnsi" w:hAnsiTheme="minorHAnsi" w:cstheme="minorHAnsi"/>
                <w:sz w:val="22"/>
                <w:szCs w:val="22"/>
              </w:rPr>
              <w:t>crore</w:t>
            </w:r>
            <w:r w:rsidRPr="0034592F">
              <w:rPr>
                <w:rFonts w:asciiTheme="minorHAnsi" w:hAnsiTheme="minorHAnsi" w:cstheme="minorHAnsi"/>
                <w:sz w:val="22"/>
                <w:szCs w:val="22"/>
              </w:rPr>
              <w:t xml:space="preserve">s </w:t>
            </w:r>
            <w:r>
              <w:rPr>
                <w:rFonts w:asciiTheme="minorHAnsi" w:hAnsiTheme="minorHAnsi" w:cstheme="minorHAnsi"/>
                <w:sz w:val="22"/>
                <w:szCs w:val="22"/>
              </w:rPr>
              <w:t>u</w:t>
            </w:r>
            <w:r w:rsidRPr="0034592F">
              <w:rPr>
                <w:rFonts w:asciiTheme="minorHAnsi" w:hAnsiTheme="minorHAnsi" w:cstheme="minorHAnsi"/>
                <w:sz w:val="22"/>
                <w:szCs w:val="22"/>
              </w:rPr>
              <w:t>nder Waste to Energy Programme of Ministry of New and Renewable Energy</w:t>
            </w:r>
            <w:r>
              <w:rPr>
                <w:rFonts w:asciiTheme="minorHAnsi" w:hAnsiTheme="minorHAnsi" w:cstheme="minorHAnsi"/>
                <w:sz w:val="22"/>
                <w:szCs w:val="22"/>
              </w:rPr>
              <w:t xml:space="preserve"> and INR 67.50 Lakhs (INR 0.075 Cr per KM) under “</w:t>
            </w:r>
            <w:r w:rsidRPr="0034592F">
              <w:rPr>
                <w:rFonts w:asciiTheme="minorHAnsi" w:hAnsiTheme="minorHAnsi" w:cstheme="minorHAnsi"/>
                <w:sz w:val="22"/>
                <w:szCs w:val="22"/>
              </w:rPr>
              <w:t>Direct Pipeline Infrastructure” scheme of Ministry of Petroleum and Natural Gas.</w:t>
            </w:r>
          </w:p>
        </w:tc>
      </w:tr>
      <w:tr w:rsidR="00A23FC2" w:rsidRPr="004574B2" w14:paraId="703F7C59" w14:textId="77777777" w:rsidTr="00C8305E">
        <w:trPr>
          <w:trHeight w:val="3157"/>
        </w:trPr>
        <w:tc>
          <w:tcPr>
            <w:tcW w:w="462" w:type="pct"/>
            <w:shd w:val="clear" w:color="auto" w:fill="auto"/>
            <w:vAlign w:val="center"/>
          </w:tcPr>
          <w:p w14:paraId="24DC8E9F" w14:textId="77777777" w:rsidR="00A23FC2" w:rsidRPr="004574B2" w:rsidRDefault="00A23FC2" w:rsidP="0023441F">
            <w:pPr>
              <w:pStyle w:val="ListParagraph"/>
              <w:numPr>
                <w:ilvl w:val="0"/>
                <w:numId w:val="6"/>
              </w:numPr>
              <w:spacing w:line="360" w:lineRule="auto"/>
              <w:jc w:val="center"/>
              <w:rPr>
                <w:rFonts w:asciiTheme="minorHAnsi" w:hAnsiTheme="minorHAnsi" w:cstheme="minorHAnsi"/>
                <w:b/>
                <w:bCs/>
                <w:sz w:val="22"/>
                <w:szCs w:val="22"/>
              </w:rPr>
            </w:pPr>
          </w:p>
        </w:tc>
        <w:tc>
          <w:tcPr>
            <w:tcW w:w="845" w:type="pct"/>
            <w:shd w:val="clear" w:color="auto" w:fill="auto"/>
            <w:vAlign w:val="center"/>
          </w:tcPr>
          <w:p w14:paraId="3C58349E" w14:textId="77777777"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Pricing (Average Price Per Unit)</w:t>
            </w:r>
          </w:p>
        </w:tc>
        <w:tc>
          <w:tcPr>
            <w:tcW w:w="3693" w:type="pct"/>
            <w:shd w:val="clear" w:color="auto" w:fill="auto"/>
          </w:tcPr>
          <w:p w14:paraId="1EE7567C" w14:textId="77777777" w:rsidR="00A23FC2" w:rsidRPr="004574B2" w:rsidRDefault="00A23FC2" w:rsidP="0034592F">
            <w:pPr>
              <w:pStyle w:val="ListParagraph"/>
              <w:numPr>
                <w:ilvl w:val="1"/>
                <w:numId w:val="6"/>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Proposed selling price per unit of CBG and by products are shown in the below table:</w:t>
            </w:r>
          </w:p>
          <w:tbl>
            <w:tblPr>
              <w:tblW w:w="0" w:type="auto"/>
              <w:tblInd w:w="334" w:type="dxa"/>
              <w:tblLook w:val="04A0" w:firstRow="1" w:lastRow="0" w:firstColumn="1" w:lastColumn="0" w:noHBand="0" w:noVBand="1"/>
            </w:tblPr>
            <w:tblGrid>
              <w:gridCol w:w="3686"/>
              <w:gridCol w:w="2268"/>
            </w:tblGrid>
            <w:tr w:rsidR="00A23FC2" w:rsidRPr="00B76727" w14:paraId="5506350E" w14:textId="77777777" w:rsidTr="0034592F">
              <w:trPr>
                <w:trHeight w:val="143"/>
              </w:trPr>
              <w:tc>
                <w:tcPr>
                  <w:tcW w:w="5954"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2BED98A8" w14:textId="77777777" w:rsidR="00A23FC2" w:rsidRPr="00B76727" w:rsidRDefault="00A23FC2" w:rsidP="00A23FC2">
                  <w:pPr>
                    <w:spacing w:line="276" w:lineRule="auto"/>
                    <w:ind w:left="-134" w:right="-108"/>
                    <w:jc w:val="center"/>
                    <w:rPr>
                      <w:rFonts w:asciiTheme="minorHAnsi" w:hAnsiTheme="minorHAnsi" w:cstheme="minorHAnsi"/>
                      <w:b/>
                      <w:bCs/>
                      <w:color w:val="FFFFFF" w:themeColor="background1"/>
                      <w:sz w:val="22"/>
                      <w:szCs w:val="22"/>
                    </w:rPr>
                  </w:pPr>
                  <w:r w:rsidRPr="00B76727">
                    <w:rPr>
                      <w:rFonts w:asciiTheme="minorHAnsi" w:hAnsiTheme="minorHAnsi" w:cstheme="minorHAnsi"/>
                      <w:b/>
                      <w:bCs/>
                      <w:color w:val="FFFFFF" w:themeColor="background1"/>
                      <w:sz w:val="22"/>
                      <w:szCs w:val="22"/>
                    </w:rPr>
                    <w:t>Selling price per unit</w:t>
                  </w:r>
                </w:p>
              </w:tc>
            </w:tr>
            <w:tr w:rsidR="00A23FC2" w:rsidRPr="00B76727" w14:paraId="762AA364" w14:textId="77777777" w:rsidTr="0034592F">
              <w:trPr>
                <w:trHeight w:val="106"/>
              </w:trPr>
              <w:tc>
                <w:tcPr>
                  <w:tcW w:w="368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2E339F" w14:textId="77777777" w:rsidR="00A23FC2" w:rsidRPr="00B76727" w:rsidRDefault="00A23FC2" w:rsidP="00A23FC2">
                  <w:pPr>
                    <w:spacing w:line="276" w:lineRule="auto"/>
                    <w:ind w:right="-82"/>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Products</w:t>
                  </w:r>
                </w:p>
              </w:tc>
              <w:tc>
                <w:tcPr>
                  <w:tcW w:w="2268"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097F5D4A" w14:textId="77777777" w:rsidR="00A23FC2" w:rsidRPr="00B76727" w:rsidRDefault="00A23FC2" w:rsidP="00A23FC2">
                  <w:pPr>
                    <w:spacing w:line="276" w:lineRule="auto"/>
                    <w:ind w:left="-134" w:right="-108"/>
                    <w:jc w:val="center"/>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Unit prices</w:t>
                  </w:r>
                </w:p>
              </w:tc>
            </w:tr>
            <w:tr w:rsidR="00A23FC2" w:rsidRPr="00B76727" w14:paraId="6EC107C9" w14:textId="77777777" w:rsidTr="0034592F">
              <w:trPr>
                <w:trHeight w:val="126"/>
              </w:trPr>
              <w:tc>
                <w:tcPr>
                  <w:tcW w:w="3686" w:type="dxa"/>
                  <w:tcBorders>
                    <w:top w:val="nil"/>
                    <w:left w:val="single" w:sz="4" w:space="0" w:color="auto"/>
                    <w:bottom w:val="single" w:sz="4" w:space="0" w:color="auto"/>
                    <w:right w:val="single" w:sz="4" w:space="0" w:color="auto"/>
                  </w:tcBorders>
                  <w:shd w:val="clear" w:color="auto" w:fill="auto"/>
                  <w:vAlign w:val="center"/>
                  <w:hideMark/>
                </w:tcPr>
                <w:p w14:paraId="5CCB266B" w14:textId="6237F000" w:rsidR="00A23FC2" w:rsidRPr="00B76727" w:rsidRDefault="00A23FC2" w:rsidP="00A23FC2">
                  <w:pPr>
                    <w:spacing w:line="276" w:lineRule="auto"/>
                    <w:ind w:right="-82"/>
                    <w:rPr>
                      <w:rFonts w:asciiTheme="minorHAnsi" w:hAnsiTheme="minorHAnsi" w:cstheme="minorHAnsi"/>
                      <w:color w:val="000000"/>
                      <w:sz w:val="22"/>
                      <w:szCs w:val="22"/>
                    </w:rPr>
                  </w:pPr>
                  <w:r w:rsidRPr="00B76727">
                    <w:rPr>
                      <w:rFonts w:asciiTheme="minorHAnsi" w:hAnsiTheme="minorHAnsi" w:cstheme="minorHAnsi"/>
                      <w:color w:val="000000"/>
                      <w:sz w:val="22"/>
                      <w:szCs w:val="22"/>
                    </w:rPr>
                    <w:t>Selling price of Bio-CNG</w:t>
                  </w:r>
                </w:p>
              </w:tc>
              <w:tc>
                <w:tcPr>
                  <w:tcW w:w="2268" w:type="dxa"/>
                  <w:tcBorders>
                    <w:top w:val="nil"/>
                    <w:left w:val="nil"/>
                    <w:bottom w:val="single" w:sz="4" w:space="0" w:color="auto"/>
                    <w:right w:val="single" w:sz="4" w:space="0" w:color="auto"/>
                  </w:tcBorders>
                  <w:shd w:val="clear" w:color="auto" w:fill="auto"/>
                  <w:noWrap/>
                  <w:vAlign w:val="center"/>
                  <w:hideMark/>
                </w:tcPr>
                <w:p w14:paraId="788DB0B5" w14:textId="36583815" w:rsidR="00A23FC2" w:rsidRPr="00B76727" w:rsidRDefault="00A23FC2" w:rsidP="00A23FC2">
                  <w:pPr>
                    <w:spacing w:line="276" w:lineRule="auto"/>
                    <w:ind w:left="-134" w:right="-108"/>
                    <w:jc w:val="center"/>
                    <w:rPr>
                      <w:rFonts w:asciiTheme="minorHAnsi" w:hAnsiTheme="minorHAnsi" w:cstheme="minorHAnsi"/>
                      <w:color w:val="000000"/>
                      <w:sz w:val="22"/>
                      <w:szCs w:val="22"/>
                    </w:rPr>
                  </w:pPr>
                  <w:r w:rsidRPr="00B76727">
                    <w:rPr>
                      <w:rFonts w:asciiTheme="minorHAnsi" w:hAnsiTheme="minorHAnsi" w:cstheme="minorHAnsi"/>
                      <w:color w:val="000000"/>
                      <w:sz w:val="22"/>
                      <w:szCs w:val="22"/>
                    </w:rPr>
                    <w:t xml:space="preserve">INR </w:t>
                  </w:r>
                  <w:r w:rsidR="00DB19EF">
                    <w:rPr>
                      <w:rFonts w:asciiTheme="minorHAnsi" w:hAnsiTheme="minorHAnsi" w:cstheme="minorHAnsi"/>
                      <w:color w:val="000000"/>
                      <w:sz w:val="22"/>
                      <w:szCs w:val="22"/>
                    </w:rPr>
                    <w:t>64</w:t>
                  </w:r>
                  <w:r w:rsidRPr="00B76727">
                    <w:rPr>
                      <w:rFonts w:asciiTheme="minorHAnsi" w:hAnsiTheme="minorHAnsi" w:cstheme="minorHAnsi"/>
                      <w:color w:val="000000"/>
                      <w:sz w:val="22"/>
                      <w:szCs w:val="22"/>
                    </w:rPr>
                    <w:t>.</w:t>
                  </w:r>
                  <w:r w:rsidR="00DB19EF">
                    <w:rPr>
                      <w:rFonts w:asciiTheme="minorHAnsi" w:hAnsiTheme="minorHAnsi" w:cstheme="minorHAnsi"/>
                      <w:color w:val="000000"/>
                      <w:sz w:val="22"/>
                      <w:szCs w:val="22"/>
                    </w:rPr>
                    <w:t>203</w:t>
                  </w:r>
                  <w:r w:rsidRPr="00B76727">
                    <w:rPr>
                      <w:rFonts w:asciiTheme="minorHAnsi" w:hAnsiTheme="minorHAnsi" w:cstheme="minorHAnsi"/>
                      <w:color w:val="000000"/>
                      <w:sz w:val="22"/>
                      <w:szCs w:val="22"/>
                    </w:rPr>
                    <w:t xml:space="preserve"> per kg</w:t>
                  </w:r>
                </w:p>
              </w:tc>
            </w:tr>
            <w:tr w:rsidR="00DB19EF" w:rsidRPr="00B76727" w14:paraId="4C453535" w14:textId="77777777" w:rsidTr="0034592F">
              <w:trPr>
                <w:trHeight w:val="70"/>
              </w:trPr>
              <w:tc>
                <w:tcPr>
                  <w:tcW w:w="3686" w:type="dxa"/>
                  <w:tcBorders>
                    <w:top w:val="nil"/>
                    <w:left w:val="single" w:sz="4" w:space="0" w:color="auto"/>
                    <w:bottom w:val="single" w:sz="4" w:space="0" w:color="auto"/>
                    <w:right w:val="single" w:sz="4" w:space="0" w:color="auto"/>
                  </w:tcBorders>
                  <w:shd w:val="clear" w:color="auto" w:fill="auto"/>
                  <w:vAlign w:val="center"/>
                </w:tcPr>
                <w:p w14:paraId="1A48DEF1" w14:textId="72CB502D" w:rsidR="00DB19EF" w:rsidRPr="00B76727" w:rsidRDefault="00DB19EF" w:rsidP="00A23FC2">
                  <w:pPr>
                    <w:spacing w:line="276" w:lineRule="auto"/>
                    <w:ind w:right="-82"/>
                    <w:rPr>
                      <w:rFonts w:asciiTheme="minorHAnsi" w:hAnsiTheme="minorHAnsi" w:cstheme="minorHAnsi"/>
                      <w:color w:val="000000"/>
                      <w:sz w:val="22"/>
                      <w:szCs w:val="22"/>
                    </w:rPr>
                  </w:pPr>
                  <w:r>
                    <w:rPr>
                      <w:rFonts w:asciiTheme="minorHAnsi" w:hAnsiTheme="minorHAnsi" w:cstheme="minorHAnsi"/>
                      <w:color w:val="000000"/>
                      <w:sz w:val="22"/>
                      <w:szCs w:val="22"/>
                    </w:rPr>
                    <w:t>Compression Charges</w:t>
                  </w:r>
                </w:p>
              </w:tc>
              <w:tc>
                <w:tcPr>
                  <w:tcW w:w="2268" w:type="dxa"/>
                  <w:tcBorders>
                    <w:top w:val="nil"/>
                    <w:left w:val="nil"/>
                    <w:bottom w:val="single" w:sz="4" w:space="0" w:color="auto"/>
                    <w:right w:val="single" w:sz="4" w:space="0" w:color="auto"/>
                  </w:tcBorders>
                  <w:shd w:val="clear" w:color="auto" w:fill="auto"/>
                  <w:noWrap/>
                  <w:vAlign w:val="center"/>
                </w:tcPr>
                <w:p w14:paraId="789D7959" w14:textId="2F126435" w:rsidR="00DB19EF" w:rsidRPr="00B76727" w:rsidRDefault="00DB19EF" w:rsidP="00A23FC2">
                  <w:pPr>
                    <w:spacing w:line="276" w:lineRule="auto"/>
                    <w:ind w:left="-134" w:right="-108"/>
                    <w:jc w:val="center"/>
                    <w:rPr>
                      <w:rFonts w:asciiTheme="minorHAnsi" w:hAnsiTheme="minorHAnsi" w:cstheme="minorHAnsi"/>
                      <w:color w:val="000000"/>
                      <w:sz w:val="22"/>
                      <w:szCs w:val="22"/>
                    </w:rPr>
                  </w:pPr>
                  <w:r>
                    <w:rPr>
                      <w:rFonts w:asciiTheme="minorHAnsi" w:hAnsiTheme="minorHAnsi" w:cstheme="minorHAnsi"/>
                      <w:color w:val="000000"/>
                      <w:sz w:val="22"/>
                      <w:szCs w:val="22"/>
                    </w:rPr>
                    <w:t>INR 2.00 per kg</w:t>
                  </w:r>
                </w:p>
              </w:tc>
            </w:tr>
            <w:tr w:rsidR="00A23FC2" w:rsidRPr="00B76727" w14:paraId="6C6A8102" w14:textId="77777777" w:rsidTr="0034592F">
              <w:trPr>
                <w:trHeight w:val="70"/>
              </w:trPr>
              <w:tc>
                <w:tcPr>
                  <w:tcW w:w="3686" w:type="dxa"/>
                  <w:tcBorders>
                    <w:top w:val="nil"/>
                    <w:left w:val="single" w:sz="4" w:space="0" w:color="auto"/>
                    <w:bottom w:val="single" w:sz="4" w:space="0" w:color="auto"/>
                    <w:right w:val="single" w:sz="4" w:space="0" w:color="auto"/>
                  </w:tcBorders>
                  <w:shd w:val="clear" w:color="auto" w:fill="auto"/>
                  <w:vAlign w:val="center"/>
                  <w:hideMark/>
                </w:tcPr>
                <w:p w14:paraId="7E54A9EB" w14:textId="0172026D" w:rsidR="00A23FC2" w:rsidRPr="00B76727" w:rsidRDefault="00A23FC2" w:rsidP="00A23FC2">
                  <w:pPr>
                    <w:spacing w:line="276" w:lineRule="auto"/>
                    <w:ind w:right="-82"/>
                    <w:rPr>
                      <w:rFonts w:asciiTheme="minorHAnsi" w:hAnsiTheme="minorHAnsi" w:cstheme="minorHAnsi"/>
                      <w:color w:val="000000"/>
                      <w:sz w:val="22"/>
                      <w:szCs w:val="22"/>
                    </w:rPr>
                  </w:pPr>
                  <w:r w:rsidRPr="00B76727">
                    <w:rPr>
                      <w:rFonts w:asciiTheme="minorHAnsi" w:hAnsiTheme="minorHAnsi" w:cstheme="minorHAnsi"/>
                      <w:color w:val="000000"/>
                      <w:sz w:val="22"/>
                      <w:szCs w:val="22"/>
                    </w:rPr>
                    <w:t xml:space="preserve">Selling price of </w:t>
                  </w:r>
                  <w:r w:rsidR="00855A68">
                    <w:rPr>
                      <w:rFonts w:asciiTheme="minorHAnsi" w:hAnsiTheme="minorHAnsi" w:cstheme="minorHAnsi"/>
                      <w:color w:val="000000"/>
                      <w:sz w:val="22"/>
                      <w:szCs w:val="22"/>
                    </w:rPr>
                    <w:t>FOM</w:t>
                  </w:r>
                  <w:r w:rsidRPr="00B76727">
                    <w:rPr>
                      <w:rFonts w:asciiTheme="minorHAnsi" w:hAnsiTheme="minorHAnsi" w:cstheme="minorHAnsi"/>
                      <w:color w:val="000000"/>
                      <w:sz w:val="22"/>
                      <w:szCs w:val="22"/>
                    </w:rPr>
                    <w:t xml:space="preserve"> </w:t>
                  </w:r>
                </w:p>
              </w:tc>
              <w:tc>
                <w:tcPr>
                  <w:tcW w:w="2268" w:type="dxa"/>
                  <w:tcBorders>
                    <w:top w:val="nil"/>
                    <w:left w:val="nil"/>
                    <w:bottom w:val="single" w:sz="4" w:space="0" w:color="auto"/>
                    <w:right w:val="single" w:sz="4" w:space="0" w:color="auto"/>
                  </w:tcBorders>
                  <w:shd w:val="clear" w:color="auto" w:fill="auto"/>
                  <w:noWrap/>
                  <w:vAlign w:val="center"/>
                  <w:hideMark/>
                </w:tcPr>
                <w:p w14:paraId="11079EF9" w14:textId="69A3FC7F" w:rsidR="00A23FC2" w:rsidRPr="00B76727" w:rsidRDefault="00A23FC2" w:rsidP="00A23FC2">
                  <w:pPr>
                    <w:spacing w:line="276" w:lineRule="auto"/>
                    <w:ind w:left="-134" w:right="-108"/>
                    <w:jc w:val="center"/>
                    <w:rPr>
                      <w:rFonts w:asciiTheme="minorHAnsi" w:hAnsiTheme="minorHAnsi" w:cstheme="minorHAnsi"/>
                      <w:color w:val="000000"/>
                      <w:sz w:val="22"/>
                      <w:szCs w:val="22"/>
                    </w:rPr>
                  </w:pPr>
                  <w:r w:rsidRPr="00B76727">
                    <w:rPr>
                      <w:rFonts w:asciiTheme="minorHAnsi" w:hAnsiTheme="minorHAnsi" w:cstheme="minorHAnsi"/>
                      <w:color w:val="000000"/>
                      <w:sz w:val="22"/>
                      <w:szCs w:val="22"/>
                    </w:rPr>
                    <w:t>INR</w:t>
                  </w:r>
                  <w:r w:rsidR="0022054F">
                    <w:rPr>
                      <w:rFonts w:asciiTheme="minorHAnsi" w:hAnsiTheme="minorHAnsi" w:cstheme="minorHAnsi"/>
                      <w:color w:val="000000"/>
                      <w:sz w:val="22"/>
                      <w:szCs w:val="22"/>
                    </w:rPr>
                    <w:t xml:space="preserve"> 1</w:t>
                  </w:r>
                  <w:r w:rsidR="00DB19EF">
                    <w:rPr>
                      <w:rFonts w:asciiTheme="minorHAnsi" w:hAnsiTheme="minorHAnsi" w:cstheme="minorHAnsi"/>
                      <w:color w:val="000000"/>
                      <w:sz w:val="22"/>
                      <w:szCs w:val="22"/>
                    </w:rPr>
                    <w:t>.50</w:t>
                  </w:r>
                  <w:r w:rsidRPr="00B76727">
                    <w:rPr>
                      <w:rFonts w:asciiTheme="minorHAnsi" w:hAnsiTheme="minorHAnsi" w:cstheme="minorHAnsi"/>
                      <w:color w:val="000000"/>
                      <w:sz w:val="22"/>
                      <w:szCs w:val="22"/>
                    </w:rPr>
                    <w:t xml:space="preserve"> per kg</w:t>
                  </w:r>
                </w:p>
              </w:tc>
            </w:tr>
          </w:tbl>
          <w:p w14:paraId="6743E540" w14:textId="77777777" w:rsidR="00A23FC2" w:rsidRPr="00576CB6" w:rsidRDefault="00A23FC2" w:rsidP="00A23FC2">
            <w:pPr>
              <w:pStyle w:val="ListParagraph"/>
              <w:spacing w:line="360" w:lineRule="auto"/>
              <w:ind w:left="333"/>
              <w:jc w:val="both"/>
              <w:rPr>
                <w:rFonts w:asciiTheme="minorHAnsi" w:hAnsiTheme="minorHAnsi" w:cstheme="minorHAnsi"/>
                <w:sz w:val="18"/>
                <w:szCs w:val="22"/>
              </w:rPr>
            </w:pPr>
          </w:p>
          <w:p w14:paraId="57AD6EE5" w14:textId="54FFE88A" w:rsidR="00A23FC2" w:rsidRPr="00100079" w:rsidRDefault="00A23FC2" w:rsidP="00DB19EF">
            <w:pPr>
              <w:pStyle w:val="ListParagraph"/>
              <w:numPr>
                <w:ilvl w:val="1"/>
                <w:numId w:val="6"/>
              </w:numPr>
              <w:spacing w:line="360" w:lineRule="auto"/>
              <w:ind w:left="333"/>
              <w:jc w:val="both"/>
              <w:rPr>
                <w:rFonts w:asciiTheme="minorHAnsi" w:hAnsiTheme="minorHAnsi" w:cstheme="minorHAnsi"/>
                <w:sz w:val="22"/>
                <w:szCs w:val="22"/>
              </w:rPr>
            </w:pPr>
            <w:r w:rsidRPr="00100079">
              <w:rPr>
                <w:rFonts w:asciiTheme="minorHAnsi" w:hAnsiTheme="minorHAnsi" w:cstheme="minorHAnsi"/>
                <w:sz w:val="22"/>
                <w:szCs w:val="22"/>
              </w:rPr>
              <w:t xml:space="preserve">The Bio-CNG produced has to be sold to </w:t>
            </w:r>
            <w:r w:rsidR="00100079" w:rsidRPr="00100079">
              <w:rPr>
                <w:rFonts w:asciiTheme="minorHAnsi" w:hAnsiTheme="minorHAnsi" w:cstheme="minorHAnsi"/>
                <w:sz w:val="22"/>
                <w:szCs w:val="22"/>
              </w:rPr>
              <w:t xml:space="preserve">GAIL will purchase the CBG from W2Jwala (Seller/Producer) and onward sale of Biogas/CBG by </w:t>
            </w:r>
            <w:r w:rsidR="00100079" w:rsidRPr="00100079">
              <w:rPr>
                <w:rFonts w:asciiTheme="minorHAnsi" w:hAnsiTheme="minorHAnsi" w:cstheme="minorHAnsi"/>
                <w:sz w:val="22"/>
                <w:szCs w:val="22"/>
              </w:rPr>
              <w:lastRenderedPageBreak/>
              <w:t xml:space="preserve">GAIL to the CGD Entity after pooling with </w:t>
            </w:r>
            <w:r w:rsidR="00100079" w:rsidRPr="00F404ED">
              <w:rPr>
                <w:rFonts w:asciiTheme="minorHAnsi" w:hAnsiTheme="minorHAnsi" w:cstheme="minorHAnsi"/>
                <w:sz w:val="22"/>
                <w:szCs w:val="22"/>
              </w:rPr>
              <w:t>APM/NAPM domestic gas, meeting the required specifications, for use in Geographical</w:t>
            </w:r>
            <w:r w:rsidR="00100079" w:rsidRPr="00100079">
              <w:rPr>
                <w:rFonts w:asciiTheme="minorHAnsi" w:hAnsiTheme="minorHAnsi" w:cstheme="minorHAnsi"/>
                <w:sz w:val="22"/>
                <w:szCs w:val="22"/>
              </w:rPr>
              <w:t xml:space="preserve"> </w:t>
            </w:r>
            <w:r w:rsidR="00100079" w:rsidRPr="00F404ED">
              <w:rPr>
                <w:rFonts w:asciiTheme="minorHAnsi" w:hAnsiTheme="minorHAnsi" w:cstheme="minorHAnsi"/>
                <w:sz w:val="22"/>
                <w:szCs w:val="22"/>
              </w:rPr>
              <w:t>Area of Chandigarh [GA-2.01] in the State of Chandigarh, Har</w:t>
            </w:r>
            <w:r w:rsidR="00100079" w:rsidRPr="00100079">
              <w:rPr>
                <w:rFonts w:asciiTheme="minorHAnsi" w:hAnsiTheme="minorHAnsi" w:cstheme="minorHAnsi"/>
                <w:sz w:val="22"/>
                <w:szCs w:val="22"/>
              </w:rPr>
              <w:t>y</w:t>
            </w:r>
            <w:r w:rsidR="00100079" w:rsidRPr="00F404ED">
              <w:rPr>
                <w:rFonts w:asciiTheme="minorHAnsi" w:hAnsiTheme="minorHAnsi" w:cstheme="minorHAnsi"/>
                <w:sz w:val="22"/>
                <w:szCs w:val="22"/>
              </w:rPr>
              <w:t>ana, Punjab &amp; Himachal</w:t>
            </w:r>
            <w:r w:rsidR="00100079" w:rsidRPr="00100079">
              <w:rPr>
                <w:rFonts w:asciiTheme="minorHAnsi" w:hAnsiTheme="minorHAnsi" w:cstheme="minorHAnsi"/>
                <w:sz w:val="22"/>
                <w:szCs w:val="22"/>
              </w:rPr>
              <w:t xml:space="preserve"> Pradesh</w:t>
            </w:r>
            <w:r w:rsidRPr="00100079">
              <w:rPr>
                <w:rFonts w:asciiTheme="minorHAnsi" w:hAnsiTheme="minorHAnsi" w:cstheme="minorHAnsi"/>
                <w:sz w:val="22"/>
                <w:szCs w:val="22"/>
              </w:rPr>
              <w:t>, for which the company have already secured a purchase agreement/LOI</w:t>
            </w:r>
            <w:r w:rsidR="00100079" w:rsidRPr="00100079">
              <w:rPr>
                <w:rFonts w:asciiTheme="minorHAnsi" w:hAnsiTheme="minorHAnsi" w:cstheme="minorHAnsi"/>
                <w:sz w:val="22"/>
                <w:szCs w:val="22"/>
              </w:rPr>
              <w:t xml:space="preserve">, </w:t>
            </w:r>
            <w:r w:rsidRPr="00100079">
              <w:rPr>
                <w:rFonts w:asciiTheme="minorHAnsi" w:hAnsiTheme="minorHAnsi" w:cstheme="minorHAnsi"/>
                <w:sz w:val="22"/>
                <w:szCs w:val="22"/>
              </w:rPr>
              <w:t xml:space="preserve">the procurement price of Bio-CNG from </w:t>
            </w:r>
            <w:r w:rsidR="00DB19EF" w:rsidRPr="00100079">
              <w:rPr>
                <w:rFonts w:asciiTheme="minorHAnsi" w:hAnsiTheme="minorHAnsi" w:cstheme="minorHAnsi"/>
                <w:sz w:val="22"/>
                <w:szCs w:val="22"/>
              </w:rPr>
              <w:t>GAIL</w:t>
            </w:r>
            <w:r w:rsidRPr="00100079">
              <w:rPr>
                <w:rFonts w:asciiTheme="minorHAnsi" w:hAnsiTheme="minorHAnsi" w:cstheme="minorHAnsi"/>
                <w:sz w:val="22"/>
                <w:szCs w:val="22"/>
              </w:rPr>
              <w:t xml:space="preserve"> as per the SATAT Scheme is around @INR </w:t>
            </w:r>
            <w:r w:rsidR="00DB19EF" w:rsidRPr="00100079">
              <w:rPr>
                <w:rFonts w:asciiTheme="minorHAnsi" w:hAnsiTheme="minorHAnsi" w:cstheme="minorHAnsi"/>
                <w:sz w:val="22"/>
                <w:szCs w:val="22"/>
              </w:rPr>
              <w:t>64.203</w:t>
            </w:r>
            <w:r w:rsidRPr="00100079">
              <w:rPr>
                <w:rFonts w:asciiTheme="minorHAnsi" w:hAnsiTheme="minorHAnsi" w:cstheme="minorHAnsi"/>
                <w:sz w:val="22"/>
                <w:szCs w:val="22"/>
              </w:rPr>
              <w:t xml:space="preserve"> per kg without GST</w:t>
            </w:r>
            <w:r w:rsidR="00DB19EF" w:rsidRPr="00100079">
              <w:rPr>
                <w:rFonts w:asciiTheme="minorHAnsi" w:hAnsiTheme="minorHAnsi" w:cstheme="minorHAnsi"/>
                <w:sz w:val="22"/>
                <w:szCs w:val="22"/>
              </w:rPr>
              <w:t xml:space="preserve"> excluding compression charges @ INR 2/Kg</w:t>
            </w:r>
            <w:r w:rsidRPr="00100079">
              <w:rPr>
                <w:rFonts w:asciiTheme="minorHAnsi" w:hAnsiTheme="minorHAnsi" w:cstheme="minorHAnsi"/>
                <w:sz w:val="22"/>
                <w:szCs w:val="22"/>
              </w:rPr>
              <w:t xml:space="preserve">. </w:t>
            </w:r>
          </w:p>
          <w:p w14:paraId="33843124" w14:textId="2A47261C" w:rsidR="00A23FC2" w:rsidRPr="00DB19EF" w:rsidRDefault="00A23FC2" w:rsidP="00DB19EF">
            <w:pPr>
              <w:pStyle w:val="ListParagraph"/>
              <w:numPr>
                <w:ilvl w:val="1"/>
                <w:numId w:val="6"/>
              </w:numPr>
              <w:spacing w:before="240" w:after="240" w:line="360" w:lineRule="auto"/>
              <w:ind w:left="333"/>
              <w:jc w:val="both"/>
              <w:rPr>
                <w:rFonts w:asciiTheme="minorHAnsi" w:hAnsiTheme="minorHAnsi" w:cstheme="minorHAnsi"/>
                <w:sz w:val="22"/>
                <w:szCs w:val="22"/>
              </w:rPr>
            </w:pPr>
            <w:r w:rsidRPr="00576CB6">
              <w:rPr>
                <w:rFonts w:asciiTheme="minorHAnsi" w:hAnsiTheme="minorHAnsi" w:cstheme="minorHAnsi"/>
                <w:sz w:val="22"/>
                <w:szCs w:val="22"/>
              </w:rPr>
              <w:t xml:space="preserve">The by-product of digestate is called </w:t>
            </w:r>
            <w:r w:rsidR="0023441F">
              <w:rPr>
                <w:rFonts w:asciiTheme="minorHAnsi" w:hAnsiTheme="minorHAnsi" w:cstheme="minorHAnsi"/>
                <w:sz w:val="22"/>
                <w:szCs w:val="22"/>
              </w:rPr>
              <w:t xml:space="preserve">fermented </w:t>
            </w:r>
            <w:r w:rsidRPr="00576CB6">
              <w:rPr>
                <w:rFonts w:asciiTheme="minorHAnsi" w:hAnsiTheme="minorHAnsi" w:cstheme="minorHAnsi"/>
                <w:sz w:val="22"/>
                <w:szCs w:val="22"/>
              </w:rPr>
              <w:t>organic manure/fertilizer, which is being sold in</w:t>
            </w:r>
            <w:r>
              <w:rPr>
                <w:rFonts w:asciiTheme="minorHAnsi" w:hAnsiTheme="minorHAnsi" w:cstheme="minorHAnsi"/>
                <w:sz w:val="22"/>
                <w:szCs w:val="22"/>
              </w:rPr>
              <w:t xml:space="preserve"> the current market at INR </w:t>
            </w:r>
            <w:r w:rsidR="0023441F">
              <w:rPr>
                <w:rFonts w:asciiTheme="minorHAnsi" w:hAnsiTheme="minorHAnsi" w:cstheme="minorHAnsi"/>
                <w:sz w:val="22"/>
                <w:szCs w:val="22"/>
              </w:rPr>
              <w:t>1.</w:t>
            </w:r>
            <w:r w:rsidR="00DB19EF">
              <w:rPr>
                <w:rFonts w:asciiTheme="minorHAnsi" w:hAnsiTheme="minorHAnsi" w:cstheme="minorHAnsi"/>
                <w:sz w:val="22"/>
                <w:szCs w:val="22"/>
              </w:rPr>
              <w:t>50</w:t>
            </w:r>
            <w:r w:rsidRPr="00DB19EF">
              <w:rPr>
                <w:rFonts w:asciiTheme="minorHAnsi" w:hAnsiTheme="minorHAnsi" w:cstheme="minorHAnsi"/>
                <w:sz w:val="22"/>
                <w:szCs w:val="22"/>
              </w:rPr>
              <w:t xml:space="preserve"> per </w:t>
            </w:r>
            <w:r w:rsidR="00DB19EF">
              <w:rPr>
                <w:rFonts w:asciiTheme="minorHAnsi" w:hAnsiTheme="minorHAnsi" w:cstheme="minorHAnsi"/>
                <w:sz w:val="22"/>
                <w:szCs w:val="22"/>
              </w:rPr>
              <w:t>kg</w:t>
            </w:r>
            <w:r w:rsidRPr="00DB19EF">
              <w:rPr>
                <w:rFonts w:asciiTheme="minorHAnsi" w:hAnsiTheme="minorHAnsi" w:cstheme="minorHAnsi"/>
                <w:sz w:val="22"/>
                <w:szCs w:val="22"/>
              </w:rPr>
              <w:t>.</w:t>
            </w:r>
          </w:p>
          <w:p w14:paraId="715E05C5" w14:textId="0DD3C3D3" w:rsidR="00A23FC2" w:rsidRPr="00DB19EF" w:rsidRDefault="00A23FC2" w:rsidP="00DB19EF">
            <w:pPr>
              <w:pStyle w:val="ListParagraph"/>
              <w:numPr>
                <w:ilvl w:val="1"/>
                <w:numId w:val="6"/>
              </w:numPr>
              <w:spacing w:before="240" w:after="240" w:line="360" w:lineRule="auto"/>
              <w:ind w:left="333"/>
              <w:jc w:val="both"/>
              <w:rPr>
                <w:rFonts w:asciiTheme="minorHAnsi" w:hAnsiTheme="minorHAnsi" w:cstheme="minorHAnsi"/>
                <w:sz w:val="22"/>
                <w:szCs w:val="22"/>
              </w:rPr>
            </w:pPr>
            <w:r w:rsidRPr="00946EC7">
              <w:rPr>
                <w:rFonts w:asciiTheme="minorHAnsi" w:hAnsiTheme="minorHAnsi" w:cstheme="minorHAnsi"/>
                <w:sz w:val="22"/>
                <w:szCs w:val="22"/>
              </w:rPr>
              <w:t xml:space="preserve">The selling price of Bio-CNG is considered on conservative side as INR </w:t>
            </w:r>
            <w:r w:rsidR="00DB19EF">
              <w:rPr>
                <w:rFonts w:asciiTheme="minorHAnsi" w:hAnsiTheme="minorHAnsi" w:cstheme="minorHAnsi"/>
                <w:sz w:val="22"/>
                <w:szCs w:val="22"/>
              </w:rPr>
              <w:t>6</w:t>
            </w:r>
            <w:r w:rsidR="0023441F">
              <w:rPr>
                <w:rFonts w:asciiTheme="minorHAnsi" w:hAnsiTheme="minorHAnsi" w:cstheme="minorHAnsi"/>
                <w:sz w:val="22"/>
                <w:szCs w:val="22"/>
              </w:rPr>
              <w:t>4</w:t>
            </w:r>
            <w:r w:rsidRPr="00946EC7">
              <w:rPr>
                <w:rFonts w:asciiTheme="minorHAnsi" w:hAnsiTheme="minorHAnsi" w:cstheme="minorHAnsi"/>
                <w:sz w:val="22"/>
                <w:szCs w:val="22"/>
              </w:rPr>
              <w:t>.</w:t>
            </w:r>
            <w:r w:rsidR="00DB19EF">
              <w:rPr>
                <w:rFonts w:asciiTheme="minorHAnsi" w:hAnsiTheme="minorHAnsi" w:cstheme="minorHAnsi"/>
                <w:sz w:val="22"/>
                <w:szCs w:val="22"/>
              </w:rPr>
              <w:t>203</w:t>
            </w:r>
            <w:r w:rsidRPr="00946EC7">
              <w:rPr>
                <w:rFonts w:asciiTheme="minorHAnsi" w:hAnsiTheme="minorHAnsi" w:cstheme="minorHAnsi"/>
                <w:sz w:val="22"/>
                <w:szCs w:val="22"/>
              </w:rPr>
              <w:t>/kg</w:t>
            </w:r>
            <w:r w:rsidR="00DB19EF">
              <w:rPr>
                <w:rFonts w:asciiTheme="minorHAnsi" w:hAnsiTheme="minorHAnsi" w:cstheme="minorHAnsi"/>
                <w:sz w:val="22"/>
                <w:szCs w:val="22"/>
              </w:rPr>
              <w:t xml:space="preserve"> (</w:t>
            </w:r>
            <w:r w:rsidR="0023441F">
              <w:rPr>
                <w:rFonts w:asciiTheme="minorHAnsi" w:hAnsiTheme="minorHAnsi" w:cstheme="minorHAnsi"/>
                <w:sz w:val="22"/>
                <w:szCs w:val="22"/>
              </w:rPr>
              <w:t>ex</w:t>
            </w:r>
            <w:r w:rsidR="00DB19EF">
              <w:rPr>
                <w:rFonts w:asciiTheme="minorHAnsi" w:hAnsiTheme="minorHAnsi" w:cstheme="minorHAnsi"/>
                <w:sz w:val="22"/>
                <w:szCs w:val="22"/>
              </w:rPr>
              <w:t>cluding compression charges @ INR 2/Kg)</w:t>
            </w:r>
            <w:r w:rsidRPr="00946EC7">
              <w:rPr>
                <w:rFonts w:asciiTheme="minorHAnsi" w:hAnsiTheme="minorHAnsi" w:cstheme="minorHAnsi"/>
                <w:sz w:val="22"/>
                <w:szCs w:val="22"/>
              </w:rPr>
              <w:t xml:space="preserve">. The selling rate of organic solid fertilizers is assumed as INR </w:t>
            </w:r>
            <w:r w:rsidR="0023441F">
              <w:rPr>
                <w:rFonts w:asciiTheme="minorHAnsi" w:hAnsiTheme="minorHAnsi" w:cstheme="minorHAnsi"/>
                <w:sz w:val="22"/>
                <w:szCs w:val="22"/>
              </w:rPr>
              <w:t>1</w:t>
            </w:r>
            <w:r w:rsidR="00DB19EF">
              <w:rPr>
                <w:rFonts w:asciiTheme="minorHAnsi" w:hAnsiTheme="minorHAnsi" w:cstheme="minorHAnsi"/>
                <w:sz w:val="22"/>
                <w:szCs w:val="22"/>
              </w:rPr>
              <w:t>.5</w:t>
            </w:r>
            <w:r w:rsidR="00855A68">
              <w:rPr>
                <w:rFonts w:asciiTheme="minorHAnsi" w:hAnsiTheme="minorHAnsi" w:cstheme="minorHAnsi"/>
                <w:sz w:val="22"/>
                <w:szCs w:val="22"/>
              </w:rPr>
              <w:t>0</w:t>
            </w:r>
            <w:r w:rsidRPr="00DB19EF">
              <w:rPr>
                <w:rFonts w:asciiTheme="minorHAnsi" w:hAnsiTheme="minorHAnsi" w:cstheme="minorHAnsi"/>
                <w:sz w:val="22"/>
                <w:szCs w:val="22"/>
              </w:rPr>
              <w:t xml:space="preserve"> per kg on conservative side.</w:t>
            </w:r>
          </w:p>
          <w:p w14:paraId="3F1052A6" w14:textId="7F585FDA" w:rsidR="00A23FC2" w:rsidRPr="00DB19EF" w:rsidRDefault="00A23FC2" w:rsidP="00DB19EF">
            <w:pPr>
              <w:pStyle w:val="ListParagraph"/>
              <w:numPr>
                <w:ilvl w:val="1"/>
                <w:numId w:val="6"/>
              </w:numPr>
              <w:spacing w:before="240" w:after="240" w:line="360" w:lineRule="auto"/>
              <w:ind w:left="333"/>
              <w:jc w:val="both"/>
              <w:rPr>
                <w:rFonts w:asciiTheme="minorHAnsi" w:hAnsiTheme="minorHAnsi" w:cstheme="minorHAnsi"/>
                <w:sz w:val="22"/>
                <w:szCs w:val="22"/>
              </w:rPr>
            </w:pPr>
            <w:r w:rsidRPr="00946EC7">
              <w:rPr>
                <w:rFonts w:asciiTheme="minorHAnsi" w:hAnsiTheme="minorHAnsi" w:cstheme="minorHAnsi"/>
                <w:sz w:val="22"/>
                <w:szCs w:val="22"/>
              </w:rPr>
              <w:t xml:space="preserve">An escalation factor of </w:t>
            </w:r>
            <w:r w:rsidR="00DB19EF">
              <w:rPr>
                <w:rFonts w:asciiTheme="minorHAnsi" w:hAnsiTheme="minorHAnsi" w:cstheme="minorHAnsi"/>
                <w:sz w:val="22"/>
                <w:szCs w:val="22"/>
              </w:rPr>
              <w:t>3</w:t>
            </w:r>
            <w:r w:rsidRPr="00DB19EF">
              <w:rPr>
                <w:rFonts w:asciiTheme="minorHAnsi" w:hAnsiTheme="minorHAnsi" w:cstheme="minorHAnsi"/>
                <w:sz w:val="22"/>
                <w:szCs w:val="22"/>
              </w:rPr>
              <w:t>% has been considered in the prices of the sellable products during the forecasted periods considering the micro and macro-economic factors.</w:t>
            </w:r>
          </w:p>
        </w:tc>
      </w:tr>
      <w:tr w:rsidR="00A23FC2" w:rsidRPr="004574B2" w14:paraId="4067E978" w14:textId="77777777" w:rsidTr="00C8305E">
        <w:trPr>
          <w:trHeight w:val="419"/>
        </w:trPr>
        <w:tc>
          <w:tcPr>
            <w:tcW w:w="462" w:type="pct"/>
            <w:shd w:val="clear" w:color="auto" w:fill="auto"/>
            <w:vAlign w:val="center"/>
          </w:tcPr>
          <w:p w14:paraId="4E925E90" w14:textId="77777777" w:rsidR="00A23FC2" w:rsidRPr="004574B2" w:rsidRDefault="00A23FC2" w:rsidP="0023441F">
            <w:pPr>
              <w:pStyle w:val="ListParagraph"/>
              <w:numPr>
                <w:ilvl w:val="0"/>
                <w:numId w:val="6"/>
              </w:numPr>
              <w:spacing w:line="360" w:lineRule="auto"/>
              <w:jc w:val="center"/>
              <w:rPr>
                <w:rFonts w:asciiTheme="minorHAnsi" w:hAnsiTheme="minorHAnsi" w:cstheme="minorHAnsi"/>
                <w:b/>
                <w:bCs/>
                <w:sz w:val="22"/>
                <w:szCs w:val="22"/>
              </w:rPr>
            </w:pPr>
          </w:p>
        </w:tc>
        <w:tc>
          <w:tcPr>
            <w:tcW w:w="845" w:type="pct"/>
            <w:shd w:val="clear" w:color="auto" w:fill="auto"/>
            <w:vAlign w:val="center"/>
          </w:tcPr>
          <w:p w14:paraId="60429A72" w14:textId="77777777"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Capacity Utilization</w:t>
            </w:r>
          </w:p>
        </w:tc>
        <w:tc>
          <w:tcPr>
            <w:tcW w:w="3693" w:type="pct"/>
            <w:shd w:val="clear" w:color="auto" w:fill="auto"/>
          </w:tcPr>
          <w:p w14:paraId="762BE2F9" w14:textId="068DC9AE" w:rsidR="00A23FC2" w:rsidRPr="00100079" w:rsidRDefault="00A23FC2" w:rsidP="00A23FC2">
            <w:pPr>
              <w:pStyle w:val="ListParagraph"/>
              <w:numPr>
                <w:ilvl w:val="1"/>
                <w:numId w:val="6"/>
              </w:numPr>
              <w:spacing w:before="240" w:after="240" w:line="360" w:lineRule="auto"/>
              <w:ind w:left="333"/>
              <w:jc w:val="both"/>
              <w:rPr>
                <w:rFonts w:asciiTheme="minorHAnsi" w:hAnsiTheme="minorHAnsi" w:cstheme="minorHAnsi"/>
                <w:sz w:val="22"/>
                <w:szCs w:val="22"/>
              </w:rPr>
            </w:pPr>
            <w:r w:rsidRPr="00100079">
              <w:rPr>
                <w:rFonts w:asciiTheme="minorHAnsi" w:hAnsiTheme="minorHAnsi" w:cstheme="minorHAnsi"/>
                <w:sz w:val="22"/>
                <w:szCs w:val="22"/>
              </w:rPr>
              <w:t>The proposed CBG generating plant will be commissioned which will be operating at 9</w:t>
            </w:r>
            <w:r w:rsidR="00DB19EF" w:rsidRPr="00100079">
              <w:rPr>
                <w:rFonts w:asciiTheme="minorHAnsi" w:hAnsiTheme="minorHAnsi" w:cstheme="minorHAnsi"/>
                <w:sz w:val="22"/>
                <w:szCs w:val="22"/>
              </w:rPr>
              <w:t>6</w:t>
            </w:r>
            <w:r w:rsidRPr="00100079">
              <w:rPr>
                <w:rFonts w:asciiTheme="minorHAnsi" w:hAnsiTheme="minorHAnsi" w:cstheme="minorHAnsi"/>
                <w:sz w:val="22"/>
                <w:szCs w:val="22"/>
              </w:rPr>
              <w:t>% (12,</w:t>
            </w:r>
            <w:r w:rsidR="00DB19EF" w:rsidRPr="00100079">
              <w:rPr>
                <w:rFonts w:asciiTheme="minorHAnsi" w:hAnsiTheme="minorHAnsi" w:cstheme="minorHAnsi"/>
                <w:sz w:val="22"/>
                <w:szCs w:val="22"/>
              </w:rPr>
              <w:t>0</w:t>
            </w:r>
            <w:r w:rsidRPr="00100079">
              <w:rPr>
                <w:rFonts w:asciiTheme="minorHAnsi" w:hAnsiTheme="minorHAnsi" w:cstheme="minorHAnsi"/>
                <w:sz w:val="22"/>
                <w:szCs w:val="22"/>
              </w:rPr>
              <w:t>00 M3/Day) of the designed capacity to generate 5</w:t>
            </w:r>
            <w:r w:rsidR="0023441F">
              <w:rPr>
                <w:rFonts w:asciiTheme="minorHAnsi" w:hAnsiTheme="minorHAnsi" w:cstheme="minorHAnsi"/>
                <w:sz w:val="22"/>
                <w:szCs w:val="22"/>
              </w:rPr>
              <w:t>,</w:t>
            </w:r>
            <w:r w:rsidRPr="00100079">
              <w:rPr>
                <w:rFonts w:asciiTheme="minorHAnsi" w:hAnsiTheme="minorHAnsi" w:cstheme="minorHAnsi"/>
                <w:sz w:val="22"/>
                <w:szCs w:val="22"/>
              </w:rPr>
              <w:t xml:space="preserve">000 Kg Bio-CNG per day as per </w:t>
            </w:r>
            <w:r w:rsidR="00100079" w:rsidRPr="00100079">
              <w:rPr>
                <w:rFonts w:asciiTheme="minorHAnsi" w:hAnsiTheme="minorHAnsi" w:cstheme="minorHAnsi"/>
                <w:sz w:val="22"/>
                <w:szCs w:val="22"/>
              </w:rPr>
              <w:t>tripartite agreement</w:t>
            </w:r>
            <w:r w:rsidRPr="00100079">
              <w:rPr>
                <w:rFonts w:asciiTheme="minorHAnsi" w:hAnsiTheme="minorHAnsi" w:cstheme="minorHAnsi"/>
                <w:sz w:val="22"/>
                <w:szCs w:val="22"/>
              </w:rPr>
              <w:t xml:space="preserve"> </w:t>
            </w:r>
            <w:r w:rsidR="00100079" w:rsidRPr="00100079">
              <w:rPr>
                <w:rFonts w:asciiTheme="minorHAnsi" w:hAnsiTheme="minorHAnsi" w:cstheme="minorHAnsi"/>
                <w:sz w:val="22"/>
                <w:szCs w:val="22"/>
              </w:rPr>
              <w:t>under CBG-CGD Synchronisation Scheme under SATAT initiative.</w:t>
            </w:r>
          </w:p>
          <w:p w14:paraId="0CAF6950" w14:textId="591C48F7" w:rsidR="00A23FC2" w:rsidRPr="00F276E3" w:rsidRDefault="00A23FC2" w:rsidP="00C8305E">
            <w:pPr>
              <w:pStyle w:val="ListParagraph"/>
              <w:numPr>
                <w:ilvl w:val="1"/>
                <w:numId w:val="6"/>
              </w:numPr>
              <w:spacing w:before="240" w:after="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We have </w:t>
            </w:r>
            <w:r>
              <w:rPr>
                <w:rFonts w:asciiTheme="minorHAnsi" w:hAnsiTheme="minorHAnsi" w:cstheme="minorHAnsi"/>
                <w:sz w:val="22"/>
                <w:szCs w:val="22"/>
              </w:rPr>
              <w:t>assumed</w:t>
            </w:r>
            <w:r w:rsidRPr="004574B2">
              <w:rPr>
                <w:rFonts w:asciiTheme="minorHAnsi" w:hAnsiTheme="minorHAnsi" w:cstheme="minorHAnsi"/>
                <w:sz w:val="22"/>
                <w:szCs w:val="22"/>
              </w:rPr>
              <w:t xml:space="preserve"> </w:t>
            </w:r>
            <w:r w:rsidR="00DB19EF">
              <w:rPr>
                <w:rFonts w:asciiTheme="minorHAnsi" w:hAnsiTheme="minorHAnsi" w:cstheme="minorHAnsi"/>
                <w:sz w:val="22"/>
                <w:szCs w:val="22"/>
              </w:rPr>
              <w:t>96</w:t>
            </w:r>
            <w:r w:rsidRPr="004574B2">
              <w:rPr>
                <w:rFonts w:asciiTheme="minorHAnsi" w:hAnsiTheme="minorHAnsi" w:cstheme="minorHAnsi"/>
                <w:sz w:val="22"/>
                <w:szCs w:val="22"/>
              </w:rPr>
              <w:t>% capacity utilisation</w:t>
            </w:r>
            <w:r>
              <w:rPr>
                <w:rFonts w:asciiTheme="minorHAnsi" w:hAnsiTheme="minorHAnsi" w:cstheme="minorHAnsi"/>
                <w:sz w:val="22"/>
                <w:szCs w:val="22"/>
              </w:rPr>
              <w:t xml:space="preserve"> of the plant</w:t>
            </w:r>
            <w:r w:rsidRPr="004574B2">
              <w:rPr>
                <w:rFonts w:asciiTheme="minorHAnsi" w:hAnsiTheme="minorHAnsi" w:cstheme="minorHAnsi"/>
                <w:sz w:val="22"/>
                <w:szCs w:val="22"/>
              </w:rPr>
              <w:t xml:space="preserve"> from the </w:t>
            </w:r>
            <w:r>
              <w:rPr>
                <w:rFonts w:asciiTheme="minorHAnsi" w:hAnsiTheme="minorHAnsi" w:cstheme="minorHAnsi"/>
                <w:sz w:val="22"/>
                <w:szCs w:val="22"/>
              </w:rPr>
              <w:t>throughout the projected period since 5,000 kg Bio CNG has to be suppl</w:t>
            </w:r>
            <w:r w:rsidR="00133313">
              <w:rPr>
                <w:rFonts w:asciiTheme="minorHAnsi" w:hAnsiTheme="minorHAnsi" w:cstheme="minorHAnsi"/>
                <w:sz w:val="22"/>
                <w:szCs w:val="22"/>
              </w:rPr>
              <w:t>ied</w:t>
            </w:r>
            <w:r>
              <w:rPr>
                <w:rFonts w:asciiTheme="minorHAnsi" w:hAnsiTheme="minorHAnsi" w:cstheme="minorHAnsi"/>
                <w:sz w:val="22"/>
                <w:szCs w:val="22"/>
              </w:rPr>
              <w:t xml:space="preserve"> by the </w:t>
            </w:r>
            <w:r w:rsidRPr="00100079">
              <w:rPr>
                <w:rFonts w:asciiTheme="minorHAnsi" w:hAnsiTheme="minorHAnsi" w:cstheme="minorHAnsi"/>
                <w:sz w:val="22"/>
                <w:szCs w:val="22"/>
              </w:rPr>
              <w:t>company</w:t>
            </w:r>
            <w:r w:rsidR="00133313">
              <w:rPr>
                <w:rFonts w:asciiTheme="minorHAnsi" w:hAnsiTheme="minorHAnsi" w:cstheme="minorHAnsi"/>
                <w:sz w:val="22"/>
                <w:szCs w:val="22"/>
              </w:rPr>
              <w:t>.</w:t>
            </w:r>
            <w:r w:rsidRPr="004574B2">
              <w:rPr>
                <w:rFonts w:asciiTheme="minorHAnsi" w:hAnsiTheme="minorHAnsi" w:cstheme="minorHAnsi"/>
                <w:sz w:val="22"/>
                <w:szCs w:val="22"/>
              </w:rPr>
              <w:t xml:space="preserve"> </w:t>
            </w:r>
          </w:p>
        </w:tc>
      </w:tr>
      <w:tr w:rsidR="00A23FC2" w:rsidRPr="004574B2" w14:paraId="1380BFAD" w14:textId="77777777" w:rsidTr="00C8305E">
        <w:trPr>
          <w:trHeight w:val="70"/>
        </w:trPr>
        <w:tc>
          <w:tcPr>
            <w:tcW w:w="462" w:type="pct"/>
            <w:shd w:val="clear" w:color="auto" w:fill="auto"/>
            <w:vAlign w:val="center"/>
          </w:tcPr>
          <w:p w14:paraId="6D747E67" w14:textId="77777777" w:rsidR="00A23FC2" w:rsidRPr="004574B2" w:rsidRDefault="00A23FC2" w:rsidP="0023441F">
            <w:pPr>
              <w:pStyle w:val="ListParagraph"/>
              <w:numPr>
                <w:ilvl w:val="0"/>
                <w:numId w:val="6"/>
              </w:numPr>
              <w:spacing w:line="360" w:lineRule="auto"/>
              <w:jc w:val="center"/>
              <w:rPr>
                <w:rFonts w:asciiTheme="minorHAnsi" w:hAnsiTheme="minorHAnsi" w:cstheme="minorHAnsi"/>
                <w:b/>
                <w:bCs/>
                <w:sz w:val="22"/>
                <w:szCs w:val="22"/>
              </w:rPr>
            </w:pPr>
          </w:p>
        </w:tc>
        <w:tc>
          <w:tcPr>
            <w:tcW w:w="845" w:type="pct"/>
            <w:shd w:val="clear" w:color="auto" w:fill="auto"/>
            <w:vAlign w:val="center"/>
          </w:tcPr>
          <w:p w14:paraId="29221F25" w14:textId="77777777"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Capital Expenditure</w:t>
            </w:r>
          </w:p>
        </w:tc>
        <w:tc>
          <w:tcPr>
            <w:tcW w:w="3693" w:type="pct"/>
            <w:shd w:val="clear" w:color="auto" w:fill="auto"/>
          </w:tcPr>
          <w:p w14:paraId="4566D263" w14:textId="2E9F4795" w:rsidR="00A23FC2" w:rsidRDefault="00A23FC2" w:rsidP="00983C6E">
            <w:pPr>
              <w:pStyle w:val="ListParagraph"/>
              <w:numPr>
                <w:ilvl w:val="1"/>
                <w:numId w:val="25"/>
              </w:numPr>
              <w:spacing w:before="240" w:line="360" w:lineRule="auto"/>
              <w:ind w:left="333"/>
              <w:jc w:val="both"/>
              <w:rPr>
                <w:rFonts w:asciiTheme="minorHAnsi" w:hAnsiTheme="minorHAnsi" w:cstheme="minorHAnsi"/>
                <w:sz w:val="22"/>
                <w:szCs w:val="22"/>
              </w:rPr>
            </w:pPr>
            <w:r w:rsidRPr="005659AB">
              <w:rPr>
                <w:rFonts w:asciiTheme="minorHAnsi" w:hAnsiTheme="minorHAnsi" w:cstheme="minorHAnsi"/>
                <w:sz w:val="22"/>
                <w:szCs w:val="22"/>
              </w:rPr>
              <w:t xml:space="preserve">The estimated cost of the Building &amp; Civil works is ~INR </w:t>
            </w:r>
            <w:r w:rsidR="00DB19EF">
              <w:rPr>
                <w:rFonts w:asciiTheme="minorHAnsi" w:hAnsiTheme="minorHAnsi" w:cstheme="minorHAnsi"/>
                <w:sz w:val="22"/>
                <w:szCs w:val="22"/>
              </w:rPr>
              <w:t>8.65</w:t>
            </w:r>
            <w:r w:rsidRPr="005659AB">
              <w:rPr>
                <w:rFonts w:asciiTheme="minorHAnsi" w:hAnsiTheme="minorHAnsi" w:cstheme="minorHAnsi"/>
                <w:sz w:val="22"/>
                <w:szCs w:val="22"/>
              </w:rPr>
              <w:t xml:space="preserve"> </w:t>
            </w:r>
            <w:r w:rsidR="00DB19EF">
              <w:rPr>
                <w:rFonts w:asciiTheme="minorHAnsi" w:hAnsiTheme="minorHAnsi" w:cstheme="minorHAnsi"/>
                <w:sz w:val="22"/>
                <w:szCs w:val="22"/>
              </w:rPr>
              <w:t>Crore</w:t>
            </w:r>
            <w:r w:rsidRPr="005659AB">
              <w:rPr>
                <w:rFonts w:asciiTheme="minorHAnsi" w:hAnsiTheme="minorHAnsi" w:cstheme="minorHAnsi"/>
                <w:sz w:val="22"/>
                <w:szCs w:val="22"/>
              </w:rPr>
              <w:t xml:space="preserve">s including GST. </w:t>
            </w:r>
          </w:p>
          <w:p w14:paraId="3E0FA21C" w14:textId="70DD49C2" w:rsidR="00AA386D" w:rsidRDefault="00AA386D" w:rsidP="00983C6E">
            <w:pPr>
              <w:pStyle w:val="ListParagraph"/>
              <w:numPr>
                <w:ilvl w:val="1"/>
                <w:numId w:val="25"/>
              </w:numPr>
              <w:spacing w:before="240" w:line="360" w:lineRule="auto"/>
              <w:ind w:left="333"/>
              <w:jc w:val="both"/>
              <w:rPr>
                <w:rFonts w:asciiTheme="minorHAnsi" w:hAnsiTheme="minorHAnsi" w:cstheme="minorHAnsi"/>
                <w:sz w:val="22"/>
                <w:szCs w:val="22"/>
              </w:rPr>
            </w:pPr>
            <w:r w:rsidRPr="00AA386D">
              <w:rPr>
                <w:rFonts w:asciiTheme="minorHAnsi" w:hAnsiTheme="minorHAnsi" w:cstheme="minorHAnsi"/>
                <w:sz w:val="22"/>
                <w:szCs w:val="22"/>
              </w:rPr>
              <w:t xml:space="preserve">The cost of Plant &amp; Machinery has been considered as per the technical offer bid received from EPC </w:t>
            </w:r>
            <w:r w:rsidR="00B928CE">
              <w:rPr>
                <w:rFonts w:asciiTheme="minorHAnsi" w:hAnsiTheme="minorHAnsi" w:cstheme="minorHAnsi"/>
                <w:sz w:val="22"/>
                <w:szCs w:val="22"/>
              </w:rPr>
              <w:t>Contractor</w:t>
            </w:r>
            <w:r w:rsidRPr="00AA386D">
              <w:rPr>
                <w:rFonts w:asciiTheme="minorHAnsi" w:hAnsiTheme="minorHAnsi" w:cstheme="minorHAnsi"/>
                <w:sz w:val="22"/>
                <w:szCs w:val="22"/>
              </w:rPr>
              <w:t xml:space="preserve"> (ISGEC) and technology provider (Sauter). The estimated cost for plant &amp; </w:t>
            </w:r>
            <w:r w:rsidRPr="00AA386D">
              <w:rPr>
                <w:rFonts w:asciiTheme="minorHAnsi" w:hAnsiTheme="minorHAnsi" w:cstheme="minorHAnsi"/>
                <w:sz w:val="22"/>
                <w:szCs w:val="22"/>
              </w:rPr>
              <w:lastRenderedPageBreak/>
              <w:t>machinery will be ~INR 42.66 crores including GST</w:t>
            </w:r>
            <w:r w:rsidR="001E55F7">
              <w:rPr>
                <w:rFonts w:asciiTheme="minorHAnsi" w:hAnsiTheme="minorHAnsi" w:cstheme="minorHAnsi"/>
                <w:sz w:val="22"/>
                <w:szCs w:val="22"/>
              </w:rPr>
              <w:t>.</w:t>
            </w:r>
          </w:p>
          <w:p w14:paraId="3AA029C7" w14:textId="0A44D7FD" w:rsidR="00BF5713" w:rsidRPr="00BF5713" w:rsidRDefault="00BF5713" w:rsidP="00983C6E">
            <w:pPr>
              <w:pStyle w:val="ListParagraph"/>
              <w:numPr>
                <w:ilvl w:val="1"/>
                <w:numId w:val="25"/>
              </w:numPr>
              <w:spacing w:before="240" w:line="360" w:lineRule="auto"/>
              <w:ind w:left="333"/>
              <w:jc w:val="both"/>
              <w:rPr>
                <w:rFonts w:asciiTheme="minorHAnsi" w:hAnsiTheme="minorHAnsi" w:cstheme="minorHAnsi"/>
                <w:sz w:val="22"/>
                <w:szCs w:val="22"/>
              </w:rPr>
            </w:pPr>
            <w:r w:rsidRPr="00BF5713">
              <w:rPr>
                <w:rFonts w:asciiTheme="minorHAnsi" w:hAnsiTheme="minorHAnsi" w:cstheme="minorHAnsi"/>
                <w:sz w:val="22"/>
                <w:szCs w:val="22"/>
              </w:rPr>
              <w:t xml:space="preserve">According to the details provided by the company, W2Jwala has proposed a total cost of INR 1.80 crore (inclusive of GST) for the construction of a 9-kilometer </w:t>
            </w:r>
            <w:r w:rsidR="0022054F">
              <w:rPr>
                <w:rFonts w:asciiTheme="minorHAnsi" w:hAnsiTheme="minorHAnsi" w:cstheme="minorHAnsi"/>
                <w:sz w:val="22"/>
                <w:szCs w:val="22"/>
              </w:rPr>
              <w:t xml:space="preserve">MDPE </w:t>
            </w:r>
            <w:r w:rsidRPr="00BF5713">
              <w:rPr>
                <w:rFonts w:asciiTheme="minorHAnsi" w:hAnsiTheme="minorHAnsi" w:cstheme="minorHAnsi"/>
                <w:sz w:val="22"/>
                <w:szCs w:val="22"/>
              </w:rPr>
              <w:t>pipeline connecting the project site to the CGD (IOC Adani) entity’s pipeline network for the distribution of Bio-CNG. This equates to a cost of INR 20 lakh per KM.</w:t>
            </w:r>
          </w:p>
          <w:p w14:paraId="35AA9746" w14:textId="77777777" w:rsidR="00AA386D" w:rsidRDefault="00A23FC2" w:rsidP="00983C6E">
            <w:pPr>
              <w:pStyle w:val="ListParagraph"/>
              <w:numPr>
                <w:ilvl w:val="1"/>
                <w:numId w:val="25"/>
              </w:numPr>
              <w:spacing w:before="240" w:line="360" w:lineRule="auto"/>
              <w:ind w:left="333"/>
              <w:jc w:val="both"/>
              <w:rPr>
                <w:rFonts w:asciiTheme="minorHAnsi" w:hAnsiTheme="minorHAnsi" w:cstheme="minorHAnsi"/>
                <w:sz w:val="22"/>
                <w:szCs w:val="22"/>
              </w:rPr>
            </w:pPr>
            <w:r w:rsidRPr="00AA386D">
              <w:rPr>
                <w:rFonts w:asciiTheme="minorHAnsi" w:hAnsiTheme="minorHAnsi" w:cstheme="minorHAnsi"/>
                <w:sz w:val="22"/>
                <w:szCs w:val="22"/>
              </w:rPr>
              <w:t xml:space="preserve">Pre-Operative Expenses has been taken as </w:t>
            </w:r>
            <w:r w:rsidR="00AA386D" w:rsidRPr="00AA386D">
              <w:rPr>
                <w:rFonts w:asciiTheme="minorHAnsi" w:hAnsiTheme="minorHAnsi" w:cstheme="minorHAnsi"/>
                <w:sz w:val="22"/>
                <w:szCs w:val="22"/>
              </w:rPr>
              <w:t>per the data/information shared by the company/client,</w:t>
            </w:r>
            <w:r w:rsidRPr="00AA386D">
              <w:rPr>
                <w:rFonts w:asciiTheme="minorHAnsi" w:hAnsiTheme="minorHAnsi" w:cstheme="minorHAnsi"/>
                <w:sz w:val="22"/>
                <w:szCs w:val="22"/>
              </w:rPr>
              <w:t xml:space="preserve"> based on the time period of construction and estimate of company’s resources involvement during this time in supervision &amp; monitoring of the construction as INR </w:t>
            </w:r>
            <w:r w:rsidR="00AA386D" w:rsidRPr="00AA386D">
              <w:rPr>
                <w:rFonts w:asciiTheme="minorHAnsi" w:hAnsiTheme="minorHAnsi" w:cstheme="minorHAnsi"/>
                <w:sz w:val="22"/>
                <w:szCs w:val="22"/>
              </w:rPr>
              <w:t>3.33 crores</w:t>
            </w:r>
            <w:r w:rsidRPr="00AA386D">
              <w:rPr>
                <w:rFonts w:asciiTheme="minorHAnsi" w:hAnsiTheme="minorHAnsi" w:cstheme="minorHAnsi"/>
                <w:sz w:val="22"/>
                <w:szCs w:val="22"/>
              </w:rPr>
              <w:t>.</w:t>
            </w:r>
          </w:p>
          <w:p w14:paraId="2915285D" w14:textId="41909F32" w:rsidR="00AA386D" w:rsidRDefault="00A23FC2" w:rsidP="00983C6E">
            <w:pPr>
              <w:pStyle w:val="ListParagraph"/>
              <w:numPr>
                <w:ilvl w:val="1"/>
                <w:numId w:val="25"/>
              </w:numPr>
              <w:spacing w:before="240" w:line="360" w:lineRule="auto"/>
              <w:ind w:left="333"/>
              <w:jc w:val="both"/>
              <w:rPr>
                <w:rFonts w:asciiTheme="minorHAnsi" w:hAnsiTheme="minorHAnsi" w:cstheme="minorHAnsi"/>
                <w:sz w:val="22"/>
                <w:szCs w:val="22"/>
              </w:rPr>
            </w:pPr>
            <w:r w:rsidRPr="00AA386D">
              <w:rPr>
                <w:rFonts w:asciiTheme="minorHAnsi" w:hAnsiTheme="minorHAnsi" w:cstheme="minorHAnsi"/>
                <w:sz w:val="22"/>
                <w:szCs w:val="22"/>
              </w:rPr>
              <w:t xml:space="preserve">Contingency cost of INR </w:t>
            </w:r>
            <w:r w:rsidR="00DB19EF" w:rsidRPr="00AA386D">
              <w:rPr>
                <w:rFonts w:asciiTheme="minorHAnsi" w:hAnsiTheme="minorHAnsi" w:cstheme="minorHAnsi"/>
                <w:sz w:val="22"/>
                <w:szCs w:val="22"/>
              </w:rPr>
              <w:t>1.</w:t>
            </w:r>
            <w:r w:rsidR="00133313">
              <w:rPr>
                <w:rFonts w:asciiTheme="minorHAnsi" w:hAnsiTheme="minorHAnsi" w:cstheme="minorHAnsi"/>
                <w:sz w:val="22"/>
                <w:szCs w:val="22"/>
              </w:rPr>
              <w:t>2</w:t>
            </w:r>
            <w:r w:rsidR="00DB19EF" w:rsidRPr="00AA386D">
              <w:rPr>
                <w:rFonts w:asciiTheme="minorHAnsi" w:hAnsiTheme="minorHAnsi" w:cstheme="minorHAnsi"/>
                <w:sz w:val="22"/>
                <w:szCs w:val="22"/>
              </w:rPr>
              <w:t>5</w:t>
            </w:r>
            <w:r w:rsidRPr="00AA386D">
              <w:rPr>
                <w:rFonts w:asciiTheme="minorHAnsi" w:hAnsiTheme="minorHAnsi" w:cstheme="minorHAnsi"/>
                <w:sz w:val="22"/>
                <w:szCs w:val="22"/>
              </w:rPr>
              <w:t xml:space="preserve"> </w:t>
            </w:r>
            <w:r w:rsidR="00DB19EF" w:rsidRPr="00AA386D">
              <w:rPr>
                <w:rFonts w:asciiTheme="minorHAnsi" w:hAnsiTheme="minorHAnsi" w:cstheme="minorHAnsi"/>
                <w:sz w:val="22"/>
                <w:szCs w:val="22"/>
              </w:rPr>
              <w:t>crore</w:t>
            </w:r>
            <w:r w:rsidRPr="00AA386D">
              <w:rPr>
                <w:rFonts w:asciiTheme="minorHAnsi" w:hAnsiTheme="minorHAnsi" w:cstheme="minorHAnsi"/>
                <w:sz w:val="22"/>
                <w:szCs w:val="22"/>
              </w:rPr>
              <w:t>s (~</w:t>
            </w:r>
            <w:r w:rsidR="00133313">
              <w:rPr>
                <w:rFonts w:asciiTheme="minorHAnsi" w:hAnsiTheme="minorHAnsi" w:cstheme="minorHAnsi"/>
                <w:sz w:val="22"/>
                <w:szCs w:val="22"/>
              </w:rPr>
              <w:t>2.50</w:t>
            </w:r>
            <w:r w:rsidRPr="00AA386D">
              <w:rPr>
                <w:rFonts w:asciiTheme="minorHAnsi" w:hAnsiTheme="minorHAnsi" w:cstheme="minorHAnsi"/>
                <w:sz w:val="22"/>
                <w:szCs w:val="22"/>
              </w:rPr>
              <w:t>% of TPC) has been considered based on general assumption. Interest during Construction will be paid from April 202</w:t>
            </w:r>
            <w:r w:rsidR="00DB19EF" w:rsidRPr="00AA386D">
              <w:rPr>
                <w:rFonts w:asciiTheme="minorHAnsi" w:hAnsiTheme="minorHAnsi" w:cstheme="minorHAnsi"/>
                <w:sz w:val="22"/>
                <w:szCs w:val="22"/>
              </w:rPr>
              <w:t>5</w:t>
            </w:r>
            <w:r w:rsidRPr="00AA386D">
              <w:rPr>
                <w:rFonts w:asciiTheme="minorHAnsi" w:hAnsiTheme="minorHAnsi" w:cstheme="minorHAnsi"/>
                <w:sz w:val="22"/>
                <w:szCs w:val="22"/>
              </w:rPr>
              <w:t xml:space="preserve"> by the company @ </w:t>
            </w:r>
            <w:r w:rsidR="00DB19EF" w:rsidRPr="00AA386D">
              <w:rPr>
                <w:rFonts w:asciiTheme="minorHAnsi" w:hAnsiTheme="minorHAnsi" w:cstheme="minorHAnsi"/>
                <w:sz w:val="22"/>
                <w:szCs w:val="22"/>
              </w:rPr>
              <w:t>10.</w:t>
            </w:r>
            <w:r w:rsidR="00133313">
              <w:rPr>
                <w:rFonts w:asciiTheme="minorHAnsi" w:hAnsiTheme="minorHAnsi" w:cstheme="minorHAnsi"/>
                <w:sz w:val="22"/>
                <w:szCs w:val="22"/>
              </w:rPr>
              <w:t>0</w:t>
            </w:r>
            <w:r w:rsidR="00DB19EF" w:rsidRPr="00AA386D">
              <w:rPr>
                <w:rFonts w:asciiTheme="minorHAnsi" w:hAnsiTheme="minorHAnsi" w:cstheme="minorHAnsi"/>
                <w:sz w:val="22"/>
                <w:szCs w:val="22"/>
              </w:rPr>
              <w:t>0</w:t>
            </w:r>
            <w:r w:rsidRPr="00AA386D">
              <w:rPr>
                <w:rFonts w:asciiTheme="minorHAnsi" w:hAnsiTheme="minorHAnsi" w:cstheme="minorHAnsi"/>
                <w:sz w:val="22"/>
                <w:szCs w:val="22"/>
              </w:rPr>
              <w:t xml:space="preserve">%. </w:t>
            </w:r>
          </w:p>
          <w:p w14:paraId="176B8958" w14:textId="5E34F0C9" w:rsidR="00A23FC2" w:rsidRPr="00AA386D" w:rsidRDefault="00A23FC2" w:rsidP="00983C6E">
            <w:pPr>
              <w:pStyle w:val="ListParagraph"/>
              <w:numPr>
                <w:ilvl w:val="1"/>
                <w:numId w:val="25"/>
              </w:numPr>
              <w:spacing w:before="240" w:line="360" w:lineRule="auto"/>
              <w:ind w:left="333"/>
              <w:jc w:val="both"/>
              <w:rPr>
                <w:rFonts w:asciiTheme="minorHAnsi" w:hAnsiTheme="minorHAnsi" w:cstheme="minorHAnsi"/>
                <w:sz w:val="22"/>
                <w:szCs w:val="22"/>
              </w:rPr>
            </w:pPr>
            <w:r w:rsidRPr="00AA386D">
              <w:rPr>
                <w:rFonts w:asciiTheme="minorHAnsi" w:hAnsiTheme="minorHAnsi" w:cstheme="minorHAnsi"/>
                <w:sz w:val="22"/>
                <w:szCs w:val="22"/>
              </w:rPr>
              <w:t xml:space="preserve">Hence, INR </w:t>
            </w:r>
            <w:r w:rsidR="00AB23A7">
              <w:rPr>
                <w:rFonts w:asciiTheme="minorHAnsi" w:hAnsiTheme="minorHAnsi" w:cstheme="minorHAnsi"/>
                <w:sz w:val="22"/>
                <w:szCs w:val="22"/>
              </w:rPr>
              <w:t>10.02</w:t>
            </w:r>
            <w:r w:rsidRPr="00AA386D">
              <w:rPr>
                <w:rFonts w:asciiTheme="minorHAnsi" w:hAnsiTheme="minorHAnsi" w:cstheme="minorHAnsi"/>
                <w:sz w:val="22"/>
                <w:szCs w:val="22"/>
              </w:rPr>
              <w:t xml:space="preserve"> Crore per ton </w:t>
            </w:r>
            <w:r w:rsidR="00AA386D">
              <w:rPr>
                <w:rFonts w:asciiTheme="minorHAnsi" w:hAnsiTheme="minorHAnsi" w:cstheme="minorHAnsi"/>
                <w:sz w:val="22"/>
                <w:szCs w:val="22"/>
              </w:rPr>
              <w:t>ex</w:t>
            </w:r>
            <w:r w:rsidRPr="00AA386D">
              <w:rPr>
                <w:rFonts w:asciiTheme="minorHAnsi" w:hAnsiTheme="minorHAnsi" w:cstheme="minorHAnsi"/>
                <w:sz w:val="22"/>
                <w:szCs w:val="22"/>
              </w:rPr>
              <w:t>cluding GST</w:t>
            </w:r>
            <w:r w:rsidR="00AA386D">
              <w:rPr>
                <w:rFonts w:asciiTheme="minorHAnsi" w:hAnsiTheme="minorHAnsi" w:cstheme="minorHAnsi"/>
                <w:sz w:val="22"/>
                <w:szCs w:val="22"/>
              </w:rPr>
              <w:t>,</w:t>
            </w:r>
            <w:r w:rsidRPr="00AA386D">
              <w:rPr>
                <w:rFonts w:asciiTheme="minorHAnsi" w:hAnsiTheme="minorHAnsi" w:cstheme="minorHAnsi"/>
                <w:sz w:val="22"/>
                <w:szCs w:val="22"/>
              </w:rPr>
              <w:t xml:space="preserve"> IDC</w:t>
            </w:r>
            <w:r w:rsidR="00A9629A">
              <w:rPr>
                <w:rFonts w:asciiTheme="minorHAnsi" w:hAnsiTheme="minorHAnsi" w:cstheme="minorHAnsi"/>
                <w:sz w:val="22"/>
                <w:szCs w:val="22"/>
              </w:rPr>
              <w:t xml:space="preserve"> </w:t>
            </w:r>
            <w:r w:rsidR="00AA386D">
              <w:rPr>
                <w:rFonts w:asciiTheme="minorHAnsi" w:hAnsiTheme="minorHAnsi" w:cstheme="minorHAnsi"/>
                <w:sz w:val="22"/>
                <w:szCs w:val="22"/>
              </w:rPr>
              <w:t>&amp; contingency expenses</w:t>
            </w:r>
            <w:r w:rsidRPr="00AA386D">
              <w:rPr>
                <w:rFonts w:asciiTheme="minorHAnsi" w:hAnsiTheme="minorHAnsi" w:cstheme="minorHAnsi"/>
                <w:sz w:val="22"/>
                <w:szCs w:val="22"/>
              </w:rPr>
              <w:t xml:space="preserve"> will be the capex for this proposed plant which </w:t>
            </w:r>
            <w:r w:rsidR="00AA386D">
              <w:rPr>
                <w:rFonts w:asciiTheme="minorHAnsi" w:hAnsiTheme="minorHAnsi" w:cstheme="minorHAnsi"/>
                <w:sz w:val="22"/>
                <w:szCs w:val="22"/>
              </w:rPr>
              <w:t xml:space="preserve">is </w:t>
            </w:r>
            <w:r w:rsidR="0022054F">
              <w:rPr>
                <w:rFonts w:asciiTheme="minorHAnsi" w:hAnsiTheme="minorHAnsi" w:cstheme="minorHAnsi"/>
                <w:sz w:val="22"/>
                <w:szCs w:val="22"/>
              </w:rPr>
              <w:t xml:space="preserve">slightly </w:t>
            </w:r>
            <w:r w:rsidR="00AA386D">
              <w:rPr>
                <w:rFonts w:asciiTheme="minorHAnsi" w:hAnsiTheme="minorHAnsi" w:cstheme="minorHAnsi"/>
                <w:sz w:val="22"/>
                <w:szCs w:val="22"/>
              </w:rPr>
              <w:t>on the higher side in comparison</w:t>
            </w:r>
            <w:r w:rsidRPr="00AA386D">
              <w:rPr>
                <w:rFonts w:asciiTheme="minorHAnsi" w:hAnsiTheme="minorHAnsi" w:cstheme="minorHAnsi"/>
                <w:sz w:val="22"/>
                <w:szCs w:val="22"/>
              </w:rPr>
              <w:t xml:space="preserve"> with </w:t>
            </w:r>
            <w:r w:rsidR="00AA386D">
              <w:rPr>
                <w:rFonts w:asciiTheme="minorHAnsi" w:hAnsiTheme="minorHAnsi" w:cstheme="minorHAnsi"/>
                <w:sz w:val="22"/>
                <w:szCs w:val="22"/>
              </w:rPr>
              <w:t xml:space="preserve">the </w:t>
            </w:r>
            <w:r w:rsidRPr="00AA386D">
              <w:rPr>
                <w:rFonts w:asciiTheme="minorHAnsi" w:hAnsiTheme="minorHAnsi" w:cstheme="minorHAnsi"/>
                <w:sz w:val="22"/>
                <w:szCs w:val="22"/>
              </w:rPr>
              <w:t>industrial and sectoral benchmarks</w:t>
            </w:r>
            <w:r w:rsidRPr="00AA386D">
              <w:rPr>
                <w:rFonts w:asciiTheme="minorHAnsi" w:hAnsiTheme="minorHAnsi" w:cstheme="minorHAnsi"/>
                <w:i/>
                <w:sz w:val="22"/>
                <w:szCs w:val="22"/>
              </w:rPr>
              <w:t>.</w:t>
            </w:r>
            <w:r w:rsidR="00AA386D">
              <w:rPr>
                <w:rFonts w:asciiTheme="minorHAnsi" w:hAnsiTheme="minorHAnsi" w:cstheme="minorHAnsi"/>
                <w:i/>
                <w:sz w:val="22"/>
                <w:szCs w:val="22"/>
              </w:rPr>
              <w:t xml:space="preserve"> </w:t>
            </w:r>
            <w:r w:rsidR="00AA386D" w:rsidRPr="00AA386D">
              <w:rPr>
                <w:rFonts w:asciiTheme="minorHAnsi" w:hAnsiTheme="minorHAnsi" w:cstheme="minorHAnsi"/>
                <w:iCs/>
                <w:sz w:val="22"/>
                <w:szCs w:val="22"/>
              </w:rPr>
              <w:t>But</w:t>
            </w:r>
            <w:r w:rsidR="00AA386D">
              <w:rPr>
                <w:rFonts w:asciiTheme="minorHAnsi" w:hAnsiTheme="minorHAnsi" w:cstheme="minorHAnsi"/>
                <w:iCs/>
                <w:sz w:val="22"/>
                <w:szCs w:val="22"/>
              </w:rPr>
              <w:t xml:space="preserve">, the </w:t>
            </w:r>
            <w:r w:rsidR="001309E6">
              <w:rPr>
                <w:rFonts w:asciiTheme="minorHAnsi" w:hAnsiTheme="minorHAnsi" w:cstheme="minorHAnsi"/>
                <w:iCs/>
                <w:sz w:val="22"/>
                <w:szCs w:val="22"/>
              </w:rPr>
              <w:t xml:space="preserve">adoption of advanced </w:t>
            </w:r>
            <w:proofErr w:type="spellStart"/>
            <w:r w:rsidR="001309E6">
              <w:rPr>
                <w:rFonts w:asciiTheme="minorHAnsi" w:hAnsiTheme="minorHAnsi" w:cstheme="minorHAnsi"/>
                <w:iCs/>
                <w:sz w:val="22"/>
                <w:szCs w:val="22"/>
              </w:rPr>
              <w:t>german</w:t>
            </w:r>
            <w:proofErr w:type="spellEnd"/>
            <w:r w:rsidR="001309E6">
              <w:rPr>
                <w:rFonts w:asciiTheme="minorHAnsi" w:hAnsiTheme="minorHAnsi" w:cstheme="minorHAnsi"/>
                <w:iCs/>
                <w:sz w:val="22"/>
                <w:szCs w:val="22"/>
              </w:rPr>
              <w:t xml:space="preserve"> technology, pre-treatment system for paddy straw, Additional for laying the pipeline to ensure delivery of Bio-CNG, Oversized Anaerobic Digester Tanks for Optimal Gas Yield, Advance Gas Processing and Grid Injection System makes the higher capital expenditure justifiable.</w:t>
            </w:r>
          </w:p>
        </w:tc>
      </w:tr>
      <w:tr w:rsidR="00A23FC2" w:rsidRPr="004574B2" w14:paraId="40CC2369" w14:textId="77777777" w:rsidTr="00C8305E">
        <w:trPr>
          <w:trHeight w:val="844"/>
        </w:trPr>
        <w:tc>
          <w:tcPr>
            <w:tcW w:w="462" w:type="pct"/>
            <w:shd w:val="clear" w:color="auto" w:fill="auto"/>
            <w:vAlign w:val="center"/>
          </w:tcPr>
          <w:p w14:paraId="4D4606FF" w14:textId="77777777" w:rsidR="00A23FC2" w:rsidRPr="004574B2" w:rsidRDefault="00A23FC2" w:rsidP="0023441F">
            <w:pPr>
              <w:pStyle w:val="ListParagraph"/>
              <w:numPr>
                <w:ilvl w:val="0"/>
                <w:numId w:val="6"/>
              </w:numPr>
              <w:spacing w:line="360" w:lineRule="auto"/>
              <w:jc w:val="center"/>
              <w:rPr>
                <w:rFonts w:asciiTheme="minorHAnsi" w:hAnsiTheme="minorHAnsi" w:cstheme="minorHAnsi"/>
                <w:b/>
                <w:bCs/>
                <w:sz w:val="22"/>
                <w:szCs w:val="22"/>
              </w:rPr>
            </w:pPr>
          </w:p>
        </w:tc>
        <w:tc>
          <w:tcPr>
            <w:tcW w:w="845" w:type="pct"/>
            <w:shd w:val="clear" w:color="auto" w:fill="auto"/>
            <w:vAlign w:val="center"/>
          </w:tcPr>
          <w:p w14:paraId="1287327E" w14:textId="77777777"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Expenses</w:t>
            </w:r>
          </w:p>
        </w:tc>
        <w:tc>
          <w:tcPr>
            <w:tcW w:w="3693" w:type="pct"/>
            <w:shd w:val="clear" w:color="auto" w:fill="auto"/>
          </w:tcPr>
          <w:p w14:paraId="67A8B4AF" w14:textId="03875223" w:rsidR="00A23FC2" w:rsidRDefault="00A23FC2" w:rsidP="00983C6E">
            <w:pPr>
              <w:pStyle w:val="ListParagraph"/>
              <w:numPr>
                <w:ilvl w:val="1"/>
                <w:numId w:val="48"/>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T</w:t>
            </w:r>
            <w:r w:rsidRPr="00D87A53">
              <w:rPr>
                <w:rFonts w:asciiTheme="minorHAnsi" w:hAnsiTheme="minorHAnsi" w:cstheme="minorHAnsi"/>
                <w:sz w:val="22"/>
                <w:szCs w:val="22"/>
              </w:rPr>
              <w:t xml:space="preserve">he </w:t>
            </w:r>
            <w:r w:rsidR="00276043">
              <w:rPr>
                <w:rFonts w:asciiTheme="minorHAnsi" w:hAnsiTheme="minorHAnsi" w:cstheme="minorHAnsi"/>
                <w:sz w:val="22"/>
                <w:szCs w:val="22"/>
              </w:rPr>
              <w:t>paddy straw</w:t>
            </w:r>
            <w:r w:rsidRPr="00D87A53">
              <w:rPr>
                <w:rFonts w:asciiTheme="minorHAnsi" w:hAnsiTheme="minorHAnsi" w:cstheme="minorHAnsi"/>
                <w:sz w:val="22"/>
                <w:szCs w:val="22"/>
              </w:rPr>
              <w:t xml:space="preserve"> </w:t>
            </w:r>
            <w:r>
              <w:rPr>
                <w:rFonts w:asciiTheme="minorHAnsi" w:hAnsiTheme="minorHAnsi" w:cstheme="minorHAnsi"/>
                <w:sz w:val="22"/>
                <w:szCs w:val="22"/>
              </w:rPr>
              <w:t xml:space="preserve">will be costing @ INR </w:t>
            </w:r>
            <w:r w:rsidR="00276043">
              <w:rPr>
                <w:rFonts w:asciiTheme="minorHAnsi" w:hAnsiTheme="minorHAnsi" w:cstheme="minorHAnsi"/>
                <w:sz w:val="22"/>
                <w:szCs w:val="22"/>
              </w:rPr>
              <w:t>18</w:t>
            </w:r>
            <w:r w:rsidRPr="00D87A53">
              <w:rPr>
                <w:rFonts w:asciiTheme="minorHAnsi" w:hAnsiTheme="minorHAnsi" w:cstheme="minorHAnsi"/>
                <w:sz w:val="22"/>
                <w:szCs w:val="22"/>
              </w:rPr>
              <w:t>00</w:t>
            </w:r>
            <w:r>
              <w:rPr>
                <w:rFonts w:asciiTheme="minorHAnsi" w:hAnsiTheme="minorHAnsi" w:cstheme="minorHAnsi"/>
                <w:sz w:val="22"/>
                <w:szCs w:val="22"/>
              </w:rPr>
              <w:t xml:space="preserve"> per ton including transportation</w:t>
            </w:r>
            <w:r w:rsidRPr="00D87A53">
              <w:rPr>
                <w:rFonts w:asciiTheme="minorHAnsi" w:hAnsiTheme="minorHAnsi" w:cstheme="minorHAnsi"/>
                <w:sz w:val="22"/>
                <w:szCs w:val="22"/>
              </w:rPr>
              <w:t>. Cattle dung</w:t>
            </w:r>
            <w:r w:rsidR="00276043">
              <w:rPr>
                <w:rFonts w:asciiTheme="minorHAnsi" w:hAnsiTheme="minorHAnsi" w:cstheme="minorHAnsi"/>
                <w:sz w:val="22"/>
                <w:szCs w:val="22"/>
              </w:rPr>
              <w:t xml:space="preserve"> and Chicken Manure</w:t>
            </w:r>
            <w:r w:rsidRPr="00D87A53">
              <w:rPr>
                <w:rFonts w:asciiTheme="minorHAnsi" w:hAnsiTheme="minorHAnsi" w:cstheme="minorHAnsi"/>
                <w:sz w:val="22"/>
                <w:szCs w:val="22"/>
              </w:rPr>
              <w:t xml:space="preserve"> is collected from various dairy farms/ nearby villages </w:t>
            </w:r>
            <w:r>
              <w:rPr>
                <w:rFonts w:asciiTheme="minorHAnsi" w:hAnsiTheme="minorHAnsi" w:cstheme="minorHAnsi"/>
                <w:sz w:val="22"/>
                <w:szCs w:val="22"/>
              </w:rPr>
              <w:t xml:space="preserve">@ INR </w:t>
            </w:r>
            <w:r w:rsidR="00276043">
              <w:rPr>
                <w:rFonts w:asciiTheme="minorHAnsi" w:hAnsiTheme="minorHAnsi" w:cstheme="minorHAnsi"/>
                <w:sz w:val="22"/>
                <w:szCs w:val="22"/>
              </w:rPr>
              <w:t>41</w:t>
            </w:r>
            <w:r>
              <w:rPr>
                <w:rFonts w:asciiTheme="minorHAnsi" w:hAnsiTheme="minorHAnsi" w:cstheme="minorHAnsi"/>
                <w:sz w:val="22"/>
                <w:szCs w:val="22"/>
              </w:rPr>
              <w:t xml:space="preserve">0 per </w:t>
            </w:r>
            <w:r w:rsidRPr="00D87A53">
              <w:rPr>
                <w:rFonts w:asciiTheme="minorHAnsi" w:hAnsiTheme="minorHAnsi" w:cstheme="minorHAnsi"/>
                <w:sz w:val="22"/>
                <w:szCs w:val="22"/>
              </w:rPr>
              <w:t xml:space="preserve">MT </w:t>
            </w:r>
            <w:r>
              <w:rPr>
                <w:rFonts w:asciiTheme="minorHAnsi" w:hAnsiTheme="minorHAnsi" w:cstheme="minorHAnsi"/>
                <w:sz w:val="22"/>
                <w:szCs w:val="22"/>
              </w:rPr>
              <w:t xml:space="preserve">including transportation </w:t>
            </w:r>
            <w:r w:rsidRPr="00D87A53">
              <w:rPr>
                <w:rFonts w:asciiTheme="minorHAnsi" w:hAnsiTheme="minorHAnsi" w:cstheme="minorHAnsi"/>
                <w:sz w:val="22"/>
                <w:szCs w:val="22"/>
              </w:rPr>
              <w:t>and used as inoculants</w:t>
            </w:r>
            <w:r>
              <w:rPr>
                <w:rFonts w:asciiTheme="minorHAnsi" w:hAnsiTheme="minorHAnsi" w:cstheme="minorHAnsi"/>
                <w:sz w:val="22"/>
                <w:szCs w:val="22"/>
              </w:rPr>
              <w:t>. The cost of the raw material @ 100% capacity has been shown in the below table:</w:t>
            </w:r>
          </w:p>
          <w:tbl>
            <w:tblPr>
              <w:tblW w:w="0" w:type="auto"/>
              <w:tblInd w:w="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992"/>
              <w:gridCol w:w="1276"/>
              <w:gridCol w:w="1304"/>
            </w:tblGrid>
            <w:tr w:rsidR="00A23FC2" w:rsidRPr="00D87A53" w14:paraId="027CA38B" w14:textId="77777777" w:rsidTr="00CE1577">
              <w:trPr>
                <w:trHeight w:val="300"/>
              </w:trPr>
              <w:tc>
                <w:tcPr>
                  <w:tcW w:w="5982" w:type="dxa"/>
                  <w:gridSpan w:val="4"/>
                  <w:shd w:val="clear" w:color="auto" w:fill="002060"/>
                  <w:vAlign w:val="center"/>
                </w:tcPr>
                <w:p w14:paraId="4E287E28" w14:textId="77777777" w:rsidR="00A23FC2" w:rsidRPr="0079766C" w:rsidRDefault="00A23FC2" w:rsidP="00A23FC2">
                  <w:pPr>
                    <w:spacing w:line="276" w:lineRule="auto"/>
                    <w:ind w:left="-146" w:right="-91"/>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Raw material Cost @ 100% capacity</w:t>
                  </w:r>
                </w:p>
              </w:tc>
            </w:tr>
            <w:tr w:rsidR="00A23FC2" w:rsidRPr="00D87A53" w14:paraId="2DB7234A" w14:textId="77777777" w:rsidTr="00CE1577">
              <w:trPr>
                <w:trHeight w:val="262"/>
              </w:trPr>
              <w:tc>
                <w:tcPr>
                  <w:tcW w:w="2410" w:type="dxa"/>
                  <w:shd w:val="clear" w:color="auto" w:fill="DBE5F1" w:themeFill="accent1" w:themeFillTint="33"/>
                  <w:vAlign w:val="center"/>
                </w:tcPr>
                <w:p w14:paraId="029ACB44" w14:textId="77777777" w:rsidR="00A23FC2" w:rsidRPr="00D87A53" w:rsidRDefault="00A23FC2" w:rsidP="00A23FC2">
                  <w:pPr>
                    <w:spacing w:line="276" w:lineRule="auto"/>
                    <w:ind w:right="-70"/>
                    <w:rPr>
                      <w:rFonts w:asciiTheme="minorHAnsi" w:hAnsiTheme="minorHAnsi" w:cstheme="minorHAnsi"/>
                      <w:b/>
                      <w:sz w:val="22"/>
                      <w:szCs w:val="22"/>
                    </w:rPr>
                  </w:pPr>
                  <w:r w:rsidRPr="00D87A53">
                    <w:rPr>
                      <w:rFonts w:asciiTheme="minorHAnsi" w:hAnsiTheme="minorHAnsi" w:cstheme="minorHAnsi"/>
                      <w:b/>
                      <w:sz w:val="22"/>
                      <w:szCs w:val="22"/>
                    </w:rPr>
                    <w:t>Raw Material</w:t>
                  </w:r>
                </w:p>
              </w:tc>
              <w:tc>
                <w:tcPr>
                  <w:tcW w:w="992" w:type="dxa"/>
                  <w:shd w:val="clear" w:color="auto" w:fill="DBE5F1" w:themeFill="accent1" w:themeFillTint="33"/>
                  <w:vAlign w:val="center"/>
                </w:tcPr>
                <w:p w14:paraId="077492ED" w14:textId="2C22AF53" w:rsidR="00A23FC2" w:rsidRPr="0079766C" w:rsidRDefault="00A23FC2" w:rsidP="00A23FC2">
                  <w:pPr>
                    <w:spacing w:line="276" w:lineRule="auto"/>
                    <w:ind w:left="-146" w:right="-91"/>
                    <w:jc w:val="center"/>
                    <w:rPr>
                      <w:rFonts w:asciiTheme="minorHAnsi" w:hAnsiTheme="minorHAnsi" w:cstheme="minorHAnsi"/>
                      <w:b/>
                      <w:sz w:val="22"/>
                      <w:szCs w:val="22"/>
                    </w:rPr>
                  </w:pPr>
                  <w:r w:rsidRPr="0079766C">
                    <w:rPr>
                      <w:rFonts w:asciiTheme="minorHAnsi" w:hAnsiTheme="minorHAnsi" w:cstheme="minorHAnsi"/>
                      <w:b/>
                      <w:sz w:val="22"/>
                      <w:szCs w:val="22"/>
                    </w:rPr>
                    <w:t>INR/</w:t>
                  </w:r>
                  <w:r w:rsidR="00276043">
                    <w:rPr>
                      <w:rFonts w:asciiTheme="minorHAnsi" w:hAnsiTheme="minorHAnsi" w:cstheme="minorHAnsi"/>
                      <w:b/>
                      <w:sz w:val="22"/>
                      <w:szCs w:val="22"/>
                    </w:rPr>
                    <w:t>Unit</w:t>
                  </w:r>
                </w:p>
              </w:tc>
              <w:tc>
                <w:tcPr>
                  <w:tcW w:w="1276" w:type="dxa"/>
                  <w:shd w:val="clear" w:color="auto" w:fill="DBE5F1" w:themeFill="accent1" w:themeFillTint="33"/>
                  <w:noWrap/>
                  <w:vAlign w:val="center"/>
                </w:tcPr>
                <w:p w14:paraId="1E354072" w14:textId="77777777" w:rsidR="00A23FC2" w:rsidRPr="00D87A53" w:rsidRDefault="00A23FC2" w:rsidP="00A23FC2">
                  <w:pPr>
                    <w:spacing w:line="276" w:lineRule="auto"/>
                    <w:ind w:left="-146" w:right="-91"/>
                    <w:jc w:val="center"/>
                    <w:rPr>
                      <w:rFonts w:asciiTheme="minorHAnsi" w:hAnsiTheme="minorHAnsi" w:cstheme="minorHAnsi"/>
                      <w:b/>
                      <w:sz w:val="22"/>
                      <w:szCs w:val="22"/>
                    </w:rPr>
                  </w:pPr>
                  <w:r w:rsidRPr="00D87A53">
                    <w:rPr>
                      <w:rFonts w:asciiTheme="minorHAnsi" w:hAnsiTheme="minorHAnsi" w:cstheme="minorHAnsi"/>
                      <w:b/>
                      <w:sz w:val="22"/>
                      <w:szCs w:val="22"/>
                    </w:rPr>
                    <w:t>Annual</w:t>
                  </w:r>
                  <w:r>
                    <w:rPr>
                      <w:rFonts w:asciiTheme="minorHAnsi" w:hAnsiTheme="minorHAnsi" w:cstheme="minorHAnsi"/>
                      <w:b/>
                      <w:sz w:val="22"/>
                      <w:szCs w:val="22"/>
                    </w:rPr>
                    <w:t xml:space="preserve"> </w:t>
                  </w:r>
                  <w:r w:rsidRPr="00D87A53">
                    <w:rPr>
                      <w:rFonts w:asciiTheme="minorHAnsi" w:hAnsiTheme="minorHAnsi" w:cstheme="minorHAnsi"/>
                      <w:b/>
                      <w:sz w:val="22"/>
                      <w:szCs w:val="22"/>
                    </w:rPr>
                    <w:t>Quantity</w:t>
                  </w:r>
                </w:p>
              </w:tc>
              <w:tc>
                <w:tcPr>
                  <w:tcW w:w="1304" w:type="dxa"/>
                  <w:shd w:val="clear" w:color="auto" w:fill="DBE5F1" w:themeFill="accent1" w:themeFillTint="33"/>
                  <w:noWrap/>
                  <w:vAlign w:val="center"/>
                </w:tcPr>
                <w:p w14:paraId="7BF62A06" w14:textId="63F67EE2" w:rsidR="00A23FC2" w:rsidRPr="00D87A53" w:rsidRDefault="00A23FC2" w:rsidP="00A23FC2">
                  <w:pPr>
                    <w:spacing w:line="276" w:lineRule="auto"/>
                    <w:ind w:left="-146" w:right="-91"/>
                    <w:jc w:val="center"/>
                    <w:rPr>
                      <w:rFonts w:asciiTheme="minorHAnsi" w:hAnsiTheme="minorHAnsi" w:cstheme="minorHAnsi"/>
                      <w:b/>
                      <w:sz w:val="22"/>
                      <w:szCs w:val="22"/>
                    </w:rPr>
                  </w:pPr>
                  <w:r w:rsidRPr="00D87A53">
                    <w:rPr>
                      <w:rFonts w:asciiTheme="minorHAnsi" w:hAnsiTheme="minorHAnsi" w:cstheme="minorHAnsi"/>
                      <w:b/>
                      <w:sz w:val="22"/>
                      <w:szCs w:val="22"/>
                    </w:rPr>
                    <w:t>Amount INR</w:t>
                  </w:r>
                  <w:r w:rsidR="00276043">
                    <w:rPr>
                      <w:rFonts w:asciiTheme="minorHAnsi" w:hAnsiTheme="minorHAnsi" w:cstheme="minorHAnsi"/>
                      <w:b/>
                      <w:sz w:val="22"/>
                      <w:szCs w:val="22"/>
                    </w:rPr>
                    <w:t xml:space="preserve"> Crore</w:t>
                  </w:r>
                </w:p>
              </w:tc>
            </w:tr>
            <w:tr w:rsidR="00276043" w:rsidRPr="00D87A53" w14:paraId="51A76176" w14:textId="77777777" w:rsidTr="00276043">
              <w:trPr>
                <w:trHeight w:val="675"/>
              </w:trPr>
              <w:tc>
                <w:tcPr>
                  <w:tcW w:w="2410" w:type="dxa"/>
                  <w:shd w:val="clear" w:color="auto" w:fill="auto"/>
                  <w:vAlign w:val="center"/>
                  <w:hideMark/>
                </w:tcPr>
                <w:p w14:paraId="65D19224" w14:textId="77777777" w:rsidR="00276043" w:rsidRPr="00D87A53" w:rsidRDefault="00276043" w:rsidP="00276043">
                  <w:pPr>
                    <w:spacing w:line="276" w:lineRule="auto"/>
                    <w:ind w:right="-70"/>
                    <w:rPr>
                      <w:rFonts w:asciiTheme="minorHAnsi" w:hAnsiTheme="minorHAnsi" w:cstheme="minorHAnsi"/>
                      <w:sz w:val="22"/>
                      <w:szCs w:val="22"/>
                    </w:rPr>
                  </w:pPr>
                  <w:r w:rsidRPr="00D87A53">
                    <w:rPr>
                      <w:rFonts w:asciiTheme="minorHAnsi" w:hAnsiTheme="minorHAnsi" w:cstheme="minorHAnsi"/>
                      <w:sz w:val="22"/>
                      <w:szCs w:val="22"/>
                    </w:rPr>
                    <w:t xml:space="preserve">Cattle Dung including Transportation </w:t>
                  </w:r>
                </w:p>
              </w:tc>
              <w:tc>
                <w:tcPr>
                  <w:tcW w:w="992" w:type="dxa"/>
                  <w:shd w:val="clear" w:color="auto" w:fill="auto"/>
                  <w:vAlign w:val="center"/>
                  <w:hideMark/>
                </w:tcPr>
                <w:p w14:paraId="33E05B20" w14:textId="06C55639" w:rsidR="00276043" w:rsidRDefault="00276043" w:rsidP="00276043">
                  <w:pPr>
                    <w:jc w:val="center"/>
                    <w:rPr>
                      <w:rFonts w:ascii="Calibri" w:hAnsi="Calibri" w:cs="Calibri"/>
                      <w:color w:val="000000"/>
                      <w:sz w:val="22"/>
                      <w:szCs w:val="22"/>
                    </w:rPr>
                  </w:pPr>
                  <w:r>
                    <w:rPr>
                      <w:rFonts w:ascii="Calibri" w:hAnsi="Calibri" w:cs="Calibri"/>
                      <w:color w:val="000000"/>
                      <w:sz w:val="22"/>
                      <w:szCs w:val="22"/>
                    </w:rPr>
                    <w:t>410</w:t>
                  </w:r>
                </w:p>
              </w:tc>
              <w:tc>
                <w:tcPr>
                  <w:tcW w:w="1276" w:type="dxa"/>
                  <w:shd w:val="clear" w:color="auto" w:fill="auto"/>
                  <w:noWrap/>
                  <w:vAlign w:val="center"/>
                  <w:hideMark/>
                </w:tcPr>
                <w:p w14:paraId="4114B19E" w14:textId="5A159ED9" w:rsidR="00276043" w:rsidRDefault="00276043" w:rsidP="00276043">
                  <w:pPr>
                    <w:jc w:val="center"/>
                    <w:rPr>
                      <w:rFonts w:ascii="Calibri" w:hAnsi="Calibri" w:cs="Calibri"/>
                      <w:color w:val="000000"/>
                      <w:sz w:val="22"/>
                      <w:szCs w:val="22"/>
                    </w:rPr>
                  </w:pPr>
                  <w:r>
                    <w:rPr>
                      <w:rFonts w:ascii="Calibri" w:hAnsi="Calibri" w:cs="Calibri"/>
                      <w:color w:val="262140"/>
                      <w:sz w:val="22"/>
                      <w:szCs w:val="22"/>
                    </w:rPr>
                    <w:t>13,315</w:t>
                  </w:r>
                </w:p>
              </w:tc>
              <w:tc>
                <w:tcPr>
                  <w:tcW w:w="1304" w:type="dxa"/>
                  <w:shd w:val="clear" w:color="auto" w:fill="auto"/>
                  <w:noWrap/>
                  <w:vAlign w:val="center"/>
                  <w:hideMark/>
                </w:tcPr>
                <w:p w14:paraId="51EECFD1" w14:textId="11DDD5FE" w:rsidR="00276043" w:rsidRDefault="00276043" w:rsidP="00276043">
                  <w:pPr>
                    <w:jc w:val="center"/>
                    <w:rPr>
                      <w:rFonts w:ascii="Calibri" w:hAnsi="Calibri" w:cs="Calibri"/>
                      <w:color w:val="000000"/>
                      <w:sz w:val="22"/>
                      <w:szCs w:val="22"/>
                    </w:rPr>
                  </w:pPr>
                  <w:r>
                    <w:rPr>
                      <w:rFonts w:ascii="Calibri" w:hAnsi="Calibri" w:cs="Calibri"/>
                      <w:color w:val="262140"/>
                      <w:sz w:val="22"/>
                      <w:szCs w:val="22"/>
                    </w:rPr>
                    <w:t>2.40</w:t>
                  </w:r>
                </w:p>
              </w:tc>
            </w:tr>
            <w:tr w:rsidR="00276043" w:rsidRPr="00D87A53" w14:paraId="3A80092A" w14:textId="77777777" w:rsidTr="00276043">
              <w:trPr>
                <w:trHeight w:val="600"/>
              </w:trPr>
              <w:tc>
                <w:tcPr>
                  <w:tcW w:w="2410" w:type="dxa"/>
                  <w:shd w:val="clear" w:color="auto" w:fill="auto"/>
                  <w:vAlign w:val="center"/>
                  <w:hideMark/>
                </w:tcPr>
                <w:p w14:paraId="1D52D239" w14:textId="17C43AD7" w:rsidR="00276043" w:rsidRPr="00D87A53" w:rsidRDefault="00276043" w:rsidP="00276043">
                  <w:pPr>
                    <w:spacing w:line="276" w:lineRule="auto"/>
                    <w:ind w:right="-70"/>
                    <w:rPr>
                      <w:rFonts w:asciiTheme="minorHAnsi" w:hAnsiTheme="minorHAnsi" w:cstheme="minorHAnsi"/>
                      <w:sz w:val="22"/>
                      <w:szCs w:val="22"/>
                    </w:rPr>
                  </w:pPr>
                  <w:r>
                    <w:rPr>
                      <w:rFonts w:asciiTheme="minorHAnsi" w:hAnsiTheme="minorHAnsi" w:cstheme="minorHAnsi"/>
                      <w:sz w:val="22"/>
                      <w:szCs w:val="22"/>
                    </w:rPr>
                    <w:lastRenderedPageBreak/>
                    <w:t>Paddy Straw</w:t>
                  </w:r>
                  <w:r w:rsidRPr="00D87A53">
                    <w:rPr>
                      <w:rFonts w:asciiTheme="minorHAnsi" w:hAnsiTheme="minorHAnsi" w:cstheme="minorHAnsi"/>
                      <w:sz w:val="22"/>
                      <w:szCs w:val="22"/>
                    </w:rPr>
                    <w:t xml:space="preserve"> including </w:t>
                  </w:r>
                  <w:r>
                    <w:rPr>
                      <w:rFonts w:asciiTheme="minorHAnsi" w:hAnsiTheme="minorHAnsi" w:cstheme="minorHAnsi"/>
                      <w:sz w:val="22"/>
                      <w:szCs w:val="22"/>
                    </w:rPr>
                    <w:t>T</w:t>
                  </w:r>
                  <w:r w:rsidRPr="00D87A53">
                    <w:rPr>
                      <w:rFonts w:asciiTheme="minorHAnsi" w:hAnsiTheme="minorHAnsi" w:cstheme="minorHAnsi"/>
                      <w:sz w:val="22"/>
                      <w:szCs w:val="22"/>
                    </w:rPr>
                    <w:t>ransportation</w:t>
                  </w:r>
                </w:p>
              </w:tc>
              <w:tc>
                <w:tcPr>
                  <w:tcW w:w="992" w:type="dxa"/>
                  <w:shd w:val="clear" w:color="auto" w:fill="auto"/>
                  <w:vAlign w:val="center"/>
                  <w:hideMark/>
                </w:tcPr>
                <w:p w14:paraId="0D578CD5" w14:textId="05B974A8" w:rsidR="00276043" w:rsidRDefault="00276043" w:rsidP="00276043">
                  <w:pPr>
                    <w:jc w:val="center"/>
                    <w:rPr>
                      <w:rFonts w:ascii="Calibri" w:hAnsi="Calibri" w:cs="Calibri"/>
                      <w:color w:val="000000"/>
                      <w:sz w:val="22"/>
                      <w:szCs w:val="22"/>
                    </w:rPr>
                  </w:pPr>
                  <w:r>
                    <w:rPr>
                      <w:rFonts w:ascii="Calibri" w:hAnsi="Calibri" w:cs="Calibri"/>
                      <w:color w:val="000000"/>
                      <w:sz w:val="22"/>
                      <w:szCs w:val="22"/>
                    </w:rPr>
                    <w:t>1800</w:t>
                  </w:r>
                </w:p>
              </w:tc>
              <w:tc>
                <w:tcPr>
                  <w:tcW w:w="1276" w:type="dxa"/>
                  <w:shd w:val="clear" w:color="auto" w:fill="auto"/>
                  <w:noWrap/>
                  <w:vAlign w:val="center"/>
                  <w:hideMark/>
                </w:tcPr>
                <w:p w14:paraId="72C27CBA" w14:textId="4CE3A1BD" w:rsidR="00276043" w:rsidRDefault="00276043" w:rsidP="00276043">
                  <w:pPr>
                    <w:jc w:val="center"/>
                    <w:rPr>
                      <w:rFonts w:ascii="Calibri" w:hAnsi="Calibri" w:cs="Calibri"/>
                      <w:color w:val="000000"/>
                      <w:sz w:val="22"/>
                      <w:szCs w:val="22"/>
                    </w:rPr>
                  </w:pPr>
                  <w:r>
                    <w:rPr>
                      <w:rFonts w:ascii="Calibri" w:hAnsi="Calibri" w:cs="Calibri"/>
                      <w:color w:val="262140"/>
                      <w:sz w:val="22"/>
                      <w:szCs w:val="22"/>
                    </w:rPr>
                    <w:t>17,520</w:t>
                  </w:r>
                </w:p>
              </w:tc>
              <w:tc>
                <w:tcPr>
                  <w:tcW w:w="1304" w:type="dxa"/>
                  <w:shd w:val="clear" w:color="auto" w:fill="auto"/>
                  <w:noWrap/>
                  <w:vAlign w:val="center"/>
                  <w:hideMark/>
                </w:tcPr>
                <w:p w14:paraId="2A37D200" w14:textId="3DD16D3C" w:rsidR="00276043" w:rsidRDefault="00276043" w:rsidP="00276043">
                  <w:pPr>
                    <w:jc w:val="center"/>
                    <w:rPr>
                      <w:rFonts w:ascii="Calibri" w:hAnsi="Calibri" w:cs="Calibri"/>
                      <w:color w:val="000000"/>
                      <w:sz w:val="22"/>
                      <w:szCs w:val="22"/>
                    </w:rPr>
                  </w:pPr>
                  <w:r>
                    <w:rPr>
                      <w:rFonts w:ascii="Calibri" w:hAnsi="Calibri" w:cs="Calibri"/>
                      <w:color w:val="262140"/>
                      <w:sz w:val="22"/>
                      <w:szCs w:val="22"/>
                    </w:rPr>
                    <w:t>0.72</w:t>
                  </w:r>
                </w:p>
              </w:tc>
            </w:tr>
            <w:tr w:rsidR="00276043" w:rsidRPr="00D87A53" w14:paraId="2129257D" w14:textId="77777777" w:rsidTr="00276043">
              <w:trPr>
                <w:trHeight w:val="600"/>
              </w:trPr>
              <w:tc>
                <w:tcPr>
                  <w:tcW w:w="2410" w:type="dxa"/>
                  <w:shd w:val="clear" w:color="auto" w:fill="auto"/>
                  <w:vAlign w:val="center"/>
                </w:tcPr>
                <w:p w14:paraId="15E24A75" w14:textId="6525FCD6" w:rsidR="00276043" w:rsidRPr="00D87A53" w:rsidRDefault="00276043" w:rsidP="00276043">
                  <w:pPr>
                    <w:spacing w:line="276" w:lineRule="auto"/>
                    <w:ind w:right="-70"/>
                    <w:rPr>
                      <w:rFonts w:asciiTheme="minorHAnsi" w:hAnsiTheme="minorHAnsi" w:cstheme="minorHAnsi"/>
                      <w:sz w:val="22"/>
                      <w:szCs w:val="22"/>
                    </w:rPr>
                  </w:pPr>
                  <w:r>
                    <w:rPr>
                      <w:rFonts w:asciiTheme="minorHAnsi" w:hAnsiTheme="minorHAnsi" w:cstheme="minorHAnsi"/>
                      <w:sz w:val="22"/>
                      <w:szCs w:val="22"/>
                    </w:rPr>
                    <w:t>Chicken Manure including Transportation</w:t>
                  </w:r>
                </w:p>
              </w:tc>
              <w:tc>
                <w:tcPr>
                  <w:tcW w:w="992" w:type="dxa"/>
                  <w:shd w:val="clear" w:color="auto" w:fill="auto"/>
                  <w:vAlign w:val="center"/>
                </w:tcPr>
                <w:p w14:paraId="254F2852" w14:textId="3D7D0D6F" w:rsidR="00276043" w:rsidRDefault="00276043" w:rsidP="00276043">
                  <w:pPr>
                    <w:jc w:val="center"/>
                    <w:rPr>
                      <w:rFonts w:ascii="Calibri" w:hAnsi="Calibri" w:cs="Calibri"/>
                      <w:color w:val="000000"/>
                      <w:sz w:val="22"/>
                      <w:szCs w:val="22"/>
                    </w:rPr>
                  </w:pPr>
                  <w:r>
                    <w:rPr>
                      <w:rFonts w:ascii="Calibri" w:hAnsi="Calibri" w:cs="Calibri"/>
                      <w:color w:val="000000"/>
                      <w:sz w:val="22"/>
                      <w:szCs w:val="22"/>
                    </w:rPr>
                    <w:t>410</w:t>
                  </w:r>
                </w:p>
              </w:tc>
              <w:tc>
                <w:tcPr>
                  <w:tcW w:w="1276" w:type="dxa"/>
                  <w:shd w:val="clear" w:color="auto" w:fill="auto"/>
                  <w:noWrap/>
                  <w:vAlign w:val="center"/>
                </w:tcPr>
                <w:p w14:paraId="68CAA602" w14:textId="53C0A00F" w:rsidR="00276043" w:rsidRDefault="00276043" w:rsidP="00276043">
                  <w:pPr>
                    <w:jc w:val="center"/>
                    <w:rPr>
                      <w:rFonts w:ascii="Calibri" w:hAnsi="Calibri" w:cs="Calibri"/>
                      <w:color w:val="000000"/>
                      <w:sz w:val="22"/>
                      <w:szCs w:val="22"/>
                    </w:rPr>
                  </w:pPr>
                  <w:r>
                    <w:rPr>
                      <w:rFonts w:ascii="Calibri" w:hAnsi="Calibri" w:cs="Calibri"/>
                      <w:color w:val="262140"/>
                      <w:sz w:val="22"/>
                      <w:szCs w:val="22"/>
                    </w:rPr>
                    <w:t>7,008</w:t>
                  </w:r>
                </w:p>
              </w:tc>
              <w:tc>
                <w:tcPr>
                  <w:tcW w:w="1304" w:type="dxa"/>
                  <w:shd w:val="clear" w:color="auto" w:fill="auto"/>
                  <w:noWrap/>
                  <w:vAlign w:val="center"/>
                </w:tcPr>
                <w:p w14:paraId="414F7ADC" w14:textId="26FA9083" w:rsidR="00276043" w:rsidRDefault="00276043" w:rsidP="00276043">
                  <w:pPr>
                    <w:jc w:val="center"/>
                    <w:rPr>
                      <w:rFonts w:ascii="Calibri" w:hAnsi="Calibri" w:cs="Calibri"/>
                      <w:color w:val="000000"/>
                      <w:sz w:val="22"/>
                      <w:szCs w:val="22"/>
                    </w:rPr>
                  </w:pPr>
                  <w:r>
                    <w:rPr>
                      <w:rFonts w:ascii="Calibri" w:hAnsi="Calibri" w:cs="Calibri"/>
                      <w:color w:val="262140"/>
                      <w:sz w:val="22"/>
                      <w:szCs w:val="22"/>
                    </w:rPr>
                    <w:t>0.29</w:t>
                  </w:r>
                </w:p>
              </w:tc>
            </w:tr>
            <w:tr w:rsidR="00276043" w:rsidRPr="00D87A53" w14:paraId="3BEFBB69" w14:textId="77777777" w:rsidTr="00AD2C47">
              <w:trPr>
                <w:trHeight w:val="73"/>
              </w:trPr>
              <w:tc>
                <w:tcPr>
                  <w:tcW w:w="2410" w:type="dxa"/>
                  <w:shd w:val="clear" w:color="auto" w:fill="auto"/>
                  <w:vAlign w:val="center"/>
                </w:tcPr>
                <w:p w14:paraId="313C8F49" w14:textId="0F4FBE15" w:rsidR="00276043" w:rsidRDefault="00276043" w:rsidP="00276043">
                  <w:pPr>
                    <w:spacing w:line="276" w:lineRule="auto"/>
                    <w:ind w:right="-70"/>
                    <w:rPr>
                      <w:rFonts w:asciiTheme="minorHAnsi" w:hAnsiTheme="minorHAnsi" w:cstheme="minorHAnsi"/>
                      <w:sz w:val="22"/>
                      <w:szCs w:val="22"/>
                    </w:rPr>
                  </w:pPr>
                  <w:r>
                    <w:rPr>
                      <w:rFonts w:asciiTheme="minorHAnsi" w:hAnsiTheme="minorHAnsi" w:cstheme="minorHAnsi"/>
                      <w:sz w:val="22"/>
                      <w:szCs w:val="22"/>
                    </w:rPr>
                    <w:t>Water</w:t>
                  </w:r>
                </w:p>
              </w:tc>
              <w:tc>
                <w:tcPr>
                  <w:tcW w:w="992" w:type="dxa"/>
                  <w:shd w:val="clear" w:color="auto" w:fill="auto"/>
                  <w:vAlign w:val="center"/>
                </w:tcPr>
                <w:p w14:paraId="7B519EC9" w14:textId="716C3AA8" w:rsidR="00276043" w:rsidRDefault="00276043" w:rsidP="00276043">
                  <w:pPr>
                    <w:jc w:val="center"/>
                    <w:rPr>
                      <w:rFonts w:ascii="Calibri" w:hAnsi="Calibri" w:cs="Calibri"/>
                      <w:color w:val="000000"/>
                      <w:sz w:val="22"/>
                      <w:szCs w:val="22"/>
                    </w:rPr>
                  </w:pPr>
                  <w:r>
                    <w:rPr>
                      <w:rFonts w:ascii="Calibri" w:hAnsi="Calibri" w:cs="Calibri"/>
                      <w:color w:val="000000"/>
                      <w:sz w:val="22"/>
                      <w:szCs w:val="22"/>
                    </w:rPr>
                    <w:t>10</w:t>
                  </w:r>
                </w:p>
              </w:tc>
              <w:tc>
                <w:tcPr>
                  <w:tcW w:w="1276" w:type="dxa"/>
                  <w:shd w:val="clear" w:color="auto" w:fill="auto"/>
                  <w:noWrap/>
                  <w:vAlign w:val="center"/>
                </w:tcPr>
                <w:p w14:paraId="054578DD" w14:textId="1FC93578" w:rsidR="00276043" w:rsidRDefault="00276043" w:rsidP="00276043">
                  <w:pPr>
                    <w:jc w:val="center"/>
                    <w:rPr>
                      <w:rFonts w:ascii="Calibri" w:hAnsi="Calibri" w:cs="Calibri"/>
                      <w:color w:val="000000"/>
                      <w:sz w:val="22"/>
                      <w:szCs w:val="22"/>
                    </w:rPr>
                  </w:pPr>
                  <w:r>
                    <w:rPr>
                      <w:rFonts w:ascii="Calibri" w:hAnsi="Calibri" w:cs="Calibri"/>
                      <w:color w:val="262140"/>
                      <w:sz w:val="22"/>
                      <w:szCs w:val="22"/>
                    </w:rPr>
                    <w:t>7,300</w:t>
                  </w:r>
                </w:p>
              </w:tc>
              <w:tc>
                <w:tcPr>
                  <w:tcW w:w="1304" w:type="dxa"/>
                  <w:shd w:val="clear" w:color="auto" w:fill="auto"/>
                  <w:noWrap/>
                  <w:vAlign w:val="center"/>
                </w:tcPr>
                <w:p w14:paraId="553A62DE" w14:textId="4EBE5210" w:rsidR="00276043" w:rsidRDefault="00276043" w:rsidP="00276043">
                  <w:pPr>
                    <w:jc w:val="center"/>
                    <w:rPr>
                      <w:rFonts w:ascii="Calibri" w:hAnsi="Calibri" w:cs="Calibri"/>
                      <w:color w:val="000000"/>
                      <w:sz w:val="22"/>
                      <w:szCs w:val="22"/>
                    </w:rPr>
                  </w:pPr>
                  <w:r>
                    <w:rPr>
                      <w:rFonts w:ascii="Calibri" w:hAnsi="Calibri" w:cs="Calibri"/>
                      <w:color w:val="262140"/>
                      <w:sz w:val="22"/>
                      <w:szCs w:val="22"/>
                    </w:rPr>
                    <w:t>0.01</w:t>
                  </w:r>
                </w:p>
              </w:tc>
            </w:tr>
            <w:tr w:rsidR="00A23FC2" w:rsidRPr="00D87A53" w14:paraId="1EC35E9E" w14:textId="77777777" w:rsidTr="00CE1577">
              <w:trPr>
                <w:trHeight w:val="316"/>
              </w:trPr>
              <w:tc>
                <w:tcPr>
                  <w:tcW w:w="2410" w:type="dxa"/>
                  <w:shd w:val="clear" w:color="auto" w:fill="DBE5F1" w:themeFill="accent1" w:themeFillTint="33"/>
                  <w:vAlign w:val="center"/>
                </w:tcPr>
                <w:p w14:paraId="5CEC6ED1" w14:textId="77777777" w:rsidR="00A23FC2" w:rsidRPr="0079766C" w:rsidRDefault="00A23FC2" w:rsidP="00A23FC2">
                  <w:pPr>
                    <w:spacing w:line="276" w:lineRule="auto"/>
                    <w:ind w:right="-70"/>
                    <w:rPr>
                      <w:rFonts w:asciiTheme="minorHAnsi" w:hAnsiTheme="minorHAnsi" w:cstheme="minorHAnsi"/>
                      <w:b/>
                      <w:sz w:val="22"/>
                      <w:szCs w:val="22"/>
                    </w:rPr>
                  </w:pPr>
                  <w:r w:rsidRPr="0079766C">
                    <w:rPr>
                      <w:rFonts w:asciiTheme="minorHAnsi" w:hAnsiTheme="minorHAnsi" w:cstheme="minorHAnsi"/>
                      <w:b/>
                      <w:sz w:val="22"/>
                      <w:szCs w:val="22"/>
                    </w:rPr>
                    <w:t xml:space="preserve">Total </w:t>
                  </w:r>
                </w:p>
              </w:tc>
              <w:tc>
                <w:tcPr>
                  <w:tcW w:w="3572" w:type="dxa"/>
                  <w:gridSpan w:val="3"/>
                  <w:shd w:val="clear" w:color="auto" w:fill="DBE5F1" w:themeFill="accent1" w:themeFillTint="33"/>
                  <w:vAlign w:val="center"/>
                </w:tcPr>
                <w:p w14:paraId="75642A9A" w14:textId="6868D57B" w:rsidR="00A23FC2" w:rsidRPr="0079766C" w:rsidRDefault="00A23FC2" w:rsidP="00A23FC2">
                  <w:pPr>
                    <w:jc w:val="center"/>
                    <w:rPr>
                      <w:rFonts w:ascii="Calibri" w:hAnsi="Calibri" w:cs="Calibri"/>
                      <w:b/>
                      <w:bCs/>
                      <w:color w:val="000000"/>
                      <w:sz w:val="22"/>
                      <w:szCs w:val="22"/>
                    </w:rPr>
                  </w:pPr>
                  <w:r>
                    <w:rPr>
                      <w:rFonts w:ascii="Calibri" w:hAnsi="Calibri" w:cs="Calibri"/>
                      <w:b/>
                      <w:bCs/>
                      <w:color w:val="000000"/>
                      <w:sz w:val="22"/>
                      <w:szCs w:val="22"/>
                    </w:rPr>
                    <w:t xml:space="preserve">INR </w:t>
                  </w:r>
                  <w:r w:rsidR="00276043">
                    <w:rPr>
                      <w:rFonts w:ascii="Calibri" w:hAnsi="Calibri" w:cs="Calibri"/>
                      <w:b/>
                      <w:bCs/>
                      <w:color w:val="000000"/>
                      <w:sz w:val="22"/>
                      <w:szCs w:val="22"/>
                    </w:rPr>
                    <w:t>3.41 Crore</w:t>
                  </w:r>
                </w:p>
              </w:tc>
            </w:tr>
          </w:tbl>
          <w:p w14:paraId="481192DD" w14:textId="42E2AA87" w:rsidR="00A23FC2" w:rsidRDefault="00A23FC2" w:rsidP="00983C6E">
            <w:pPr>
              <w:pStyle w:val="ListParagraph"/>
              <w:numPr>
                <w:ilvl w:val="1"/>
                <w:numId w:val="48"/>
              </w:numPr>
              <w:spacing w:before="240" w:after="240" w:line="360" w:lineRule="auto"/>
              <w:ind w:left="339"/>
              <w:jc w:val="both"/>
              <w:rPr>
                <w:rFonts w:asciiTheme="minorHAnsi" w:hAnsiTheme="minorHAnsi" w:cstheme="minorHAnsi"/>
                <w:sz w:val="22"/>
                <w:szCs w:val="22"/>
              </w:rPr>
            </w:pPr>
            <w:r w:rsidRPr="004574B2">
              <w:rPr>
                <w:rFonts w:asciiTheme="minorHAnsi" w:hAnsiTheme="minorHAnsi" w:cstheme="minorHAnsi"/>
                <w:sz w:val="22"/>
                <w:szCs w:val="22"/>
              </w:rPr>
              <w:t xml:space="preserve">As per our tertiary research and data available in the public domain, we found the unit rate </w:t>
            </w:r>
            <w:r>
              <w:rPr>
                <w:rFonts w:asciiTheme="minorHAnsi" w:hAnsiTheme="minorHAnsi" w:cstheme="minorHAnsi"/>
                <w:sz w:val="22"/>
                <w:szCs w:val="22"/>
              </w:rPr>
              <w:t>are in the permissible range</w:t>
            </w:r>
            <w:r w:rsidRPr="004574B2">
              <w:rPr>
                <w:rFonts w:asciiTheme="minorHAnsi" w:hAnsiTheme="minorHAnsi" w:cstheme="minorHAnsi"/>
                <w:sz w:val="22"/>
                <w:szCs w:val="22"/>
              </w:rPr>
              <w:t xml:space="preserve">. Escalation of </w:t>
            </w:r>
            <w:r w:rsidR="00276043">
              <w:rPr>
                <w:rFonts w:asciiTheme="minorHAnsi" w:hAnsiTheme="minorHAnsi" w:cstheme="minorHAnsi"/>
                <w:sz w:val="22"/>
                <w:szCs w:val="22"/>
              </w:rPr>
              <w:t>3</w:t>
            </w:r>
            <w:r w:rsidRPr="004574B2">
              <w:rPr>
                <w:rFonts w:asciiTheme="minorHAnsi" w:hAnsiTheme="minorHAnsi" w:cstheme="minorHAnsi"/>
                <w:sz w:val="22"/>
                <w:szCs w:val="22"/>
              </w:rPr>
              <w:t xml:space="preserve">% is considered during forecasted period. </w:t>
            </w:r>
          </w:p>
          <w:p w14:paraId="653BFC5A" w14:textId="663C3CB4" w:rsidR="00A23FC2" w:rsidRDefault="00A23FC2" w:rsidP="00983C6E">
            <w:pPr>
              <w:pStyle w:val="ListParagraph"/>
              <w:numPr>
                <w:ilvl w:val="1"/>
                <w:numId w:val="48"/>
              </w:numPr>
              <w:spacing w:before="240" w:after="240" w:line="360" w:lineRule="auto"/>
              <w:ind w:left="339"/>
              <w:jc w:val="both"/>
              <w:rPr>
                <w:rFonts w:asciiTheme="minorHAnsi" w:hAnsiTheme="minorHAnsi" w:cstheme="minorHAnsi"/>
                <w:sz w:val="22"/>
                <w:szCs w:val="22"/>
              </w:rPr>
            </w:pPr>
            <w:r w:rsidRPr="00A23FC2">
              <w:rPr>
                <w:rFonts w:asciiTheme="minorHAnsi" w:hAnsiTheme="minorHAnsi" w:cstheme="minorHAnsi"/>
                <w:sz w:val="22"/>
                <w:szCs w:val="22"/>
              </w:rPr>
              <w:t xml:space="preserve">As per information provided by the client, estimated annual consumption of the power will be </w:t>
            </w:r>
            <w:r w:rsidR="00AD2C47">
              <w:rPr>
                <w:rFonts w:ascii="Calibri" w:hAnsi="Calibri" w:cs="Calibri"/>
                <w:color w:val="000000"/>
                <w:sz w:val="22"/>
                <w:szCs w:val="22"/>
              </w:rPr>
              <w:t>17,66,940</w:t>
            </w:r>
            <w:r w:rsidRPr="00A23FC2">
              <w:rPr>
                <w:rFonts w:ascii="Calibri" w:hAnsi="Calibri" w:cs="Calibri"/>
                <w:color w:val="000000"/>
                <w:sz w:val="22"/>
                <w:szCs w:val="22"/>
              </w:rPr>
              <w:t xml:space="preserve"> </w:t>
            </w:r>
            <w:r w:rsidRPr="00A23FC2">
              <w:rPr>
                <w:rFonts w:asciiTheme="minorHAnsi" w:hAnsiTheme="minorHAnsi" w:cstheme="minorHAnsi"/>
                <w:sz w:val="22"/>
                <w:szCs w:val="22"/>
              </w:rPr>
              <w:t>Kwh.</w:t>
            </w:r>
            <w:r w:rsidRPr="00AD3990">
              <w:rPr>
                <w:rFonts w:asciiTheme="minorHAnsi" w:hAnsiTheme="minorHAnsi" w:cstheme="minorHAnsi"/>
                <w:sz w:val="22"/>
                <w:szCs w:val="22"/>
              </w:rPr>
              <w:t xml:space="preserve"> As per information available on </w:t>
            </w:r>
            <w:r w:rsidR="00AD2C47">
              <w:rPr>
                <w:rFonts w:asciiTheme="minorHAnsi" w:hAnsiTheme="minorHAnsi" w:cstheme="minorHAnsi"/>
                <w:sz w:val="22"/>
                <w:szCs w:val="22"/>
              </w:rPr>
              <w:t>the public domain</w:t>
            </w:r>
            <w:r w:rsidRPr="00AD3990">
              <w:rPr>
                <w:rFonts w:asciiTheme="minorHAnsi" w:hAnsiTheme="minorHAnsi" w:cstheme="minorHAnsi"/>
                <w:sz w:val="22"/>
                <w:szCs w:val="22"/>
              </w:rPr>
              <w:t>, the applica</w:t>
            </w:r>
            <w:r>
              <w:rPr>
                <w:rFonts w:asciiTheme="minorHAnsi" w:hAnsiTheme="minorHAnsi" w:cstheme="minorHAnsi"/>
                <w:sz w:val="22"/>
                <w:szCs w:val="22"/>
              </w:rPr>
              <w:t>ble per unit charges will INR 8</w:t>
            </w:r>
            <w:r w:rsidRPr="00AD3990">
              <w:rPr>
                <w:rFonts w:asciiTheme="minorHAnsi" w:hAnsiTheme="minorHAnsi" w:cstheme="minorHAnsi"/>
                <w:sz w:val="22"/>
                <w:szCs w:val="22"/>
              </w:rPr>
              <w:t xml:space="preserve"> per Kwh. </w:t>
            </w:r>
            <w:r w:rsidR="00276043" w:rsidRPr="00AD3990">
              <w:rPr>
                <w:rFonts w:asciiTheme="minorHAnsi" w:hAnsiTheme="minorHAnsi" w:cstheme="minorHAnsi"/>
                <w:sz w:val="22"/>
                <w:szCs w:val="22"/>
              </w:rPr>
              <w:t>Thus,</w:t>
            </w:r>
            <w:r w:rsidRPr="00AD3990">
              <w:rPr>
                <w:rFonts w:asciiTheme="minorHAnsi" w:hAnsiTheme="minorHAnsi" w:cstheme="minorHAnsi"/>
                <w:sz w:val="22"/>
                <w:szCs w:val="22"/>
              </w:rPr>
              <w:t xml:space="preserve"> the annual electricity expenses would be </w:t>
            </w:r>
            <w:r>
              <w:rPr>
                <w:rFonts w:asciiTheme="minorHAnsi" w:hAnsiTheme="minorHAnsi" w:cstheme="minorHAnsi"/>
                <w:sz w:val="22"/>
                <w:szCs w:val="22"/>
              </w:rPr>
              <w:t xml:space="preserve">INR </w:t>
            </w:r>
            <w:r w:rsidRPr="00AD3990">
              <w:rPr>
                <w:rFonts w:ascii="Calibri" w:hAnsi="Calibri" w:cs="Calibri"/>
                <w:color w:val="000000"/>
                <w:sz w:val="22"/>
                <w:szCs w:val="22"/>
              </w:rPr>
              <w:t>1,</w:t>
            </w:r>
            <w:r w:rsidR="00AD2C47">
              <w:rPr>
                <w:rFonts w:ascii="Calibri" w:hAnsi="Calibri" w:cs="Calibri"/>
                <w:color w:val="000000"/>
                <w:sz w:val="22"/>
                <w:szCs w:val="22"/>
              </w:rPr>
              <w:t>41</w:t>
            </w:r>
            <w:r w:rsidRPr="00AD3990">
              <w:rPr>
                <w:rFonts w:ascii="Calibri" w:hAnsi="Calibri" w:cs="Calibri"/>
                <w:color w:val="000000"/>
                <w:sz w:val="22"/>
                <w:szCs w:val="22"/>
              </w:rPr>
              <w:t>,</w:t>
            </w:r>
            <w:r w:rsidR="00AD2C47">
              <w:rPr>
                <w:rFonts w:ascii="Calibri" w:hAnsi="Calibri" w:cs="Calibri"/>
                <w:color w:val="000000"/>
                <w:sz w:val="22"/>
                <w:szCs w:val="22"/>
              </w:rPr>
              <w:t>35</w:t>
            </w:r>
            <w:r w:rsidRPr="00AD3990">
              <w:rPr>
                <w:rFonts w:ascii="Calibri" w:hAnsi="Calibri" w:cs="Calibri"/>
                <w:color w:val="000000"/>
                <w:sz w:val="22"/>
                <w:szCs w:val="22"/>
              </w:rPr>
              <w:t>,</w:t>
            </w:r>
            <w:r w:rsidR="00AD2C47">
              <w:rPr>
                <w:rFonts w:ascii="Calibri" w:hAnsi="Calibri" w:cs="Calibri"/>
                <w:color w:val="000000"/>
                <w:sz w:val="22"/>
                <w:szCs w:val="22"/>
              </w:rPr>
              <w:t>52</w:t>
            </w:r>
            <w:r w:rsidRPr="00AD3990">
              <w:rPr>
                <w:rFonts w:ascii="Calibri" w:hAnsi="Calibri" w:cs="Calibri"/>
                <w:color w:val="000000"/>
                <w:sz w:val="22"/>
                <w:szCs w:val="22"/>
              </w:rPr>
              <w:t>0</w:t>
            </w:r>
            <w:r w:rsidR="00133313">
              <w:rPr>
                <w:rFonts w:ascii="Calibri" w:hAnsi="Calibri" w:cs="Calibri"/>
                <w:color w:val="000000"/>
                <w:sz w:val="22"/>
                <w:szCs w:val="22"/>
              </w:rPr>
              <w:t xml:space="preserve"> (@100% Capacity)</w:t>
            </w:r>
            <w:r>
              <w:rPr>
                <w:rFonts w:ascii="Calibri" w:hAnsi="Calibri" w:cs="Calibri"/>
                <w:color w:val="000000"/>
                <w:sz w:val="22"/>
                <w:szCs w:val="22"/>
              </w:rPr>
              <w:t>. An e</w:t>
            </w:r>
            <w:r w:rsidRPr="00AD3990">
              <w:rPr>
                <w:rFonts w:asciiTheme="minorHAnsi" w:hAnsiTheme="minorHAnsi" w:cstheme="minorHAnsi"/>
                <w:sz w:val="22"/>
                <w:szCs w:val="22"/>
              </w:rPr>
              <w:t xml:space="preserve">scalation rate of </w:t>
            </w:r>
            <w:r w:rsidR="00AD2C47">
              <w:rPr>
                <w:rFonts w:asciiTheme="minorHAnsi" w:hAnsiTheme="minorHAnsi" w:cstheme="minorHAnsi"/>
                <w:sz w:val="22"/>
                <w:szCs w:val="22"/>
              </w:rPr>
              <w:t>3</w:t>
            </w:r>
            <w:r w:rsidRPr="00AD3990">
              <w:rPr>
                <w:rFonts w:asciiTheme="minorHAnsi" w:hAnsiTheme="minorHAnsi" w:cstheme="minorHAnsi"/>
                <w:sz w:val="22"/>
                <w:szCs w:val="22"/>
              </w:rPr>
              <w:t xml:space="preserve">% </w:t>
            </w:r>
            <w:r>
              <w:rPr>
                <w:rFonts w:asciiTheme="minorHAnsi" w:hAnsiTheme="minorHAnsi" w:cstheme="minorHAnsi"/>
                <w:sz w:val="22"/>
                <w:szCs w:val="22"/>
              </w:rPr>
              <w:t>is assumed on it</w:t>
            </w:r>
            <w:r w:rsidRPr="00AD3990">
              <w:rPr>
                <w:rFonts w:asciiTheme="minorHAnsi" w:hAnsiTheme="minorHAnsi" w:cstheme="minorHAnsi"/>
                <w:sz w:val="22"/>
                <w:szCs w:val="22"/>
              </w:rPr>
              <w:t>.</w:t>
            </w:r>
          </w:p>
          <w:p w14:paraId="494D0141" w14:textId="0E9FEFE7" w:rsidR="00A23FC2" w:rsidRDefault="00AD2C47" w:rsidP="00983C6E">
            <w:pPr>
              <w:pStyle w:val="ListParagraph"/>
              <w:numPr>
                <w:ilvl w:val="1"/>
                <w:numId w:val="48"/>
              </w:numPr>
              <w:spacing w:before="240" w:after="240" w:line="360" w:lineRule="auto"/>
              <w:ind w:left="339"/>
              <w:jc w:val="both"/>
              <w:rPr>
                <w:rFonts w:asciiTheme="minorHAnsi" w:hAnsiTheme="minorHAnsi" w:cstheme="minorHAnsi"/>
                <w:sz w:val="22"/>
                <w:szCs w:val="22"/>
              </w:rPr>
            </w:pPr>
            <w:r w:rsidRPr="00AD2C47">
              <w:rPr>
                <w:rFonts w:asciiTheme="minorHAnsi" w:hAnsiTheme="minorHAnsi" w:cstheme="minorHAnsi"/>
                <w:sz w:val="22"/>
                <w:szCs w:val="22"/>
              </w:rPr>
              <w:t>As per information shared by the client/company, Jwala Bioenergy Private Limited is planning to outsource the Operations &amp; Maintenance (O&amp;M) of its biogas plant to a third-party service provider, which is yet to be finalized. As part of this arrangement, the selected service provider will be responsible for managing all aspects of plant operations, maintenance, and associated activities.</w:t>
            </w:r>
            <w:r>
              <w:rPr>
                <w:rFonts w:asciiTheme="minorHAnsi" w:hAnsiTheme="minorHAnsi" w:cstheme="minorHAnsi"/>
                <w:sz w:val="22"/>
                <w:szCs w:val="22"/>
              </w:rPr>
              <w:t xml:space="preserve"> The cost of O&amp;M is considered as INR 9 Lakhs per month. </w:t>
            </w:r>
            <w:r w:rsidR="00A23FC2">
              <w:rPr>
                <w:rFonts w:asciiTheme="minorHAnsi" w:hAnsiTheme="minorHAnsi" w:cstheme="minorHAnsi"/>
                <w:sz w:val="22"/>
                <w:szCs w:val="22"/>
              </w:rPr>
              <w:t xml:space="preserve">A </w:t>
            </w:r>
            <w:r w:rsidR="00B30ED6">
              <w:rPr>
                <w:rFonts w:asciiTheme="minorHAnsi" w:hAnsiTheme="minorHAnsi" w:cstheme="minorHAnsi"/>
                <w:sz w:val="22"/>
                <w:szCs w:val="22"/>
              </w:rPr>
              <w:t>3</w:t>
            </w:r>
            <w:r w:rsidR="00A23FC2">
              <w:rPr>
                <w:rFonts w:asciiTheme="minorHAnsi" w:hAnsiTheme="minorHAnsi" w:cstheme="minorHAnsi"/>
                <w:sz w:val="22"/>
                <w:szCs w:val="22"/>
              </w:rPr>
              <w:t>% escalation rate has been considered during the forecasted period</w:t>
            </w:r>
            <w:r>
              <w:rPr>
                <w:rFonts w:asciiTheme="minorHAnsi" w:hAnsiTheme="minorHAnsi" w:cstheme="minorHAnsi"/>
                <w:sz w:val="22"/>
                <w:szCs w:val="22"/>
              </w:rPr>
              <w:t>.</w:t>
            </w:r>
          </w:p>
          <w:p w14:paraId="2A35FE6B" w14:textId="16355490" w:rsidR="00A23FC2" w:rsidRDefault="00A23FC2" w:rsidP="00983C6E">
            <w:pPr>
              <w:pStyle w:val="ListParagraph"/>
              <w:numPr>
                <w:ilvl w:val="1"/>
                <w:numId w:val="48"/>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Land has been procured for </w:t>
            </w:r>
            <w:r w:rsidR="00B30ED6">
              <w:rPr>
                <w:rFonts w:asciiTheme="minorHAnsi" w:hAnsiTheme="minorHAnsi" w:cstheme="minorHAnsi"/>
                <w:sz w:val="22"/>
                <w:szCs w:val="22"/>
              </w:rPr>
              <w:t>1</w:t>
            </w:r>
            <w:r w:rsidR="0022054F">
              <w:rPr>
                <w:rFonts w:asciiTheme="minorHAnsi" w:hAnsiTheme="minorHAnsi" w:cstheme="minorHAnsi"/>
                <w:sz w:val="22"/>
                <w:szCs w:val="22"/>
              </w:rPr>
              <w:t>6</w:t>
            </w:r>
            <w:r w:rsidRPr="00AF2794">
              <w:rPr>
                <w:rFonts w:asciiTheme="minorHAnsi" w:hAnsiTheme="minorHAnsi" w:cstheme="minorHAnsi"/>
                <w:sz w:val="22"/>
                <w:szCs w:val="22"/>
              </w:rPr>
              <w:t xml:space="preserve"> years </w:t>
            </w:r>
            <w:r w:rsidR="00B30ED6">
              <w:rPr>
                <w:rFonts w:asciiTheme="minorHAnsi" w:hAnsiTheme="minorHAnsi" w:cstheme="minorHAnsi"/>
                <w:sz w:val="22"/>
                <w:szCs w:val="22"/>
              </w:rPr>
              <w:t>(with an option of renewal of 10 years at the end of 1</w:t>
            </w:r>
            <w:r w:rsidR="0022054F">
              <w:rPr>
                <w:rFonts w:asciiTheme="minorHAnsi" w:hAnsiTheme="minorHAnsi" w:cstheme="minorHAnsi"/>
                <w:sz w:val="22"/>
                <w:szCs w:val="22"/>
              </w:rPr>
              <w:t>6</w:t>
            </w:r>
            <w:r w:rsidR="00B30ED6">
              <w:rPr>
                <w:rFonts w:asciiTheme="minorHAnsi" w:hAnsiTheme="minorHAnsi" w:cstheme="minorHAnsi"/>
                <w:sz w:val="22"/>
                <w:szCs w:val="22"/>
              </w:rPr>
              <w:t xml:space="preserve"> years) </w:t>
            </w:r>
            <w:r w:rsidRPr="00AF2794">
              <w:rPr>
                <w:rFonts w:asciiTheme="minorHAnsi" w:hAnsiTheme="minorHAnsi" w:cstheme="minorHAnsi"/>
                <w:sz w:val="22"/>
                <w:szCs w:val="22"/>
              </w:rPr>
              <w:t>on an annual lease rental of INR 1</w:t>
            </w:r>
            <w:r w:rsidR="00B30ED6">
              <w:rPr>
                <w:rFonts w:asciiTheme="minorHAnsi" w:hAnsiTheme="minorHAnsi" w:cstheme="minorHAnsi"/>
                <w:sz w:val="22"/>
                <w:szCs w:val="22"/>
              </w:rPr>
              <w:t>9,83,871</w:t>
            </w:r>
            <w:r w:rsidRPr="00AF2794">
              <w:rPr>
                <w:rFonts w:asciiTheme="minorHAnsi" w:hAnsiTheme="minorHAnsi" w:cstheme="minorHAnsi"/>
                <w:sz w:val="22"/>
                <w:szCs w:val="22"/>
              </w:rPr>
              <w:t>/annum through an executed lease deed on 2</w:t>
            </w:r>
            <w:r w:rsidR="00B30ED6">
              <w:rPr>
                <w:rFonts w:asciiTheme="minorHAnsi" w:hAnsiTheme="minorHAnsi" w:cstheme="minorHAnsi"/>
                <w:sz w:val="22"/>
                <w:szCs w:val="22"/>
              </w:rPr>
              <w:t>7</w:t>
            </w:r>
            <w:r w:rsidR="00B30ED6" w:rsidRPr="00B30ED6">
              <w:rPr>
                <w:rFonts w:asciiTheme="minorHAnsi" w:hAnsiTheme="minorHAnsi" w:cstheme="minorHAnsi"/>
                <w:sz w:val="22"/>
                <w:szCs w:val="22"/>
                <w:vertAlign w:val="superscript"/>
              </w:rPr>
              <w:t>th</w:t>
            </w:r>
            <w:r w:rsidR="00B30ED6">
              <w:rPr>
                <w:rFonts w:asciiTheme="minorHAnsi" w:hAnsiTheme="minorHAnsi" w:cstheme="minorHAnsi"/>
                <w:sz w:val="22"/>
                <w:szCs w:val="22"/>
              </w:rPr>
              <w:t xml:space="preserve"> September</w:t>
            </w:r>
            <w:r w:rsidRPr="00AF2794">
              <w:rPr>
                <w:rFonts w:asciiTheme="minorHAnsi" w:hAnsiTheme="minorHAnsi" w:cstheme="minorHAnsi"/>
                <w:sz w:val="22"/>
                <w:szCs w:val="22"/>
              </w:rPr>
              <w:t xml:space="preserve"> 202</w:t>
            </w:r>
            <w:r w:rsidR="00B30ED6">
              <w:rPr>
                <w:rFonts w:asciiTheme="minorHAnsi" w:hAnsiTheme="minorHAnsi" w:cstheme="minorHAnsi"/>
                <w:sz w:val="22"/>
                <w:szCs w:val="22"/>
              </w:rPr>
              <w:t>4 with an annual escalation rate of 8%</w:t>
            </w:r>
            <w:r>
              <w:rPr>
                <w:rFonts w:asciiTheme="minorHAnsi" w:hAnsiTheme="minorHAnsi" w:cstheme="minorHAnsi"/>
                <w:sz w:val="22"/>
                <w:szCs w:val="22"/>
              </w:rPr>
              <w:t xml:space="preserve">. </w:t>
            </w:r>
          </w:p>
          <w:p w14:paraId="3A88C2A0" w14:textId="77DA6ACD" w:rsidR="00A23FC2" w:rsidRDefault="00AD2C47" w:rsidP="00983C6E">
            <w:pPr>
              <w:pStyle w:val="ListParagraph"/>
              <w:numPr>
                <w:ilvl w:val="1"/>
                <w:numId w:val="48"/>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Transportation Cost for the </w:t>
            </w:r>
            <w:r w:rsidR="0022054F">
              <w:rPr>
                <w:rFonts w:asciiTheme="minorHAnsi" w:hAnsiTheme="minorHAnsi" w:cstheme="minorHAnsi"/>
                <w:sz w:val="22"/>
                <w:szCs w:val="22"/>
              </w:rPr>
              <w:t>FOM</w:t>
            </w:r>
            <w:r>
              <w:rPr>
                <w:rFonts w:asciiTheme="minorHAnsi" w:hAnsiTheme="minorHAnsi" w:cstheme="minorHAnsi"/>
                <w:sz w:val="22"/>
                <w:szCs w:val="22"/>
              </w:rPr>
              <w:t xml:space="preserve"> has been considered as </w:t>
            </w:r>
            <w:r w:rsidR="00A23FC2">
              <w:rPr>
                <w:rFonts w:asciiTheme="minorHAnsi" w:hAnsiTheme="minorHAnsi" w:cstheme="minorHAnsi"/>
                <w:sz w:val="22"/>
                <w:szCs w:val="22"/>
              </w:rPr>
              <w:t xml:space="preserve">INR </w:t>
            </w:r>
            <w:r>
              <w:rPr>
                <w:rFonts w:asciiTheme="minorHAnsi" w:hAnsiTheme="minorHAnsi" w:cstheme="minorHAnsi"/>
                <w:sz w:val="22"/>
                <w:szCs w:val="22"/>
              </w:rPr>
              <w:t>4</w:t>
            </w:r>
            <w:r w:rsidR="00A23FC2">
              <w:rPr>
                <w:rFonts w:asciiTheme="minorHAnsi" w:hAnsiTheme="minorHAnsi" w:cstheme="minorHAnsi"/>
                <w:sz w:val="22"/>
                <w:szCs w:val="22"/>
              </w:rPr>
              <w:t xml:space="preserve">.00 per </w:t>
            </w:r>
            <w:r>
              <w:rPr>
                <w:rFonts w:asciiTheme="minorHAnsi" w:hAnsiTheme="minorHAnsi" w:cstheme="minorHAnsi"/>
                <w:sz w:val="22"/>
                <w:szCs w:val="22"/>
              </w:rPr>
              <w:t>ton per KM</w:t>
            </w:r>
            <w:r w:rsidR="00A23FC2">
              <w:rPr>
                <w:rFonts w:asciiTheme="minorHAnsi" w:hAnsiTheme="minorHAnsi" w:cstheme="minorHAnsi"/>
                <w:sz w:val="22"/>
                <w:szCs w:val="22"/>
              </w:rPr>
              <w:t>.</w:t>
            </w:r>
            <w:r>
              <w:rPr>
                <w:rFonts w:asciiTheme="minorHAnsi" w:hAnsiTheme="minorHAnsi" w:cstheme="minorHAnsi"/>
                <w:sz w:val="22"/>
                <w:szCs w:val="22"/>
              </w:rPr>
              <w:t xml:space="preserve"> The distance for transport is assumed to be 25 KM on average with an average load of 100 TPD of fertilizers which makes the cost to be INR 10,000 per day and an annual escalation rate of 3% has been considered.</w:t>
            </w:r>
          </w:p>
          <w:p w14:paraId="49FE7B71" w14:textId="77777777" w:rsidR="00B30ED6" w:rsidRDefault="00B30ED6" w:rsidP="00983C6E">
            <w:pPr>
              <w:pStyle w:val="ListParagraph"/>
              <w:numPr>
                <w:ilvl w:val="1"/>
                <w:numId w:val="48"/>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Cost for Spare Parts, OEM Service and SG&amp;A Expenses are considered </w:t>
            </w:r>
            <w:r>
              <w:rPr>
                <w:rFonts w:asciiTheme="minorHAnsi" w:hAnsiTheme="minorHAnsi" w:cstheme="minorHAnsi"/>
                <w:sz w:val="22"/>
                <w:szCs w:val="22"/>
              </w:rPr>
              <w:lastRenderedPageBreak/>
              <w:t>as 1.2%, 0.6% and 4% of Operational Revenue respectively.</w:t>
            </w:r>
          </w:p>
          <w:p w14:paraId="0D149035" w14:textId="77777777" w:rsidR="00B30ED6" w:rsidRDefault="00B30ED6" w:rsidP="00983C6E">
            <w:pPr>
              <w:pStyle w:val="ListParagraph"/>
              <w:numPr>
                <w:ilvl w:val="1"/>
                <w:numId w:val="48"/>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The cost of Insurance is assumed as INR 10,00,000 per year and an annual escalation rate of 3% has been considered. </w:t>
            </w:r>
            <w:r w:rsidRPr="00B30ED6">
              <w:rPr>
                <w:rFonts w:asciiTheme="minorHAnsi" w:hAnsiTheme="minorHAnsi" w:cstheme="minorHAnsi"/>
                <w:sz w:val="22"/>
                <w:szCs w:val="22"/>
              </w:rPr>
              <w:t>Insurance covers CBG Plant and Facilities</w:t>
            </w:r>
            <w:r>
              <w:rPr>
                <w:rFonts w:asciiTheme="minorHAnsi" w:hAnsiTheme="minorHAnsi" w:cstheme="minorHAnsi"/>
                <w:sz w:val="22"/>
                <w:szCs w:val="22"/>
              </w:rPr>
              <w:t>.</w:t>
            </w:r>
          </w:p>
          <w:p w14:paraId="746E269C" w14:textId="042B24BA" w:rsidR="00B30ED6" w:rsidRPr="00B30ED6" w:rsidRDefault="00B30ED6" w:rsidP="00983C6E">
            <w:pPr>
              <w:pStyle w:val="ListParagraph"/>
              <w:numPr>
                <w:ilvl w:val="1"/>
                <w:numId w:val="48"/>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The cost of licensing and other approvals is assumed as INR 1,82,500 per year and an annual escalation rate of 3% has been considered. </w:t>
            </w:r>
            <w:r w:rsidRPr="00B30ED6">
              <w:rPr>
                <w:rFonts w:asciiTheme="minorHAnsi" w:hAnsiTheme="minorHAnsi" w:cstheme="minorHAnsi"/>
                <w:sz w:val="22"/>
                <w:szCs w:val="22"/>
              </w:rPr>
              <w:t>Insurance covers CBG Plant and Facilities</w:t>
            </w:r>
            <w:r>
              <w:rPr>
                <w:rFonts w:asciiTheme="minorHAnsi" w:hAnsiTheme="minorHAnsi" w:cstheme="minorHAnsi"/>
                <w:sz w:val="22"/>
                <w:szCs w:val="22"/>
              </w:rPr>
              <w:t>.</w:t>
            </w:r>
            <w:r w:rsidRPr="00B30ED6">
              <w:rPr>
                <w:rFonts w:asciiTheme="minorHAnsi" w:hAnsiTheme="minorHAnsi" w:cstheme="minorHAnsi"/>
                <w:sz w:val="22"/>
                <w:szCs w:val="22"/>
              </w:rPr>
              <w:t xml:space="preserve"> </w:t>
            </w:r>
          </w:p>
        </w:tc>
      </w:tr>
      <w:tr w:rsidR="00A23FC2" w:rsidRPr="004574B2" w14:paraId="4837EAB5" w14:textId="77777777" w:rsidTr="00C8305E">
        <w:trPr>
          <w:trHeight w:val="1008"/>
        </w:trPr>
        <w:tc>
          <w:tcPr>
            <w:tcW w:w="462" w:type="pct"/>
            <w:shd w:val="clear" w:color="auto" w:fill="auto"/>
            <w:vAlign w:val="center"/>
          </w:tcPr>
          <w:p w14:paraId="72774CFB" w14:textId="77777777" w:rsidR="00A23FC2" w:rsidRPr="004574B2" w:rsidRDefault="00A23FC2" w:rsidP="0023441F">
            <w:pPr>
              <w:pStyle w:val="ListParagraph"/>
              <w:numPr>
                <w:ilvl w:val="0"/>
                <w:numId w:val="6"/>
              </w:numPr>
              <w:spacing w:line="360" w:lineRule="auto"/>
              <w:jc w:val="center"/>
              <w:rPr>
                <w:rFonts w:asciiTheme="minorHAnsi" w:hAnsiTheme="minorHAnsi" w:cstheme="minorHAnsi"/>
                <w:b/>
                <w:bCs/>
                <w:sz w:val="22"/>
                <w:szCs w:val="22"/>
              </w:rPr>
            </w:pPr>
          </w:p>
        </w:tc>
        <w:tc>
          <w:tcPr>
            <w:tcW w:w="845" w:type="pct"/>
            <w:shd w:val="clear" w:color="auto" w:fill="auto"/>
            <w:vAlign w:val="center"/>
          </w:tcPr>
          <w:p w14:paraId="65D13137" w14:textId="77777777" w:rsidR="00A23FC2" w:rsidRPr="004574B2" w:rsidRDefault="00A23FC2" w:rsidP="00A23FC2">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Partial Loan</w:t>
            </w:r>
          </w:p>
        </w:tc>
        <w:tc>
          <w:tcPr>
            <w:tcW w:w="3693" w:type="pct"/>
            <w:shd w:val="clear" w:color="auto" w:fill="auto"/>
          </w:tcPr>
          <w:p w14:paraId="255A0AE3" w14:textId="3B21D001" w:rsidR="00A23FC2" w:rsidRDefault="00A23FC2" w:rsidP="00983C6E">
            <w:pPr>
              <w:pStyle w:val="ListParagraph"/>
              <w:numPr>
                <w:ilvl w:val="1"/>
                <w:numId w:val="49"/>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The project is proposed to be funded through a term loan of INR 2</w:t>
            </w:r>
            <w:r w:rsidR="00276043">
              <w:rPr>
                <w:rFonts w:asciiTheme="minorHAnsi" w:hAnsiTheme="minorHAnsi" w:cstheme="minorHAnsi"/>
                <w:sz w:val="22"/>
                <w:szCs w:val="22"/>
              </w:rPr>
              <w:t>9.92</w:t>
            </w:r>
            <w:r w:rsidRPr="003D6A36">
              <w:rPr>
                <w:rFonts w:asciiTheme="minorHAnsi" w:hAnsiTheme="minorHAnsi" w:cstheme="minorHAnsi"/>
                <w:sz w:val="22"/>
                <w:szCs w:val="22"/>
              </w:rPr>
              <w:t xml:space="preserve"> crore and promoter’s margin of INR </w:t>
            </w:r>
            <w:r w:rsidR="00276043">
              <w:rPr>
                <w:rFonts w:asciiTheme="minorHAnsi" w:hAnsiTheme="minorHAnsi" w:cstheme="minorHAnsi"/>
                <w:sz w:val="22"/>
                <w:szCs w:val="22"/>
              </w:rPr>
              <w:t>29.92</w:t>
            </w:r>
            <w:r w:rsidRPr="003D6A36">
              <w:rPr>
                <w:rFonts w:asciiTheme="minorHAnsi" w:hAnsiTheme="minorHAnsi" w:cstheme="minorHAnsi"/>
                <w:sz w:val="22"/>
                <w:szCs w:val="22"/>
              </w:rPr>
              <w:t xml:space="preserve"> crores. </w:t>
            </w:r>
          </w:p>
          <w:p w14:paraId="09DC1F6F" w14:textId="77777777" w:rsidR="001A1E50" w:rsidRDefault="00A23FC2" w:rsidP="00983C6E">
            <w:pPr>
              <w:pStyle w:val="ListParagraph"/>
              <w:numPr>
                <w:ilvl w:val="1"/>
                <w:numId w:val="49"/>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Th</w:t>
            </w:r>
            <w:r w:rsidRPr="009E61CB">
              <w:rPr>
                <w:rFonts w:asciiTheme="minorHAnsi" w:hAnsiTheme="minorHAnsi" w:cstheme="minorHAnsi"/>
                <w:sz w:val="22"/>
                <w:szCs w:val="22"/>
              </w:rPr>
              <w:t xml:space="preserve">e tenure of the loan will be </w:t>
            </w:r>
            <w:r w:rsidR="00276043">
              <w:rPr>
                <w:rFonts w:asciiTheme="minorHAnsi" w:hAnsiTheme="minorHAnsi" w:cstheme="minorHAnsi"/>
                <w:sz w:val="22"/>
                <w:szCs w:val="22"/>
              </w:rPr>
              <w:t>9</w:t>
            </w:r>
            <w:r>
              <w:rPr>
                <w:rFonts w:asciiTheme="minorHAnsi" w:hAnsiTheme="minorHAnsi" w:cstheme="minorHAnsi"/>
                <w:sz w:val="22"/>
                <w:szCs w:val="22"/>
              </w:rPr>
              <w:t xml:space="preserve"> years from </w:t>
            </w:r>
            <w:r w:rsidR="00276043">
              <w:rPr>
                <w:rFonts w:asciiTheme="minorHAnsi" w:hAnsiTheme="minorHAnsi" w:cstheme="minorHAnsi"/>
                <w:sz w:val="22"/>
                <w:szCs w:val="22"/>
              </w:rPr>
              <w:t>April</w:t>
            </w:r>
            <w:r>
              <w:rPr>
                <w:rFonts w:asciiTheme="minorHAnsi" w:hAnsiTheme="minorHAnsi" w:cstheme="minorHAnsi"/>
                <w:sz w:val="22"/>
                <w:szCs w:val="22"/>
              </w:rPr>
              <w:t xml:space="preserve"> 2025 to </w:t>
            </w:r>
            <w:r w:rsidR="00276043">
              <w:rPr>
                <w:rFonts w:asciiTheme="minorHAnsi" w:hAnsiTheme="minorHAnsi" w:cstheme="minorHAnsi"/>
                <w:sz w:val="22"/>
                <w:szCs w:val="22"/>
              </w:rPr>
              <w:t>March</w:t>
            </w:r>
            <w:r>
              <w:rPr>
                <w:rFonts w:asciiTheme="minorHAnsi" w:hAnsiTheme="minorHAnsi" w:cstheme="minorHAnsi"/>
                <w:sz w:val="22"/>
                <w:szCs w:val="22"/>
              </w:rPr>
              <w:t xml:space="preserve"> 203</w:t>
            </w:r>
            <w:r w:rsidR="00276043">
              <w:rPr>
                <w:rFonts w:asciiTheme="minorHAnsi" w:hAnsiTheme="minorHAnsi" w:cstheme="minorHAnsi"/>
                <w:sz w:val="22"/>
                <w:szCs w:val="22"/>
              </w:rPr>
              <w:t xml:space="preserve">4. The repayment period of the loan will be </w:t>
            </w:r>
            <w:r w:rsidR="00133313">
              <w:rPr>
                <w:rFonts w:asciiTheme="minorHAnsi" w:hAnsiTheme="minorHAnsi" w:cstheme="minorHAnsi"/>
                <w:sz w:val="22"/>
                <w:szCs w:val="22"/>
              </w:rPr>
              <w:t>95 months</w:t>
            </w:r>
            <w:r w:rsidR="00276043">
              <w:rPr>
                <w:rFonts w:asciiTheme="minorHAnsi" w:hAnsiTheme="minorHAnsi" w:cstheme="minorHAnsi"/>
                <w:sz w:val="22"/>
                <w:szCs w:val="22"/>
              </w:rPr>
              <w:t xml:space="preserve"> post C.O.D. </w:t>
            </w:r>
            <w:r>
              <w:rPr>
                <w:rFonts w:asciiTheme="minorHAnsi" w:hAnsiTheme="minorHAnsi" w:cstheme="minorHAnsi"/>
                <w:sz w:val="22"/>
                <w:szCs w:val="22"/>
              </w:rPr>
              <w:t>i.e., 1</w:t>
            </w:r>
            <w:r w:rsidRPr="006E1ED1">
              <w:rPr>
                <w:rFonts w:asciiTheme="minorHAnsi" w:hAnsiTheme="minorHAnsi" w:cstheme="minorHAnsi"/>
                <w:sz w:val="22"/>
                <w:szCs w:val="22"/>
                <w:vertAlign w:val="superscript"/>
              </w:rPr>
              <w:t>st</w:t>
            </w:r>
            <w:r>
              <w:rPr>
                <w:rFonts w:asciiTheme="minorHAnsi" w:hAnsiTheme="minorHAnsi" w:cstheme="minorHAnsi"/>
                <w:sz w:val="22"/>
                <w:szCs w:val="22"/>
              </w:rPr>
              <w:t xml:space="preserve"> </w:t>
            </w:r>
            <w:r w:rsidR="00133313">
              <w:rPr>
                <w:rFonts w:asciiTheme="minorHAnsi" w:hAnsiTheme="minorHAnsi" w:cstheme="minorHAnsi"/>
                <w:sz w:val="22"/>
                <w:szCs w:val="22"/>
              </w:rPr>
              <w:t>May</w:t>
            </w:r>
            <w:r>
              <w:rPr>
                <w:rFonts w:asciiTheme="minorHAnsi" w:hAnsiTheme="minorHAnsi" w:cstheme="minorHAnsi"/>
                <w:sz w:val="22"/>
                <w:szCs w:val="22"/>
              </w:rPr>
              <w:t xml:space="preserve"> 202</w:t>
            </w:r>
            <w:r w:rsidR="00276043">
              <w:rPr>
                <w:rFonts w:asciiTheme="minorHAnsi" w:hAnsiTheme="minorHAnsi" w:cstheme="minorHAnsi"/>
                <w:sz w:val="22"/>
                <w:szCs w:val="22"/>
              </w:rPr>
              <w:t>6</w:t>
            </w:r>
            <w:r>
              <w:rPr>
                <w:rFonts w:asciiTheme="minorHAnsi" w:hAnsiTheme="minorHAnsi" w:cstheme="minorHAnsi"/>
                <w:sz w:val="22"/>
                <w:szCs w:val="22"/>
              </w:rPr>
              <w:t>, the next</w:t>
            </w:r>
            <w:r w:rsidRPr="003D6A36">
              <w:rPr>
                <w:rFonts w:asciiTheme="minorHAnsi" w:hAnsiTheme="minorHAnsi" w:cstheme="minorHAnsi"/>
                <w:sz w:val="22"/>
                <w:szCs w:val="22"/>
              </w:rPr>
              <w:t xml:space="preserve"> </w:t>
            </w:r>
            <w:r w:rsidR="00276043">
              <w:rPr>
                <w:rFonts w:asciiTheme="minorHAnsi" w:hAnsiTheme="minorHAnsi" w:cstheme="minorHAnsi"/>
                <w:sz w:val="22"/>
                <w:szCs w:val="22"/>
              </w:rPr>
              <w:t>1</w:t>
            </w:r>
            <w:r w:rsidR="00133313">
              <w:rPr>
                <w:rFonts w:asciiTheme="minorHAnsi" w:hAnsiTheme="minorHAnsi" w:cstheme="minorHAnsi"/>
                <w:sz w:val="22"/>
                <w:szCs w:val="22"/>
              </w:rPr>
              <w:t>3</w:t>
            </w:r>
            <w:r w:rsidRPr="003D6A36">
              <w:rPr>
                <w:rFonts w:asciiTheme="minorHAnsi" w:hAnsiTheme="minorHAnsi" w:cstheme="minorHAnsi"/>
                <w:sz w:val="22"/>
                <w:szCs w:val="22"/>
              </w:rPr>
              <w:t xml:space="preserve"> months will be considered as moratorium period. </w:t>
            </w:r>
          </w:p>
          <w:p w14:paraId="2DC06037" w14:textId="5CAE9547" w:rsidR="00A23FC2" w:rsidRPr="00276043" w:rsidRDefault="00A23FC2" w:rsidP="00983C6E">
            <w:pPr>
              <w:pStyle w:val="ListParagraph"/>
              <w:numPr>
                <w:ilvl w:val="1"/>
                <w:numId w:val="49"/>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As per discussion with </w:t>
            </w:r>
            <w:r w:rsidR="00276043">
              <w:rPr>
                <w:rFonts w:asciiTheme="minorHAnsi" w:hAnsiTheme="minorHAnsi" w:cstheme="minorHAnsi"/>
                <w:sz w:val="22"/>
                <w:szCs w:val="22"/>
              </w:rPr>
              <w:t>client</w:t>
            </w:r>
            <w:r>
              <w:rPr>
                <w:rFonts w:asciiTheme="minorHAnsi" w:hAnsiTheme="minorHAnsi" w:cstheme="minorHAnsi"/>
                <w:sz w:val="22"/>
                <w:szCs w:val="22"/>
              </w:rPr>
              <w:t xml:space="preserve">, </w:t>
            </w:r>
            <w:r w:rsidRPr="003D6A36">
              <w:rPr>
                <w:rFonts w:asciiTheme="minorHAnsi" w:hAnsiTheme="minorHAnsi" w:cstheme="minorHAnsi"/>
                <w:sz w:val="22"/>
                <w:szCs w:val="22"/>
              </w:rPr>
              <w:t xml:space="preserve">Interest rate has been considered as </w:t>
            </w:r>
            <w:r w:rsidR="00276043">
              <w:rPr>
                <w:rFonts w:asciiTheme="minorHAnsi" w:hAnsiTheme="minorHAnsi" w:cstheme="minorHAnsi"/>
                <w:sz w:val="22"/>
                <w:szCs w:val="22"/>
              </w:rPr>
              <w:t>1</w:t>
            </w:r>
            <w:r>
              <w:rPr>
                <w:rFonts w:asciiTheme="minorHAnsi" w:hAnsiTheme="minorHAnsi" w:cstheme="minorHAnsi"/>
                <w:sz w:val="22"/>
                <w:szCs w:val="22"/>
              </w:rPr>
              <w:t>0</w:t>
            </w:r>
            <w:r w:rsidR="00276043">
              <w:rPr>
                <w:rFonts w:asciiTheme="minorHAnsi" w:hAnsiTheme="minorHAnsi" w:cstheme="minorHAnsi"/>
                <w:sz w:val="22"/>
                <w:szCs w:val="22"/>
              </w:rPr>
              <w:t>.00</w:t>
            </w:r>
            <w:r w:rsidRPr="003D6A36">
              <w:rPr>
                <w:rFonts w:asciiTheme="minorHAnsi" w:hAnsiTheme="minorHAnsi" w:cstheme="minorHAnsi"/>
                <w:sz w:val="22"/>
                <w:szCs w:val="22"/>
              </w:rPr>
              <w:t xml:space="preserve">%. </w:t>
            </w:r>
          </w:p>
        </w:tc>
      </w:tr>
    </w:tbl>
    <w:p w14:paraId="2433FB98" w14:textId="77777777" w:rsidR="006D1656" w:rsidRDefault="006D1656" w:rsidP="006D1656">
      <w:pPr>
        <w:autoSpaceDE w:val="0"/>
        <w:autoSpaceDN w:val="0"/>
        <w:adjustRightInd w:val="0"/>
        <w:spacing w:line="276" w:lineRule="auto"/>
        <w:ind w:left="709" w:right="57"/>
        <w:rPr>
          <w:rFonts w:ascii="Arial" w:hAnsi="Arial" w:cs="Arial"/>
          <w:b/>
          <w:sz w:val="22"/>
          <w:szCs w:val="22"/>
          <w:lang w:eastAsia="en-IN"/>
        </w:rPr>
      </w:pPr>
    </w:p>
    <w:p w14:paraId="7947C7E3" w14:textId="77777777" w:rsidR="001360B6" w:rsidRDefault="004617A3" w:rsidP="006D1656">
      <w:pPr>
        <w:autoSpaceDE w:val="0"/>
        <w:autoSpaceDN w:val="0"/>
        <w:adjustRightInd w:val="0"/>
        <w:spacing w:before="240" w:line="276" w:lineRule="auto"/>
        <w:ind w:left="709" w:right="57"/>
        <w:rPr>
          <w:rFonts w:ascii="Arial" w:hAnsi="Arial" w:cs="Arial"/>
          <w:b/>
          <w:sz w:val="22"/>
          <w:szCs w:val="22"/>
          <w:lang w:eastAsia="en-IN"/>
        </w:rPr>
      </w:pPr>
      <w:r>
        <w:rPr>
          <w:rFonts w:ascii="Arial" w:hAnsi="Arial" w:cs="Arial"/>
          <w:b/>
          <w:sz w:val="22"/>
          <w:szCs w:val="22"/>
          <w:lang w:eastAsia="en-IN"/>
        </w:rPr>
        <w:t>Key Findings</w:t>
      </w:r>
      <w:r w:rsidR="00A22FE5">
        <w:rPr>
          <w:rFonts w:ascii="Arial" w:hAnsi="Arial" w:cs="Arial"/>
          <w:b/>
          <w:sz w:val="22"/>
          <w:szCs w:val="22"/>
          <w:lang w:eastAsia="en-IN"/>
        </w:rPr>
        <w:t>:</w:t>
      </w:r>
    </w:p>
    <w:p w14:paraId="51CC4F38" w14:textId="25AA5BC6" w:rsidR="00B1069C" w:rsidRPr="00393BF3" w:rsidRDefault="009817E0" w:rsidP="006660A6">
      <w:pPr>
        <w:pStyle w:val="ListParagraph"/>
        <w:numPr>
          <w:ilvl w:val="3"/>
          <w:numId w:val="6"/>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393BF3">
        <w:rPr>
          <w:rFonts w:ascii="Arial" w:hAnsi="Arial" w:cs="Arial"/>
          <w:sz w:val="22"/>
          <w:szCs w:val="22"/>
          <w:lang w:eastAsia="en-IN"/>
        </w:rPr>
        <w:t xml:space="preserve">Average </w:t>
      </w:r>
      <w:r w:rsidR="004C26E9" w:rsidRPr="00393BF3">
        <w:rPr>
          <w:rFonts w:ascii="Arial" w:hAnsi="Arial" w:cs="Arial"/>
          <w:sz w:val="22"/>
          <w:szCs w:val="22"/>
          <w:lang w:eastAsia="en-IN"/>
        </w:rPr>
        <w:t xml:space="preserve">DSCR, </w:t>
      </w:r>
      <w:r w:rsidRPr="00393BF3">
        <w:rPr>
          <w:rFonts w:ascii="Arial" w:hAnsi="Arial" w:cs="Arial"/>
          <w:sz w:val="22"/>
          <w:szCs w:val="22"/>
          <w:lang w:eastAsia="en-IN"/>
        </w:rPr>
        <w:t>EBIDTA margin</w:t>
      </w:r>
      <w:r w:rsidR="004C26E9" w:rsidRPr="00393BF3">
        <w:rPr>
          <w:rFonts w:ascii="Arial" w:hAnsi="Arial" w:cs="Arial"/>
          <w:sz w:val="22"/>
          <w:szCs w:val="22"/>
          <w:lang w:eastAsia="en-IN"/>
        </w:rPr>
        <w:t>, EBIT margin is</w:t>
      </w:r>
      <w:r w:rsidRPr="00393BF3">
        <w:rPr>
          <w:rFonts w:ascii="Arial" w:hAnsi="Arial" w:cs="Arial"/>
          <w:sz w:val="22"/>
          <w:szCs w:val="22"/>
          <w:lang w:eastAsia="en-IN"/>
        </w:rPr>
        <w:t xml:space="preserve"> </w:t>
      </w:r>
      <w:r w:rsidR="00E01FAC">
        <w:rPr>
          <w:rFonts w:ascii="Arial" w:hAnsi="Arial" w:cs="Arial"/>
          <w:sz w:val="22"/>
          <w:szCs w:val="22"/>
          <w:lang w:eastAsia="en-IN"/>
        </w:rPr>
        <w:t>1.</w:t>
      </w:r>
      <w:r w:rsidR="008C47F8">
        <w:rPr>
          <w:rFonts w:ascii="Arial" w:hAnsi="Arial" w:cs="Arial"/>
          <w:sz w:val="22"/>
          <w:szCs w:val="22"/>
          <w:lang w:eastAsia="en-IN"/>
        </w:rPr>
        <w:t>7</w:t>
      </w:r>
      <w:r w:rsidR="00133313">
        <w:rPr>
          <w:rFonts w:ascii="Arial" w:hAnsi="Arial" w:cs="Arial"/>
          <w:sz w:val="22"/>
          <w:szCs w:val="22"/>
          <w:lang w:eastAsia="en-IN"/>
        </w:rPr>
        <w:t>5</w:t>
      </w:r>
      <w:r w:rsidRPr="00393BF3">
        <w:rPr>
          <w:rFonts w:ascii="Arial" w:hAnsi="Arial" w:cs="Arial"/>
          <w:sz w:val="22"/>
          <w:szCs w:val="22"/>
          <w:lang w:eastAsia="en-IN"/>
        </w:rPr>
        <w:t xml:space="preserve">, </w:t>
      </w:r>
      <w:r w:rsidR="008C47F8">
        <w:rPr>
          <w:rFonts w:ascii="Arial" w:hAnsi="Arial" w:cs="Arial"/>
          <w:sz w:val="22"/>
          <w:szCs w:val="22"/>
          <w:lang w:eastAsia="en-IN"/>
        </w:rPr>
        <w:t>57.70</w:t>
      </w:r>
      <w:r w:rsidR="004C26E9" w:rsidRPr="00393BF3">
        <w:rPr>
          <w:rFonts w:ascii="Arial" w:hAnsi="Arial" w:cs="Arial"/>
          <w:sz w:val="22"/>
          <w:szCs w:val="22"/>
          <w:lang w:eastAsia="en-IN"/>
        </w:rPr>
        <w:t>%</w:t>
      </w:r>
      <w:r w:rsidRPr="00393BF3">
        <w:rPr>
          <w:rFonts w:ascii="Arial" w:hAnsi="Arial" w:cs="Arial"/>
          <w:sz w:val="22"/>
          <w:szCs w:val="22"/>
          <w:lang w:eastAsia="en-IN"/>
        </w:rPr>
        <w:t xml:space="preserve">, and </w:t>
      </w:r>
      <w:r w:rsidR="008C47F8">
        <w:rPr>
          <w:rFonts w:ascii="Arial" w:hAnsi="Arial" w:cs="Arial"/>
          <w:sz w:val="22"/>
          <w:szCs w:val="22"/>
          <w:lang w:eastAsia="en-IN"/>
        </w:rPr>
        <w:t>45.65</w:t>
      </w:r>
      <w:r w:rsidRPr="00393BF3">
        <w:rPr>
          <w:rFonts w:ascii="Arial" w:hAnsi="Arial" w:cs="Arial"/>
          <w:sz w:val="22"/>
          <w:szCs w:val="22"/>
          <w:lang w:eastAsia="en-IN"/>
        </w:rPr>
        <w:t>% respectively</w:t>
      </w:r>
      <w:r w:rsidR="004C26E9" w:rsidRPr="00393BF3">
        <w:rPr>
          <w:rFonts w:ascii="Arial" w:hAnsi="Arial" w:cs="Arial"/>
          <w:sz w:val="22"/>
          <w:szCs w:val="22"/>
          <w:lang w:eastAsia="en-IN"/>
        </w:rPr>
        <w:t xml:space="preserve"> during the estimated period</w:t>
      </w:r>
      <w:r w:rsidRPr="00393BF3">
        <w:rPr>
          <w:rFonts w:ascii="Arial" w:hAnsi="Arial" w:cs="Arial"/>
          <w:sz w:val="22"/>
          <w:szCs w:val="22"/>
          <w:lang w:eastAsia="en-IN"/>
        </w:rPr>
        <w:t>.</w:t>
      </w:r>
    </w:p>
    <w:p w14:paraId="2607E5A5" w14:textId="4FA90E05" w:rsidR="00BC1411" w:rsidRPr="0098187A" w:rsidRDefault="004C26E9" w:rsidP="006660A6">
      <w:pPr>
        <w:pStyle w:val="ListParagraph"/>
        <w:numPr>
          <w:ilvl w:val="3"/>
          <w:numId w:val="6"/>
        </w:numPr>
        <w:autoSpaceDE w:val="0"/>
        <w:autoSpaceDN w:val="0"/>
        <w:adjustRightInd w:val="0"/>
        <w:spacing w:after="240" w:line="360" w:lineRule="auto"/>
        <w:ind w:left="1134" w:right="-143" w:hanging="425"/>
        <w:jc w:val="both"/>
        <w:rPr>
          <w:rFonts w:ascii="Arial" w:hAnsi="Arial" w:cs="Arial"/>
          <w:sz w:val="22"/>
          <w:szCs w:val="22"/>
          <w:lang w:eastAsia="en-IN"/>
        </w:rPr>
      </w:pPr>
      <w:r w:rsidRPr="0098187A">
        <w:rPr>
          <w:rFonts w:ascii="Arial" w:hAnsi="Arial" w:cs="Arial"/>
          <w:sz w:val="22"/>
          <w:szCs w:val="22"/>
          <w:lang w:eastAsia="en-IN"/>
        </w:rPr>
        <w:t>The company is having a positive NPV and IRR</w:t>
      </w:r>
      <w:r w:rsidR="00393BF3" w:rsidRPr="0098187A">
        <w:rPr>
          <w:rFonts w:ascii="Arial" w:hAnsi="Arial" w:cs="Arial"/>
          <w:sz w:val="22"/>
          <w:szCs w:val="22"/>
          <w:lang w:eastAsia="en-IN"/>
        </w:rPr>
        <w:t xml:space="preserve">, </w:t>
      </w:r>
      <w:r w:rsidRPr="0098187A">
        <w:rPr>
          <w:rFonts w:ascii="Arial" w:hAnsi="Arial" w:cs="Arial"/>
          <w:sz w:val="22"/>
          <w:szCs w:val="22"/>
          <w:lang w:eastAsia="en-IN"/>
        </w:rPr>
        <w:t xml:space="preserve">of </w:t>
      </w:r>
      <w:r w:rsidR="00A141CC" w:rsidRPr="0098187A">
        <w:rPr>
          <w:rFonts w:ascii="Arial" w:hAnsi="Arial" w:cs="Arial"/>
          <w:sz w:val="22"/>
          <w:szCs w:val="22"/>
          <w:lang w:eastAsia="en-IN"/>
        </w:rPr>
        <w:t xml:space="preserve">INR </w:t>
      </w:r>
      <w:r w:rsidR="008C47F8">
        <w:rPr>
          <w:rFonts w:ascii="Arial" w:hAnsi="Arial" w:cs="Arial"/>
          <w:sz w:val="22"/>
          <w:szCs w:val="22"/>
          <w:lang w:eastAsia="en-IN"/>
        </w:rPr>
        <w:t>56.38</w:t>
      </w:r>
      <w:r w:rsidR="004617A3" w:rsidRPr="0098187A">
        <w:rPr>
          <w:rFonts w:ascii="Arial" w:hAnsi="Arial" w:cs="Arial"/>
          <w:sz w:val="22"/>
          <w:szCs w:val="22"/>
          <w:lang w:eastAsia="en-IN"/>
        </w:rPr>
        <w:t xml:space="preserve"> </w:t>
      </w:r>
      <w:r w:rsidR="00E01FAC">
        <w:rPr>
          <w:rFonts w:ascii="Arial" w:hAnsi="Arial" w:cs="Arial"/>
          <w:sz w:val="22"/>
          <w:szCs w:val="22"/>
          <w:lang w:eastAsia="en-IN"/>
        </w:rPr>
        <w:t>crores</w:t>
      </w:r>
      <w:r w:rsidRPr="0098187A">
        <w:rPr>
          <w:rFonts w:ascii="Arial" w:hAnsi="Arial" w:cs="Arial"/>
          <w:sz w:val="22"/>
          <w:szCs w:val="22"/>
          <w:lang w:eastAsia="en-IN"/>
        </w:rPr>
        <w:t xml:space="preserve"> and </w:t>
      </w:r>
      <w:r w:rsidR="008C47F8">
        <w:rPr>
          <w:rFonts w:ascii="Arial" w:hAnsi="Arial" w:cs="Arial"/>
          <w:sz w:val="22"/>
          <w:szCs w:val="22"/>
          <w:lang w:eastAsia="en-IN"/>
        </w:rPr>
        <w:t>20.39</w:t>
      </w:r>
      <w:r w:rsidRPr="0098187A">
        <w:rPr>
          <w:rFonts w:ascii="Arial" w:hAnsi="Arial" w:cs="Arial"/>
          <w:sz w:val="22"/>
          <w:szCs w:val="22"/>
          <w:lang w:eastAsia="en-IN"/>
        </w:rPr>
        <w:t>% respectively at the base cases while</w:t>
      </w:r>
      <w:r w:rsidR="000D70B3" w:rsidRPr="0098187A">
        <w:rPr>
          <w:rFonts w:ascii="Arial" w:hAnsi="Arial" w:cs="Arial"/>
          <w:sz w:val="22"/>
          <w:szCs w:val="22"/>
          <w:lang w:eastAsia="en-IN"/>
        </w:rPr>
        <w:t xml:space="preserve"> it may vary with changes in the assumptions &amp; micro and macro-economic trends considered as on date</w:t>
      </w:r>
      <w:r w:rsidR="00BC1411" w:rsidRPr="0098187A">
        <w:rPr>
          <w:rFonts w:ascii="Arial" w:hAnsi="Arial" w:cs="Arial"/>
          <w:sz w:val="22"/>
          <w:szCs w:val="22"/>
          <w:lang w:eastAsia="en-IN"/>
        </w:rPr>
        <w:t>.</w:t>
      </w:r>
    </w:p>
    <w:p w14:paraId="1801BDAA" w14:textId="13D398C9" w:rsidR="00BC1411" w:rsidRPr="0098187A" w:rsidRDefault="00BC1411" w:rsidP="006660A6">
      <w:pPr>
        <w:pStyle w:val="ListParagraph"/>
        <w:numPr>
          <w:ilvl w:val="3"/>
          <w:numId w:val="6"/>
        </w:numPr>
        <w:autoSpaceDE w:val="0"/>
        <w:autoSpaceDN w:val="0"/>
        <w:adjustRightInd w:val="0"/>
        <w:spacing w:after="240" w:line="360" w:lineRule="auto"/>
        <w:ind w:left="1134" w:right="-143" w:hanging="425"/>
        <w:jc w:val="both"/>
        <w:rPr>
          <w:rFonts w:ascii="Arial" w:hAnsi="Arial" w:cs="Arial"/>
          <w:sz w:val="22"/>
          <w:szCs w:val="22"/>
          <w:lang w:eastAsia="en-IN"/>
        </w:rPr>
      </w:pPr>
      <w:r w:rsidRPr="0098187A">
        <w:rPr>
          <w:rFonts w:ascii="Arial" w:hAnsi="Arial" w:cs="Arial"/>
          <w:sz w:val="22"/>
          <w:szCs w:val="22"/>
          <w:lang w:eastAsia="en-IN"/>
        </w:rPr>
        <w:t xml:space="preserve">The proposed project is having a payback period of </w:t>
      </w:r>
      <w:r w:rsidR="008C47F8" w:rsidRPr="00EA2675">
        <w:rPr>
          <w:rFonts w:ascii="Arial" w:hAnsi="Arial" w:cs="Arial"/>
          <w:sz w:val="22"/>
          <w:szCs w:val="22"/>
          <w:lang w:eastAsia="en-IN"/>
        </w:rPr>
        <w:t>7.86</w:t>
      </w:r>
      <w:r w:rsidRPr="0098187A">
        <w:rPr>
          <w:rFonts w:ascii="Arial" w:hAnsi="Arial" w:cs="Arial"/>
          <w:sz w:val="22"/>
          <w:szCs w:val="22"/>
          <w:lang w:eastAsia="en-IN"/>
        </w:rPr>
        <w:t xml:space="preserve"> years.</w:t>
      </w:r>
    </w:p>
    <w:p w14:paraId="15D5EA9E" w14:textId="77777777" w:rsidR="00EB5704" w:rsidRPr="0098187A" w:rsidRDefault="004617A3" w:rsidP="0098187A">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BC1411">
        <w:rPr>
          <w:rFonts w:ascii="Arial" w:hAnsi="Arial" w:cs="Arial"/>
          <w:sz w:val="22"/>
          <w:szCs w:val="22"/>
          <w:lang w:eastAsia="en-IN"/>
        </w:rPr>
        <w:t xml:space="preserve">Based on the above key financial ratios of the proposed Project during the forecasted period shows that the project appears financially viable if the promoters </w:t>
      </w:r>
      <w:r w:rsidR="00BC1411">
        <w:rPr>
          <w:rFonts w:ascii="Arial" w:hAnsi="Arial" w:cs="Arial"/>
          <w:sz w:val="22"/>
          <w:szCs w:val="22"/>
          <w:lang w:eastAsia="en-IN"/>
        </w:rPr>
        <w:t xml:space="preserve">of the project </w:t>
      </w:r>
      <w:r w:rsidRPr="00BC1411">
        <w:rPr>
          <w:rFonts w:ascii="Arial" w:hAnsi="Arial" w:cs="Arial"/>
          <w:sz w:val="22"/>
          <w:szCs w:val="22"/>
          <w:lang w:eastAsia="en-IN"/>
        </w:rPr>
        <w:t>are able to maintain assumed capacity utilization, revenue and can contain cost as assumed above in the calculation.</w:t>
      </w:r>
    </w:p>
    <w:p w14:paraId="4A966A4B" w14:textId="77777777" w:rsidR="00A23FC2" w:rsidRDefault="00A23FC2">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14:paraId="0D7F2E0D" w14:textId="77777777" w:rsidTr="00BA4982">
        <w:trPr>
          <w:trHeight w:val="20"/>
        </w:trPr>
        <w:tc>
          <w:tcPr>
            <w:tcW w:w="1512" w:type="dxa"/>
            <w:shd w:val="clear" w:color="auto" w:fill="002060"/>
            <w:vAlign w:val="center"/>
          </w:tcPr>
          <w:p w14:paraId="0778903F" w14:textId="77777777"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355C12">
              <w:rPr>
                <w:rFonts w:ascii="Arial" w:hAnsi="Arial" w:cs="Arial"/>
                <w:b/>
                <w:sz w:val="22"/>
                <w:szCs w:val="22"/>
              </w:rPr>
              <w:t>N</w:t>
            </w:r>
          </w:p>
        </w:tc>
        <w:tc>
          <w:tcPr>
            <w:tcW w:w="7985" w:type="dxa"/>
            <w:shd w:val="clear" w:color="auto" w:fill="DBE5F1" w:themeFill="accent1" w:themeFillTint="33"/>
            <w:vAlign w:val="center"/>
          </w:tcPr>
          <w:p w14:paraId="374281ED"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6316711A"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6EFDDE1D" w14:textId="77777777" w:rsidR="00DF0584" w:rsidRDefault="002620F0" w:rsidP="00ED3B1B">
      <w:pPr>
        <w:spacing w:line="360" w:lineRule="auto"/>
        <w:ind w:left="284" w:right="-71"/>
        <w:jc w:val="both"/>
        <w:rPr>
          <w:rFonts w:ascii="Arial" w:hAnsi="Arial" w:cs="Arial"/>
          <w:sz w:val="22"/>
          <w:szCs w:val="22"/>
          <w:lang w:eastAsia="en-IN"/>
        </w:rPr>
      </w:pPr>
      <w:r w:rsidRPr="00AB6D01">
        <w:rPr>
          <w:rFonts w:ascii="Arial" w:hAnsi="Arial" w:cs="Arial"/>
          <w:sz w:val="22"/>
          <w:szCs w:val="22"/>
          <w:lang w:eastAsia="en-IN"/>
        </w:rPr>
        <w:t xml:space="preserve">Based on the technological, economical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14:paraId="1C3EFF6A" w14:textId="471DB73A" w:rsidR="00DF0584" w:rsidRDefault="002620F0" w:rsidP="00ED3B1B">
      <w:pPr>
        <w:spacing w:before="240" w:line="360" w:lineRule="auto"/>
        <w:ind w:left="284" w:right="-71"/>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 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8F75A1" w:rsidRPr="00AB6D01">
        <w:rPr>
          <w:rFonts w:ascii="Arial" w:hAnsi="Arial" w:cs="Arial"/>
          <w:b/>
          <w:sz w:val="22"/>
          <w:szCs w:val="22"/>
          <w:lang w:eastAsia="en-IN"/>
        </w:rPr>
        <w:t xml:space="preserve"> </w:t>
      </w:r>
      <w:r w:rsidR="002F3FF1">
        <w:rPr>
          <w:rFonts w:ascii="Arial" w:hAnsi="Arial" w:cs="Arial"/>
          <w:b/>
          <w:sz w:val="22"/>
          <w:szCs w:val="22"/>
          <w:lang w:eastAsia="en-IN"/>
        </w:rPr>
        <w:t>and EBIT</w:t>
      </w:r>
      <w:r w:rsidR="002F3FF1" w:rsidRPr="00AB6D01">
        <w:rPr>
          <w:rFonts w:ascii="Arial" w:hAnsi="Arial" w:cs="Arial"/>
          <w:b/>
          <w:sz w:val="22"/>
          <w:szCs w:val="22"/>
          <w:lang w:eastAsia="en-IN"/>
        </w:rPr>
        <w:t xml:space="preserve"> Margin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8C47F8" w:rsidRPr="008C47F8">
        <w:rPr>
          <w:rFonts w:ascii="Arial" w:hAnsi="Arial" w:cs="Arial"/>
          <w:b/>
          <w:bCs/>
          <w:sz w:val="22"/>
          <w:szCs w:val="22"/>
          <w:lang w:eastAsia="en-IN"/>
        </w:rPr>
        <w:t>1.75, 57.70%,</w:t>
      </w:r>
      <w:r w:rsidR="008C47F8" w:rsidRPr="00393BF3">
        <w:rPr>
          <w:rFonts w:ascii="Arial" w:hAnsi="Arial" w:cs="Arial"/>
          <w:sz w:val="22"/>
          <w:szCs w:val="22"/>
          <w:lang w:eastAsia="en-IN"/>
        </w:rPr>
        <w:t xml:space="preserve"> and </w:t>
      </w:r>
      <w:r w:rsidR="008C47F8" w:rsidRPr="008C47F8">
        <w:rPr>
          <w:rFonts w:ascii="Arial" w:hAnsi="Arial" w:cs="Arial"/>
          <w:b/>
          <w:bCs/>
          <w:sz w:val="22"/>
          <w:szCs w:val="22"/>
          <w:lang w:eastAsia="en-IN"/>
        </w:rPr>
        <w:t xml:space="preserve">45.65%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r w:rsidR="00526B85">
        <w:rPr>
          <w:rFonts w:ascii="Arial" w:hAnsi="Arial" w:cs="Arial"/>
          <w:sz w:val="22"/>
          <w:szCs w:val="22"/>
          <w:lang w:eastAsia="en-IN"/>
        </w:rPr>
        <w:t>Also</w:t>
      </w:r>
      <w:r w:rsidR="007202B3">
        <w:rPr>
          <w:rFonts w:ascii="Arial" w:hAnsi="Arial" w:cs="Arial"/>
          <w:sz w:val="22"/>
          <w:szCs w:val="22"/>
          <w:lang w:eastAsia="en-IN"/>
        </w:rPr>
        <w:t>,</w:t>
      </w:r>
      <w:r w:rsidR="00526B85">
        <w:rPr>
          <w:rFonts w:ascii="Arial" w:hAnsi="Arial" w:cs="Arial"/>
          <w:sz w:val="22"/>
          <w:szCs w:val="22"/>
          <w:lang w:eastAsia="en-IN"/>
        </w:rPr>
        <w:t xml:space="preserve"> the project is having the payback period </w:t>
      </w:r>
      <w:r w:rsidR="00526B85" w:rsidRPr="00152D60">
        <w:rPr>
          <w:rFonts w:ascii="Arial" w:hAnsi="Arial" w:cs="Arial"/>
          <w:sz w:val="22"/>
          <w:szCs w:val="22"/>
          <w:lang w:eastAsia="en-IN"/>
        </w:rPr>
        <w:t xml:space="preserve">of </w:t>
      </w:r>
      <w:r w:rsidR="008C47F8">
        <w:rPr>
          <w:rFonts w:ascii="Arial" w:hAnsi="Arial" w:cs="Arial"/>
          <w:b/>
          <w:sz w:val="22"/>
          <w:szCs w:val="22"/>
          <w:lang w:eastAsia="en-IN"/>
        </w:rPr>
        <w:t>7.86</w:t>
      </w:r>
      <w:r w:rsidR="00526B85" w:rsidRPr="00152D60">
        <w:rPr>
          <w:rFonts w:ascii="Arial" w:hAnsi="Arial" w:cs="Arial"/>
          <w:b/>
          <w:sz w:val="22"/>
          <w:szCs w:val="22"/>
          <w:lang w:eastAsia="en-IN"/>
        </w:rPr>
        <w:t xml:space="preserve"> Years</w:t>
      </w:r>
      <w:r w:rsidR="00526B85">
        <w:rPr>
          <w:rFonts w:ascii="Arial" w:hAnsi="Arial" w:cs="Arial"/>
          <w:sz w:val="22"/>
          <w:szCs w:val="22"/>
          <w:lang w:eastAsia="en-IN"/>
        </w:rPr>
        <w:t xml:space="preserve"> in the line with sectoral trends.</w:t>
      </w:r>
    </w:p>
    <w:p w14:paraId="37D9492B" w14:textId="520C370D" w:rsidR="00DF0584" w:rsidRDefault="00363957" w:rsidP="00ED3B1B">
      <w:pPr>
        <w:spacing w:before="240" w:line="360" w:lineRule="auto"/>
        <w:ind w:left="284" w:right="-71"/>
        <w:jc w:val="both"/>
        <w:rPr>
          <w:rFonts w:ascii="Arial" w:hAnsi="Arial" w:cs="Arial"/>
          <w:sz w:val="22"/>
          <w:szCs w:val="22"/>
          <w:lang w:eastAsia="en-IN"/>
        </w:rPr>
      </w:pPr>
      <w:r w:rsidRPr="00AB6D01">
        <w:rPr>
          <w:rFonts w:ascii="Arial" w:hAnsi="Arial" w:cs="Arial"/>
          <w:sz w:val="22"/>
          <w:szCs w:val="22"/>
          <w:lang w:eastAsia="en-IN"/>
        </w:rPr>
        <w:t xml:space="preserve">The </w:t>
      </w:r>
      <w:r w:rsidR="004574B2">
        <w:rPr>
          <w:rFonts w:ascii="Arial" w:hAnsi="Arial" w:cs="Arial"/>
          <w:sz w:val="22"/>
          <w:szCs w:val="22"/>
          <w:lang w:eastAsia="en-IN"/>
        </w:rPr>
        <w:t>proposed Bio-CNG generating</w:t>
      </w:r>
      <w:r w:rsidR="002F3FF1">
        <w:rPr>
          <w:rFonts w:ascii="Arial" w:hAnsi="Arial" w:cs="Arial"/>
          <w:sz w:val="22"/>
          <w:szCs w:val="22"/>
          <w:lang w:eastAsia="en-IN"/>
        </w:rPr>
        <w:t xml:space="preserve"> facility</w:t>
      </w:r>
      <w:r w:rsidRPr="00AB6D01">
        <w:rPr>
          <w:rFonts w:ascii="Arial" w:hAnsi="Arial" w:cs="Arial"/>
          <w:sz w:val="22"/>
          <w:szCs w:val="22"/>
          <w:lang w:eastAsia="en-IN"/>
        </w:rPr>
        <w:t xml:space="preserve"> is having a positive </w:t>
      </w:r>
      <w:r w:rsidRPr="00152D60">
        <w:rPr>
          <w:rFonts w:ascii="Arial" w:hAnsi="Arial" w:cs="Arial"/>
          <w:b/>
          <w:sz w:val="22"/>
          <w:szCs w:val="22"/>
          <w:lang w:eastAsia="en-IN"/>
        </w:rPr>
        <w:t>NPV and IRR</w:t>
      </w:r>
      <w:r w:rsidR="00AB6D01" w:rsidRPr="00152D60">
        <w:rPr>
          <w:rFonts w:ascii="Arial" w:hAnsi="Arial" w:cs="Arial"/>
          <w:b/>
          <w:sz w:val="22"/>
          <w:szCs w:val="22"/>
          <w:lang w:eastAsia="en-IN"/>
        </w:rPr>
        <w:t xml:space="preserve"> </w:t>
      </w:r>
      <w:r w:rsidR="00AB6D01" w:rsidRPr="00152D60">
        <w:rPr>
          <w:rFonts w:ascii="Arial" w:hAnsi="Arial" w:cs="Arial"/>
          <w:sz w:val="22"/>
          <w:szCs w:val="22"/>
          <w:lang w:eastAsia="en-IN"/>
        </w:rPr>
        <w:t xml:space="preserve">as </w:t>
      </w:r>
      <w:r w:rsidR="00AB6D01" w:rsidRPr="00152D60">
        <w:rPr>
          <w:rFonts w:ascii="Arial" w:hAnsi="Arial" w:cs="Arial"/>
          <w:b/>
          <w:sz w:val="22"/>
          <w:szCs w:val="22"/>
          <w:lang w:eastAsia="en-IN"/>
        </w:rPr>
        <w:t xml:space="preserve">INR </w:t>
      </w:r>
      <w:r w:rsidR="008C47F8" w:rsidRPr="008C47F8">
        <w:rPr>
          <w:rFonts w:ascii="Arial" w:hAnsi="Arial" w:cs="Arial"/>
          <w:b/>
          <w:bCs/>
          <w:sz w:val="22"/>
          <w:szCs w:val="22"/>
          <w:lang w:eastAsia="en-IN"/>
        </w:rPr>
        <w:t>56.38 crores</w:t>
      </w:r>
      <w:r w:rsidR="008C47F8" w:rsidRPr="0098187A">
        <w:rPr>
          <w:rFonts w:ascii="Arial" w:hAnsi="Arial" w:cs="Arial"/>
          <w:sz w:val="22"/>
          <w:szCs w:val="22"/>
          <w:lang w:eastAsia="en-IN"/>
        </w:rPr>
        <w:t xml:space="preserve"> and </w:t>
      </w:r>
      <w:r w:rsidR="008C47F8" w:rsidRPr="008C47F8">
        <w:rPr>
          <w:rFonts w:ascii="Arial" w:hAnsi="Arial" w:cs="Arial"/>
          <w:b/>
          <w:bCs/>
          <w:sz w:val="22"/>
          <w:szCs w:val="22"/>
          <w:lang w:eastAsia="en-IN"/>
        </w:rPr>
        <w:t>20.39%</w:t>
      </w:r>
      <w:r w:rsidR="008C47F8" w:rsidRPr="0098187A">
        <w:rPr>
          <w:rFonts w:ascii="Arial" w:hAnsi="Arial" w:cs="Arial"/>
          <w:sz w:val="22"/>
          <w:szCs w:val="22"/>
          <w:lang w:eastAsia="en-IN"/>
        </w:rPr>
        <w:t xml:space="preserve"> </w:t>
      </w:r>
      <w:r w:rsidR="00AB6D01" w:rsidRPr="00AB6D01">
        <w:rPr>
          <w:rFonts w:ascii="Arial" w:hAnsi="Arial" w:cs="Arial"/>
          <w:sz w:val="22"/>
          <w:szCs w:val="22"/>
          <w:lang w:eastAsia="en-IN"/>
        </w:rPr>
        <w:t>respectively</w:t>
      </w:r>
      <w:r w:rsidR="00AB6D01">
        <w:rPr>
          <w:rFonts w:ascii="Arial" w:hAnsi="Arial" w:cs="Arial"/>
          <w:b/>
          <w:sz w:val="22"/>
          <w:szCs w:val="22"/>
          <w:lang w:eastAsia="en-IN"/>
        </w:rPr>
        <w:t xml:space="preserve"> </w:t>
      </w:r>
      <w:r w:rsidR="002F3FF1">
        <w:rPr>
          <w:rFonts w:ascii="Arial" w:hAnsi="Arial" w:cs="Arial"/>
          <w:sz w:val="22"/>
          <w:szCs w:val="22"/>
          <w:lang w:eastAsia="en-IN"/>
        </w:rPr>
        <w:t xml:space="preserve">at </w:t>
      </w:r>
      <w:r w:rsidR="00152D60">
        <w:rPr>
          <w:rFonts w:ascii="Arial" w:hAnsi="Arial" w:cs="Arial"/>
          <w:sz w:val="22"/>
          <w:szCs w:val="22"/>
          <w:lang w:eastAsia="en-IN"/>
        </w:rPr>
        <w:t xml:space="preserve">a </w:t>
      </w:r>
      <w:r w:rsidR="007202B3">
        <w:rPr>
          <w:rFonts w:ascii="Arial" w:hAnsi="Arial" w:cs="Arial"/>
          <w:sz w:val="22"/>
          <w:szCs w:val="22"/>
          <w:lang w:eastAsia="en-IN"/>
        </w:rPr>
        <w:t>96</w:t>
      </w:r>
      <w:r w:rsidR="004574B2">
        <w:rPr>
          <w:rFonts w:ascii="Arial" w:hAnsi="Arial" w:cs="Arial"/>
          <w:sz w:val="22"/>
          <w:szCs w:val="22"/>
          <w:lang w:eastAsia="en-IN"/>
        </w:rPr>
        <w:t>%</w:t>
      </w:r>
      <w:r w:rsidRPr="00AB6D01">
        <w:rPr>
          <w:rFonts w:ascii="Arial" w:hAnsi="Arial" w:cs="Arial"/>
          <w:sz w:val="22"/>
          <w:szCs w:val="22"/>
          <w:lang w:eastAsia="en-IN"/>
        </w:rPr>
        <w:t xml:space="preserve"> capacity</w:t>
      </w:r>
      <w:r w:rsidR="004574B2">
        <w:rPr>
          <w:rFonts w:ascii="Arial" w:hAnsi="Arial" w:cs="Arial"/>
          <w:sz w:val="22"/>
          <w:szCs w:val="22"/>
          <w:lang w:eastAsia="en-IN"/>
        </w:rPr>
        <w:t xml:space="preserve"> </w:t>
      </w:r>
      <w:r w:rsidRPr="00AB6D01">
        <w:rPr>
          <w:rFonts w:ascii="Arial" w:hAnsi="Arial" w:cs="Arial"/>
          <w:sz w:val="22"/>
          <w:szCs w:val="22"/>
          <w:lang w:eastAsia="en-IN"/>
        </w:rPr>
        <w:t xml:space="preserve">utilization as the industry is expectedly growing at a CAGR of </w:t>
      </w:r>
      <w:r w:rsidR="00CC1242">
        <w:rPr>
          <w:rFonts w:ascii="Arial" w:hAnsi="Arial" w:cs="Arial"/>
          <w:sz w:val="22"/>
          <w:szCs w:val="22"/>
          <w:lang w:eastAsia="en-IN"/>
        </w:rPr>
        <w:t>6.34</w:t>
      </w:r>
      <w:r w:rsidR="003425D9" w:rsidRPr="00AB6D01">
        <w:rPr>
          <w:rFonts w:ascii="Arial" w:hAnsi="Arial" w:cs="Arial"/>
          <w:sz w:val="22"/>
          <w:szCs w:val="22"/>
          <w:lang w:eastAsia="en-IN"/>
        </w:rPr>
        <w:t>% during the forecasted period</w:t>
      </w:r>
      <w:r w:rsidR="00AB6D01">
        <w:rPr>
          <w:rFonts w:ascii="Arial" w:hAnsi="Arial" w:cs="Arial"/>
          <w:sz w:val="22"/>
          <w:szCs w:val="22"/>
          <w:lang w:eastAsia="en-IN"/>
        </w:rPr>
        <w:t>.</w:t>
      </w:r>
      <w:r w:rsidR="00DF0584">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25D8D149" w14:textId="77777777" w:rsidR="00DF0584" w:rsidRDefault="00FC3EC9" w:rsidP="00ED3B1B">
      <w:pPr>
        <w:spacing w:before="240" w:line="360" w:lineRule="auto"/>
        <w:ind w:left="284" w:right="-71"/>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2620F0"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foreseen </w:t>
      </w:r>
      <w:r w:rsidR="002620F0" w:rsidRPr="00AB6D01">
        <w:rPr>
          <w:rFonts w:ascii="Arial" w:hAnsi="Arial" w:cs="Arial"/>
          <w:sz w:val="22"/>
          <w:szCs w:val="22"/>
          <w:lang w:eastAsia="en-IN"/>
        </w:rPr>
        <w:t xml:space="preserve">demand of the </w:t>
      </w:r>
      <w:r w:rsidR="00BC1411">
        <w:rPr>
          <w:rFonts w:ascii="Arial" w:hAnsi="Arial" w:cs="Arial"/>
          <w:sz w:val="22"/>
          <w:szCs w:val="22"/>
          <w:lang w:eastAsia="en-IN"/>
        </w:rPr>
        <w:t xml:space="preserve">Bio CNG </w:t>
      </w:r>
      <w:r w:rsidR="002F3FF1">
        <w:rPr>
          <w:rFonts w:ascii="Arial" w:hAnsi="Arial" w:cs="Arial"/>
          <w:sz w:val="22"/>
          <w:szCs w:val="22"/>
          <w:lang w:eastAsia="en-IN"/>
        </w:rPr>
        <w:t xml:space="preserve">and </w:t>
      </w:r>
      <w:r w:rsidR="00BC1411">
        <w:rPr>
          <w:rFonts w:ascii="Arial" w:hAnsi="Arial" w:cs="Arial"/>
          <w:sz w:val="22"/>
          <w:szCs w:val="22"/>
          <w:lang w:eastAsia="en-IN"/>
        </w:rPr>
        <w:t xml:space="preserve">its </w:t>
      </w:r>
      <w:r w:rsidR="002F3FF1">
        <w:rPr>
          <w:rFonts w:ascii="Arial" w:hAnsi="Arial" w:cs="Arial"/>
          <w:sz w:val="22"/>
          <w:szCs w:val="22"/>
          <w:lang w:eastAsia="en-IN"/>
        </w:rPr>
        <w:t>by-products</w:t>
      </w:r>
      <w:r w:rsidR="001E2CE2">
        <w:rPr>
          <w:rFonts w:ascii="Arial" w:hAnsi="Arial" w:cs="Arial"/>
          <w:sz w:val="22"/>
          <w:szCs w:val="22"/>
          <w:lang w:eastAsia="en-IN"/>
        </w:rPr>
        <w:t xml:space="preserve"> domestically and globally, </w:t>
      </w:r>
      <w:r w:rsidR="00147818" w:rsidRPr="00AB6D01">
        <w:rPr>
          <w:rFonts w:ascii="Arial" w:hAnsi="Arial" w:cs="Arial"/>
          <w:sz w:val="22"/>
          <w:szCs w:val="22"/>
          <w:lang w:eastAsia="en-IN"/>
        </w:rPr>
        <w:t xml:space="preserve">various initiatives taken by </w:t>
      </w:r>
      <w:r w:rsidR="001E2CE2">
        <w:rPr>
          <w:rFonts w:ascii="Arial" w:hAnsi="Arial" w:cs="Arial"/>
          <w:sz w:val="22"/>
          <w:szCs w:val="22"/>
          <w:lang w:eastAsia="en-IN"/>
        </w:rPr>
        <w:t xml:space="preserve">the </w:t>
      </w:r>
      <w:r w:rsidR="00147818" w:rsidRPr="00AB6D01">
        <w:rPr>
          <w:rFonts w:ascii="Arial" w:hAnsi="Arial" w:cs="Arial"/>
          <w:sz w:val="22"/>
          <w:szCs w:val="22"/>
          <w:lang w:eastAsia="en-IN"/>
        </w:rPr>
        <w:t>government</w:t>
      </w:r>
      <w:r w:rsidR="002620F0"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002620F0"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002620F0"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09E1AF1F" w14:textId="77777777" w:rsidR="003C3F12" w:rsidRDefault="00BC1411" w:rsidP="00ED3B1B">
      <w:pPr>
        <w:spacing w:before="240" w:line="360" w:lineRule="auto"/>
        <w:ind w:left="284" w:right="-71"/>
        <w:jc w:val="both"/>
        <w:rPr>
          <w:rFonts w:ascii="Arial" w:hAnsi="Arial" w:cs="Arial"/>
          <w:sz w:val="22"/>
          <w:szCs w:val="20"/>
        </w:rPr>
      </w:pPr>
      <w:r w:rsidRPr="00AB6D01">
        <w:rPr>
          <w:rFonts w:ascii="Arial" w:hAnsi="Arial" w:cs="Arial"/>
          <w:sz w:val="22"/>
          <w:szCs w:val="22"/>
          <w:lang w:eastAsia="en-IN"/>
        </w:rPr>
        <w:t>We have tried our level best to analyse the Project techno-economic feasibility of the Project based on the Industry research, Project information and various futuristic assumption taken</w:t>
      </w:r>
      <w:r>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However achieving the financial milestones depends on the ability, </w:t>
      </w:r>
      <w:r w:rsidRPr="00AB6D01">
        <w:rPr>
          <w:rFonts w:ascii="Arial" w:hAnsi="Arial" w:cs="Arial"/>
          <w:sz w:val="22"/>
          <w:szCs w:val="20"/>
        </w:rPr>
        <w:t>sincerity and efforts of the company, promoters and its key manage</w:t>
      </w:r>
      <w:r>
        <w:rPr>
          <w:rFonts w:ascii="Arial" w:hAnsi="Arial" w:cs="Arial"/>
          <w:sz w:val="22"/>
          <w:szCs w:val="20"/>
        </w:rPr>
        <w:t xml:space="preserve">ment to maintain the projected revenue level Y-o-Y basis keeping the fact in mind that the project is found sensitive with respect to the down side fluctuation in the revenue. </w:t>
      </w:r>
    </w:p>
    <w:p w14:paraId="3207E452" w14:textId="77777777" w:rsidR="005540DC" w:rsidRDefault="005540DC">
      <w:pPr>
        <w:rPr>
          <w:rFonts w:ascii="Arial" w:hAnsi="Arial" w:cs="Arial"/>
          <w:sz w:val="22"/>
          <w:szCs w:val="20"/>
        </w:rPr>
      </w:pPr>
      <w:r>
        <w:rPr>
          <w:rFonts w:ascii="Arial" w:hAnsi="Arial" w:cs="Arial"/>
          <w:sz w:val="22"/>
          <w:szCs w:val="20"/>
        </w:rP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2141"/>
        <w:gridCol w:w="7426"/>
      </w:tblGrid>
      <w:tr w:rsidR="005540DC" w:rsidRPr="0083576B" w14:paraId="1007A644" w14:textId="77777777" w:rsidTr="00D56AF5">
        <w:trPr>
          <w:trHeight w:val="18"/>
        </w:trPr>
        <w:tc>
          <w:tcPr>
            <w:tcW w:w="1119" w:type="pct"/>
            <w:vAlign w:val="center"/>
          </w:tcPr>
          <w:p w14:paraId="73CEF022" w14:textId="77777777" w:rsidR="005540DC" w:rsidRPr="0083576B" w:rsidRDefault="005540DC" w:rsidP="00D56AF5">
            <w:pPr>
              <w:tabs>
                <w:tab w:val="left" w:pos="360"/>
              </w:tabs>
              <w:spacing w:before="240" w:line="360" w:lineRule="auto"/>
              <w:rPr>
                <w:rFonts w:ascii="Arial" w:hAnsi="Arial" w:cs="Arial"/>
                <w:b/>
                <w:sz w:val="22"/>
                <w:szCs w:val="22"/>
              </w:rPr>
            </w:pPr>
            <w:r w:rsidRPr="0083576B">
              <w:rPr>
                <w:rFonts w:ascii="Arial" w:hAnsi="Arial" w:cs="Arial"/>
                <w:b/>
                <w:sz w:val="22"/>
                <w:szCs w:val="22"/>
              </w:rPr>
              <w:lastRenderedPageBreak/>
              <w:t>Declaration</w:t>
            </w:r>
          </w:p>
        </w:tc>
        <w:tc>
          <w:tcPr>
            <w:tcW w:w="3881" w:type="pct"/>
          </w:tcPr>
          <w:p w14:paraId="64DF3A17"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/project/Company</w:t>
            </w:r>
            <w:r w:rsidRPr="0083576B">
              <w:rPr>
                <w:rFonts w:ascii="Arial" w:hAnsi="Arial" w:cs="Arial"/>
                <w:sz w:val="22"/>
                <w:szCs w:val="22"/>
              </w:rPr>
              <w:t>.</w:t>
            </w:r>
          </w:p>
          <w:p w14:paraId="62C47A5E" w14:textId="77777777" w:rsidR="005540DC" w:rsidRPr="0083576B" w:rsidRDefault="005540DC" w:rsidP="00D56AF5">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14:paraId="26974536" w14:textId="4E04D596"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 xml:space="preserve">This TEV Report is carried out by our Financial Analyst team on the request from </w:t>
            </w:r>
            <w:r w:rsidR="007202B3">
              <w:rPr>
                <w:rFonts w:ascii="Arial" w:hAnsi="Arial" w:cs="Arial"/>
                <w:sz w:val="22"/>
                <w:szCs w:val="22"/>
              </w:rPr>
              <w:t>M/s W2Jwala Bioenergy Private Limited</w:t>
            </w:r>
            <w:r w:rsidRPr="0083576B">
              <w:rPr>
                <w:rFonts w:ascii="Arial" w:hAnsi="Arial" w:cs="Arial"/>
                <w:sz w:val="22"/>
                <w:szCs w:val="22"/>
              </w:rPr>
              <w:t>.</w:t>
            </w:r>
          </w:p>
          <w:p w14:paraId="1446F306"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14:paraId="00E5EED2" w14:textId="6A10913A" w:rsidR="005540DC" w:rsidRPr="0083576B" w:rsidRDefault="005540DC" w:rsidP="00D56AF5">
            <w:pPr>
              <w:pStyle w:val="DefaultText11"/>
              <w:numPr>
                <w:ilvl w:val="0"/>
                <w:numId w:val="5"/>
              </w:numPr>
              <w:spacing w:after="0" w:line="360" w:lineRule="auto"/>
              <w:ind w:left="398" w:right="34" w:hanging="142"/>
              <w:contextualSpacing/>
              <w:jc w:val="both"/>
              <w:rPr>
                <w:rFonts w:ascii="Arial" w:hAnsi="Arial" w:cs="Arial"/>
                <w:sz w:val="22"/>
                <w:szCs w:val="22"/>
              </w:rPr>
            </w:pPr>
            <w:r w:rsidRPr="0083576B">
              <w:rPr>
                <w:rFonts w:ascii="Arial" w:hAnsi="Arial" w:cs="Arial"/>
                <w:sz w:val="22"/>
                <w:szCs w:val="22"/>
              </w:rPr>
              <w:t>We have su</w:t>
            </w:r>
            <w:r>
              <w:rPr>
                <w:rFonts w:ascii="Arial" w:hAnsi="Arial" w:cs="Arial"/>
                <w:sz w:val="22"/>
                <w:szCs w:val="22"/>
              </w:rPr>
              <w:t xml:space="preserve">bmitted TEV report to </w:t>
            </w:r>
            <w:r w:rsidR="005B0A87">
              <w:rPr>
                <w:rFonts w:ascii="Arial" w:hAnsi="Arial" w:cs="Arial"/>
                <w:sz w:val="22"/>
                <w:szCs w:val="22"/>
              </w:rPr>
              <w:t xml:space="preserve">State Bank of India, SME Branch, </w:t>
            </w:r>
            <w:proofErr w:type="spellStart"/>
            <w:r w:rsidR="005B0A87">
              <w:rPr>
                <w:rFonts w:ascii="Arial" w:hAnsi="Arial" w:cs="Arial"/>
                <w:sz w:val="22"/>
                <w:szCs w:val="22"/>
              </w:rPr>
              <w:t>Vatika</w:t>
            </w:r>
            <w:proofErr w:type="spellEnd"/>
            <w:r w:rsidR="005B0A87">
              <w:rPr>
                <w:rFonts w:ascii="Arial" w:hAnsi="Arial" w:cs="Arial"/>
                <w:sz w:val="22"/>
                <w:szCs w:val="22"/>
              </w:rPr>
              <w:t xml:space="preserve"> First India Place, Mehrauli-Gurgaon Road, Sector-28, Gurugram, Haryana-122002 as requested by the client/company.</w:t>
            </w:r>
          </w:p>
        </w:tc>
      </w:tr>
      <w:tr w:rsidR="005540DC" w:rsidRPr="0083576B" w14:paraId="68DC8CBE" w14:textId="77777777" w:rsidTr="00D56AF5">
        <w:trPr>
          <w:trHeight w:val="18"/>
        </w:trPr>
        <w:tc>
          <w:tcPr>
            <w:tcW w:w="1119" w:type="pct"/>
            <w:vAlign w:val="center"/>
          </w:tcPr>
          <w:p w14:paraId="1082261F" w14:textId="77777777"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Number of Pages in the Repost</w:t>
            </w:r>
          </w:p>
        </w:tc>
        <w:tc>
          <w:tcPr>
            <w:tcW w:w="3881" w:type="pct"/>
            <w:vAlign w:val="center"/>
          </w:tcPr>
          <w:p w14:paraId="6BFD20B4" w14:textId="7CEA238D" w:rsidR="005540DC" w:rsidRPr="00E02BE9" w:rsidRDefault="005540DC" w:rsidP="00D56AF5">
            <w:pPr>
              <w:spacing w:line="360" w:lineRule="auto"/>
              <w:ind w:left="45"/>
              <w:rPr>
                <w:rFonts w:ascii="Arial" w:hAnsi="Arial" w:cs="Arial"/>
                <w:sz w:val="22"/>
                <w:szCs w:val="22"/>
              </w:rPr>
            </w:pPr>
            <w:r w:rsidRPr="00E02BE9">
              <w:rPr>
                <w:rFonts w:ascii="Arial" w:hAnsi="Arial" w:cs="Arial"/>
                <w:sz w:val="22"/>
                <w:szCs w:val="22"/>
              </w:rPr>
              <w:t>9</w:t>
            </w:r>
            <w:r w:rsidR="00D52490">
              <w:rPr>
                <w:rFonts w:ascii="Arial" w:hAnsi="Arial" w:cs="Arial"/>
                <w:sz w:val="22"/>
                <w:szCs w:val="22"/>
              </w:rPr>
              <w:t>3</w:t>
            </w:r>
          </w:p>
        </w:tc>
      </w:tr>
      <w:tr w:rsidR="005540DC" w:rsidRPr="0083576B" w14:paraId="344675BE" w14:textId="77777777" w:rsidTr="00D56AF5">
        <w:trPr>
          <w:trHeight w:val="18"/>
        </w:trPr>
        <w:tc>
          <w:tcPr>
            <w:tcW w:w="1119" w:type="pct"/>
            <w:vAlign w:val="center"/>
          </w:tcPr>
          <w:p w14:paraId="7010341B" w14:textId="77777777"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Enclosed Documents</w:t>
            </w:r>
          </w:p>
        </w:tc>
        <w:tc>
          <w:tcPr>
            <w:tcW w:w="3881" w:type="pct"/>
            <w:vAlign w:val="center"/>
          </w:tcPr>
          <w:p w14:paraId="38ABDCE8" w14:textId="798168A0" w:rsidR="005540DC" w:rsidRPr="00E02BE9" w:rsidRDefault="00E32B37" w:rsidP="00E32B37">
            <w:pPr>
              <w:spacing w:line="360" w:lineRule="auto"/>
              <w:ind w:left="45"/>
              <w:rPr>
                <w:rFonts w:ascii="Arial" w:hAnsi="Arial" w:cs="Arial"/>
                <w:sz w:val="22"/>
                <w:szCs w:val="22"/>
              </w:rPr>
            </w:pPr>
            <w:r w:rsidRPr="00E02BE9">
              <w:rPr>
                <w:rFonts w:ascii="Arial" w:hAnsi="Arial" w:cs="Arial"/>
                <w:sz w:val="22"/>
                <w:szCs w:val="22"/>
              </w:rPr>
              <w:t xml:space="preserve">Disclaimer &amp; Remarks </w:t>
            </w:r>
            <w:r w:rsidR="00E02BE9" w:rsidRPr="00E02BE9">
              <w:rPr>
                <w:rFonts w:ascii="Arial" w:hAnsi="Arial" w:cs="Arial"/>
                <w:sz w:val="22"/>
                <w:szCs w:val="22"/>
              </w:rPr>
              <w:t>8</w:t>
            </w:r>
            <w:r w:rsidR="00D52490">
              <w:rPr>
                <w:rFonts w:ascii="Arial" w:hAnsi="Arial" w:cs="Arial"/>
                <w:sz w:val="22"/>
                <w:szCs w:val="22"/>
              </w:rPr>
              <w:t>4</w:t>
            </w:r>
            <w:r w:rsidR="005540DC" w:rsidRPr="00E02BE9">
              <w:rPr>
                <w:rFonts w:ascii="Arial" w:hAnsi="Arial" w:cs="Arial"/>
                <w:sz w:val="22"/>
                <w:szCs w:val="22"/>
              </w:rPr>
              <w:t>-</w:t>
            </w:r>
            <w:r w:rsidR="00E02BE9" w:rsidRPr="00E02BE9">
              <w:rPr>
                <w:rFonts w:ascii="Arial" w:hAnsi="Arial" w:cs="Arial"/>
                <w:sz w:val="22"/>
                <w:szCs w:val="22"/>
              </w:rPr>
              <w:t>8</w:t>
            </w:r>
            <w:r w:rsidR="00D52490">
              <w:rPr>
                <w:rFonts w:ascii="Arial" w:hAnsi="Arial" w:cs="Arial"/>
                <w:sz w:val="22"/>
                <w:szCs w:val="22"/>
              </w:rPr>
              <w:t>7</w:t>
            </w:r>
          </w:p>
        </w:tc>
      </w:tr>
      <w:tr w:rsidR="005540DC" w:rsidRPr="0083576B" w14:paraId="41EDEF0E" w14:textId="77777777" w:rsidTr="00D56AF5">
        <w:trPr>
          <w:trHeight w:val="18"/>
        </w:trPr>
        <w:tc>
          <w:tcPr>
            <w:tcW w:w="1119" w:type="pct"/>
            <w:vAlign w:val="center"/>
          </w:tcPr>
          <w:p w14:paraId="0E1FBC1D"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81" w:type="pct"/>
            <w:vAlign w:val="center"/>
          </w:tcPr>
          <w:p w14:paraId="72805FF3" w14:textId="77777777" w:rsidR="005540DC" w:rsidRPr="0083576B" w:rsidRDefault="005540DC" w:rsidP="00D56AF5">
            <w:pPr>
              <w:spacing w:line="360" w:lineRule="auto"/>
              <w:ind w:left="45"/>
              <w:rPr>
                <w:rFonts w:ascii="Arial" w:hAnsi="Arial" w:cs="Arial"/>
                <w:sz w:val="22"/>
                <w:szCs w:val="22"/>
              </w:rPr>
            </w:pPr>
            <w:r w:rsidRPr="00C31A65">
              <w:rPr>
                <w:rFonts w:ascii="Arial" w:hAnsi="Arial" w:cs="Arial"/>
                <w:sz w:val="22"/>
                <w:szCs w:val="22"/>
              </w:rPr>
              <w:t>Noida</w:t>
            </w:r>
          </w:p>
        </w:tc>
      </w:tr>
      <w:tr w:rsidR="005540DC" w:rsidRPr="0083576B" w14:paraId="46FE8B43" w14:textId="77777777" w:rsidTr="00D56AF5">
        <w:trPr>
          <w:trHeight w:val="18"/>
        </w:trPr>
        <w:tc>
          <w:tcPr>
            <w:tcW w:w="1119" w:type="pct"/>
            <w:vAlign w:val="center"/>
          </w:tcPr>
          <w:p w14:paraId="5FF8B6A3"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81" w:type="pct"/>
            <w:vAlign w:val="center"/>
          </w:tcPr>
          <w:p w14:paraId="63838126" w14:textId="2ED76A70" w:rsidR="005540DC" w:rsidRPr="0083576B" w:rsidRDefault="008348C4" w:rsidP="00D56AF5">
            <w:pPr>
              <w:spacing w:line="360" w:lineRule="auto"/>
              <w:ind w:left="45"/>
              <w:rPr>
                <w:rFonts w:ascii="Arial" w:hAnsi="Arial" w:cs="Arial"/>
                <w:sz w:val="22"/>
                <w:szCs w:val="22"/>
              </w:rPr>
            </w:pPr>
            <w:r>
              <w:rPr>
                <w:rFonts w:ascii="Arial" w:hAnsi="Arial" w:cs="Arial"/>
                <w:sz w:val="22"/>
                <w:szCs w:val="22"/>
              </w:rPr>
              <w:t>2</w:t>
            </w:r>
            <w:r w:rsidR="007202B3">
              <w:rPr>
                <w:rFonts w:ascii="Arial" w:hAnsi="Arial" w:cs="Arial"/>
                <w:sz w:val="22"/>
                <w:szCs w:val="22"/>
              </w:rPr>
              <w:t>4</w:t>
            </w:r>
            <w:r w:rsidR="007202B3" w:rsidRPr="007202B3">
              <w:rPr>
                <w:rFonts w:ascii="Arial" w:hAnsi="Arial" w:cs="Arial"/>
                <w:sz w:val="22"/>
                <w:szCs w:val="22"/>
                <w:vertAlign w:val="superscript"/>
              </w:rPr>
              <w:t>th</w:t>
            </w:r>
            <w:r w:rsidR="007202B3">
              <w:rPr>
                <w:rFonts w:ascii="Arial" w:hAnsi="Arial" w:cs="Arial"/>
                <w:sz w:val="22"/>
                <w:szCs w:val="22"/>
              </w:rPr>
              <w:t xml:space="preserve"> February</w:t>
            </w:r>
            <w:r w:rsidR="005540DC" w:rsidRPr="00C31A65">
              <w:rPr>
                <w:rFonts w:ascii="Arial" w:hAnsi="Arial" w:cs="Arial"/>
                <w:sz w:val="22"/>
                <w:szCs w:val="22"/>
              </w:rPr>
              <w:t xml:space="preserve"> 202</w:t>
            </w:r>
            <w:r w:rsidR="007202B3">
              <w:rPr>
                <w:rFonts w:ascii="Arial" w:hAnsi="Arial" w:cs="Arial"/>
                <w:sz w:val="22"/>
                <w:szCs w:val="22"/>
              </w:rPr>
              <w:t>5</w:t>
            </w:r>
          </w:p>
        </w:tc>
      </w:tr>
    </w:tbl>
    <w:p w14:paraId="2E3157DE" w14:textId="77777777" w:rsidR="005540DC" w:rsidRDefault="005540DC" w:rsidP="005540DC"/>
    <w:tbl>
      <w:tblPr>
        <w:tblStyle w:val="TableGrid"/>
        <w:tblW w:w="4819" w:type="pct"/>
        <w:tblInd w:w="392" w:type="dxa"/>
        <w:tblCellMar>
          <w:top w:w="28" w:type="dxa"/>
          <w:bottom w:w="28" w:type="dxa"/>
        </w:tblCellMar>
        <w:tblLook w:val="04A0" w:firstRow="1" w:lastRow="0" w:firstColumn="1" w:lastColumn="0" w:noHBand="0" w:noVBand="1"/>
      </w:tblPr>
      <w:tblGrid>
        <w:gridCol w:w="3142"/>
        <w:gridCol w:w="3429"/>
        <w:gridCol w:w="2996"/>
      </w:tblGrid>
      <w:tr w:rsidR="005540DC" w:rsidRPr="0083576B" w14:paraId="4786CCE1" w14:textId="77777777" w:rsidTr="007202B3">
        <w:trPr>
          <w:trHeight w:val="495"/>
        </w:trPr>
        <w:tc>
          <w:tcPr>
            <w:tcW w:w="5000" w:type="pct"/>
            <w:gridSpan w:val="3"/>
            <w:shd w:val="clear" w:color="auto" w:fill="002060"/>
            <w:vAlign w:val="center"/>
          </w:tcPr>
          <w:p w14:paraId="3604A0E9" w14:textId="77777777" w:rsidR="005540DC" w:rsidRDefault="005540DC" w:rsidP="00D56AF5">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6A9DEC80" w14:textId="77777777" w:rsidR="005540DC" w:rsidRPr="003B6C52" w:rsidRDefault="005540DC" w:rsidP="00D56AF5">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5540DC" w:rsidRPr="0083576B" w14:paraId="105982CB" w14:textId="77777777" w:rsidTr="00D56AF5">
        <w:trPr>
          <w:trHeight w:val="18"/>
        </w:trPr>
        <w:tc>
          <w:tcPr>
            <w:tcW w:w="1642" w:type="pct"/>
            <w:shd w:val="clear" w:color="auto" w:fill="DBE5F1" w:themeFill="accent1" w:themeFillTint="33"/>
            <w:vAlign w:val="center"/>
          </w:tcPr>
          <w:p w14:paraId="196EC089" w14:textId="77777777" w:rsidR="005540DC" w:rsidRPr="0083576B" w:rsidRDefault="005540DC" w:rsidP="00D56AF5">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92" w:type="pct"/>
            <w:shd w:val="clear" w:color="auto" w:fill="DBE5F1" w:themeFill="accent1" w:themeFillTint="33"/>
            <w:vAlign w:val="center"/>
          </w:tcPr>
          <w:p w14:paraId="48DD17B8"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566" w:type="pct"/>
            <w:shd w:val="clear" w:color="auto" w:fill="DBE5F1" w:themeFill="accent1" w:themeFillTint="33"/>
            <w:vAlign w:val="center"/>
          </w:tcPr>
          <w:p w14:paraId="64E3C06A"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5540DC" w:rsidRPr="0083576B" w14:paraId="4412FC17" w14:textId="77777777" w:rsidTr="00D56AF5">
        <w:trPr>
          <w:trHeight w:val="520"/>
        </w:trPr>
        <w:tc>
          <w:tcPr>
            <w:tcW w:w="1642" w:type="pct"/>
            <w:vAlign w:val="center"/>
          </w:tcPr>
          <w:p w14:paraId="54FB68E2" w14:textId="31ED8890"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sidR="007202B3">
              <w:rPr>
                <w:rFonts w:ascii="Arial" w:hAnsi="Arial" w:cs="Arial"/>
                <w:b/>
                <w:sz w:val="22"/>
                <w:szCs w:val="22"/>
              </w:rPr>
              <w:t>Atul Gola</w:t>
            </w:r>
          </w:p>
        </w:tc>
        <w:tc>
          <w:tcPr>
            <w:tcW w:w="1792" w:type="pct"/>
            <w:vAlign w:val="center"/>
          </w:tcPr>
          <w:p w14:paraId="4BF37659" w14:textId="77777777"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Gaurav Kumar</w:t>
            </w:r>
          </w:p>
        </w:tc>
        <w:tc>
          <w:tcPr>
            <w:tcW w:w="1566" w:type="pct"/>
            <w:vAlign w:val="center"/>
          </w:tcPr>
          <w:p w14:paraId="561022C6" w14:textId="77777777" w:rsidR="005540DC" w:rsidRPr="0083576B" w:rsidRDefault="005540DC" w:rsidP="005540DC">
            <w:pPr>
              <w:spacing w:line="360" w:lineRule="auto"/>
              <w:ind w:left="45" w:right="-108"/>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Rachit Gupta</w:t>
            </w:r>
          </w:p>
        </w:tc>
      </w:tr>
      <w:tr w:rsidR="005540DC" w:rsidRPr="0083576B" w14:paraId="68634302" w14:textId="77777777" w:rsidTr="00D56AF5">
        <w:trPr>
          <w:trHeight w:val="1168"/>
        </w:trPr>
        <w:tc>
          <w:tcPr>
            <w:tcW w:w="1642" w:type="pct"/>
            <w:vAlign w:val="center"/>
          </w:tcPr>
          <w:p w14:paraId="275DE95B"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792" w:type="pct"/>
            <w:vAlign w:val="center"/>
          </w:tcPr>
          <w:p w14:paraId="58CE0A38"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566" w:type="pct"/>
            <w:vAlign w:val="center"/>
          </w:tcPr>
          <w:p w14:paraId="736AEF17" w14:textId="77777777" w:rsidR="005540DC" w:rsidRPr="0083576B" w:rsidRDefault="005540DC" w:rsidP="00D56AF5">
            <w:pPr>
              <w:spacing w:before="240" w:line="360" w:lineRule="auto"/>
              <w:ind w:left="45" w:right="-108"/>
              <w:jc w:val="center"/>
              <w:rPr>
                <w:rFonts w:ascii="Arial" w:hAnsi="Arial" w:cs="Arial"/>
                <w:b/>
                <w:sz w:val="22"/>
                <w:szCs w:val="22"/>
              </w:rPr>
            </w:pPr>
          </w:p>
        </w:tc>
      </w:tr>
    </w:tbl>
    <w:p w14:paraId="430E9518" w14:textId="77777777" w:rsidR="005540DC" w:rsidRDefault="005540DC" w:rsidP="005540DC"/>
    <w:p w14:paraId="217A8CBE" w14:textId="77777777" w:rsidR="002A7374" w:rsidRDefault="005540DC">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01"/>
        <w:gridCol w:w="7796"/>
      </w:tblGrid>
      <w:tr w:rsidR="008E703C" w14:paraId="67965317" w14:textId="77777777" w:rsidTr="008E703C">
        <w:trPr>
          <w:trHeight w:val="20"/>
        </w:trPr>
        <w:tc>
          <w:tcPr>
            <w:tcW w:w="1701" w:type="dxa"/>
            <w:shd w:val="clear" w:color="auto" w:fill="002060"/>
            <w:vAlign w:val="center"/>
          </w:tcPr>
          <w:p w14:paraId="75761263" w14:textId="77777777" w:rsidR="008E703C" w:rsidRPr="00C61795" w:rsidRDefault="008E703C" w:rsidP="008E703C">
            <w:pPr>
              <w:ind w:left="-108" w:right="-155"/>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Pr>
                <w:rFonts w:ascii="Arial" w:hAnsi="Arial" w:cs="Arial"/>
                <w:b/>
                <w:sz w:val="22"/>
                <w:szCs w:val="22"/>
              </w:rPr>
              <w:t>O</w:t>
            </w:r>
          </w:p>
        </w:tc>
        <w:tc>
          <w:tcPr>
            <w:tcW w:w="7796" w:type="dxa"/>
            <w:shd w:val="clear" w:color="auto" w:fill="DBE5F1" w:themeFill="accent1" w:themeFillTint="33"/>
            <w:vAlign w:val="center"/>
          </w:tcPr>
          <w:p w14:paraId="4DAC571A" w14:textId="77777777" w:rsidR="008E703C" w:rsidRPr="00C61795" w:rsidRDefault="008E703C" w:rsidP="007C07E0">
            <w:pPr>
              <w:jc w:val="center"/>
              <w:rPr>
                <w:rFonts w:ascii="Arial" w:hAnsi="Arial" w:cs="Arial"/>
                <w:b/>
                <w:bCs/>
                <w:i/>
                <w:sz w:val="22"/>
                <w:szCs w:val="22"/>
                <w:highlight w:val="yellow"/>
              </w:rPr>
            </w:pPr>
            <w:r>
              <w:rPr>
                <w:rFonts w:ascii="Arial" w:hAnsi="Arial" w:cs="Arial"/>
                <w:b/>
                <w:sz w:val="22"/>
              </w:rPr>
              <w:t>DISCLAIMER | REMARKS</w:t>
            </w:r>
          </w:p>
        </w:tc>
      </w:tr>
    </w:tbl>
    <w:p w14:paraId="0CFE809C" w14:textId="77777777" w:rsidR="008E703C" w:rsidRDefault="008E703C">
      <w:pPr>
        <w:rPr>
          <w:rFonts w:ascii="Arial" w:hAnsi="Arial" w:cs="Arial"/>
          <w:b/>
          <w:sz w:val="22"/>
          <w:szCs w:val="22"/>
          <w:highlight w:val="yellow"/>
          <w:u w:val="single"/>
        </w:rPr>
      </w:pPr>
    </w:p>
    <w:p w14:paraId="1A989FB0" w14:textId="77777777" w:rsidR="008E703C" w:rsidRDefault="008E703C">
      <w:pPr>
        <w:rPr>
          <w:rFonts w:ascii="Arial" w:hAnsi="Arial" w:cs="Arial"/>
          <w:b/>
          <w:sz w:val="22"/>
          <w:szCs w:val="22"/>
          <w:highlight w:val="yellow"/>
          <w:u w:val="single"/>
        </w:rPr>
      </w:pPr>
    </w:p>
    <w:p w14:paraId="6C32F38F" w14:textId="77777777" w:rsidR="00DF0584" w:rsidRDefault="00A22FE5" w:rsidP="008E703C">
      <w:pPr>
        <w:numPr>
          <w:ilvl w:val="3"/>
          <w:numId w:val="4"/>
        </w:numPr>
        <w:spacing w:line="360" w:lineRule="auto"/>
        <w:ind w:left="709" w:right="-71"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79B69FDE" w14:textId="77777777" w:rsidR="00DF0584" w:rsidRDefault="00E00A16"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6E200FA4" w14:textId="77777777" w:rsidR="00DF0584" w:rsidRDefault="00F367A7"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5F04FA7E" w14:textId="77777777" w:rsidR="00DF0584" w:rsidRDefault="00F367A7"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5D0A8D9C" w14:textId="77777777" w:rsidR="00DF0584" w:rsidRDefault="00096351"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14:paraId="78E791B4" w14:textId="77777777" w:rsidR="00DF0584" w:rsidRPr="00DF0584" w:rsidRDefault="00095899"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lastRenderedPageBreak/>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14:paraId="66CDA624" w14:textId="77777777" w:rsidR="00317C8D" w:rsidRDefault="000F2A82"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7A6BA7BD" w14:textId="77777777" w:rsidR="00317C8D" w:rsidRPr="00317C8D" w:rsidRDefault="00317C8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0F0EF6BF" w14:textId="77777777" w:rsidR="00DF0584" w:rsidRDefault="0044207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14:paraId="4C1CC53E"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06C7BCC9"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14:paraId="37A215A8"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60258F11"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We have relied on data from third party, external sources &amp; information available on public domain also to conclude this report. These sources are believed to be reliable and therefore, </w:t>
      </w:r>
      <w:r w:rsidRPr="00DF0584">
        <w:rPr>
          <w:rFonts w:ascii="Arial" w:hAnsi="Arial" w:cs="Arial"/>
          <w:sz w:val="22"/>
          <w:szCs w:val="20"/>
        </w:rPr>
        <w:lastRenderedPageBreak/>
        <w:t>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1BEE727E"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14:paraId="25AB1428"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F3107D7"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07069D9F"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23D9A06D"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6EEC29E5"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R.K Associates encourages its customers to give feedback or inform concerns over its services through proper channel at </w:t>
      </w:r>
      <w:r w:rsidRPr="00DF0584">
        <w:rPr>
          <w:b/>
          <w:color w:val="3333FF"/>
          <w:sz w:val="22"/>
          <w:szCs w:val="20"/>
        </w:rPr>
        <w:t>valuers</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w:t>
      </w:r>
      <w:r w:rsidRPr="00DF0584">
        <w:rPr>
          <w:rFonts w:ascii="Arial" w:hAnsi="Arial" w:cs="Arial"/>
          <w:sz w:val="22"/>
          <w:szCs w:val="20"/>
        </w:rPr>
        <w:lastRenderedPageBreak/>
        <w:t>Techno- Economic Viability Study Services will be entertained due to possible change in situation and condition of the subject Project.</w:t>
      </w:r>
    </w:p>
    <w:p w14:paraId="75102E26"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08C760AB"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63D43325"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5EBB0707" w14:textId="77777777" w:rsidR="00EB5704" w:rsidRPr="00FE44E2" w:rsidRDefault="00A22FE5" w:rsidP="003C3F12">
      <w:pPr>
        <w:numPr>
          <w:ilvl w:val="3"/>
          <w:numId w:val="4"/>
        </w:numPr>
        <w:spacing w:before="240" w:line="360" w:lineRule="auto"/>
        <w:ind w:left="709" w:right="-71" w:hanging="426"/>
        <w:jc w:val="both"/>
        <w:rPr>
          <w:sz w:val="36"/>
        </w:rPr>
      </w:pPr>
      <w:r w:rsidRPr="00D26258">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D26258">
        <w:rPr>
          <w:rFonts w:ascii="Arial" w:hAnsi="Arial" w:cs="Arial"/>
          <w:sz w:val="22"/>
          <w:szCs w:val="20"/>
        </w:rPr>
        <w:t>.</w:t>
      </w:r>
    </w:p>
    <w:p w14:paraId="480989A9" w14:textId="77777777" w:rsidR="00FE44E2" w:rsidRDefault="00FE44E2" w:rsidP="00FE44E2">
      <w:pPr>
        <w:tabs>
          <w:tab w:val="left" w:pos="360"/>
        </w:tabs>
        <w:spacing w:before="240" w:line="360" w:lineRule="auto"/>
        <w:ind w:right="-143"/>
        <w:jc w:val="both"/>
        <w:rPr>
          <w:rFonts w:ascii="Arial" w:hAnsi="Arial" w:cs="Arial"/>
          <w:sz w:val="22"/>
          <w:szCs w:val="20"/>
        </w:rPr>
      </w:pPr>
    </w:p>
    <w:p w14:paraId="30F2E460" w14:textId="77777777" w:rsidR="00FE44E2" w:rsidRDefault="00FE44E2" w:rsidP="00FE44E2">
      <w:pPr>
        <w:tabs>
          <w:tab w:val="left" w:pos="360"/>
        </w:tabs>
        <w:spacing w:before="240" w:line="360" w:lineRule="auto"/>
        <w:ind w:right="-143"/>
        <w:jc w:val="both"/>
        <w:rPr>
          <w:rFonts w:ascii="Arial" w:hAnsi="Arial" w:cs="Arial"/>
          <w:sz w:val="22"/>
          <w:szCs w:val="20"/>
        </w:rPr>
      </w:pPr>
    </w:p>
    <w:p w14:paraId="712FF164" w14:textId="77777777" w:rsidR="00FE44E2" w:rsidRDefault="00FE44E2" w:rsidP="00FE44E2">
      <w:pPr>
        <w:tabs>
          <w:tab w:val="left" w:pos="360"/>
        </w:tabs>
        <w:spacing w:before="240" w:line="360" w:lineRule="auto"/>
        <w:ind w:right="-143"/>
        <w:jc w:val="both"/>
        <w:rPr>
          <w:rFonts w:ascii="Arial" w:hAnsi="Arial" w:cs="Arial"/>
          <w:sz w:val="22"/>
          <w:szCs w:val="20"/>
        </w:rPr>
      </w:pPr>
    </w:p>
    <w:p w14:paraId="574C8436" w14:textId="77777777" w:rsidR="002A7374" w:rsidRDefault="002A7374" w:rsidP="00FE44E2">
      <w:pPr>
        <w:tabs>
          <w:tab w:val="left" w:pos="360"/>
        </w:tabs>
        <w:spacing w:before="240" w:line="360" w:lineRule="auto"/>
        <w:ind w:right="-143"/>
        <w:jc w:val="both"/>
        <w:rPr>
          <w:rFonts w:ascii="Arial" w:hAnsi="Arial" w:cs="Arial"/>
          <w:sz w:val="22"/>
          <w:szCs w:val="20"/>
        </w:rPr>
      </w:pPr>
    </w:p>
    <w:p w14:paraId="2D78E143" w14:textId="77777777" w:rsidR="002A7374" w:rsidRDefault="002A7374" w:rsidP="00FE44E2">
      <w:pPr>
        <w:tabs>
          <w:tab w:val="left" w:pos="360"/>
        </w:tabs>
        <w:spacing w:before="240" w:line="360" w:lineRule="auto"/>
        <w:ind w:right="-143"/>
        <w:jc w:val="both"/>
        <w:rPr>
          <w:rFonts w:ascii="Arial" w:hAnsi="Arial" w:cs="Arial"/>
          <w:sz w:val="22"/>
          <w:szCs w:val="20"/>
        </w:rPr>
      </w:pPr>
    </w:p>
    <w:p w14:paraId="7AA5209A" w14:textId="77777777" w:rsidR="007202B3" w:rsidRDefault="007202B3">
      <w:pPr>
        <w:rPr>
          <w:rFonts w:ascii="Arial" w:hAnsi="Arial" w:cs="Arial"/>
          <w:b/>
          <w:bCs/>
          <w:sz w:val="22"/>
          <w:szCs w:val="20"/>
        </w:rPr>
      </w:pPr>
      <w:r>
        <w:rPr>
          <w:rFonts w:ascii="Arial" w:hAnsi="Arial" w:cs="Arial"/>
          <w:b/>
          <w:bCs/>
          <w:sz w:val="22"/>
          <w:szCs w:val="20"/>
        </w:rPr>
        <w:br w:type="page"/>
      </w:r>
    </w:p>
    <w:p w14:paraId="27A1B808" w14:textId="77777777" w:rsidR="00C47FC8" w:rsidRDefault="00FE44E2" w:rsidP="00C47FC8">
      <w:pPr>
        <w:spacing w:before="240" w:line="360" w:lineRule="auto"/>
        <w:ind w:left="284" w:right="-143"/>
        <w:jc w:val="center"/>
        <w:rPr>
          <w:rFonts w:ascii="Arial" w:hAnsi="Arial" w:cs="Arial"/>
          <w:b/>
          <w:bCs/>
          <w:sz w:val="22"/>
          <w:szCs w:val="20"/>
        </w:rPr>
      </w:pPr>
      <w:r w:rsidRPr="007202B3">
        <w:rPr>
          <w:b/>
          <w:bCs/>
          <w:noProof/>
          <w:color w:val="1F497D" w:themeColor="text2"/>
          <w:lang w:eastAsia="en-IN"/>
        </w:rPr>
        <w:lastRenderedPageBreak/>
        <mc:AlternateContent>
          <mc:Choice Requires="wps">
            <w:drawing>
              <wp:anchor distT="4294967295" distB="4294967295" distL="114300" distR="114300" simplePos="0" relativeHeight="251677184" behindDoc="0" locked="0" layoutInCell="1" allowOverlap="1" wp14:anchorId="3E009E09" wp14:editId="38BBA207">
                <wp:simplePos x="0" y="0"/>
                <wp:positionH relativeFrom="column">
                  <wp:posOffset>269874</wp:posOffset>
                </wp:positionH>
                <wp:positionV relativeFrom="paragraph">
                  <wp:posOffset>224154</wp:posOffset>
                </wp:positionV>
                <wp:extent cx="5894705" cy="0"/>
                <wp:effectExtent l="0" t="19050" r="29845"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DC64E28" id="Straight Connector 26" o:spid="_x0000_s1026" style="position:absolute;flip:y;z-index:2516771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" strokecolor="#8db3e2 [1311]" strokeweight="3pt">
                <v:shadow color="#243f60 [1604]" opacity=".5" offset="1pt"/>
                <o:lock v:ext="edit" shapetype="f"/>
              </v:line>
            </w:pict>
          </mc:Fallback>
        </mc:AlternateContent>
      </w:r>
      <w:r w:rsidR="009B6A35">
        <w:rPr>
          <w:rFonts w:ascii="Arial" w:hAnsi="Arial" w:cs="Arial"/>
          <w:b/>
          <w:bCs/>
          <w:sz w:val="22"/>
          <w:szCs w:val="20"/>
        </w:rPr>
        <w:t>EXTRACTS</w:t>
      </w:r>
      <w:r w:rsidRPr="005C1A32">
        <w:rPr>
          <w:rFonts w:ascii="Arial" w:hAnsi="Arial" w:cs="Arial"/>
          <w:b/>
          <w:bCs/>
          <w:sz w:val="22"/>
          <w:szCs w:val="20"/>
        </w:rPr>
        <w:t xml:space="preserve"> OF IMPORTANT STATUTORY APPROVALS PROVIDED BY THE CLIENT</w:t>
      </w:r>
    </w:p>
    <w:p w14:paraId="1DE98D9C" w14:textId="77777777" w:rsidR="00C47FC8" w:rsidRDefault="002D753C" w:rsidP="00C47FC8">
      <w:pPr>
        <w:spacing w:before="240" w:line="360" w:lineRule="auto"/>
        <w:ind w:left="284" w:right="-143"/>
        <w:jc w:val="center"/>
        <w:rPr>
          <w:rFonts w:ascii="Arial" w:hAnsi="Arial" w:cs="Arial"/>
          <w:sz w:val="22"/>
        </w:rPr>
      </w:pPr>
      <w:r>
        <w:rPr>
          <w:rFonts w:ascii="Arial" w:hAnsi="Arial" w:cs="Arial"/>
          <w:noProof/>
          <w:sz w:val="22"/>
          <w:lang w:eastAsia="en-IN"/>
        </w:rPr>
        <w:drawing>
          <wp:inline distT="0" distB="0" distL="0" distR="0" wp14:anchorId="59D5C894" wp14:editId="63AE92C6">
            <wp:extent cx="5875655" cy="3821430"/>
            <wp:effectExtent l="19050" t="19050" r="10795" b="26670"/>
            <wp:docPr id="195929663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296631" name="Picture 1959296631"/>
                    <pic:cNvPicPr/>
                  </pic:nvPicPr>
                  <pic:blipFill>
                    <a:blip r:embed="rId49">
                      <a:extLst>
                        <a:ext uri="{28A0092B-C50C-407E-A947-70E740481C1C}">
                          <a14:useLocalDpi xmlns:a14="http://schemas.microsoft.com/office/drawing/2010/main" val="0"/>
                        </a:ext>
                      </a:extLst>
                    </a:blip>
                    <a:stretch>
                      <a:fillRect/>
                    </a:stretch>
                  </pic:blipFill>
                  <pic:spPr>
                    <a:xfrm>
                      <a:off x="0" y="0"/>
                      <a:ext cx="5876182" cy="3821773"/>
                    </a:xfrm>
                    <a:prstGeom prst="rect">
                      <a:avLst/>
                    </a:prstGeom>
                    <a:ln>
                      <a:solidFill>
                        <a:schemeClr val="tx1"/>
                      </a:solidFill>
                    </a:ln>
                  </pic:spPr>
                </pic:pic>
              </a:graphicData>
            </a:graphic>
          </wp:inline>
        </w:drawing>
      </w:r>
    </w:p>
    <w:p w14:paraId="58CB91DF" w14:textId="31D6F108" w:rsidR="000318A7" w:rsidRDefault="00C47FC8" w:rsidP="00C47FC8">
      <w:pPr>
        <w:spacing w:before="240" w:line="360" w:lineRule="auto"/>
        <w:ind w:left="284" w:right="-143"/>
        <w:jc w:val="center"/>
        <w:rPr>
          <w:rFonts w:ascii="Arial" w:hAnsi="Arial" w:cs="Arial"/>
          <w:sz w:val="22"/>
        </w:rPr>
      </w:pPr>
      <w:r>
        <w:rPr>
          <w:rFonts w:ascii="Arial" w:hAnsi="Arial" w:cs="Arial"/>
          <w:noProof/>
          <w:sz w:val="22"/>
          <w:lang w:eastAsia="en-IN"/>
        </w:rPr>
        <w:drawing>
          <wp:inline distT="0" distB="0" distL="0" distR="0" wp14:anchorId="782ADC21" wp14:editId="43738930">
            <wp:extent cx="5833110" cy="4472940"/>
            <wp:effectExtent l="19050" t="19050" r="15240" b="22860"/>
            <wp:docPr id="156816517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165178" name="Picture 1568165178"/>
                    <pic:cNvPicPr/>
                  </pic:nvPicPr>
                  <pic:blipFill>
                    <a:blip r:embed="rId50">
                      <a:extLst>
                        <a:ext uri="{28A0092B-C50C-407E-A947-70E740481C1C}">
                          <a14:useLocalDpi xmlns:a14="http://schemas.microsoft.com/office/drawing/2010/main" val="0"/>
                        </a:ext>
                      </a:extLst>
                    </a:blip>
                    <a:stretch>
                      <a:fillRect/>
                    </a:stretch>
                  </pic:blipFill>
                  <pic:spPr>
                    <a:xfrm>
                      <a:off x="0" y="0"/>
                      <a:ext cx="5833624" cy="4473334"/>
                    </a:xfrm>
                    <a:prstGeom prst="rect">
                      <a:avLst/>
                    </a:prstGeom>
                    <a:ln>
                      <a:solidFill>
                        <a:schemeClr val="tx1"/>
                      </a:solidFill>
                    </a:ln>
                  </pic:spPr>
                </pic:pic>
              </a:graphicData>
            </a:graphic>
          </wp:inline>
        </w:drawing>
      </w:r>
    </w:p>
    <w:p w14:paraId="555BDBA0" w14:textId="77777777" w:rsidR="00C47FC8" w:rsidRDefault="00C47FC8" w:rsidP="002D753C">
      <w:pPr>
        <w:ind w:left="426" w:right="-71"/>
        <w:rPr>
          <w:rFonts w:ascii="Arial" w:hAnsi="Arial" w:cs="Arial"/>
          <w:noProof/>
          <w:sz w:val="22"/>
        </w:rPr>
      </w:pPr>
    </w:p>
    <w:p w14:paraId="2D7D4550" w14:textId="77777777" w:rsidR="00C47FC8" w:rsidRDefault="00C47FC8" w:rsidP="002D753C">
      <w:pPr>
        <w:ind w:left="426" w:right="-71"/>
        <w:rPr>
          <w:rFonts w:ascii="Arial" w:hAnsi="Arial" w:cs="Arial"/>
          <w:sz w:val="22"/>
        </w:rPr>
      </w:pPr>
      <w:r>
        <w:rPr>
          <w:rFonts w:ascii="Arial" w:hAnsi="Arial" w:cs="Arial"/>
          <w:noProof/>
          <w:sz w:val="22"/>
          <w:lang w:eastAsia="en-IN"/>
        </w:rPr>
        <w:drawing>
          <wp:inline distT="0" distB="0" distL="0" distR="0" wp14:anchorId="55D31DA0" wp14:editId="72EFA28C">
            <wp:extent cx="5943600" cy="4621530"/>
            <wp:effectExtent l="19050" t="19050" r="19050" b="26670"/>
            <wp:docPr id="101961574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615746" name="Picture 1019615746"/>
                    <pic:cNvPicPr/>
                  </pic:nvPicPr>
                  <pic:blipFill>
                    <a:blip r:embed="rId51">
                      <a:extLst>
                        <a:ext uri="{28A0092B-C50C-407E-A947-70E740481C1C}">
                          <a14:useLocalDpi xmlns:a14="http://schemas.microsoft.com/office/drawing/2010/main" val="0"/>
                        </a:ext>
                      </a:extLst>
                    </a:blip>
                    <a:stretch>
                      <a:fillRect/>
                    </a:stretch>
                  </pic:blipFill>
                  <pic:spPr>
                    <a:xfrm>
                      <a:off x="0" y="0"/>
                      <a:ext cx="5944123" cy="4621937"/>
                    </a:xfrm>
                    <a:prstGeom prst="rect">
                      <a:avLst/>
                    </a:prstGeom>
                    <a:ln>
                      <a:solidFill>
                        <a:schemeClr val="tx1"/>
                      </a:solidFill>
                    </a:ln>
                  </pic:spPr>
                </pic:pic>
              </a:graphicData>
            </a:graphic>
          </wp:inline>
        </w:drawing>
      </w:r>
    </w:p>
    <w:p w14:paraId="0797C214" w14:textId="77777777" w:rsidR="00C47FC8" w:rsidRDefault="00C47FC8" w:rsidP="002D753C">
      <w:pPr>
        <w:ind w:left="426" w:right="-71"/>
        <w:rPr>
          <w:rFonts w:ascii="Arial" w:hAnsi="Arial" w:cs="Arial"/>
          <w:sz w:val="22"/>
        </w:rPr>
      </w:pPr>
    </w:p>
    <w:p w14:paraId="7C11E2D2" w14:textId="295142D2" w:rsidR="00C47FC8" w:rsidRDefault="00C47FC8" w:rsidP="002D753C">
      <w:pPr>
        <w:ind w:left="426" w:right="-71"/>
        <w:rPr>
          <w:rFonts w:ascii="Arial" w:hAnsi="Arial" w:cs="Arial"/>
          <w:sz w:val="22"/>
        </w:rPr>
      </w:pPr>
      <w:r>
        <w:rPr>
          <w:rFonts w:ascii="Arial" w:hAnsi="Arial" w:cs="Arial"/>
          <w:noProof/>
          <w:sz w:val="22"/>
          <w:lang w:eastAsia="en-IN"/>
        </w:rPr>
        <w:drawing>
          <wp:inline distT="0" distB="0" distL="0" distR="0" wp14:anchorId="7DE1C923" wp14:editId="193E5341">
            <wp:extent cx="5943600" cy="3996690"/>
            <wp:effectExtent l="19050" t="19050" r="19050" b="22860"/>
            <wp:docPr id="194309682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096826" name="Picture 1943096826"/>
                    <pic:cNvPicPr/>
                  </pic:nvPicPr>
                  <pic:blipFill>
                    <a:blip r:embed="rId52">
                      <a:extLst>
                        <a:ext uri="{28A0092B-C50C-407E-A947-70E740481C1C}">
                          <a14:useLocalDpi xmlns:a14="http://schemas.microsoft.com/office/drawing/2010/main" val="0"/>
                        </a:ext>
                      </a:extLst>
                    </a:blip>
                    <a:stretch>
                      <a:fillRect/>
                    </a:stretch>
                  </pic:blipFill>
                  <pic:spPr>
                    <a:xfrm>
                      <a:off x="0" y="0"/>
                      <a:ext cx="5944125" cy="3997043"/>
                    </a:xfrm>
                    <a:prstGeom prst="rect">
                      <a:avLst/>
                    </a:prstGeom>
                    <a:ln>
                      <a:solidFill>
                        <a:schemeClr val="tx1"/>
                      </a:solidFill>
                    </a:ln>
                  </pic:spPr>
                </pic:pic>
              </a:graphicData>
            </a:graphic>
          </wp:inline>
        </w:drawing>
      </w:r>
    </w:p>
    <w:p w14:paraId="4D010BBC" w14:textId="77777777" w:rsidR="00C47FC8" w:rsidRDefault="00C47FC8" w:rsidP="002D753C">
      <w:pPr>
        <w:ind w:left="426" w:right="-71"/>
        <w:rPr>
          <w:rFonts w:ascii="Arial" w:hAnsi="Arial" w:cs="Arial"/>
          <w:sz w:val="22"/>
        </w:rPr>
      </w:pPr>
    </w:p>
    <w:p w14:paraId="7EB42E0F" w14:textId="03AEF97E" w:rsidR="00C47FC8" w:rsidRDefault="00C47FC8" w:rsidP="002D753C">
      <w:pPr>
        <w:ind w:left="426" w:right="-71"/>
        <w:rPr>
          <w:rFonts w:ascii="Arial" w:hAnsi="Arial" w:cs="Arial"/>
          <w:sz w:val="22"/>
        </w:rPr>
      </w:pPr>
      <w:r>
        <w:rPr>
          <w:rFonts w:ascii="Arial" w:hAnsi="Arial" w:cs="Arial"/>
          <w:noProof/>
          <w:sz w:val="22"/>
          <w:lang w:eastAsia="en-IN"/>
        </w:rPr>
        <w:drawing>
          <wp:inline distT="0" distB="0" distL="0" distR="0" wp14:anchorId="6AA602FB" wp14:editId="4DED6EE0">
            <wp:extent cx="5909310" cy="4621530"/>
            <wp:effectExtent l="19050" t="19050" r="15240" b="26670"/>
            <wp:docPr id="182166618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666180" name="Picture 1821666180"/>
                    <pic:cNvPicPr/>
                  </pic:nvPicPr>
                  <pic:blipFill>
                    <a:blip r:embed="rId53">
                      <a:extLst>
                        <a:ext uri="{28A0092B-C50C-407E-A947-70E740481C1C}">
                          <a14:useLocalDpi xmlns:a14="http://schemas.microsoft.com/office/drawing/2010/main" val="0"/>
                        </a:ext>
                      </a:extLst>
                    </a:blip>
                    <a:stretch>
                      <a:fillRect/>
                    </a:stretch>
                  </pic:blipFill>
                  <pic:spPr>
                    <a:xfrm>
                      <a:off x="0" y="0"/>
                      <a:ext cx="5909825" cy="4621933"/>
                    </a:xfrm>
                    <a:prstGeom prst="rect">
                      <a:avLst/>
                    </a:prstGeom>
                    <a:ln>
                      <a:solidFill>
                        <a:schemeClr val="tx1"/>
                      </a:solidFill>
                    </a:ln>
                  </pic:spPr>
                </pic:pic>
              </a:graphicData>
            </a:graphic>
          </wp:inline>
        </w:drawing>
      </w:r>
    </w:p>
    <w:p w14:paraId="30C24143" w14:textId="77777777" w:rsidR="00C47FC8" w:rsidRDefault="00C47FC8" w:rsidP="002D753C">
      <w:pPr>
        <w:ind w:left="426" w:right="-71"/>
        <w:rPr>
          <w:rFonts w:ascii="Arial" w:hAnsi="Arial" w:cs="Arial"/>
          <w:sz w:val="22"/>
        </w:rPr>
      </w:pPr>
    </w:p>
    <w:p w14:paraId="515B1854" w14:textId="45C83F1D" w:rsidR="00C47FC8" w:rsidRDefault="00C47FC8" w:rsidP="002D753C">
      <w:pPr>
        <w:ind w:left="426" w:right="-71"/>
        <w:rPr>
          <w:rFonts w:ascii="Arial" w:hAnsi="Arial" w:cs="Arial"/>
          <w:sz w:val="22"/>
        </w:rPr>
      </w:pPr>
      <w:r>
        <w:rPr>
          <w:rFonts w:ascii="Arial" w:hAnsi="Arial" w:cs="Arial"/>
          <w:noProof/>
          <w:sz w:val="22"/>
          <w:lang w:eastAsia="en-IN"/>
        </w:rPr>
        <w:drawing>
          <wp:inline distT="0" distB="0" distL="0" distR="0" wp14:anchorId="2E2A2449" wp14:editId="00604520">
            <wp:extent cx="5909310" cy="4027170"/>
            <wp:effectExtent l="19050" t="19050" r="15240" b="11430"/>
            <wp:docPr id="109825508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255080" name="Picture 1098255080"/>
                    <pic:cNvPicPr/>
                  </pic:nvPicPr>
                  <pic:blipFill>
                    <a:blip r:embed="rId54">
                      <a:extLst>
                        <a:ext uri="{28A0092B-C50C-407E-A947-70E740481C1C}">
                          <a14:useLocalDpi xmlns:a14="http://schemas.microsoft.com/office/drawing/2010/main" val="0"/>
                        </a:ext>
                      </a:extLst>
                    </a:blip>
                    <a:stretch>
                      <a:fillRect/>
                    </a:stretch>
                  </pic:blipFill>
                  <pic:spPr>
                    <a:xfrm>
                      <a:off x="0" y="0"/>
                      <a:ext cx="5909829" cy="4027524"/>
                    </a:xfrm>
                    <a:prstGeom prst="rect">
                      <a:avLst/>
                    </a:prstGeom>
                    <a:ln>
                      <a:solidFill>
                        <a:schemeClr val="tx1"/>
                      </a:solidFill>
                    </a:ln>
                  </pic:spPr>
                </pic:pic>
              </a:graphicData>
            </a:graphic>
          </wp:inline>
        </w:drawing>
      </w:r>
    </w:p>
    <w:p w14:paraId="092BF9FB" w14:textId="6857B728" w:rsidR="00C47FC8" w:rsidRDefault="00C47FC8" w:rsidP="002D753C">
      <w:pPr>
        <w:ind w:left="426" w:right="-71"/>
        <w:rPr>
          <w:rFonts w:ascii="Arial" w:hAnsi="Arial" w:cs="Arial"/>
          <w:sz w:val="22"/>
        </w:rPr>
      </w:pPr>
      <w:r>
        <w:rPr>
          <w:rFonts w:ascii="Arial" w:hAnsi="Arial" w:cs="Arial"/>
          <w:noProof/>
          <w:sz w:val="22"/>
          <w:lang w:eastAsia="en-IN"/>
        </w:rPr>
        <w:lastRenderedPageBreak/>
        <w:drawing>
          <wp:inline distT="0" distB="0" distL="0" distR="0" wp14:anchorId="081A5F83" wp14:editId="5C3EC983">
            <wp:extent cx="5901690" cy="3844290"/>
            <wp:effectExtent l="19050" t="19050" r="22860" b="22860"/>
            <wp:docPr id="125885554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855548" name="Picture 1258855548"/>
                    <pic:cNvPicPr/>
                  </pic:nvPicPr>
                  <pic:blipFill>
                    <a:blip r:embed="rId55">
                      <a:extLst>
                        <a:ext uri="{28A0092B-C50C-407E-A947-70E740481C1C}">
                          <a14:useLocalDpi xmlns:a14="http://schemas.microsoft.com/office/drawing/2010/main" val="0"/>
                        </a:ext>
                      </a:extLst>
                    </a:blip>
                    <a:stretch>
                      <a:fillRect/>
                    </a:stretch>
                  </pic:blipFill>
                  <pic:spPr>
                    <a:xfrm>
                      <a:off x="0" y="0"/>
                      <a:ext cx="5902207" cy="3844627"/>
                    </a:xfrm>
                    <a:prstGeom prst="rect">
                      <a:avLst/>
                    </a:prstGeom>
                    <a:ln>
                      <a:solidFill>
                        <a:schemeClr val="tx1"/>
                      </a:solidFill>
                    </a:ln>
                  </pic:spPr>
                </pic:pic>
              </a:graphicData>
            </a:graphic>
          </wp:inline>
        </w:drawing>
      </w:r>
    </w:p>
    <w:p w14:paraId="4181727D" w14:textId="77777777" w:rsidR="00C47FC8" w:rsidRDefault="00C47FC8" w:rsidP="002D753C">
      <w:pPr>
        <w:ind w:left="426" w:right="-71"/>
        <w:rPr>
          <w:rFonts w:ascii="Arial" w:hAnsi="Arial" w:cs="Arial"/>
          <w:sz w:val="22"/>
        </w:rPr>
      </w:pPr>
    </w:p>
    <w:p w14:paraId="3500FA56" w14:textId="61F1C4B7" w:rsidR="00C47FC8" w:rsidRDefault="00D46D2D" w:rsidP="002D753C">
      <w:pPr>
        <w:ind w:left="426" w:right="-71"/>
        <w:rPr>
          <w:rFonts w:ascii="Arial" w:hAnsi="Arial" w:cs="Arial"/>
          <w:sz w:val="22"/>
        </w:rPr>
      </w:pPr>
      <w:r>
        <w:rPr>
          <w:rFonts w:ascii="Arial" w:hAnsi="Arial" w:cs="Arial"/>
          <w:noProof/>
          <w:sz w:val="22"/>
          <w:lang w:eastAsia="en-IN"/>
        </w:rPr>
        <w:drawing>
          <wp:inline distT="0" distB="0" distL="0" distR="0" wp14:anchorId="13148018" wp14:editId="29FDB792">
            <wp:extent cx="5916930" cy="4926330"/>
            <wp:effectExtent l="19050" t="19050" r="26670" b="26670"/>
            <wp:docPr id="93838245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382456" name="Picture 938382456"/>
                    <pic:cNvPicPr/>
                  </pic:nvPicPr>
                  <pic:blipFill>
                    <a:blip r:embed="rId56">
                      <a:extLst>
                        <a:ext uri="{28A0092B-C50C-407E-A947-70E740481C1C}">
                          <a14:useLocalDpi xmlns:a14="http://schemas.microsoft.com/office/drawing/2010/main" val="0"/>
                        </a:ext>
                      </a:extLst>
                    </a:blip>
                    <a:stretch>
                      <a:fillRect/>
                    </a:stretch>
                  </pic:blipFill>
                  <pic:spPr>
                    <a:xfrm>
                      <a:off x="0" y="0"/>
                      <a:ext cx="5917454" cy="4926766"/>
                    </a:xfrm>
                    <a:prstGeom prst="rect">
                      <a:avLst/>
                    </a:prstGeom>
                    <a:ln>
                      <a:solidFill>
                        <a:schemeClr val="tx1"/>
                      </a:solidFill>
                    </a:ln>
                  </pic:spPr>
                </pic:pic>
              </a:graphicData>
            </a:graphic>
          </wp:inline>
        </w:drawing>
      </w:r>
    </w:p>
    <w:p w14:paraId="6D05E972" w14:textId="3885E068" w:rsidR="00D46D2D" w:rsidRDefault="00D46D2D" w:rsidP="002D753C">
      <w:pPr>
        <w:ind w:left="426" w:right="-71"/>
        <w:rPr>
          <w:rFonts w:ascii="Arial" w:hAnsi="Arial" w:cs="Arial"/>
          <w:sz w:val="22"/>
        </w:rPr>
      </w:pPr>
      <w:r>
        <w:rPr>
          <w:rFonts w:ascii="Arial" w:hAnsi="Arial" w:cs="Arial"/>
          <w:noProof/>
          <w:sz w:val="22"/>
          <w:lang w:eastAsia="en-IN"/>
        </w:rPr>
        <w:lastRenderedPageBreak/>
        <w:drawing>
          <wp:inline distT="0" distB="0" distL="0" distR="0" wp14:anchorId="02FEC9B4" wp14:editId="4BACCFE5">
            <wp:extent cx="5894070" cy="4156710"/>
            <wp:effectExtent l="19050" t="19050" r="11430" b="15240"/>
            <wp:docPr id="94754172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541727" name="Picture 947541727"/>
                    <pic:cNvPicPr/>
                  </pic:nvPicPr>
                  <pic:blipFill>
                    <a:blip r:embed="rId57">
                      <a:extLst>
                        <a:ext uri="{28A0092B-C50C-407E-A947-70E740481C1C}">
                          <a14:useLocalDpi xmlns:a14="http://schemas.microsoft.com/office/drawing/2010/main" val="0"/>
                        </a:ext>
                      </a:extLst>
                    </a:blip>
                    <a:stretch>
                      <a:fillRect/>
                    </a:stretch>
                  </pic:blipFill>
                  <pic:spPr>
                    <a:xfrm>
                      <a:off x="0" y="0"/>
                      <a:ext cx="5894584" cy="4157072"/>
                    </a:xfrm>
                    <a:prstGeom prst="rect">
                      <a:avLst/>
                    </a:prstGeom>
                    <a:ln>
                      <a:solidFill>
                        <a:schemeClr val="tx1"/>
                      </a:solidFill>
                    </a:ln>
                  </pic:spPr>
                </pic:pic>
              </a:graphicData>
            </a:graphic>
          </wp:inline>
        </w:drawing>
      </w:r>
    </w:p>
    <w:p w14:paraId="6B64D277" w14:textId="77777777" w:rsidR="00D46D2D" w:rsidRDefault="00D46D2D" w:rsidP="002D753C">
      <w:pPr>
        <w:ind w:left="426" w:right="-71"/>
        <w:rPr>
          <w:rFonts w:ascii="Arial" w:hAnsi="Arial" w:cs="Arial"/>
          <w:sz w:val="22"/>
        </w:rPr>
      </w:pPr>
    </w:p>
    <w:p w14:paraId="757E3562" w14:textId="09C2F146" w:rsidR="00D46D2D" w:rsidRDefault="00D46D2D" w:rsidP="002D753C">
      <w:pPr>
        <w:ind w:left="426" w:right="-71"/>
        <w:rPr>
          <w:rFonts w:ascii="Arial" w:hAnsi="Arial" w:cs="Arial"/>
          <w:sz w:val="22"/>
        </w:rPr>
      </w:pPr>
      <w:r>
        <w:rPr>
          <w:rFonts w:ascii="Arial" w:hAnsi="Arial" w:cs="Arial"/>
          <w:noProof/>
          <w:sz w:val="22"/>
          <w:lang w:eastAsia="en-IN"/>
        </w:rPr>
        <w:drawing>
          <wp:inline distT="0" distB="0" distL="0" distR="0" wp14:anchorId="16AEAD59" wp14:editId="5277CC77">
            <wp:extent cx="5919470" cy="4636770"/>
            <wp:effectExtent l="19050" t="19050" r="24130" b="11430"/>
            <wp:docPr id="106154555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545550" name="Picture 1061545550"/>
                    <pic:cNvPicPr/>
                  </pic:nvPicPr>
                  <pic:blipFill>
                    <a:blip r:embed="rId58">
                      <a:extLst>
                        <a:ext uri="{28A0092B-C50C-407E-A947-70E740481C1C}">
                          <a14:useLocalDpi xmlns:a14="http://schemas.microsoft.com/office/drawing/2010/main" val="0"/>
                        </a:ext>
                      </a:extLst>
                    </a:blip>
                    <a:stretch>
                      <a:fillRect/>
                    </a:stretch>
                  </pic:blipFill>
                  <pic:spPr>
                    <a:xfrm>
                      <a:off x="0" y="0"/>
                      <a:ext cx="5940387" cy="4653154"/>
                    </a:xfrm>
                    <a:prstGeom prst="rect">
                      <a:avLst/>
                    </a:prstGeom>
                    <a:ln>
                      <a:solidFill>
                        <a:schemeClr val="tx1"/>
                      </a:solidFill>
                    </a:ln>
                  </pic:spPr>
                </pic:pic>
              </a:graphicData>
            </a:graphic>
          </wp:inline>
        </w:drawing>
      </w:r>
    </w:p>
    <w:p w14:paraId="68840717" w14:textId="6B236A26" w:rsidR="00D46D2D" w:rsidRDefault="00D46D2D" w:rsidP="002D753C">
      <w:pPr>
        <w:ind w:left="426" w:right="-71"/>
        <w:rPr>
          <w:rFonts w:ascii="Arial" w:hAnsi="Arial" w:cs="Arial"/>
          <w:sz w:val="22"/>
        </w:rPr>
      </w:pPr>
      <w:r>
        <w:rPr>
          <w:rFonts w:ascii="Arial" w:hAnsi="Arial" w:cs="Arial"/>
          <w:noProof/>
          <w:sz w:val="22"/>
          <w:lang w:eastAsia="en-IN"/>
        </w:rPr>
        <w:lastRenderedPageBreak/>
        <w:drawing>
          <wp:inline distT="0" distB="0" distL="0" distR="0" wp14:anchorId="6BF01952" wp14:editId="711E2B0A">
            <wp:extent cx="5909310" cy="4343400"/>
            <wp:effectExtent l="19050" t="19050" r="15240" b="19050"/>
            <wp:docPr id="47143925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439252" name="Picture 471439252"/>
                    <pic:cNvPicPr/>
                  </pic:nvPicPr>
                  <pic:blipFill>
                    <a:blip r:embed="rId59">
                      <a:extLst>
                        <a:ext uri="{28A0092B-C50C-407E-A947-70E740481C1C}">
                          <a14:useLocalDpi xmlns:a14="http://schemas.microsoft.com/office/drawing/2010/main" val="0"/>
                        </a:ext>
                      </a:extLst>
                    </a:blip>
                    <a:stretch>
                      <a:fillRect/>
                    </a:stretch>
                  </pic:blipFill>
                  <pic:spPr>
                    <a:xfrm>
                      <a:off x="0" y="0"/>
                      <a:ext cx="5909830" cy="4343782"/>
                    </a:xfrm>
                    <a:prstGeom prst="rect">
                      <a:avLst/>
                    </a:prstGeom>
                    <a:ln>
                      <a:solidFill>
                        <a:schemeClr val="tx1"/>
                      </a:solidFill>
                    </a:ln>
                  </pic:spPr>
                </pic:pic>
              </a:graphicData>
            </a:graphic>
          </wp:inline>
        </w:drawing>
      </w:r>
    </w:p>
    <w:p w14:paraId="48AC2DA3" w14:textId="105FAD8B" w:rsidR="00100079" w:rsidRDefault="00100079" w:rsidP="002D753C">
      <w:pPr>
        <w:ind w:left="426" w:right="-71"/>
        <w:rPr>
          <w:rFonts w:ascii="Arial" w:hAnsi="Arial" w:cs="Arial"/>
          <w:sz w:val="22"/>
        </w:rPr>
      </w:pPr>
    </w:p>
    <w:p w14:paraId="4191737B" w14:textId="4248B05F" w:rsidR="00100079" w:rsidRPr="000318A7" w:rsidRDefault="00100079" w:rsidP="002D753C">
      <w:pPr>
        <w:ind w:left="426" w:right="-71"/>
        <w:rPr>
          <w:rFonts w:ascii="Arial" w:hAnsi="Arial" w:cs="Arial"/>
          <w:sz w:val="22"/>
        </w:rPr>
      </w:pPr>
      <w:r>
        <w:rPr>
          <w:rFonts w:ascii="Arial" w:hAnsi="Arial" w:cs="Arial"/>
          <w:noProof/>
          <w:sz w:val="22"/>
          <w:lang w:eastAsia="en-IN"/>
        </w:rPr>
        <w:drawing>
          <wp:inline distT="0" distB="0" distL="0" distR="0" wp14:anchorId="79A30A8B" wp14:editId="05C6BEDF">
            <wp:extent cx="5909310" cy="4343400"/>
            <wp:effectExtent l="19050" t="19050" r="1524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0">
                      <a:extLst>
                        <a:ext uri="{28A0092B-C50C-407E-A947-70E740481C1C}">
                          <a14:useLocalDpi xmlns:a14="http://schemas.microsoft.com/office/drawing/2010/main" val="0"/>
                        </a:ext>
                      </a:extLst>
                    </a:blip>
                    <a:stretch>
                      <a:fillRect/>
                    </a:stretch>
                  </pic:blipFill>
                  <pic:spPr>
                    <a:xfrm>
                      <a:off x="0" y="0"/>
                      <a:ext cx="5916799" cy="4348904"/>
                    </a:xfrm>
                    <a:prstGeom prst="rect">
                      <a:avLst/>
                    </a:prstGeom>
                    <a:ln>
                      <a:solidFill>
                        <a:schemeClr val="tx1"/>
                      </a:solidFill>
                    </a:ln>
                  </pic:spPr>
                </pic:pic>
              </a:graphicData>
            </a:graphic>
          </wp:inline>
        </w:drawing>
      </w:r>
    </w:p>
    <w:sectPr w:rsidR="00100079" w:rsidRPr="000318A7" w:rsidSect="0040647A">
      <w:headerReference w:type="even" r:id="rId61"/>
      <w:headerReference w:type="default" r:id="rId62"/>
      <w:footerReference w:type="even" r:id="rId63"/>
      <w:footerReference w:type="default" r:id="rId64"/>
      <w:headerReference w:type="first" r:id="rId65"/>
      <w:footerReference w:type="first" r:id="rId66"/>
      <w:type w:val="continuous"/>
      <w:pgSz w:w="11910" w:h="16840"/>
      <w:pgMar w:top="1318" w:right="1200" w:bottom="1220" w:left="1000" w:header="454" w:footer="144"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A05829" w14:textId="77777777" w:rsidR="005552F6" w:rsidRDefault="005552F6" w:rsidP="00EB5704">
      <w:r>
        <w:separator/>
      </w:r>
    </w:p>
  </w:endnote>
  <w:endnote w:type="continuationSeparator" w:id="0">
    <w:p w14:paraId="78986A65" w14:textId="77777777" w:rsidR="005552F6" w:rsidRDefault="005552F6"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10002FF" w:usb1="4000ACFF" w:usb2="00000009"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CC22C8" w14:textId="77777777" w:rsidR="004F6F10" w:rsidRDefault="004F6F1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A191E" w14:textId="77777777" w:rsidR="004F6F10" w:rsidRDefault="004F6F1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59826" w14:textId="77777777" w:rsidR="000C0E3D" w:rsidRDefault="000C0E3D" w:rsidP="00454082">
    <w:r>
      <w:rPr>
        <w:noProof/>
        <w:color w:val="0F243E"/>
        <w:lang w:eastAsia="en-IN"/>
      </w:rPr>
      <mc:AlternateContent>
        <mc:Choice Requires="wps">
          <w:drawing>
            <wp:anchor distT="0" distB="0" distL="0" distR="0" simplePos="0" relativeHeight="251657216" behindDoc="0" locked="0" layoutInCell="1" allowOverlap="1" wp14:anchorId="0B9678F0" wp14:editId="157FCF0D">
              <wp:simplePos x="0" y="0"/>
              <wp:positionH relativeFrom="column">
                <wp:posOffset>22225</wp:posOffset>
              </wp:positionH>
              <wp:positionV relativeFrom="paragraph">
                <wp:posOffset>83185</wp:posOffset>
              </wp:positionV>
              <wp:extent cx="6162675" cy="38100"/>
              <wp:effectExtent l="19050" t="19050" r="28575" b="19050"/>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2675" cy="3810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A33BE7B" id="4100" o:spid="_x0000_s1026" style="position:absolute;z-index:2516572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55pt" to="487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" strokecolor="#4579b8" strokeweight="2.25pt"/>
          </w:pict>
        </mc:Fallback>
      </mc:AlternateContent>
    </w:r>
  </w:p>
  <w:p w14:paraId="6F3AEC2D" w14:textId="54F9FF22" w:rsidR="000C0E3D" w:rsidRDefault="000C0E3D" w:rsidP="00454082">
    <w:pPr>
      <w:pStyle w:val="Footer"/>
      <w:tabs>
        <w:tab w:val="clear" w:pos="4320"/>
        <w:tab w:val="clear" w:pos="8640"/>
      </w:tabs>
      <w:rPr>
        <w:caps/>
        <w:noProof/>
        <w:color w:val="002060"/>
      </w:rPr>
    </w:pPr>
    <w:r>
      <w:rPr>
        <w:rFonts w:ascii="Cambria" w:hAnsi="Cambria" w:cs="Arial"/>
        <w:b/>
        <w:color w:val="0F243E"/>
      </w:rPr>
      <w:t>FILE NO.: VIS (2024-25) –</w:t>
    </w:r>
    <w:r w:rsidRPr="00BD62D6">
      <w:t xml:space="preserve"> </w:t>
    </w:r>
    <w:r>
      <w:rPr>
        <w:rFonts w:ascii="Cambria" w:hAnsi="Cambria" w:cs="Arial"/>
        <w:b/>
        <w:color w:val="0F243E"/>
      </w:rPr>
      <w:t>PL758</w:t>
    </w:r>
    <w:r w:rsidRPr="00BD62D6">
      <w:rPr>
        <w:rFonts w:ascii="Cambria" w:hAnsi="Cambria" w:cs="Arial"/>
        <w:b/>
        <w:color w:val="0F243E"/>
      </w:rPr>
      <w:t>-</w:t>
    </w:r>
    <w:r>
      <w:rPr>
        <w:rFonts w:ascii="Cambria" w:hAnsi="Cambria" w:cs="Arial"/>
        <w:b/>
        <w:color w:val="0F243E"/>
      </w:rPr>
      <w:t>682-930</w:t>
    </w:r>
    <w:r>
      <w:rPr>
        <w:rFonts w:ascii="Cambria" w:hAnsi="Cambria" w:cs="Arial"/>
        <w:b/>
        <w:color w:val="0F243E"/>
      </w:rPr>
      <w:tab/>
    </w:r>
    <w:r>
      <w:rPr>
        <w:rFonts w:ascii="Cambria" w:hAnsi="Cambria" w:cs="Arial"/>
        <w:b/>
        <w:color w:val="0F243E"/>
      </w:rPr>
      <w:tab/>
      <w:t xml:space="preserve">                                              </w:t>
    </w:r>
    <w:r w:rsidRPr="00676C11">
      <w:rPr>
        <w:rFonts w:ascii="Cambria" w:hAnsi="Cambria"/>
        <w:b/>
      </w:rPr>
      <w:t>Page</w:t>
    </w:r>
    <w:r>
      <w:rPr>
        <w:rFonts w:ascii="Cambria" w:hAnsi="Cambria"/>
      </w:rPr>
      <w:t xml:space="preserv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Pr>
        <w:rFonts w:ascii="Arial" w:hAnsi="Arial" w:cs="Arial"/>
        <w:b/>
        <w:bCs/>
        <w:noProof/>
        <w:sz w:val="22"/>
      </w:rPr>
      <w:t>0</w:t>
    </w:r>
    <w:r w:rsidRPr="00616FCF">
      <w:rPr>
        <w:rFonts w:ascii="Arial" w:hAnsi="Arial" w:cs="Arial"/>
        <w:b/>
        <w:bCs/>
        <w:sz w:val="22"/>
      </w:rPr>
      <w:fldChar w:fldCharType="end"/>
    </w:r>
    <w:r w:rsidRPr="00616FCF">
      <w:rPr>
        <w:rFonts w:ascii="Arial" w:hAnsi="Arial" w:cs="Arial"/>
        <w:b/>
        <w:sz w:val="22"/>
      </w:rPr>
      <w:t xml:space="preserve"> </w:t>
    </w:r>
    <w:r w:rsidRPr="00676C11">
      <w:rPr>
        <w:rFonts w:ascii="Arial" w:hAnsi="Arial" w:cs="Arial"/>
        <w:b/>
        <w:sz w:val="22"/>
      </w:rPr>
      <w:t>of</w:t>
    </w:r>
    <w:r>
      <w:rPr>
        <w:rFonts w:ascii="Cambria" w:hAnsi="Cambria"/>
      </w:rPr>
      <w:t xml:space="preserve"> </w:t>
    </w:r>
    <w:r>
      <w:rPr>
        <w:rFonts w:hAnsi="Cambria"/>
        <w:b/>
        <w:bCs/>
        <w:lang w:val="en-US"/>
      </w:rPr>
      <w:t>97</w:t>
    </w:r>
  </w:p>
  <w:p w14:paraId="42837CA6" w14:textId="77777777" w:rsidR="000C0E3D" w:rsidRDefault="000C0E3D">
    <w:pPr>
      <w:pStyle w:val="Footer"/>
      <w:tabs>
        <w:tab w:val="clear" w:pos="4320"/>
        <w:tab w:val="clear" w:pos="8640"/>
      </w:tabs>
    </w:pPr>
  </w:p>
  <w:p w14:paraId="4951C159" w14:textId="77777777" w:rsidR="000C0E3D" w:rsidRPr="007735FD" w:rsidRDefault="000C0E3D" w:rsidP="000A5856">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60735363" w14:textId="77777777" w:rsidR="000C0E3D" w:rsidRPr="00607CA9" w:rsidRDefault="000C0E3D" w:rsidP="000A5856">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5EE50" w14:textId="77777777" w:rsidR="000C0E3D" w:rsidRDefault="000C0E3D">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5A646E9E" w14:textId="77777777" w:rsidR="000C0E3D" w:rsidRDefault="000C0E3D">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7993F" w14:textId="55943B62" w:rsidR="000C0E3D" w:rsidRDefault="000C0E3D" w:rsidP="000318A7">
    <w:r>
      <w:rPr>
        <w:noProof/>
        <w:color w:val="0F243E"/>
        <w:lang w:eastAsia="en-IN"/>
      </w:rPr>
      <mc:AlternateContent>
        <mc:Choice Requires="wps">
          <w:drawing>
            <wp:anchor distT="0" distB="0" distL="0" distR="0" simplePos="0" relativeHeight="251658240" behindDoc="0" locked="0" layoutInCell="1" allowOverlap="1" wp14:anchorId="488733B0" wp14:editId="5E8CA5BE">
              <wp:simplePos x="0" y="0"/>
              <wp:positionH relativeFrom="column">
                <wp:posOffset>184150</wp:posOffset>
              </wp:positionH>
              <wp:positionV relativeFrom="paragraph">
                <wp:posOffset>81280</wp:posOffset>
              </wp:positionV>
              <wp:extent cx="5991225" cy="9525"/>
              <wp:effectExtent l="19050" t="19050" r="28575" b="28575"/>
              <wp:wrapNone/>
              <wp:docPr id="4174"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91225"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0435462" id="4100" o:spid="_x0000_s1026" style="position:absolute;z-index:2516582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4.5pt,6.4pt" to="486.25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" strokecolor="#4579b8" strokeweight="2.25pt"/>
          </w:pict>
        </mc:Fallback>
      </mc:AlternateContent>
    </w:r>
  </w:p>
  <w:p w14:paraId="298EEC8A" w14:textId="7FCC442B" w:rsidR="000C0E3D" w:rsidRPr="0034592F" w:rsidRDefault="000C0E3D" w:rsidP="000318A7">
    <w:pPr>
      <w:pStyle w:val="Footer"/>
      <w:tabs>
        <w:tab w:val="clear" w:pos="4320"/>
        <w:tab w:val="clear" w:pos="8640"/>
      </w:tabs>
      <w:ind w:left="284"/>
      <w:rPr>
        <w:rFonts w:asciiTheme="majorHAnsi" w:hAnsiTheme="majorHAnsi"/>
        <w:caps/>
        <w:noProof/>
        <w:color w:val="002060"/>
      </w:rPr>
    </w:pPr>
    <w:r w:rsidRPr="0034592F">
      <w:rPr>
        <w:rFonts w:asciiTheme="majorHAnsi" w:hAnsiTheme="majorHAnsi" w:cs="Arial"/>
        <w:b/>
        <w:color w:val="0F243E"/>
      </w:rPr>
      <w:t>FILE NO.: VIS (2024-25)-PL758-682-930</w:t>
    </w:r>
    <w:r w:rsidRPr="0034592F">
      <w:rPr>
        <w:rFonts w:asciiTheme="majorHAnsi" w:hAnsiTheme="majorHAnsi" w:cs="Arial"/>
        <w:b/>
        <w:color w:val="0F243E"/>
      </w:rPr>
      <w:tab/>
    </w:r>
    <w:r w:rsidRPr="0034592F">
      <w:rPr>
        <w:rFonts w:asciiTheme="majorHAnsi" w:hAnsiTheme="majorHAnsi" w:cs="Arial"/>
        <w:b/>
        <w:color w:val="0F243E"/>
      </w:rPr>
      <w:tab/>
    </w:r>
    <w:r w:rsidRPr="0034592F">
      <w:rPr>
        <w:rFonts w:asciiTheme="majorHAnsi" w:hAnsiTheme="majorHAnsi" w:cs="Arial"/>
        <w:b/>
        <w:color w:val="0F243E"/>
      </w:rPr>
      <w:tab/>
      <w:t xml:space="preserve">                                 </w:t>
    </w:r>
    <w:r w:rsidRPr="0034592F">
      <w:rPr>
        <w:rFonts w:asciiTheme="majorHAnsi" w:hAnsiTheme="majorHAnsi" w:cs="Arial"/>
        <w:b/>
        <w:color w:val="002060"/>
      </w:rPr>
      <w:t xml:space="preserve">Page </w:t>
    </w:r>
    <w:r w:rsidRPr="0034592F">
      <w:rPr>
        <w:rFonts w:asciiTheme="majorHAnsi" w:hAnsiTheme="majorHAnsi" w:cs="Arial"/>
        <w:b/>
        <w:color w:val="002060"/>
      </w:rPr>
      <w:fldChar w:fldCharType="begin"/>
    </w:r>
    <w:r w:rsidRPr="0034592F">
      <w:rPr>
        <w:rFonts w:asciiTheme="majorHAnsi" w:hAnsiTheme="majorHAnsi" w:cs="Arial"/>
        <w:b/>
        <w:color w:val="002060"/>
      </w:rPr>
      <w:instrText xml:space="preserve"> PAGE </w:instrText>
    </w:r>
    <w:r w:rsidRPr="0034592F">
      <w:rPr>
        <w:rFonts w:asciiTheme="majorHAnsi" w:hAnsiTheme="majorHAnsi" w:cs="Arial"/>
        <w:b/>
        <w:color w:val="002060"/>
      </w:rPr>
      <w:fldChar w:fldCharType="separate"/>
    </w:r>
    <w:r w:rsidR="00EA2675">
      <w:rPr>
        <w:rFonts w:asciiTheme="majorHAnsi" w:hAnsiTheme="majorHAnsi" w:cs="Arial"/>
        <w:b/>
        <w:noProof/>
        <w:color w:val="002060"/>
      </w:rPr>
      <w:t>7</w:t>
    </w:r>
    <w:r w:rsidRPr="0034592F">
      <w:rPr>
        <w:rFonts w:asciiTheme="majorHAnsi" w:hAnsiTheme="majorHAnsi" w:cs="Arial"/>
        <w:b/>
        <w:color w:val="002060"/>
      </w:rPr>
      <w:fldChar w:fldCharType="end"/>
    </w:r>
    <w:r w:rsidRPr="0034592F">
      <w:rPr>
        <w:rFonts w:asciiTheme="majorHAnsi" w:hAnsiTheme="majorHAnsi" w:cs="Arial"/>
        <w:b/>
        <w:color w:val="002060"/>
      </w:rPr>
      <w:t xml:space="preserve"> of 9</w:t>
    </w:r>
    <w:r w:rsidR="00213606">
      <w:rPr>
        <w:rFonts w:asciiTheme="majorHAnsi" w:hAnsiTheme="majorHAnsi" w:cs="Arial"/>
        <w:b/>
        <w:color w:val="002060"/>
      </w:rPr>
      <w:t>2</w:t>
    </w:r>
  </w:p>
  <w:p w14:paraId="6B153E20" w14:textId="77777777" w:rsidR="000C0E3D" w:rsidRDefault="000C0E3D" w:rsidP="000318A7">
    <w:pPr>
      <w:pStyle w:val="Footer"/>
      <w:jc w:val="center"/>
      <w:rPr>
        <w:rFonts w:ascii="Cambria" w:hAnsi="Cambria"/>
        <w:b/>
        <w:color w:val="548DD4"/>
        <w:sz w:val="16"/>
      </w:rPr>
    </w:pPr>
  </w:p>
  <w:p w14:paraId="28FD4338" w14:textId="77777777" w:rsidR="000C0E3D" w:rsidRPr="007735FD" w:rsidRDefault="000C0E3D" w:rsidP="0040647A">
    <w:pPr>
      <w:pStyle w:val="Footer"/>
      <w:ind w:right="-71"/>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17087CE9" w14:textId="77777777" w:rsidR="000C0E3D" w:rsidRPr="000318A7" w:rsidRDefault="000C0E3D" w:rsidP="0040647A">
    <w:pPr>
      <w:ind w:left="2880" w:right="-71"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B6F84" w14:textId="77777777" w:rsidR="000C0E3D" w:rsidRDefault="000C0E3D">
    <w:pPr>
      <w:pStyle w:val="Footer"/>
      <w:tabs>
        <w:tab w:val="clear" w:pos="8640"/>
      </w:tabs>
      <w:rPr>
        <w:color w:val="0F243E"/>
        <w:sz w:val="22"/>
        <w:szCs w:val="22"/>
      </w:rPr>
    </w:pPr>
    <w:r>
      <w:rPr>
        <w:color w:val="0F243E"/>
        <w:sz w:val="22"/>
        <w:szCs w:val="22"/>
      </w:rPr>
      <w:t xml:space="preserve">          </w:t>
    </w:r>
  </w:p>
  <w:p w14:paraId="3161E7E8" w14:textId="77777777" w:rsidR="000C0E3D" w:rsidRDefault="000C0E3D">
    <w:pPr>
      <w:pStyle w:val="Footer"/>
      <w:ind w:right="360"/>
      <w:rPr>
        <w:rFonts w:ascii="Calibri" w:hAnsi="Calibri" w:cs="Calibri"/>
      </w:rPr>
    </w:pPr>
  </w:p>
  <w:p w14:paraId="140A77AA" w14:textId="77777777" w:rsidR="000C0E3D" w:rsidRDefault="000C0E3D">
    <w:pPr>
      <w:pStyle w:val="Footer"/>
      <w:tabs>
        <w:tab w:val="clear" w:pos="8640"/>
      </w:tabs>
    </w:pPr>
    <w:r>
      <w:rPr>
        <w:noProof/>
        <w:color w:val="0F243E"/>
        <w:lang w:eastAsia="en-IN"/>
      </w:rPr>
      <mc:AlternateContent>
        <mc:Choice Requires="wps">
          <w:drawing>
            <wp:anchor distT="4294967295" distB="4294967295" distL="0" distR="0" simplePos="0" relativeHeight="251656192" behindDoc="0" locked="0" layoutInCell="1" allowOverlap="1" wp14:anchorId="09C8BD96" wp14:editId="7E0FC744">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C67ED8A" id="4105" o:spid="_x0000_s1026" style="position:absolute;z-index:251656192;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98</w:t>
    </w:r>
    <w:r>
      <w:rPr>
        <w:rFonts w:ascii="Cambria" w:hAnsi="Cambria"/>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9604FD" w14:textId="77777777" w:rsidR="005552F6" w:rsidRDefault="005552F6" w:rsidP="00EB5704">
      <w:r>
        <w:separator/>
      </w:r>
    </w:p>
  </w:footnote>
  <w:footnote w:type="continuationSeparator" w:id="0">
    <w:p w14:paraId="51CFA748" w14:textId="77777777" w:rsidR="005552F6" w:rsidRDefault="005552F6"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CAB11" w14:textId="00661060" w:rsidR="004F6F10" w:rsidRDefault="004F6F10">
    <w:pPr>
      <w:pStyle w:val="Header"/>
    </w:pPr>
    <w:r>
      <w:rPr>
        <w:noProof/>
      </w:rPr>
      <w:pict w14:anchorId="668EED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31597766" o:spid="_x0000_s2068" type="#_x0000_t75" style="position:absolute;margin-left:0;margin-top:0;width:485.15pt;height:155.45pt;z-index:-251655168;mso-position-horizontal:center;mso-position-horizontal-relative:margin;mso-position-vertical:center;mso-position-vertical-relative:margin" o:allowincell="f">
          <v:imagedata r:id="rId1" o:title="RK Techno New" gain="19661f" blacklevel="22938f"/>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E48628" w14:textId="1427B0DD" w:rsidR="004F6F10" w:rsidRDefault="004F6F10">
    <w:pPr>
      <w:pStyle w:val="Header"/>
    </w:pPr>
    <w:r>
      <w:rPr>
        <w:noProof/>
      </w:rPr>
      <w:pict w14:anchorId="51B8BA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31597767" o:spid="_x0000_s2069" type="#_x0000_t75" style="position:absolute;margin-left:0;margin-top:0;width:485.15pt;height:155.45pt;z-index:-251654144;mso-position-horizontal:center;mso-position-horizontal-relative:margin;mso-position-vertical:center;mso-position-vertical-relative:margin" o:allowincell="f">
          <v:imagedata r:id="rId1" o:title="RK Techno New" gain="19661f" blacklevel="22938f"/>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17CAB9" w14:textId="16C90FB9" w:rsidR="004F6F10" w:rsidRDefault="004F6F10">
    <w:pPr>
      <w:pStyle w:val="Header"/>
    </w:pPr>
    <w:r>
      <w:rPr>
        <w:noProof/>
      </w:rPr>
      <w:pict w14:anchorId="3A6CF0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31597765" o:spid="_x0000_s2067" type="#_x0000_t75" style="position:absolute;margin-left:0;margin-top:0;width:485.15pt;height:155.45pt;z-index:-251656192;mso-position-horizontal:center;mso-position-horizontal-relative:margin;mso-position-vertical:center;mso-position-vertical-relative:margin" o:allowincell="f">
          <v:imagedata r:id="rId1" o:title="RK Techno New" gain="19661f" blacklevel="22938f"/>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DF558" w14:textId="50C6B7EE" w:rsidR="000C0E3D" w:rsidRDefault="004F6F10">
    <w:pPr>
      <w:pStyle w:val="Header"/>
    </w:pPr>
    <w:r>
      <w:rPr>
        <w:noProof/>
      </w:rPr>
      <w:pict w14:anchorId="728AFB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31597769" o:spid="_x0000_s2071" type="#_x0000_t75" style="position:absolute;margin-left:0;margin-top:0;width:485.15pt;height:155.45pt;z-index:-251652096;mso-position-horizontal:center;mso-position-horizontal-relative:margin;mso-position-vertical:center;mso-position-vertical-relative:margin" o:allowincell="f">
          <v:imagedata r:id="rId1" o:title="RK Techno New" gain="19661f" blacklevel="22938f"/>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8D73F" w14:textId="525F10D0" w:rsidR="000C0E3D" w:rsidRPr="009F7DDC" w:rsidRDefault="004F6F10" w:rsidP="0040647A">
    <w:pPr>
      <w:pStyle w:val="Header"/>
      <w:tabs>
        <w:tab w:val="clear" w:pos="8640"/>
        <w:tab w:val="right" w:pos="9638"/>
      </w:tabs>
      <w:ind w:left="-284"/>
      <w:jc w:val="center"/>
      <w:rPr>
        <w:noProof/>
        <w:lang w:eastAsia="en-IN"/>
      </w:rPr>
    </w:pPr>
    <w:r>
      <w:rPr>
        <w:noProof/>
      </w:rPr>
      <w:drawing>
        <wp:anchor distT="0" distB="0" distL="114300" distR="114300" simplePos="0" relativeHeight="251666432" behindDoc="0" locked="0" layoutInCell="1" allowOverlap="1" wp14:anchorId="779A66C7" wp14:editId="4AEBCD01">
          <wp:simplePos x="0" y="0"/>
          <wp:positionH relativeFrom="column">
            <wp:posOffset>-254000</wp:posOffset>
          </wp:positionH>
          <wp:positionV relativeFrom="paragraph">
            <wp:posOffset>-202565</wp:posOffset>
          </wp:positionV>
          <wp:extent cx="1302385" cy="676275"/>
          <wp:effectExtent l="0" t="0" r="0" b="95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2385" cy="6762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IN"/>
      </w:rPr>
      <w:pict w14:anchorId="436B94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31597770" o:spid="_x0000_s2072" type="#_x0000_t75" style="position:absolute;left:0;text-align:left;margin-left:0;margin-top:0;width:485.15pt;height:155.45pt;z-index:-251651072;mso-position-horizontal:center;mso-position-horizontal-relative:margin;mso-position-vertical:center;mso-position-vertical-relative:margin" o:allowincell="f">
          <v:imagedata r:id="rId2" o:title="RK Techno New" gain="19661f" blacklevel="22938f"/>
        </v:shape>
      </w:pict>
    </w:r>
    <w:r w:rsidR="000C0E3D">
      <w:rPr>
        <w:noProof/>
        <w:lang w:eastAsia="en-IN"/>
      </w:rPr>
      <w:drawing>
        <wp:anchor distT="0" distB="0" distL="114300" distR="114300" simplePos="0" relativeHeight="251658752" behindDoc="0" locked="0" layoutInCell="1" allowOverlap="1" wp14:anchorId="22E95F62" wp14:editId="34C24FE8">
          <wp:simplePos x="0" y="0"/>
          <wp:positionH relativeFrom="column">
            <wp:posOffset>4860925</wp:posOffset>
          </wp:positionH>
          <wp:positionV relativeFrom="paragraph">
            <wp:posOffset>-164465</wp:posOffset>
          </wp:positionV>
          <wp:extent cx="1793642" cy="619125"/>
          <wp:effectExtent l="0" t="0" r="0" b="0"/>
          <wp:wrapNone/>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793642" cy="619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0E3D">
      <w:rPr>
        <w:b/>
        <w:bCs/>
        <w:color w:val="17365D" w:themeColor="text2" w:themeShade="BF"/>
        <w:sz w:val="28"/>
        <w:szCs w:val="28"/>
      </w:rPr>
      <w:t>TECHNO-ECONOMIC VIABILITY</w:t>
    </w:r>
    <w:r w:rsidR="000C0E3D" w:rsidRPr="009F7DDC">
      <w:rPr>
        <w:b/>
        <w:bCs/>
        <w:color w:val="17365D" w:themeColor="text2" w:themeShade="BF"/>
        <w:sz w:val="28"/>
        <w:szCs w:val="28"/>
      </w:rPr>
      <w:t xml:space="preserve"> REPORT</w:t>
    </w:r>
  </w:p>
  <w:p w14:paraId="555F9E5D" w14:textId="60284EC8" w:rsidR="000C0E3D" w:rsidRDefault="000C0E3D" w:rsidP="0040647A">
    <w:pPr>
      <w:pStyle w:val="Header"/>
      <w:spacing w:after="240"/>
      <w:ind w:left="2127"/>
    </w:pPr>
    <w:r>
      <w:rPr>
        <w:rFonts w:ascii="Cambria" w:hAnsi="Cambria" w:cstheme="majorHAnsi"/>
        <w:b/>
        <w:bCs/>
        <w:color w:val="4F81BD" w:themeColor="accent1"/>
      </w:rPr>
      <w:t>M/S W2JWALA BIOENERGY</w:t>
    </w:r>
    <w:r w:rsidRPr="00013D13">
      <w:rPr>
        <w:rFonts w:ascii="Cambria" w:hAnsi="Cambria" w:cstheme="majorHAnsi"/>
        <w:b/>
        <w:bCs/>
        <w:color w:val="4F81BD" w:themeColor="accent1"/>
      </w:rPr>
      <w:t xml:space="preserve"> PRIVATE LIMITED</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85D33" w14:textId="36CBD493" w:rsidR="000C0E3D" w:rsidRDefault="004F6F10">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rPr>
      <w:pict w14:anchorId="44A6DF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31597768" o:spid="_x0000_s2070" type="#_x0000_t75" style="position:absolute;left:0;text-align:left;margin-left:0;margin-top:0;width:485.15pt;height:155.45pt;z-index:-251653120;mso-position-horizontal:center;mso-position-horizontal-relative:margin;mso-position-vertical:center;mso-position-vertical-relative:margin" o:allowincell="f">
          <v:imagedata r:id="rId1" o:title="RK Techno New" gain="19661f" blacklevel="22938f"/>
        </v:shape>
      </w:pict>
    </w:r>
    <w:r w:rsidR="000C0E3D">
      <w:rPr>
        <w:rFonts w:ascii="Calibri" w:hAnsi="Calibri" w:cs="Calibri"/>
        <w:b/>
        <w:bCs/>
        <w:color w:val="17365D"/>
        <w:szCs w:val="20"/>
      </w:rPr>
      <w:t xml:space="preserve">     </w:t>
    </w:r>
    <w:r w:rsidR="000C0E3D">
      <w:rPr>
        <w:b/>
        <w:bCs/>
        <w:color w:val="1F497D"/>
        <w:sz w:val="28"/>
        <w:szCs w:val="28"/>
      </w:rPr>
      <w:tab/>
      <w:t xml:space="preserve">                                                   </w:t>
    </w:r>
    <w:r w:rsidR="000C0E3D">
      <w:rPr>
        <w:b/>
        <w:bCs/>
        <w:color w:val="1F497D"/>
        <w:sz w:val="28"/>
        <w:szCs w:val="28"/>
      </w:rPr>
      <w:tab/>
      <w:t xml:space="preserve">      </w:t>
    </w:r>
    <w:r w:rsidR="000C0E3D">
      <w:rPr>
        <w:noProof/>
        <w:color w:val="4F81BD"/>
        <w:lang w:eastAsia="en-IN"/>
      </w:rPr>
      <w:drawing>
        <wp:inline distT="0" distB="0" distL="0" distR="0" wp14:anchorId="747B82B4" wp14:editId="6C61C6AD">
          <wp:extent cx="1771650" cy="262296"/>
          <wp:effectExtent l="0" t="0" r="0" b="4445"/>
          <wp:docPr id="4098"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0C0E3D">
      <w:rPr>
        <w:b/>
        <w:bCs/>
        <w:color w:val="1F497D"/>
        <w:sz w:val="28"/>
        <w:szCs w:val="28"/>
      </w:rPr>
      <w:t xml:space="preserve">       </w:t>
    </w:r>
    <w:r w:rsidR="000C0E3D">
      <w:rPr>
        <w:rFonts w:ascii="Calibri" w:hAnsi="Calibri" w:cs="Calibri"/>
        <w:b/>
        <w:bCs/>
        <w:color w:val="17365D"/>
        <w:sz w:val="20"/>
        <w:szCs w:val="20"/>
      </w:rPr>
      <w:t xml:space="preserve">Palm Resort- Project of </w:t>
    </w:r>
    <w:proofErr w:type="spellStart"/>
    <w:r w:rsidR="000C0E3D">
      <w:rPr>
        <w:rFonts w:ascii="Calibri" w:hAnsi="Calibri" w:cs="Calibri"/>
        <w:b/>
        <w:bCs/>
        <w:color w:val="17365D"/>
        <w:sz w:val="20"/>
        <w:szCs w:val="20"/>
      </w:rPr>
      <w:t>MRJVPatanjali</w:t>
    </w:r>
    <w:proofErr w:type="spellEnd"/>
    <w:r w:rsidR="000C0E3D">
      <w:rPr>
        <w:rFonts w:ascii="Calibri" w:hAnsi="Calibri" w:cs="Calibri"/>
        <w:b/>
        <w:bCs/>
        <w:color w:val="17365D"/>
        <w:sz w:val="20"/>
        <w:szCs w:val="20"/>
      </w:rPr>
      <w:t xml:space="preserve"> Food &amp; Herbal Park Nagpur Pvt.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5AF61BD6"/>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364C69BA">
      <w:start w:val="1"/>
      <w:numFmt w:val="decimal"/>
      <w:lvlText w:val="%4."/>
      <w:lvlJc w:val="left"/>
      <w:pPr>
        <w:ind w:left="540" w:hanging="360"/>
      </w:pPr>
      <w:rPr>
        <w:rFonts w:ascii="Arial" w:hAnsi="Arial" w:cs="Arial" w:hint="default"/>
        <w:b w:val="0"/>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1520DF60"/>
    <w:lvl w:ilvl="0">
      <w:start w:val="1"/>
      <w:numFmt w:val="decimal"/>
      <w:lvlText w:val="%1."/>
      <w:lvlJc w:val="left"/>
      <w:pPr>
        <w:ind w:left="501"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B6C53ED"/>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6" w15:restartNumberingAfterBreak="0">
    <w:nsid w:val="0DF07011"/>
    <w:multiLevelType w:val="multilevel"/>
    <w:tmpl w:val="194A93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2EE6676"/>
    <w:multiLevelType w:val="hybridMultilevel"/>
    <w:tmpl w:val="7820D7BE"/>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9" w15:restartNumberingAfterBreak="0">
    <w:nsid w:val="165E3DAB"/>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0" w15:restartNumberingAfterBreak="0">
    <w:nsid w:val="18617AFD"/>
    <w:multiLevelType w:val="hybridMultilevel"/>
    <w:tmpl w:val="768664D8"/>
    <w:lvl w:ilvl="0" w:tplc="F7EEFD00">
      <w:numFmt w:val="bullet"/>
      <w:lvlText w:val="-"/>
      <w:lvlJc w:val="left"/>
      <w:pPr>
        <w:ind w:left="1069" w:hanging="360"/>
      </w:pPr>
      <w:rPr>
        <w:rFonts w:ascii="Arial" w:eastAsia="Times New Roman" w:hAnsi="Arial" w:cs="Arial" w:hint="default"/>
      </w:rPr>
    </w:lvl>
    <w:lvl w:ilvl="1" w:tplc="40090003" w:tentative="1">
      <w:start w:val="1"/>
      <w:numFmt w:val="bullet"/>
      <w:lvlText w:val="o"/>
      <w:lvlJc w:val="left"/>
      <w:pPr>
        <w:ind w:left="1789" w:hanging="360"/>
      </w:pPr>
      <w:rPr>
        <w:rFonts w:ascii="Courier New" w:hAnsi="Courier New" w:cs="Courier New" w:hint="default"/>
      </w:rPr>
    </w:lvl>
    <w:lvl w:ilvl="2" w:tplc="40090005" w:tentative="1">
      <w:start w:val="1"/>
      <w:numFmt w:val="bullet"/>
      <w:lvlText w:val=""/>
      <w:lvlJc w:val="left"/>
      <w:pPr>
        <w:ind w:left="2509" w:hanging="360"/>
      </w:pPr>
      <w:rPr>
        <w:rFonts w:ascii="Wingdings" w:hAnsi="Wingdings" w:hint="default"/>
      </w:rPr>
    </w:lvl>
    <w:lvl w:ilvl="3" w:tplc="40090001" w:tentative="1">
      <w:start w:val="1"/>
      <w:numFmt w:val="bullet"/>
      <w:lvlText w:val=""/>
      <w:lvlJc w:val="left"/>
      <w:pPr>
        <w:ind w:left="3229" w:hanging="360"/>
      </w:pPr>
      <w:rPr>
        <w:rFonts w:ascii="Symbol" w:hAnsi="Symbol" w:hint="default"/>
      </w:rPr>
    </w:lvl>
    <w:lvl w:ilvl="4" w:tplc="40090003" w:tentative="1">
      <w:start w:val="1"/>
      <w:numFmt w:val="bullet"/>
      <w:lvlText w:val="o"/>
      <w:lvlJc w:val="left"/>
      <w:pPr>
        <w:ind w:left="3949" w:hanging="360"/>
      </w:pPr>
      <w:rPr>
        <w:rFonts w:ascii="Courier New" w:hAnsi="Courier New" w:cs="Courier New" w:hint="default"/>
      </w:rPr>
    </w:lvl>
    <w:lvl w:ilvl="5" w:tplc="40090005" w:tentative="1">
      <w:start w:val="1"/>
      <w:numFmt w:val="bullet"/>
      <w:lvlText w:val=""/>
      <w:lvlJc w:val="left"/>
      <w:pPr>
        <w:ind w:left="4669" w:hanging="360"/>
      </w:pPr>
      <w:rPr>
        <w:rFonts w:ascii="Wingdings" w:hAnsi="Wingdings" w:hint="default"/>
      </w:rPr>
    </w:lvl>
    <w:lvl w:ilvl="6" w:tplc="40090001" w:tentative="1">
      <w:start w:val="1"/>
      <w:numFmt w:val="bullet"/>
      <w:lvlText w:val=""/>
      <w:lvlJc w:val="left"/>
      <w:pPr>
        <w:ind w:left="5389" w:hanging="360"/>
      </w:pPr>
      <w:rPr>
        <w:rFonts w:ascii="Symbol" w:hAnsi="Symbol" w:hint="default"/>
      </w:rPr>
    </w:lvl>
    <w:lvl w:ilvl="7" w:tplc="40090003" w:tentative="1">
      <w:start w:val="1"/>
      <w:numFmt w:val="bullet"/>
      <w:lvlText w:val="o"/>
      <w:lvlJc w:val="left"/>
      <w:pPr>
        <w:ind w:left="6109" w:hanging="360"/>
      </w:pPr>
      <w:rPr>
        <w:rFonts w:ascii="Courier New" w:hAnsi="Courier New" w:cs="Courier New" w:hint="default"/>
      </w:rPr>
    </w:lvl>
    <w:lvl w:ilvl="8" w:tplc="40090005" w:tentative="1">
      <w:start w:val="1"/>
      <w:numFmt w:val="bullet"/>
      <w:lvlText w:val=""/>
      <w:lvlJc w:val="left"/>
      <w:pPr>
        <w:ind w:left="6829" w:hanging="360"/>
      </w:pPr>
      <w:rPr>
        <w:rFonts w:ascii="Wingdings" w:hAnsi="Wingdings" w:hint="default"/>
      </w:rPr>
    </w:lvl>
  </w:abstractNum>
  <w:abstractNum w:abstractNumId="11"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ABD76AE"/>
    <w:multiLevelType w:val="hybridMultilevel"/>
    <w:tmpl w:val="9A786AA8"/>
    <w:lvl w:ilvl="0" w:tplc="40090001">
      <w:start w:val="1"/>
      <w:numFmt w:val="bullet"/>
      <w:lvlText w:val=""/>
      <w:lvlJc w:val="left"/>
      <w:pPr>
        <w:ind w:left="1571" w:hanging="360"/>
      </w:pPr>
      <w:rPr>
        <w:rFonts w:ascii="Symbol" w:hAnsi="Symbol" w:hint="default"/>
        <w:b/>
      </w:r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13" w15:restartNumberingAfterBreak="0">
    <w:nsid w:val="1B472A73"/>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4" w15:restartNumberingAfterBreak="0">
    <w:nsid w:val="1C1F05AD"/>
    <w:multiLevelType w:val="hybridMultilevel"/>
    <w:tmpl w:val="F2FE9A8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15"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6" w15:restartNumberingAfterBreak="0">
    <w:nsid w:val="1F773F6C"/>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17" w15:restartNumberingAfterBreak="0">
    <w:nsid w:val="20896B15"/>
    <w:multiLevelType w:val="hybridMultilevel"/>
    <w:tmpl w:val="69FE932E"/>
    <w:lvl w:ilvl="0" w:tplc="40090001">
      <w:start w:val="1"/>
      <w:numFmt w:val="bullet"/>
      <w:lvlText w:val=""/>
      <w:lvlJc w:val="left"/>
      <w:pPr>
        <w:ind w:left="754" w:hanging="360"/>
      </w:pPr>
      <w:rPr>
        <w:rFonts w:ascii="Symbol" w:hAnsi="Symbol" w:hint="default"/>
      </w:rPr>
    </w:lvl>
    <w:lvl w:ilvl="1" w:tplc="40090003" w:tentative="1">
      <w:start w:val="1"/>
      <w:numFmt w:val="bullet"/>
      <w:lvlText w:val="o"/>
      <w:lvlJc w:val="left"/>
      <w:pPr>
        <w:ind w:left="1474" w:hanging="360"/>
      </w:pPr>
      <w:rPr>
        <w:rFonts w:ascii="Courier New" w:hAnsi="Courier New" w:cs="Courier New" w:hint="default"/>
      </w:rPr>
    </w:lvl>
    <w:lvl w:ilvl="2" w:tplc="40090005" w:tentative="1">
      <w:start w:val="1"/>
      <w:numFmt w:val="bullet"/>
      <w:lvlText w:val=""/>
      <w:lvlJc w:val="left"/>
      <w:pPr>
        <w:ind w:left="2194" w:hanging="360"/>
      </w:pPr>
      <w:rPr>
        <w:rFonts w:ascii="Wingdings" w:hAnsi="Wingdings" w:hint="default"/>
      </w:rPr>
    </w:lvl>
    <w:lvl w:ilvl="3" w:tplc="40090001" w:tentative="1">
      <w:start w:val="1"/>
      <w:numFmt w:val="bullet"/>
      <w:lvlText w:val=""/>
      <w:lvlJc w:val="left"/>
      <w:pPr>
        <w:ind w:left="2914" w:hanging="360"/>
      </w:pPr>
      <w:rPr>
        <w:rFonts w:ascii="Symbol" w:hAnsi="Symbol" w:hint="default"/>
      </w:rPr>
    </w:lvl>
    <w:lvl w:ilvl="4" w:tplc="40090003" w:tentative="1">
      <w:start w:val="1"/>
      <w:numFmt w:val="bullet"/>
      <w:lvlText w:val="o"/>
      <w:lvlJc w:val="left"/>
      <w:pPr>
        <w:ind w:left="3634" w:hanging="360"/>
      </w:pPr>
      <w:rPr>
        <w:rFonts w:ascii="Courier New" w:hAnsi="Courier New" w:cs="Courier New" w:hint="default"/>
      </w:rPr>
    </w:lvl>
    <w:lvl w:ilvl="5" w:tplc="40090005" w:tentative="1">
      <w:start w:val="1"/>
      <w:numFmt w:val="bullet"/>
      <w:lvlText w:val=""/>
      <w:lvlJc w:val="left"/>
      <w:pPr>
        <w:ind w:left="4354" w:hanging="360"/>
      </w:pPr>
      <w:rPr>
        <w:rFonts w:ascii="Wingdings" w:hAnsi="Wingdings" w:hint="default"/>
      </w:rPr>
    </w:lvl>
    <w:lvl w:ilvl="6" w:tplc="40090001" w:tentative="1">
      <w:start w:val="1"/>
      <w:numFmt w:val="bullet"/>
      <w:lvlText w:val=""/>
      <w:lvlJc w:val="left"/>
      <w:pPr>
        <w:ind w:left="5074" w:hanging="360"/>
      </w:pPr>
      <w:rPr>
        <w:rFonts w:ascii="Symbol" w:hAnsi="Symbol" w:hint="default"/>
      </w:rPr>
    </w:lvl>
    <w:lvl w:ilvl="7" w:tplc="40090003" w:tentative="1">
      <w:start w:val="1"/>
      <w:numFmt w:val="bullet"/>
      <w:lvlText w:val="o"/>
      <w:lvlJc w:val="left"/>
      <w:pPr>
        <w:ind w:left="5794" w:hanging="360"/>
      </w:pPr>
      <w:rPr>
        <w:rFonts w:ascii="Courier New" w:hAnsi="Courier New" w:cs="Courier New" w:hint="default"/>
      </w:rPr>
    </w:lvl>
    <w:lvl w:ilvl="8" w:tplc="40090005" w:tentative="1">
      <w:start w:val="1"/>
      <w:numFmt w:val="bullet"/>
      <w:lvlText w:val=""/>
      <w:lvlJc w:val="left"/>
      <w:pPr>
        <w:ind w:left="6514" w:hanging="360"/>
      </w:pPr>
      <w:rPr>
        <w:rFonts w:ascii="Wingdings" w:hAnsi="Wingdings" w:hint="default"/>
      </w:rPr>
    </w:lvl>
  </w:abstractNum>
  <w:abstractNum w:abstractNumId="18" w15:restartNumberingAfterBreak="0">
    <w:nsid w:val="2139418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9" w15:restartNumberingAfterBreak="0">
    <w:nsid w:val="24D06C65"/>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0" w15:restartNumberingAfterBreak="0">
    <w:nsid w:val="25A97FA4"/>
    <w:multiLevelType w:val="hybridMultilevel"/>
    <w:tmpl w:val="A574E5A2"/>
    <w:lvl w:ilvl="0" w:tplc="330CD608">
      <w:start w:val="1"/>
      <w:numFmt w:val="lowerLetter"/>
      <w:lvlText w:val="%1)"/>
      <w:lvlJc w:val="left"/>
      <w:pPr>
        <w:ind w:left="1571" w:hanging="360"/>
      </w:pPr>
      <w:rPr>
        <w:b/>
        <w:color w:val="auto"/>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21" w15:restartNumberingAfterBreak="0">
    <w:nsid w:val="25C3672F"/>
    <w:multiLevelType w:val="hybridMultilevel"/>
    <w:tmpl w:val="E736A974"/>
    <w:lvl w:ilvl="0" w:tplc="42A883A2">
      <w:start w:val="1"/>
      <w:numFmt w:val="decimal"/>
      <w:lvlText w:val="%1."/>
      <w:lvlJc w:val="left"/>
      <w:pPr>
        <w:ind w:left="720" w:hanging="360"/>
      </w:pPr>
      <w:rPr>
        <w:rFonts w:ascii="Arial" w:hAnsi="Arial" w:cs="Arial" w:hint="default"/>
        <w:b w:val="0"/>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3"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9137745"/>
    <w:multiLevelType w:val="multilevel"/>
    <w:tmpl w:val="AF0E2F4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5" w15:restartNumberingAfterBreak="0">
    <w:nsid w:val="2DE02777"/>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6" w15:restartNumberingAfterBreak="0">
    <w:nsid w:val="3282656C"/>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7"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3A0212DC"/>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9"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0" w15:restartNumberingAfterBreak="0">
    <w:nsid w:val="3DC1517A"/>
    <w:multiLevelType w:val="hybridMultilevel"/>
    <w:tmpl w:val="B05C6FE8"/>
    <w:lvl w:ilvl="0" w:tplc="40090019">
      <w:start w:val="1"/>
      <w:numFmt w:val="lowerLetter"/>
      <w:lvlText w:val="%1."/>
      <w:lvlJc w:val="left"/>
      <w:pPr>
        <w:ind w:left="1020" w:hanging="360"/>
      </w:pPr>
    </w:lvl>
    <w:lvl w:ilvl="1" w:tplc="8ACC464A">
      <w:numFmt w:val="bullet"/>
      <w:lvlText w:val="•"/>
      <w:lvlJc w:val="left"/>
      <w:pPr>
        <w:ind w:left="1740" w:hanging="360"/>
      </w:pPr>
      <w:rPr>
        <w:rFonts w:ascii="Arial" w:eastAsia="Times New Roman" w:hAnsi="Arial" w:cs="Arial" w:hint="default"/>
      </w:r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1" w15:restartNumberingAfterBreak="0">
    <w:nsid w:val="3FFE2C15"/>
    <w:multiLevelType w:val="multilevel"/>
    <w:tmpl w:val="11786580"/>
    <w:lvl w:ilvl="0">
      <w:start w:val="1"/>
      <w:numFmt w:val="decimal"/>
      <w:lvlText w:val="%1."/>
      <w:lvlJc w:val="left"/>
      <w:pPr>
        <w:ind w:left="360" w:hanging="360"/>
      </w:pPr>
      <w:rPr>
        <w:rFonts w:hint="default"/>
        <w:b/>
        <w:bCs w:val="0"/>
        <w:sz w:val="22"/>
        <w:szCs w:val="24"/>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2" w15:restartNumberingAfterBreak="0">
    <w:nsid w:val="407A41E8"/>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33" w15:restartNumberingAfterBreak="0">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4" w15:restartNumberingAfterBreak="0">
    <w:nsid w:val="443D0F98"/>
    <w:multiLevelType w:val="hybridMultilevel"/>
    <w:tmpl w:val="969C7B60"/>
    <w:lvl w:ilvl="0" w:tplc="7DD86BA8">
      <w:start w:val="1"/>
      <w:numFmt w:val="upperLetter"/>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6"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8"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9"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40" w15:restartNumberingAfterBreak="0">
    <w:nsid w:val="4DDD4E7E"/>
    <w:multiLevelType w:val="hybridMultilevel"/>
    <w:tmpl w:val="A5E243CA"/>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41"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0081908"/>
    <w:multiLevelType w:val="hybridMultilevel"/>
    <w:tmpl w:val="EA4C0A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52206D36"/>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44" w15:restartNumberingAfterBreak="0">
    <w:nsid w:val="52944685"/>
    <w:multiLevelType w:val="hybridMultilevel"/>
    <w:tmpl w:val="3FD4358A"/>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45"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93D3582"/>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C4D2E1D"/>
    <w:multiLevelType w:val="hybridMultilevel"/>
    <w:tmpl w:val="A94A13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5FE8256A"/>
    <w:multiLevelType w:val="hybridMultilevel"/>
    <w:tmpl w:val="EB84EE72"/>
    <w:lvl w:ilvl="0" w:tplc="3872E9B2">
      <w:start w:val="1"/>
      <w:numFmt w:val="lowerLetter"/>
      <w:lvlText w:val="%1."/>
      <w:lvlJc w:val="left"/>
      <w:pPr>
        <w:ind w:left="1004" w:hanging="360"/>
      </w:pPr>
      <w:rPr>
        <w:b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49" w15:restartNumberingAfterBreak="0">
    <w:nsid w:val="6365726D"/>
    <w:multiLevelType w:val="hybridMultilevel"/>
    <w:tmpl w:val="211E07F2"/>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0" w15:restartNumberingAfterBreak="0">
    <w:nsid w:val="6C793F40"/>
    <w:multiLevelType w:val="multilevel"/>
    <w:tmpl w:val="5C4091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6CEA22A8"/>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52" w15:restartNumberingAfterBreak="0">
    <w:nsid w:val="7010647A"/>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747D1DA0"/>
    <w:multiLevelType w:val="multilevel"/>
    <w:tmpl w:val="82208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6794040"/>
    <w:multiLevelType w:val="hybridMultilevel"/>
    <w:tmpl w:val="473405F6"/>
    <w:lvl w:ilvl="0" w:tplc="0409000F">
      <w:start w:val="1"/>
      <w:numFmt w:val="decimal"/>
      <w:lvlText w:val="%1."/>
      <w:lvlJc w:val="left"/>
      <w:pPr>
        <w:ind w:left="501" w:hanging="360"/>
      </w:p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55"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77CD3675"/>
    <w:multiLevelType w:val="multilevel"/>
    <w:tmpl w:val="B0F2A2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78EB2B98"/>
    <w:multiLevelType w:val="hybridMultilevel"/>
    <w:tmpl w:val="822EC0F0"/>
    <w:lvl w:ilvl="0" w:tplc="40090001">
      <w:start w:val="1"/>
      <w:numFmt w:val="bullet"/>
      <w:lvlText w:val=""/>
      <w:lvlJc w:val="left"/>
      <w:pPr>
        <w:ind w:left="1571" w:hanging="360"/>
      </w:pPr>
      <w:rPr>
        <w:rFonts w:ascii="Symbol" w:hAnsi="Symbol" w:hint="default"/>
        <w:b/>
      </w:r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FFFFFFFF" w:tentative="1">
      <w:start w:val="1"/>
      <w:numFmt w:val="decimal"/>
      <w:lvlText w:val="%4."/>
      <w:lvlJc w:val="left"/>
      <w:pPr>
        <w:ind w:left="3731"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58" w15:restartNumberingAfterBreak="0">
    <w:nsid w:val="7A6D6CC9"/>
    <w:multiLevelType w:val="hybridMultilevel"/>
    <w:tmpl w:val="6C325D4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9" w15:restartNumberingAfterBreak="0">
    <w:nsid w:val="7AE14AE5"/>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60" w15:restartNumberingAfterBreak="0">
    <w:nsid w:val="7C3830A4"/>
    <w:multiLevelType w:val="hybridMultilevel"/>
    <w:tmpl w:val="A5E243CA"/>
    <w:lvl w:ilvl="0" w:tplc="FFFFFFFF">
      <w:start w:val="1"/>
      <w:numFmt w:val="lowerLetter"/>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num w:numId="1">
    <w:abstractNumId w:val="3"/>
  </w:num>
  <w:num w:numId="2">
    <w:abstractNumId w:val="15"/>
  </w:num>
  <w:num w:numId="3">
    <w:abstractNumId w:val="1"/>
  </w:num>
  <w:num w:numId="4">
    <w:abstractNumId w:val="2"/>
  </w:num>
  <w:num w:numId="5">
    <w:abstractNumId w:val="0"/>
  </w:num>
  <w:num w:numId="6">
    <w:abstractNumId w:val="4"/>
  </w:num>
  <w:num w:numId="7">
    <w:abstractNumId w:val="35"/>
  </w:num>
  <w:num w:numId="8">
    <w:abstractNumId w:val="41"/>
  </w:num>
  <w:num w:numId="9">
    <w:abstractNumId w:val="21"/>
  </w:num>
  <w:num w:numId="10">
    <w:abstractNumId w:val="23"/>
  </w:num>
  <w:num w:numId="11">
    <w:abstractNumId w:val="36"/>
  </w:num>
  <w:num w:numId="12">
    <w:abstractNumId w:val="38"/>
  </w:num>
  <w:num w:numId="13">
    <w:abstractNumId w:val="45"/>
  </w:num>
  <w:num w:numId="14">
    <w:abstractNumId w:val="46"/>
  </w:num>
  <w:num w:numId="1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2"/>
  </w:num>
  <w:num w:numId="21">
    <w:abstractNumId w:val="29"/>
  </w:num>
  <w:num w:numId="22">
    <w:abstractNumId w:val="18"/>
  </w:num>
  <w:num w:numId="23">
    <w:abstractNumId w:val="20"/>
  </w:num>
  <w:num w:numId="24">
    <w:abstractNumId w:val="43"/>
  </w:num>
  <w:num w:numId="25">
    <w:abstractNumId w:val="28"/>
  </w:num>
  <w:num w:numId="26">
    <w:abstractNumId w:val="58"/>
  </w:num>
  <w:num w:numId="27">
    <w:abstractNumId w:val="30"/>
  </w:num>
  <w:num w:numId="28">
    <w:abstractNumId w:val="37"/>
  </w:num>
  <w:num w:numId="29">
    <w:abstractNumId w:val="48"/>
  </w:num>
  <w:num w:numId="30">
    <w:abstractNumId w:val="49"/>
  </w:num>
  <w:num w:numId="31">
    <w:abstractNumId w:val="25"/>
  </w:num>
  <w:num w:numId="32">
    <w:abstractNumId w:val="34"/>
  </w:num>
  <w:num w:numId="33">
    <w:abstractNumId w:val="42"/>
  </w:num>
  <w:num w:numId="34">
    <w:abstractNumId w:val="26"/>
  </w:num>
  <w:num w:numId="35">
    <w:abstractNumId w:val="40"/>
  </w:num>
  <w:num w:numId="36">
    <w:abstractNumId w:val="39"/>
  </w:num>
  <w:num w:numId="37">
    <w:abstractNumId w:val="17"/>
  </w:num>
  <w:num w:numId="38">
    <w:abstractNumId w:val="59"/>
  </w:num>
  <w:num w:numId="39">
    <w:abstractNumId w:val="16"/>
  </w:num>
  <w:num w:numId="40">
    <w:abstractNumId w:val="32"/>
  </w:num>
  <w:num w:numId="41">
    <w:abstractNumId w:val="5"/>
  </w:num>
  <w:num w:numId="42">
    <w:abstractNumId w:val="8"/>
  </w:num>
  <w:num w:numId="43">
    <w:abstractNumId w:val="19"/>
  </w:num>
  <w:num w:numId="44">
    <w:abstractNumId w:val="51"/>
  </w:num>
  <w:num w:numId="45">
    <w:abstractNumId w:val="14"/>
  </w:num>
  <w:num w:numId="46">
    <w:abstractNumId w:val="47"/>
  </w:num>
  <w:num w:numId="47">
    <w:abstractNumId w:val="52"/>
  </w:num>
  <w:num w:numId="48">
    <w:abstractNumId w:val="9"/>
  </w:num>
  <w:num w:numId="49">
    <w:abstractNumId w:val="13"/>
  </w:num>
  <w:num w:numId="50">
    <w:abstractNumId w:val="53"/>
  </w:num>
  <w:num w:numId="51">
    <w:abstractNumId w:val="6"/>
  </w:num>
  <w:num w:numId="52">
    <w:abstractNumId w:val="56"/>
  </w:num>
  <w:num w:numId="53">
    <w:abstractNumId w:val="60"/>
  </w:num>
  <w:num w:numId="54">
    <w:abstractNumId w:val="24"/>
  </w:num>
  <w:num w:numId="55">
    <w:abstractNumId w:val="31"/>
  </w:num>
  <w:num w:numId="56">
    <w:abstractNumId w:val="12"/>
  </w:num>
  <w:num w:numId="57">
    <w:abstractNumId w:val="57"/>
  </w:num>
  <w:num w:numId="58">
    <w:abstractNumId w:val="54"/>
  </w:num>
  <w:num w:numId="59">
    <w:abstractNumId w:val="50"/>
  </w:num>
  <w:num w:numId="60">
    <w:abstractNumId w:val="44"/>
  </w:num>
  <w:num w:numId="61">
    <w:abstractNumId w:val="10"/>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73"/>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B5704"/>
    <w:rsid w:val="00000172"/>
    <w:rsid w:val="000005FC"/>
    <w:rsid w:val="000007A9"/>
    <w:rsid w:val="00000B46"/>
    <w:rsid w:val="00001213"/>
    <w:rsid w:val="00001CDF"/>
    <w:rsid w:val="0000243C"/>
    <w:rsid w:val="000037A2"/>
    <w:rsid w:val="00003B58"/>
    <w:rsid w:val="00003DB7"/>
    <w:rsid w:val="000046C2"/>
    <w:rsid w:val="00004922"/>
    <w:rsid w:val="00004970"/>
    <w:rsid w:val="000049F7"/>
    <w:rsid w:val="00004FFB"/>
    <w:rsid w:val="00005762"/>
    <w:rsid w:val="000057EB"/>
    <w:rsid w:val="00005930"/>
    <w:rsid w:val="00005E50"/>
    <w:rsid w:val="000067A9"/>
    <w:rsid w:val="0000682B"/>
    <w:rsid w:val="00006F5B"/>
    <w:rsid w:val="000073FF"/>
    <w:rsid w:val="00007DC6"/>
    <w:rsid w:val="00010323"/>
    <w:rsid w:val="000116F1"/>
    <w:rsid w:val="000123F5"/>
    <w:rsid w:val="000155F7"/>
    <w:rsid w:val="00015A68"/>
    <w:rsid w:val="00015F08"/>
    <w:rsid w:val="00016CC0"/>
    <w:rsid w:val="000209EC"/>
    <w:rsid w:val="00020DE5"/>
    <w:rsid w:val="00021DBC"/>
    <w:rsid w:val="000228B1"/>
    <w:rsid w:val="00022E7C"/>
    <w:rsid w:val="00023686"/>
    <w:rsid w:val="0002501E"/>
    <w:rsid w:val="00025055"/>
    <w:rsid w:val="000250DA"/>
    <w:rsid w:val="000253F8"/>
    <w:rsid w:val="000259AF"/>
    <w:rsid w:val="00025A88"/>
    <w:rsid w:val="000266F8"/>
    <w:rsid w:val="00026C0F"/>
    <w:rsid w:val="00027EC7"/>
    <w:rsid w:val="000303A0"/>
    <w:rsid w:val="00030AE3"/>
    <w:rsid w:val="00030C77"/>
    <w:rsid w:val="000318A7"/>
    <w:rsid w:val="00032E7E"/>
    <w:rsid w:val="0003347F"/>
    <w:rsid w:val="000345D4"/>
    <w:rsid w:val="00034B01"/>
    <w:rsid w:val="00035285"/>
    <w:rsid w:val="00035667"/>
    <w:rsid w:val="00035DAF"/>
    <w:rsid w:val="000378CD"/>
    <w:rsid w:val="00037C00"/>
    <w:rsid w:val="00037D9E"/>
    <w:rsid w:val="00041E80"/>
    <w:rsid w:val="0004312B"/>
    <w:rsid w:val="00043A4A"/>
    <w:rsid w:val="000449BE"/>
    <w:rsid w:val="00044E54"/>
    <w:rsid w:val="000452D2"/>
    <w:rsid w:val="000455E9"/>
    <w:rsid w:val="0004582C"/>
    <w:rsid w:val="000460EF"/>
    <w:rsid w:val="000473E8"/>
    <w:rsid w:val="00047995"/>
    <w:rsid w:val="00050DC6"/>
    <w:rsid w:val="0005191F"/>
    <w:rsid w:val="00051A8E"/>
    <w:rsid w:val="00051AF3"/>
    <w:rsid w:val="00051CDE"/>
    <w:rsid w:val="0005226E"/>
    <w:rsid w:val="00052408"/>
    <w:rsid w:val="00053C53"/>
    <w:rsid w:val="0005480F"/>
    <w:rsid w:val="00055290"/>
    <w:rsid w:val="00055BEC"/>
    <w:rsid w:val="00056457"/>
    <w:rsid w:val="00056558"/>
    <w:rsid w:val="0005693A"/>
    <w:rsid w:val="00057049"/>
    <w:rsid w:val="00057733"/>
    <w:rsid w:val="00057FCC"/>
    <w:rsid w:val="00057FEA"/>
    <w:rsid w:val="0006064A"/>
    <w:rsid w:val="00060B1B"/>
    <w:rsid w:val="00060B23"/>
    <w:rsid w:val="00060C70"/>
    <w:rsid w:val="00061CC6"/>
    <w:rsid w:val="00061D8D"/>
    <w:rsid w:val="00062BD5"/>
    <w:rsid w:val="00063BAE"/>
    <w:rsid w:val="00063E75"/>
    <w:rsid w:val="00063E95"/>
    <w:rsid w:val="00064124"/>
    <w:rsid w:val="000641B9"/>
    <w:rsid w:val="000644FC"/>
    <w:rsid w:val="00065543"/>
    <w:rsid w:val="000661EA"/>
    <w:rsid w:val="000667CE"/>
    <w:rsid w:val="000719B9"/>
    <w:rsid w:val="00071BBE"/>
    <w:rsid w:val="000723DE"/>
    <w:rsid w:val="000727DD"/>
    <w:rsid w:val="00072A48"/>
    <w:rsid w:val="00074874"/>
    <w:rsid w:val="0007492D"/>
    <w:rsid w:val="00074F0B"/>
    <w:rsid w:val="00074F31"/>
    <w:rsid w:val="00075A9E"/>
    <w:rsid w:val="00076B03"/>
    <w:rsid w:val="00076EA5"/>
    <w:rsid w:val="0007757A"/>
    <w:rsid w:val="00077792"/>
    <w:rsid w:val="00077D15"/>
    <w:rsid w:val="0008011B"/>
    <w:rsid w:val="000811E9"/>
    <w:rsid w:val="0008288D"/>
    <w:rsid w:val="00082B66"/>
    <w:rsid w:val="000838AB"/>
    <w:rsid w:val="000844C5"/>
    <w:rsid w:val="0008494B"/>
    <w:rsid w:val="00084999"/>
    <w:rsid w:val="000853BC"/>
    <w:rsid w:val="0008580E"/>
    <w:rsid w:val="00085B61"/>
    <w:rsid w:val="0008641C"/>
    <w:rsid w:val="00086695"/>
    <w:rsid w:val="00086A89"/>
    <w:rsid w:val="00087F27"/>
    <w:rsid w:val="00087F9F"/>
    <w:rsid w:val="00090050"/>
    <w:rsid w:val="00090D00"/>
    <w:rsid w:val="00090D6C"/>
    <w:rsid w:val="00091578"/>
    <w:rsid w:val="000915EE"/>
    <w:rsid w:val="000917EB"/>
    <w:rsid w:val="00091DAE"/>
    <w:rsid w:val="00092CA9"/>
    <w:rsid w:val="00093913"/>
    <w:rsid w:val="00093959"/>
    <w:rsid w:val="00093C0D"/>
    <w:rsid w:val="00093E0C"/>
    <w:rsid w:val="00093F58"/>
    <w:rsid w:val="00094792"/>
    <w:rsid w:val="00094D60"/>
    <w:rsid w:val="000953AE"/>
    <w:rsid w:val="00095899"/>
    <w:rsid w:val="00095D33"/>
    <w:rsid w:val="000960D9"/>
    <w:rsid w:val="00096351"/>
    <w:rsid w:val="0009640A"/>
    <w:rsid w:val="0009678B"/>
    <w:rsid w:val="000A0385"/>
    <w:rsid w:val="000A05A7"/>
    <w:rsid w:val="000A07BA"/>
    <w:rsid w:val="000A0BFB"/>
    <w:rsid w:val="000A0CC5"/>
    <w:rsid w:val="000A0D87"/>
    <w:rsid w:val="000A1F2B"/>
    <w:rsid w:val="000A203C"/>
    <w:rsid w:val="000A2049"/>
    <w:rsid w:val="000A380D"/>
    <w:rsid w:val="000A3DDB"/>
    <w:rsid w:val="000A52AA"/>
    <w:rsid w:val="000A5856"/>
    <w:rsid w:val="000A5A13"/>
    <w:rsid w:val="000A61DF"/>
    <w:rsid w:val="000A6525"/>
    <w:rsid w:val="000A683B"/>
    <w:rsid w:val="000A6E8A"/>
    <w:rsid w:val="000B0C03"/>
    <w:rsid w:val="000B0E2F"/>
    <w:rsid w:val="000B0EF1"/>
    <w:rsid w:val="000B1F55"/>
    <w:rsid w:val="000B207E"/>
    <w:rsid w:val="000B2533"/>
    <w:rsid w:val="000B2608"/>
    <w:rsid w:val="000B28B8"/>
    <w:rsid w:val="000B32DD"/>
    <w:rsid w:val="000B3931"/>
    <w:rsid w:val="000B398F"/>
    <w:rsid w:val="000B4389"/>
    <w:rsid w:val="000B4413"/>
    <w:rsid w:val="000B4425"/>
    <w:rsid w:val="000B52D2"/>
    <w:rsid w:val="000B6FBD"/>
    <w:rsid w:val="000B7152"/>
    <w:rsid w:val="000C028C"/>
    <w:rsid w:val="000C0A40"/>
    <w:rsid w:val="000C0D7B"/>
    <w:rsid w:val="000C0E3D"/>
    <w:rsid w:val="000C1741"/>
    <w:rsid w:val="000C1FA7"/>
    <w:rsid w:val="000C21DC"/>
    <w:rsid w:val="000C2A87"/>
    <w:rsid w:val="000C2FE2"/>
    <w:rsid w:val="000C306E"/>
    <w:rsid w:val="000C3CC5"/>
    <w:rsid w:val="000C4FDC"/>
    <w:rsid w:val="000C7300"/>
    <w:rsid w:val="000D04EF"/>
    <w:rsid w:val="000D05AB"/>
    <w:rsid w:val="000D1427"/>
    <w:rsid w:val="000D1A8A"/>
    <w:rsid w:val="000D2E80"/>
    <w:rsid w:val="000D32C9"/>
    <w:rsid w:val="000D37CF"/>
    <w:rsid w:val="000D46A3"/>
    <w:rsid w:val="000D4AAA"/>
    <w:rsid w:val="000D4B1A"/>
    <w:rsid w:val="000D5646"/>
    <w:rsid w:val="000D65DE"/>
    <w:rsid w:val="000D6838"/>
    <w:rsid w:val="000D70B3"/>
    <w:rsid w:val="000D73B0"/>
    <w:rsid w:val="000D746A"/>
    <w:rsid w:val="000D75FA"/>
    <w:rsid w:val="000D7ADE"/>
    <w:rsid w:val="000D7E46"/>
    <w:rsid w:val="000E230C"/>
    <w:rsid w:val="000E2F55"/>
    <w:rsid w:val="000E30B3"/>
    <w:rsid w:val="000E398D"/>
    <w:rsid w:val="000E3DDD"/>
    <w:rsid w:val="000E4E46"/>
    <w:rsid w:val="000E60A4"/>
    <w:rsid w:val="000E690F"/>
    <w:rsid w:val="000E6A97"/>
    <w:rsid w:val="000E76DC"/>
    <w:rsid w:val="000E7878"/>
    <w:rsid w:val="000E7FDA"/>
    <w:rsid w:val="000F0248"/>
    <w:rsid w:val="000F02E4"/>
    <w:rsid w:val="000F07EE"/>
    <w:rsid w:val="000F0BF6"/>
    <w:rsid w:val="000F10D4"/>
    <w:rsid w:val="000F135E"/>
    <w:rsid w:val="000F1484"/>
    <w:rsid w:val="000F19A2"/>
    <w:rsid w:val="000F1E69"/>
    <w:rsid w:val="000F20F7"/>
    <w:rsid w:val="000F2403"/>
    <w:rsid w:val="000F2522"/>
    <w:rsid w:val="000F2828"/>
    <w:rsid w:val="000F2A82"/>
    <w:rsid w:val="000F3531"/>
    <w:rsid w:val="000F3983"/>
    <w:rsid w:val="000F56E0"/>
    <w:rsid w:val="000F58C6"/>
    <w:rsid w:val="000F5A15"/>
    <w:rsid w:val="000F65B4"/>
    <w:rsid w:val="000F6A9C"/>
    <w:rsid w:val="000F6E45"/>
    <w:rsid w:val="000F738E"/>
    <w:rsid w:val="00100079"/>
    <w:rsid w:val="00100973"/>
    <w:rsid w:val="00100EB9"/>
    <w:rsid w:val="00101FA0"/>
    <w:rsid w:val="00102FEB"/>
    <w:rsid w:val="00102FF1"/>
    <w:rsid w:val="00105755"/>
    <w:rsid w:val="0010597C"/>
    <w:rsid w:val="0010623E"/>
    <w:rsid w:val="0010744F"/>
    <w:rsid w:val="00107C1D"/>
    <w:rsid w:val="00107D9F"/>
    <w:rsid w:val="00107F72"/>
    <w:rsid w:val="0011023D"/>
    <w:rsid w:val="00110631"/>
    <w:rsid w:val="00111D49"/>
    <w:rsid w:val="001131AB"/>
    <w:rsid w:val="00113B90"/>
    <w:rsid w:val="00113EF8"/>
    <w:rsid w:val="00113F4B"/>
    <w:rsid w:val="001150CF"/>
    <w:rsid w:val="001207EC"/>
    <w:rsid w:val="0012251A"/>
    <w:rsid w:val="0012284E"/>
    <w:rsid w:val="00123397"/>
    <w:rsid w:val="001233A8"/>
    <w:rsid w:val="00123637"/>
    <w:rsid w:val="001238A3"/>
    <w:rsid w:val="00123F7D"/>
    <w:rsid w:val="00123FC6"/>
    <w:rsid w:val="00125619"/>
    <w:rsid w:val="00126588"/>
    <w:rsid w:val="00126E86"/>
    <w:rsid w:val="00127068"/>
    <w:rsid w:val="00127CE3"/>
    <w:rsid w:val="001301DC"/>
    <w:rsid w:val="0013037B"/>
    <w:rsid w:val="001309E6"/>
    <w:rsid w:val="00131575"/>
    <w:rsid w:val="001322C0"/>
    <w:rsid w:val="00132636"/>
    <w:rsid w:val="00132C3E"/>
    <w:rsid w:val="00133313"/>
    <w:rsid w:val="00133542"/>
    <w:rsid w:val="00133A0F"/>
    <w:rsid w:val="001343F1"/>
    <w:rsid w:val="00134A78"/>
    <w:rsid w:val="00134DE2"/>
    <w:rsid w:val="00134FC4"/>
    <w:rsid w:val="00135152"/>
    <w:rsid w:val="00135428"/>
    <w:rsid w:val="001356FA"/>
    <w:rsid w:val="00135F4F"/>
    <w:rsid w:val="001360B6"/>
    <w:rsid w:val="00136834"/>
    <w:rsid w:val="00136AB2"/>
    <w:rsid w:val="001371D9"/>
    <w:rsid w:val="00140179"/>
    <w:rsid w:val="00140455"/>
    <w:rsid w:val="0014094E"/>
    <w:rsid w:val="00140A91"/>
    <w:rsid w:val="00140CD1"/>
    <w:rsid w:val="00141793"/>
    <w:rsid w:val="00142BC2"/>
    <w:rsid w:val="001433DA"/>
    <w:rsid w:val="00143C01"/>
    <w:rsid w:val="0014481A"/>
    <w:rsid w:val="00144DB9"/>
    <w:rsid w:val="00145343"/>
    <w:rsid w:val="00145F6A"/>
    <w:rsid w:val="00146222"/>
    <w:rsid w:val="00146460"/>
    <w:rsid w:val="00146527"/>
    <w:rsid w:val="00146CC5"/>
    <w:rsid w:val="0014756E"/>
    <w:rsid w:val="00147818"/>
    <w:rsid w:val="001479C9"/>
    <w:rsid w:val="00150A25"/>
    <w:rsid w:val="00150E1F"/>
    <w:rsid w:val="00151BF1"/>
    <w:rsid w:val="00151E84"/>
    <w:rsid w:val="00152D60"/>
    <w:rsid w:val="00153011"/>
    <w:rsid w:val="0015313A"/>
    <w:rsid w:val="00153D4C"/>
    <w:rsid w:val="00155434"/>
    <w:rsid w:val="001562C0"/>
    <w:rsid w:val="0015667F"/>
    <w:rsid w:val="001617C6"/>
    <w:rsid w:val="001620CC"/>
    <w:rsid w:val="00162785"/>
    <w:rsid w:val="00163BA8"/>
    <w:rsid w:val="00163C57"/>
    <w:rsid w:val="00163CD6"/>
    <w:rsid w:val="00163FB4"/>
    <w:rsid w:val="0016406D"/>
    <w:rsid w:val="00164180"/>
    <w:rsid w:val="00164204"/>
    <w:rsid w:val="00164407"/>
    <w:rsid w:val="00164D83"/>
    <w:rsid w:val="00165A65"/>
    <w:rsid w:val="00165C0A"/>
    <w:rsid w:val="00166662"/>
    <w:rsid w:val="00166C2C"/>
    <w:rsid w:val="0016703E"/>
    <w:rsid w:val="001672FE"/>
    <w:rsid w:val="0016773B"/>
    <w:rsid w:val="0016799B"/>
    <w:rsid w:val="00170BC8"/>
    <w:rsid w:val="001717B3"/>
    <w:rsid w:val="00171DD1"/>
    <w:rsid w:val="00171EF9"/>
    <w:rsid w:val="0017245A"/>
    <w:rsid w:val="0017328E"/>
    <w:rsid w:val="00173DB2"/>
    <w:rsid w:val="0017403D"/>
    <w:rsid w:val="001747E2"/>
    <w:rsid w:val="00175063"/>
    <w:rsid w:val="001755DF"/>
    <w:rsid w:val="00176BD8"/>
    <w:rsid w:val="00177721"/>
    <w:rsid w:val="00180CB2"/>
    <w:rsid w:val="0018134F"/>
    <w:rsid w:val="0018173D"/>
    <w:rsid w:val="00181791"/>
    <w:rsid w:val="00181DA0"/>
    <w:rsid w:val="0018226D"/>
    <w:rsid w:val="00182417"/>
    <w:rsid w:val="0018253B"/>
    <w:rsid w:val="001831E2"/>
    <w:rsid w:val="00183843"/>
    <w:rsid w:val="00187834"/>
    <w:rsid w:val="00190551"/>
    <w:rsid w:val="00191830"/>
    <w:rsid w:val="001922B5"/>
    <w:rsid w:val="001924EE"/>
    <w:rsid w:val="00193108"/>
    <w:rsid w:val="001933B7"/>
    <w:rsid w:val="00193F83"/>
    <w:rsid w:val="00195181"/>
    <w:rsid w:val="001954C6"/>
    <w:rsid w:val="00195FFF"/>
    <w:rsid w:val="00196973"/>
    <w:rsid w:val="00196A47"/>
    <w:rsid w:val="00196EE7"/>
    <w:rsid w:val="00197295"/>
    <w:rsid w:val="001A0206"/>
    <w:rsid w:val="001A05AC"/>
    <w:rsid w:val="001A1891"/>
    <w:rsid w:val="001A19F1"/>
    <w:rsid w:val="001A1E50"/>
    <w:rsid w:val="001A28C4"/>
    <w:rsid w:val="001A3A41"/>
    <w:rsid w:val="001A3ACB"/>
    <w:rsid w:val="001A4F5A"/>
    <w:rsid w:val="001A5082"/>
    <w:rsid w:val="001A60AA"/>
    <w:rsid w:val="001A6BD4"/>
    <w:rsid w:val="001A6F14"/>
    <w:rsid w:val="001A73A1"/>
    <w:rsid w:val="001B0663"/>
    <w:rsid w:val="001B0F1B"/>
    <w:rsid w:val="001B1955"/>
    <w:rsid w:val="001B2D0E"/>
    <w:rsid w:val="001B3BEB"/>
    <w:rsid w:val="001B41EF"/>
    <w:rsid w:val="001B4259"/>
    <w:rsid w:val="001B470B"/>
    <w:rsid w:val="001B4D0B"/>
    <w:rsid w:val="001B4E49"/>
    <w:rsid w:val="001B5414"/>
    <w:rsid w:val="001B574F"/>
    <w:rsid w:val="001B57F2"/>
    <w:rsid w:val="001B6AD4"/>
    <w:rsid w:val="001C007F"/>
    <w:rsid w:val="001C02F7"/>
    <w:rsid w:val="001C080C"/>
    <w:rsid w:val="001C0CCD"/>
    <w:rsid w:val="001C1325"/>
    <w:rsid w:val="001C1E68"/>
    <w:rsid w:val="001C3257"/>
    <w:rsid w:val="001C3841"/>
    <w:rsid w:val="001C3911"/>
    <w:rsid w:val="001C3B2C"/>
    <w:rsid w:val="001C3C14"/>
    <w:rsid w:val="001C44E8"/>
    <w:rsid w:val="001C45E0"/>
    <w:rsid w:val="001C57E4"/>
    <w:rsid w:val="001C5CA2"/>
    <w:rsid w:val="001C69A1"/>
    <w:rsid w:val="001C7162"/>
    <w:rsid w:val="001C7FD0"/>
    <w:rsid w:val="001D096B"/>
    <w:rsid w:val="001D0BE3"/>
    <w:rsid w:val="001D1183"/>
    <w:rsid w:val="001D12AA"/>
    <w:rsid w:val="001D16F9"/>
    <w:rsid w:val="001D22B4"/>
    <w:rsid w:val="001D37CD"/>
    <w:rsid w:val="001D404D"/>
    <w:rsid w:val="001D4248"/>
    <w:rsid w:val="001D6458"/>
    <w:rsid w:val="001D6C59"/>
    <w:rsid w:val="001D7A61"/>
    <w:rsid w:val="001E1A16"/>
    <w:rsid w:val="001E2CE2"/>
    <w:rsid w:val="001E312C"/>
    <w:rsid w:val="001E32B5"/>
    <w:rsid w:val="001E4125"/>
    <w:rsid w:val="001E4418"/>
    <w:rsid w:val="001E4E32"/>
    <w:rsid w:val="001E55F7"/>
    <w:rsid w:val="001E5AC1"/>
    <w:rsid w:val="001E6A4C"/>
    <w:rsid w:val="001E71EF"/>
    <w:rsid w:val="001E75F8"/>
    <w:rsid w:val="001F073B"/>
    <w:rsid w:val="001F1399"/>
    <w:rsid w:val="001F151D"/>
    <w:rsid w:val="001F1842"/>
    <w:rsid w:val="001F224B"/>
    <w:rsid w:val="001F22B5"/>
    <w:rsid w:val="001F24D3"/>
    <w:rsid w:val="001F2E90"/>
    <w:rsid w:val="001F3AB1"/>
    <w:rsid w:val="001F3C98"/>
    <w:rsid w:val="001F4448"/>
    <w:rsid w:val="001F4FEF"/>
    <w:rsid w:val="001F5681"/>
    <w:rsid w:val="001F6E1F"/>
    <w:rsid w:val="001F7287"/>
    <w:rsid w:val="001F7470"/>
    <w:rsid w:val="001F7A0C"/>
    <w:rsid w:val="001F7B69"/>
    <w:rsid w:val="0020166F"/>
    <w:rsid w:val="002018C9"/>
    <w:rsid w:val="002019E7"/>
    <w:rsid w:val="00202A9A"/>
    <w:rsid w:val="00202AD6"/>
    <w:rsid w:val="002031E1"/>
    <w:rsid w:val="00203498"/>
    <w:rsid w:val="00203A08"/>
    <w:rsid w:val="00203FE5"/>
    <w:rsid w:val="002043A9"/>
    <w:rsid w:val="002051E0"/>
    <w:rsid w:val="0020527F"/>
    <w:rsid w:val="002053F0"/>
    <w:rsid w:val="00205A10"/>
    <w:rsid w:val="00205B97"/>
    <w:rsid w:val="002063BF"/>
    <w:rsid w:val="00210184"/>
    <w:rsid w:val="002104F1"/>
    <w:rsid w:val="00210B37"/>
    <w:rsid w:val="002115C3"/>
    <w:rsid w:val="00211839"/>
    <w:rsid w:val="00211FDA"/>
    <w:rsid w:val="00212235"/>
    <w:rsid w:val="00212237"/>
    <w:rsid w:val="002128D3"/>
    <w:rsid w:val="00212CA7"/>
    <w:rsid w:val="0021319A"/>
    <w:rsid w:val="00213606"/>
    <w:rsid w:val="002138B8"/>
    <w:rsid w:val="002141AC"/>
    <w:rsid w:val="00214206"/>
    <w:rsid w:val="0021465A"/>
    <w:rsid w:val="00215C27"/>
    <w:rsid w:val="0021616C"/>
    <w:rsid w:val="0021772D"/>
    <w:rsid w:val="002178C5"/>
    <w:rsid w:val="0022054F"/>
    <w:rsid w:val="00220E01"/>
    <w:rsid w:val="0022147B"/>
    <w:rsid w:val="00222B99"/>
    <w:rsid w:val="00222CDC"/>
    <w:rsid w:val="00223230"/>
    <w:rsid w:val="00223CB7"/>
    <w:rsid w:val="00225362"/>
    <w:rsid w:val="002257D9"/>
    <w:rsid w:val="00225E1D"/>
    <w:rsid w:val="0022607D"/>
    <w:rsid w:val="0022727E"/>
    <w:rsid w:val="00227344"/>
    <w:rsid w:val="0022795F"/>
    <w:rsid w:val="00230C63"/>
    <w:rsid w:val="0023110C"/>
    <w:rsid w:val="00232850"/>
    <w:rsid w:val="00232A25"/>
    <w:rsid w:val="00232B22"/>
    <w:rsid w:val="00232F9B"/>
    <w:rsid w:val="00233EFB"/>
    <w:rsid w:val="0023441F"/>
    <w:rsid w:val="00235361"/>
    <w:rsid w:val="00236AB9"/>
    <w:rsid w:val="00236CB0"/>
    <w:rsid w:val="00237419"/>
    <w:rsid w:val="002376B8"/>
    <w:rsid w:val="00237938"/>
    <w:rsid w:val="00237BBB"/>
    <w:rsid w:val="00237CC9"/>
    <w:rsid w:val="002400F5"/>
    <w:rsid w:val="00240952"/>
    <w:rsid w:val="002419CF"/>
    <w:rsid w:val="002428D7"/>
    <w:rsid w:val="00242E81"/>
    <w:rsid w:val="00242EC3"/>
    <w:rsid w:val="00243767"/>
    <w:rsid w:val="00244D0B"/>
    <w:rsid w:val="00244D99"/>
    <w:rsid w:val="0024773D"/>
    <w:rsid w:val="00247D92"/>
    <w:rsid w:val="002505E3"/>
    <w:rsid w:val="0025091E"/>
    <w:rsid w:val="00252BC1"/>
    <w:rsid w:val="0025435C"/>
    <w:rsid w:val="002545F9"/>
    <w:rsid w:val="0025510D"/>
    <w:rsid w:val="002551BA"/>
    <w:rsid w:val="00255941"/>
    <w:rsid w:val="00255D99"/>
    <w:rsid w:val="002564C1"/>
    <w:rsid w:val="00256B93"/>
    <w:rsid w:val="00257155"/>
    <w:rsid w:val="00257775"/>
    <w:rsid w:val="002578CD"/>
    <w:rsid w:val="002602F8"/>
    <w:rsid w:val="00260D86"/>
    <w:rsid w:val="00261C52"/>
    <w:rsid w:val="00261F56"/>
    <w:rsid w:val="002620F0"/>
    <w:rsid w:val="002626F8"/>
    <w:rsid w:val="00262DB8"/>
    <w:rsid w:val="00263015"/>
    <w:rsid w:val="00263B74"/>
    <w:rsid w:val="00263F1D"/>
    <w:rsid w:val="002655C0"/>
    <w:rsid w:val="002660E5"/>
    <w:rsid w:val="00267063"/>
    <w:rsid w:val="0026731B"/>
    <w:rsid w:val="00270086"/>
    <w:rsid w:val="002702A5"/>
    <w:rsid w:val="0027056D"/>
    <w:rsid w:val="0027172C"/>
    <w:rsid w:val="002717F7"/>
    <w:rsid w:val="00271DE1"/>
    <w:rsid w:val="00272D8F"/>
    <w:rsid w:val="0027409E"/>
    <w:rsid w:val="002759BA"/>
    <w:rsid w:val="00275C8E"/>
    <w:rsid w:val="00275D45"/>
    <w:rsid w:val="00275F52"/>
    <w:rsid w:val="00276043"/>
    <w:rsid w:val="00276589"/>
    <w:rsid w:val="00277AB8"/>
    <w:rsid w:val="00277C8C"/>
    <w:rsid w:val="00281F1E"/>
    <w:rsid w:val="00282477"/>
    <w:rsid w:val="002824BA"/>
    <w:rsid w:val="00282E11"/>
    <w:rsid w:val="0028309A"/>
    <w:rsid w:val="00283777"/>
    <w:rsid w:val="00283DAC"/>
    <w:rsid w:val="00283DB6"/>
    <w:rsid w:val="0028427D"/>
    <w:rsid w:val="00284ED2"/>
    <w:rsid w:val="00285332"/>
    <w:rsid w:val="002863F3"/>
    <w:rsid w:val="00286417"/>
    <w:rsid w:val="00286D10"/>
    <w:rsid w:val="00290347"/>
    <w:rsid w:val="0029086D"/>
    <w:rsid w:val="0029100C"/>
    <w:rsid w:val="0029133A"/>
    <w:rsid w:val="00291502"/>
    <w:rsid w:val="00292023"/>
    <w:rsid w:val="0029229C"/>
    <w:rsid w:val="0029251A"/>
    <w:rsid w:val="0029294E"/>
    <w:rsid w:val="002958A8"/>
    <w:rsid w:val="00295B6B"/>
    <w:rsid w:val="00295F6F"/>
    <w:rsid w:val="00295FA7"/>
    <w:rsid w:val="00296DA4"/>
    <w:rsid w:val="00296F7C"/>
    <w:rsid w:val="002A02A5"/>
    <w:rsid w:val="002A0513"/>
    <w:rsid w:val="002A18A8"/>
    <w:rsid w:val="002A2580"/>
    <w:rsid w:val="002A2813"/>
    <w:rsid w:val="002A36B1"/>
    <w:rsid w:val="002A3905"/>
    <w:rsid w:val="002A3A52"/>
    <w:rsid w:val="002A42A2"/>
    <w:rsid w:val="002A4A6B"/>
    <w:rsid w:val="002A56E2"/>
    <w:rsid w:val="002A60C9"/>
    <w:rsid w:val="002A7374"/>
    <w:rsid w:val="002A77F1"/>
    <w:rsid w:val="002A7E30"/>
    <w:rsid w:val="002A7FFD"/>
    <w:rsid w:val="002B0FCE"/>
    <w:rsid w:val="002B1A51"/>
    <w:rsid w:val="002B1C72"/>
    <w:rsid w:val="002B2C85"/>
    <w:rsid w:val="002B2E5D"/>
    <w:rsid w:val="002B45AF"/>
    <w:rsid w:val="002B4E9A"/>
    <w:rsid w:val="002B531B"/>
    <w:rsid w:val="002B586F"/>
    <w:rsid w:val="002B5B88"/>
    <w:rsid w:val="002B68FC"/>
    <w:rsid w:val="002B6BE8"/>
    <w:rsid w:val="002B6FCF"/>
    <w:rsid w:val="002B77C5"/>
    <w:rsid w:val="002C0217"/>
    <w:rsid w:val="002C06F3"/>
    <w:rsid w:val="002C0FD8"/>
    <w:rsid w:val="002C1BB4"/>
    <w:rsid w:val="002C2356"/>
    <w:rsid w:val="002C2CEA"/>
    <w:rsid w:val="002C3982"/>
    <w:rsid w:val="002C3B38"/>
    <w:rsid w:val="002C3F5C"/>
    <w:rsid w:val="002C408F"/>
    <w:rsid w:val="002C40AA"/>
    <w:rsid w:val="002C4189"/>
    <w:rsid w:val="002C42AC"/>
    <w:rsid w:val="002C4B78"/>
    <w:rsid w:val="002C4DF4"/>
    <w:rsid w:val="002C5997"/>
    <w:rsid w:val="002C60C1"/>
    <w:rsid w:val="002C64F0"/>
    <w:rsid w:val="002C78E6"/>
    <w:rsid w:val="002C7B5F"/>
    <w:rsid w:val="002D0620"/>
    <w:rsid w:val="002D0B7A"/>
    <w:rsid w:val="002D15B7"/>
    <w:rsid w:val="002D1713"/>
    <w:rsid w:val="002D1ECD"/>
    <w:rsid w:val="002D1FB2"/>
    <w:rsid w:val="002D1FD2"/>
    <w:rsid w:val="002D3349"/>
    <w:rsid w:val="002D3A78"/>
    <w:rsid w:val="002D4CC2"/>
    <w:rsid w:val="002D4E11"/>
    <w:rsid w:val="002D4E88"/>
    <w:rsid w:val="002D4EE8"/>
    <w:rsid w:val="002D6D04"/>
    <w:rsid w:val="002D718A"/>
    <w:rsid w:val="002D753C"/>
    <w:rsid w:val="002D77DC"/>
    <w:rsid w:val="002E0035"/>
    <w:rsid w:val="002E007F"/>
    <w:rsid w:val="002E0722"/>
    <w:rsid w:val="002E08FB"/>
    <w:rsid w:val="002E0A13"/>
    <w:rsid w:val="002E0BFD"/>
    <w:rsid w:val="002E0F1F"/>
    <w:rsid w:val="002E2F77"/>
    <w:rsid w:val="002E38F0"/>
    <w:rsid w:val="002E3C87"/>
    <w:rsid w:val="002E4512"/>
    <w:rsid w:val="002E4BAF"/>
    <w:rsid w:val="002E52E3"/>
    <w:rsid w:val="002E6D8F"/>
    <w:rsid w:val="002E6DD3"/>
    <w:rsid w:val="002E728A"/>
    <w:rsid w:val="002F0538"/>
    <w:rsid w:val="002F1960"/>
    <w:rsid w:val="002F1F03"/>
    <w:rsid w:val="002F2914"/>
    <w:rsid w:val="002F298E"/>
    <w:rsid w:val="002F31C6"/>
    <w:rsid w:val="002F354E"/>
    <w:rsid w:val="002F397D"/>
    <w:rsid w:val="002F39E8"/>
    <w:rsid w:val="002F3FF1"/>
    <w:rsid w:val="002F458F"/>
    <w:rsid w:val="002F4A98"/>
    <w:rsid w:val="002F59DD"/>
    <w:rsid w:val="002F676A"/>
    <w:rsid w:val="002F6D0E"/>
    <w:rsid w:val="002F7771"/>
    <w:rsid w:val="002F7A32"/>
    <w:rsid w:val="00300CA7"/>
    <w:rsid w:val="00301537"/>
    <w:rsid w:val="0030162A"/>
    <w:rsid w:val="00301681"/>
    <w:rsid w:val="0030189D"/>
    <w:rsid w:val="00302EBF"/>
    <w:rsid w:val="0030435B"/>
    <w:rsid w:val="003048FB"/>
    <w:rsid w:val="0030592B"/>
    <w:rsid w:val="00305A1E"/>
    <w:rsid w:val="003067E0"/>
    <w:rsid w:val="00306FE5"/>
    <w:rsid w:val="00307D5C"/>
    <w:rsid w:val="00307E99"/>
    <w:rsid w:val="003103F5"/>
    <w:rsid w:val="003105B3"/>
    <w:rsid w:val="00312355"/>
    <w:rsid w:val="003126BA"/>
    <w:rsid w:val="00312956"/>
    <w:rsid w:val="00313526"/>
    <w:rsid w:val="0031407A"/>
    <w:rsid w:val="00314133"/>
    <w:rsid w:val="003143E6"/>
    <w:rsid w:val="00315EFC"/>
    <w:rsid w:val="0031766B"/>
    <w:rsid w:val="00317C8D"/>
    <w:rsid w:val="00320757"/>
    <w:rsid w:val="00320D75"/>
    <w:rsid w:val="00320E7B"/>
    <w:rsid w:val="0032144D"/>
    <w:rsid w:val="003220FD"/>
    <w:rsid w:val="00322464"/>
    <w:rsid w:val="00322519"/>
    <w:rsid w:val="003227F6"/>
    <w:rsid w:val="00323B75"/>
    <w:rsid w:val="00323E11"/>
    <w:rsid w:val="003246A1"/>
    <w:rsid w:val="00324F8E"/>
    <w:rsid w:val="00325319"/>
    <w:rsid w:val="00325B73"/>
    <w:rsid w:val="00327571"/>
    <w:rsid w:val="003310A2"/>
    <w:rsid w:val="00331C59"/>
    <w:rsid w:val="00331E36"/>
    <w:rsid w:val="003327AE"/>
    <w:rsid w:val="00333C42"/>
    <w:rsid w:val="00334468"/>
    <w:rsid w:val="00334FF6"/>
    <w:rsid w:val="00335796"/>
    <w:rsid w:val="003361B5"/>
    <w:rsid w:val="0033633E"/>
    <w:rsid w:val="00336851"/>
    <w:rsid w:val="00337832"/>
    <w:rsid w:val="003413B3"/>
    <w:rsid w:val="00341FEC"/>
    <w:rsid w:val="00342267"/>
    <w:rsid w:val="00342498"/>
    <w:rsid w:val="003425D9"/>
    <w:rsid w:val="003426B0"/>
    <w:rsid w:val="00342A43"/>
    <w:rsid w:val="00343915"/>
    <w:rsid w:val="003457B8"/>
    <w:rsid w:val="0034592F"/>
    <w:rsid w:val="003460F8"/>
    <w:rsid w:val="00346270"/>
    <w:rsid w:val="0034655A"/>
    <w:rsid w:val="00346749"/>
    <w:rsid w:val="0034793F"/>
    <w:rsid w:val="00347C44"/>
    <w:rsid w:val="0035031F"/>
    <w:rsid w:val="00350601"/>
    <w:rsid w:val="00350C31"/>
    <w:rsid w:val="00351A67"/>
    <w:rsid w:val="003523E2"/>
    <w:rsid w:val="00352519"/>
    <w:rsid w:val="00352903"/>
    <w:rsid w:val="003531AB"/>
    <w:rsid w:val="00353212"/>
    <w:rsid w:val="00353354"/>
    <w:rsid w:val="00353453"/>
    <w:rsid w:val="003535FE"/>
    <w:rsid w:val="0035382F"/>
    <w:rsid w:val="00353C0B"/>
    <w:rsid w:val="00354382"/>
    <w:rsid w:val="00354E08"/>
    <w:rsid w:val="00355231"/>
    <w:rsid w:val="00355C12"/>
    <w:rsid w:val="0035612E"/>
    <w:rsid w:val="003563E1"/>
    <w:rsid w:val="00357A18"/>
    <w:rsid w:val="00360481"/>
    <w:rsid w:val="00360A6A"/>
    <w:rsid w:val="00360EC9"/>
    <w:rsid w:val="00360F08"/>
    <w:rsid w:val="003618FE"/>
    <w:rsid w:val="00362AD2"/>
    <w:rsid w:val="00362D32"/>
    <w:rsid w:val="00362ED2"/>
    <w:rsid w:val="0036318D"/>
    <w:rsid w:val="0036330D"/>
    <w:rsid w:val="00363900"/>
    <w:rsid w:val="00363957"/>
    <w:rsid w:val="0036430E"/>
    <w:rsid w:val="003644FD"/>
    <w:rsid w:val="003646E3"/>
    <w:rsid w:val="00364CAD"/>
    <w:rsid w:val="00364F8C"/>
    <w:rsid w:val="00365C16"/>
    <w:rsid w:val="00365CC0"/>
    <w:rsid w:val="003667FE"/>
    <w:rsid w:val="0036723F"/>
    <w:rsid w:val="003714F5"/>
    <w:rsid w:val="00371506"/>
    <w:rsid w:val="0037153F"/>
    <w:rsid w:val="00372372"/>
    <w:rsid w:val="003726A7"/>
    <w:rsid w:val="003727E6"/>
    <w:rsid w:val="00372DDE"/>
    <w:rsid w:val="00372E7C"/>
    <w:rsid w:val="00373395"/>
    <w:rsid w:val="00373BB7"/>
    <w:rsid w:val="00373C19"/>
    <w:rsid w:val="00373C52"/>
    <w:rsid w:val="00373DAC"/>
    <w:rsid w:val="00373E9F"/>
    <w:rsid w:val="003751A8"/>
    <w:rsid w:val="00375AC5"/>
    <w:rsid w:val="00375D4B"/>
    <w:rsid w:val="00375F7D"/>
    <w:rsid w:val="003764E1"/>
    <w:rsid w:val="003768A2"/>
    <w:rsid w:val="00376CE8"/>
    <w:rsid w:val="00377071"/>
    <w:rsid w:val="0037733F"/>
    <w:rsid w:val="003800B1"/>
    <w:rsid w:val="00380A44"/>
    <w:rsid w:val="00381F6C"/>
    <w:rsid w:val="00381FB2"/>
    <w:rsid w:val="00382791"/>
    <w:rsid w:val="00382B8C"/>
    <w:rsid w:val="0038394F"/>
    <w:rsid w:val="00383FDD"/>
    <w:rsid w:val="00384817"/>
    <w:rsid w:val="00385293"/>
    <w:rsid w:val="0038590C"/>
    <w:rsid w:val="003877AD"/>
    <w:rsid w:val="00387912"/>
    <w:rsid w:val="00387BC2"/>
    <w:rsid w:val="00387D59"/>
    <w:rsid w:val="00387E3C"/>
    <w:rsid w:val="003908DA"/>
    <w:rsid w:val="00391581"/>
    <w:rsid w:val="003918B0"/>
    <w:rsid w:val="003918F6"/>
    <w:rsid w:val="00391D30"/>
    <w:rsid w:val="00391F43"/>
    <w:rsid w:val="00393191"/>
    <w:rsid w:val="00393403"/>
    <w:rsid w:val="00393533"/>
    <w:rsid w:val="00393838"/>
    <w:rsid w:val="00393AEA"/>
    <w:rsid w:val="00393BF3"/>
    <w:rsid w:val="0039405E"/>
    <w:rsid w:val="00394674"/>
    <w:rsid w:val="00394C23"/>
    <w:rsid w:val="00395C32"/>
    <w:rsid w:val="00395E12"/>
    <w:rsid w:val="0039611E"/>
    <w:rsid w:val="00396832"/>
    <w:rsid w:val="0039690B"/>
    <w:rsid w:val="00396C63"/>
    <w:rsid w:val="00397D9E"/>
    <w:rsid w:val="003A0010"/>
    <w:rsid w:val="003A0545"/>
    <w:rsid w:val="003A0578"/>
    <w:rsid w:val="003A076D"/>
    <w:rsid w:val="003A0A06"/>
    <w:rsid w:val="003A0F7D"/>
    <w:rsid w:val="003A0F94"/>
    <w:rsid w:val="003A2241"/>
    <w:rsid w:val="003A2A50"/>
    <w:rsid w:val="003A2A61"/>
    <w:rsid w:val="003A42CC"/>
    <w:rsid w:val="003A4791"/>
    <w:rsid w:val="003A4D87"/>
    <w:rsid w:val="003A4E9F"/>
    <w:rsid w:val="003A5104"/>
    <w:rsid w:val="003A56BF"/>
    <w:rsid w:val="003A5D4D"/>
    <w:rsid w:val="003A603C"/>
    <w:rsid w:val="003A68F8"/>
    <w:rsid w:val="003A69AE"/>
    <w:rsid w:val="003A6B80"/>
    <w:rsid w:val="003A7136"/>
    <w:rsid w:val="003A73AF"/>
    <w:rsid w:val="003A7911"/>
    <w:rsid w:val="003A7A9D"/>
    <w:rsid w:val="003B009B"/>
    <w:rsid w:val="003B01A8"/>
    <w:rsid w:val="003B06BF"/>
    <w:rsid w:val="003B103F"/>
    <w:rsid w:val="003B1129"/>
    <w:rsid w:val="003B1BDA"/>
    <w:rsid w:val="003B3B46"/>
    <w:rsid w:val="003B3E84"/>
    <w:rsid w:val="003B4111"/>
    <w:rsid w:val="003B4A23"/>
    <w:rsid w:val="003B5D12"/>
    <w:rsid w:val="003B616F"/>
    <w:rsid w:val="003B6C70"/>
    <w:rsid w:val="003B6F0E"/>
    <w:rsid w:val="003B6F94"/>
    <w:rsid w:val="003B7294"/>
    <w:rsid w:val="003B7F59"/>
    <w:rsid w:val="003C0869"/>
    <w:rsid w:val="003C0ED1"/>
    <w:rsid w:val="003C1399"/>
    <w:rsid w:val="003C1A3D"/>
    <w:rsid w:val="003C1BA3"/>
    <w:rsid w:val="003C1E38"/>
    <w:rsid w:val="003C21B3"/>
    <w:rsid w:val="003C225C"/>
    <w:rsid w:val="003C254F"/>
    <w:rsid w:val="003C265C"/>
    <w:rsid w:val="003C324E"/>
    <w:rsid w:val="003C3A6E"/>
    <w:rsid w:val="003C3BA3"/>
    <w:rsid w:val="003C3C7D"/>
    <w:rsid w:val="003C3F12"/>
    <w:rsid w:val="003C48C5"/>
    <w:rsid w:val="003C582E"/>
    <w:rsid w:val="003C6648"/>
    <w:rsid w:val="003C6687"/>
    <w:rsid w:val="003C6924"/>
    <w:rsid w:val="003C6B22"/>
    <w:rsid w:val="003C6BCB"/>
    <w:rsid w:val="003C707F"/>
    <w:rsid w:val="003C70F5"/>
    <w:rsid w:val="003C76B0"/>
    <w:rsid w:val="003C7913"/>
    <w:rsid w:val="003C7B3D"/>
    <w:rsid w:val="003D0443"/>
    <w:rsid w:val="003D0772"/>
    <w:rsid w:val="003D0BCB"/>
    <w:rsid w:val="003D0BE2"/>
    <w:rsid w:val="003D1B8A"/>
    <w:rsid w:val="003D2155"/>
    <w:rsid w:val="003D2C2C"/>
    <w:rsid w:val="003D36B5"/>
    <w:rsid w:val="003D3D19"/>
    <w:rsid w:val="003D4D1C"/>
    <w:rsid w:val="003D5024"/>
    <w:rsid w:val="003D5585"/>
    <w:rsid w:val="003D5939"/>
    <w:rsid w:val="003D6A36"/>
    <w:rsid w:val="003D6A94"/>
    <w:rsid w:val="003D6CF6"/>
    <w:rsid w:val="003E082F"/>
    <w:rsid w:val="003E09E3"/>
    <w:rsid w:val="003E1800"/>
    <w:rsid w:val="003E19C9"/>
    <w:rsid w:val="003E1EF5"/>
    <w:rsid w:val="003E2850"/>
    <w:rsid w:val="003E286B"/>
    <w:rsid w:val="003E2C5B"/>
    <w:rsid w:val="003E2F94"/>
    <w:rsid w:val="003E3449"/>
    <w:rsid w:val="003E4090"/>
    <w:rsid w:val="003E4103"/>
    <w:rsid w:val="003E41A2"/>
    <w:rsid w:val="003E45EE"/>
    <w:rsid w:val="003E6825"/>
    <w:rsid w:val="003E6E76"/>
    <w:rsid w:val="003E73A9"/>
    <w:rsid w:val="003E796F"/>
    <w:rsid w:val="003E7CAA"/>
    <w:rsid w:val="003E7EEB"/>
    <w:rsid w:val="003E7FF9"/>
    <w:rsid w:val="003F144C"/>
    <w:rsid w:val="003F18E9"/>
    <w:rsid w:val="003F233C"/>
    <w:rsid w:val="003F25D5"/>
    <w:rsid w:val="003F2A12"/>
    <w:rsid w:val="003F2EDD"/>
    <w:rsid w:val="003F32DD"/>
    <w:rsid w:val="003F42AB"/>
    <w:rsid w:val="003F5A16"/>
    <w:rsid w:val="003F5AC3"/>
    <w:rsid w:val="003F6F2C"/>
    <w:rsid w:val="003F78CA"/>
    <w:rsid w:val="003F7F5D"/>
    <w:rsid w:val="0040183C"/>
    <w:rsid w:val="0040348E"/>
    <w:rsid w:val="00404589"/>
    <w:rsid w:val="0040538A"/>
    <w:rsid w:val="00405FF7"/>
    <w:rsid w:val="00406128"/>
    <w:rsid w:val="0040634D"/>
    <w:rsid w:val="0040647A"/>
    <w:rsid w:val="0040793C"/>
    <w:rsid w:val="00407AF5"/>
    <w:rsid w:val="00411895"/>
    <w:rsid w:val="0041210C"/>
    <w:rsid w:val="00412825"/>
    <w:rsid w:val="0041293B"/>
    <w:rsid w:val="00412D6C"/>
    <w:rsid w:val="00413182"/>
    <w:rsid w:val="00413D70"/>
    <w:rsid w:val="00414320"/>
    <w:rsid w:val="004143CE"/>
    <w:rsid w:val="00414408"/>
    <w:rsid w:val="00414E3D"/>
    <w:rsid w:val="00415A35"/>
    <w:rsid w:val="00415D7E"/>
    <w:rsid w:val="00415F76"/>
    <w:rsid w:val="00416CC5"/>
    <w:rsid w:val="00416D10"/>
    <w:rsid w:val="00416EBE"/>
    <w:rsid w:val="00416F55"/>
    <w:rsid w:val="004176D4"/>
    <w:rsid w:val="00420809"/>
    <w:rsid w:val="00421079"/>
    <w:rsid w:val="004217A7"/>
    <w:rsid w:val="00421C4F"/>
    <w:rsid w:val="0042253A"/>
    <w:rsid w:val="00423331"/>
    <w:rsid w:val="00423879"/>
    <w:rsid w:val="004243FE"/>
    <w:rsid w:val="00424A77"/>
    <w:rsid w:val="00424F1C"/>
    <w:rsid w:val="004259FC"/>
    <w:rsid w:val="004264B4"/>
    <w:rsid w:val="00426903"/>
    <w:rsid w:val="004271DE"/>
    <w:rsid w:val="004279E0"/>
    <w:rsid w:val="00430294"/>
    <w:rsid w:val="0043070E"/>
    <w:rsid w:val="00430CE6"/>
    <w:rsid w:val="0043124A"/>
    <w:rsid w:val="00431391"/>
    <w:rsid w:val="00432417"/>
    <w:rsid w:val="00432617"/>
    <w:rsid w:val="00432B3E"/>
    <w:rsid w:val="00436ED4"/>
    <w:rsid w:val="0043743C"/>
    <w:rsid w:val="00437CEF"/>
    <w:rsid w:val="00440510"/>
    <w:rsid w:val="004407FC"/>
    <w:rsid w:val="004413F3"/>
    <w:rsid w:val="00441789"/>
    <w:rsid w:val="00441F12"/>
    <w:rsid w:val="0044207D"/>
    <w:rsid w:val="00442DD8"/>
    <w:rsid w:val="0044339C"/>
    <w:rsid w:val="00443E16"/>
    <w:rsid w:val="00444D94"/>
    <w:rsid w:val="00445385"/>
    <w:rsid w:val="00445429"/>
    <w:rsid w:val="00445F65"/>
    <w:rsid w:val="00446330"/>
    <w:rsid w:val="00447710"/>
    <w:rsid w:val="0045194B"/>
    <w:rsid w:val="00451EB1"/>
    <w:rsid w:val="00452373"/>
    <w:rsid w:val="00453BA8"/>
    <w:rsid w:val="00454082"/>
    <w:rsid w:val="0045415E"/>
    <w:rsid w:val="00454204"/>
    <w:rsid w:val="0045480E"/>
    <w:rsid w:val="0045487A"/>
    <w:rsid w:val="00454A37"/>
    <w:rsid w:val="00454AD0"/>
    <w:rsid w:val="00454CA9"/>
    <w:rsid w:val="004555C1"/>
    <w:rsid w:val="004557BC"/>
    <w:rsid w:val="00455AC7"/>
    <w:rsid w:val="0045731A"/>
    <w:rsid w:val="004574B2"/>
    <w:rsid w:val="0045751E"/>
    <w:rsid w:val="00457525"/>
    <w:rsid w:val="00457646"/>
    <w:rsid w:val="004607DA"/>
    <w:rsid w:val="004617A3"/>
    <w:rsid w:val="00462917"/>
    <w:rsid w:val="00463580"/>
    <w:rsid w:val="004635A7"/>
    <w:rsid w:val="00463DE0"/>
    <w:rsid w:val="00464FC7"/>
    <w:rsid w:val="00466A04"/>
    <w:rsid w:val="00466BA9"/>
    <w:rsid w:val="00466CEC"/>
    <w:rsid w:val="00466FF2"/>
    <w:rsid w:val="0046718A"/>
    <w:rsid w:val="00470617"/>
    <w:rsid w:val="00470D04"/>
    <w:rsid w:val="0047104D"/>
    <w:rsid w:val="0047107D"/>
    <w:rsid w:val="00471159"/>
    <w:rsid w:val="00474060"/>
    <w:rsid w:val="0047429A"/>
    <w:rsid w:val="004746BD"/>
    <w:rsid w:val="00475304"/>
    <w:rsid w:val="0047599B"/>
    <w:rsid w:val="00475A78"/>
    <w:rsid w:val="00475C90"/>
    <w:rsid w:val="00477297"/>
    <w:rsid w:val="004778F0"/>
    <w:rsid w:val="00477E7A"/>
    <w:rsid w:val="00477EDB"/>
    <w:rsid w:val="00480671"/>
    <w:rsid w:val="00480D5C"/>
    <w:rsid w:val="00481116"/>
    <w:rsid w:val="00481BB0"/>
    <w:rsid w:val="004823C0"/>
    <w:rsid w:val="00482F79"/>
    <w:rsid w:val="00483038"/>
    <w:rsid w:val="004847D2"/>
    <w:rsid w:val="00485888"/>
    <w:rsid w:val="00485AF1"/>
    <w:rsid w:val="00485D40"/>
    <w:rsid w:val="00486017"/>
    <w:rsid w:val="004866FF"/>
    <w:rsid w:val="00486B22"/>
    <w:rsid w:val="00487787"/>
    <w:rsid w:val="00487A57"/>
    <w:rsid w:val="00487AAE"/>
    <w:rsid w:val="00487ECB"/>
    <w:rsid w:val="0049064A"/>
    <w:rsid w:val="00490D14"/>
    <w:rsid w:val="00490F97"/>
    <w:rsid w:val="0049264D"/>
    <w:rsid w:val="00492CA4"/>
    <w:rsid w:val="004934C4"/>
    <w:rsid w:val="004939E5"/>
    <w:rsid w:val="00493ACA"/>
    <w:rsid w:val="00493ECD"/>
    <w:rsid w:val="004954B9"/>
    <w:rsid w:val="004960B7"/>
    <w:rsid w:val="00496135"/>
    <w:rsid w:val="00496881"/>
    <w:rsid w:val="00496BFD"/>
    <w:rsid w:val="00496D1F"/>
    <w:rsid w:val="00496DF2"/>
    <w:rsid w:val="004972CE"/>
    <w:rsid w:val="00497B70"/>
    <w:rsid w:val="00497F15"/>
    <w:rsid w:val="004A0911"/>
    <w:rsid w:val="004A18E0"/>
    <w:rsid w:val="004A227D"/>
    <w:rsid w:val="004A48F6"/>
    <w:rsid w:val="004A5B84"/>
    <w:rsid w:val="004A6A85"/>
    <w:rsid w:val="004A6FCA"/>
    <w:rsid w:val="004A71FB"/>
    <w:rsid w:val="004B0573"/>
    <w:rsid w:val="004B082F"/>
    <w:rsid w:val="004B120C"/>
    <w:rsid w:val="004B1488"/>
    <w:rsid w:val="004B1B67"/>
    <w:rsid w:val="004B1D14"/>
    <w:rsid w:val="004B2198"/>
    <w:rsid w:val="004B28B7"/>
    <w:rsid w:val="004B31B8"/>
    <w:rsid w:val="004B4058"/>
    <w:rsid w:val="004B4A79"/>
    <w:rsid w:val="004B548B"/>
    <w:rsid w:val="004B558A"/>
    <w:rsid w:val="004B6F37"/>
    <w:rsid w:val="004B780B"/>
    <w:rsid w:val="004B7DCB"/>
    <w:rsid w:val="004B7FB7"/>
    <w:rsid w:val="004C0941"/>
    <w:rsid w:val="004C0D20"/>
    <w:rsid w:val="004C0EAA"/>
    <w:rsid w:val="004C0EDC"/>
    <w:rsid w:val="004C12A7"/>
    <w:rsid w:val="004C1869"/>
    <w:rsid w:val="004C1CE1"/>
    <w:rsid w:val="004C26E9"/>
    <w:rsid w:val="004C295A"/>
    <w:rsid w:val="004C2E51"/>
    <w:rsid w:val="004C318D"/>
    <w:rsid w:val="004C374D"/>
    <w:rsid w:val="004C3A3C"/>
    <w:rsid w:val="004C4387"/>
    <w:rsid w:val="004C47C4"/>
    <w:rsid w:val="004C47EC"/>
    <w:rsid w:val="004C5EDC"/>
    <w:rsid w:val="004C7156"/>
    <w:rsid w:val="004D1093"/>
    <w:rsid w:val="004D16F0"/>
    <w:rsid w:val="004D1AB8"/>
    <w:rsid w:val="004D1ECC"/>
    <w:rsid w:val="004D2112"/>
    <w:rsid w:val="004D2696"/>
    <w:rsid w:val="004D26D5"/>
    <w:rsid w:val="004D384B"/>
    <w:rsid w:val="004D49EC"/>
    <w:rsid w:val="004D54D3"/>
    <w:rsid w:val="004D5E37"/>
    <w:rsid w:val="004D704E"/>
    <w:rsid w:val="004D722E"/>
    <w:rsid w:val="004D730D"/>
    <w:rsid w:val="004E06AD"/>
    <w:rsid w:val="004E0B74"/>
    <w:rsid w:val="004E1524"/>
    <w:rsid w:val="004E24B1"/>
    <w:rsid w:val="004E3326"/>
    <w:rsid w:val="004E3335"/>
    <w:rsid w:val="004E37FB"/>
    <w:rsid w:val="004E3808"/>
    <w:rsid w:val="004E4AF2"/>
    <w:rsid w:val="004E4BBB"/>
    <w:rsid w:val="004E4DA9"/>
    <w:rsid w:val="004E59A3"/>
    <w:rsid w:val="004E795E"/>
    <w:rsid w:val="004F0215"/>
    <w:rsid w:val="004F0999"/>
    <w:rsid w:val="004F0DD1"/>
    <w:rsid w:val="004F1B41"/>
    <w:rsid w:val="004F2ECA"/>
    <w:rsid w:val="004F2FBE"/>
    <w:rsid w:val="004F4598"/>
    <w:rsid w:val="004F4FC9"/>
    <w:rsid w:val="004F53E1"/>
    <w:rsid w:val="004F5881"/>
    <w:rsid w:val="004F5B04"/>
    <w:rsid w:val="004F5CCC"/>
    <w:rsid w:val="004F6F10"/>
    <w:rsid w:val="004F727C"/>
    <w:rsid w:val="004F7D1C"/>
    <w:rsid w:val="004F7E48"/>
    <w:rsid w:val="005009E4"/>
    <w:rsid w:val="00500CD2"/>
    <w:rsid w:val="0050175A"/>
    <w:rsid w:val="00501B1E"/>
    <w:rsid w:val="00501B36"/>
    <w:rsid w:val="00501CDD"/>
    <w:rsid w:val="00501E14"/>
    <w:rsid w:val="00502B9C"/>
    <w:rsid w:val="00502E51"/>
    <w:rsid w:val="00502EDC"/>
    <w:rsid w:val="0050301D"/>
    <w:rsid w:val="0050349D"/>
    <w:rsid w:val="0050388C"/>
    <w:rsid w:val="00503FC4"/>
    <w:rsid w:val="00504414"/>
    <w:rsid w:val="00504813"/>
    <w:rsid w:val="00504A25"/>
    <w:rsid w:val="00505161"/>
    <w:rsid w:val="00506398"/>
    <w:rsid w:val="005064B6"/>
    <w:rsid w:val="00506597"/>
    <w:rsid w:val="005074EC"/>
    <w:rsid w:val="005078F4"/>
    <w:rsid w:val="00510228"/>
    <w:rsid w:val="0051069E"/>
    <w:rsid w:val="00512A8A"/>
    <w:rsid w:val="00513575"/>
    <w:rsid w:val="00514071"/>
    <w:rsid w:val="00514BBC"/>
    <w:rsid w:val="00516732"/>
    <w:rsid w:val="00516AC2"/>
    <w:rsid w:val="00516CDB"/>
    <w:rsid w:val="005200BE"/>
    <w:rsid w:val="005207B0"/>
    <w:rsid w:val="00520A96"/>
    <w:rsid w:val="00521D00"/>
    <w:rsid w:val="005220AB"/>
    <w:rsid w:val="00522456"/>
    <w:rsid w:val="005227B4"/>
    <w:rsid w:val="00522DCA"/>
    <w:rsid w:val="0052319A"/>
    <w:rsid w:val="00523323"/>
    <w:rsid w:val="0052345F"/>
    <w:rsid w:val="00523E5D"/>
    <w:rsid w:val="00525DD2"/>
    <w:rsid w:val="00525E93"/>
    <w:rsid w:val="00525F90"/>
    <w:rsid w:val="0052603C"/>
    <w:rsid w:val="0052607E"/>
    <w:rsid w:val="005262F7"/>
    <w:rsid w:val="0052650F"/>
    <w:rsid w:val="0052659C"/>
    <w:rsid w:val="005268C7"/>
    <w:rsid w:val="00526B85"/>
    <w:rsid w:val="005272E4"/>
    <w:rsid w:val="00527BD0"/>
    <w:rsid w:val="005312E2"/>
    <w:rsid w:val="00531C2A"/>
    <w:rsid w:val="00532065"/>
    <w:rsid w:val="0053285B"/>
    <w:rsid w:val="00532B6E"/>
    <w:rsid w:val="00532F9E"/>
    <w:rsid w:val="00533AFB"/>
    <w:rsid w:val="00534386"/>
    <w:rsid w:val="005353EA"/>
    <w:rsid w:val="00535DB8"/>
    <w:rsid w:val="005377F0"/>
    <w:rsid w:val="00537BF3"/>
    <w:rsid w:val="00537E43"/>
    <w:rsid w:val="00540045"/>
    <w:rsid w:val="00541E18"/>
    <w:rsid w:val="005426ED"/>
    <w:rsid w:val="00542B20"/>
    <w:rsid w:val="00542CF9"/>
    <w:rsid w:val="00543223"/>
    <w:rsid w:val="00543279"/>
    <w:rsid w:val="005436F5"/>
    <w:rsid w:val="0054380E"/>
    <w:rsid w:val="00544E85"/>
    <w:rsid w:val="00544EE1"/>
    <w:rsid w:val="005456B4"/>
    <w:rsid w:val="00545C6E"/>
    <w:rsid w:val="00545D52"/>
    <w:rsid w:val="0054726F"/>
    <w:rsid w:val="005473A3"/>
    <w:rsid w:val="00547958"/>
    <w:rsid w:val="00551A1A"/>
    <w:rsid w:val="00551B37"/>
    <w:rsid w:val="00553771"/>
    <w:rsid w:val="00553FC4"/>
    <w:rsid w:val="005540DC"/>
    <w:rsid w:val="005542AE"/>
    <w:rsid w:val="005552F6"/>
    <w:rsid w:val="0055637B"/>
    <w:rsid w:val="00557C7E"/>
    <w:rsid w:val="0056061C"/>
    <w:rsid w:val="005608BB"/>
    <w:rsid w:val="00560E07"/>
    <w:rsid w:val="00560F72"/>
    <w:rsid w:val="00561B68"/>
    <w:rsid w:val="00562469"/>
    <w:rsid w:val="00562FC3"/>
    <w:rsid w:val="00562FDB"/>
    <w:rsid w:val="00563485"/>
    <w:rsid w:val="00563673"/>
    <w:rsid w:val="00563944"/>
    <w:rsid w:val="005643C4"/>
    <w:rsid w:val="0056543C"/>
    <w:rsid w:val="005654DA"/>
    <w:rsid w:val="005659AB"/>
    <w:rsid w:val="00566B65"/>
    <w:rsid w:val="0056779D"/>
    <w:rsid w:val="0057037F"/>
    <w:rsid w:val="0057045A"/>
    <w:rsid w:val="005704C3"/>
    <w:rsid w:val="00570B97"/>
    <w:rsid w:val="0057245D"/>
    <w:rsid w:val="00572470"/>
    <w:rsid w:val="00572579"/>
    <w:rsid w:val="005725B1"/>
    <w:rsid w:val="0057381E"/>
    <w:rsid w:val="0057391F"/>
    <w:rsid w:val="00574107"/>
    <w:rsid w:val="00576CB6"/>
    <w:rsid w:val="00576DEC"/>
    <w:rsid w:val="0057722B"/>
    <w:rsid w:val="005773C1"/>
    <w:rsid w:val="00577AC3"/>
    <w:rsid w:val="00577F87"/>
    <w:rsid w:val="005802B6"/>
    <w:rsid w:val="00580618"/>
    <w:rsid w:val="00580648"/>
    <w:rsid w:val="00581A9D"/>
    <w:rsid w:val="0058262D"/>
    <w:rsid w:val="0058284D"/>
    <w:rsid w:val="00582A3F"/>
    <w:rsid w:val="005832E8"/>
    <w:rsid w:val="00583C17"/>
    <w:rsid w:val="00583C9E"/>
    <w:rsid w:val="00584114"/>
    <w:rsid w:val="00584CC9"/>
    <w:rsid w:val="00586288"/>
    <w:rsid w:val="00586459"/>
    <w:rsid w:val="00586A69"/>
    <w:rsid w:val="00586D93"/>
    <w:rsid w:val="005871E4"/>
    <w:rsid w:val="00587BA6"/>
    <w:rsid w:val="00587DD4"/>
    <w:rsid w:val="0059007F"/>
    <w:rsid w:val="00590E38"/>
    <w:rsid w:val="0059173B"/>
    <w:rsid w:val="00591C56"/>
    <w:rsid w:val="005923F6"/>
    <w:rsid w:val="00593B57"/>
    <w:rsid w:val="005947D1"/>
    <w:rsid w:val="00595308"/>
    <w:rsid w:val="0059567F"/>
    <w:rsid w:val="005956C5"/>
    <w:rsid w:val="00595704"/>
    <w:rsid w:val="005959FF"/>
    <w:rsid w:val="00595C2A"/>
    <w:rsid w:val="00596F71"/>
    <w:rsid w:val="00596FEC"/>
    <w:rsid w:val="00597495"/>
    <w:rsid w:val="00597737"/>
    <w:rsid w:val="005A0327"/>
    <w:rsid w:val="005A162A"/>
    <w:rsid w:val="005A2030"/>
    <w:rsid w:val="005A2241"/>
    <w:rsid w:val="005A2767"/>
    <w:rsid w:val="005A28EE"/>
    <w:rsid w:val="005A2B3F"/>
    <w:rsid w:val="005A30B7"/>
    <w:rsid w:val="005A4479"/>
    <w:rsid w:val="005A44E7"/>
    <w:rsid w:val="005A4AB1"/>
    <w:rsid w:val="005A53DE"/>
    <w:rsid w:val="005A549A"/>
    <w:rsid w:val="005A55BF"/>
    <w:rsid w:val="005A5931"/>
    <w:rsid w:val="005A64DD"/>
    <w:rsid w:val="005A66DE"/>
    <w:rsid w:val="005A690C"/>
    <w:rsid w:val="005B0A87"/>
    <w:rsid w:val="005B13A7"/>
    <w:rsid w:val="005B1518"/>
    <w:rsid w:val="005B18BA"/>
    <w:rsid w:val="005B1EE5"/>
    <w:rsid w:val="005B2681"/>
    <w:rsid w:val="005B2781"/>
    <w:rsid w:val="005B28C5"/>
    <w:rsid w:val="005B2C4E"/>
    <w:rsid w:val="005B3ED9"/>
    <w:rsid w:val="005B4266"/>
    <w:rsid w:val="005B4542"/>
    <w:rsid w:val="005B4635"/>
    <w:rsid w:val="005B625F"/>
    <w:rsid w:val="005B6656"/>
    <w:rsid w:val="005B6DBC"/>
    <w:rsid w:val="005B750F"/>
    <w:rsid w:val="005B79A8"/>
    <w:rsid w:val="005C14EC"/>
    <w:rsid w:val="005C2C2F"/>
    <w:rsid w:val="005C3914"/>
    <w:rsid w:val="005C43D0"/>
    <w:rsid w:val="005C488A"/>
    <w:rsid w:val="005C50D2"/>
    <w:rsid w:val="005C5532"/>
    <w:rsid w:val="005C55D3"/>
    <w:rsid w:val="005C6750"/>
    <w:rsid w:val="005D02E6"/>
    <w:rsid w:val="005D0303"/>
    <w:rsid w:val="005D08E9"/>
    <w:rsid w:val="005D0F20"/>
    <w:rsid w:val="005D25C0"/>
    <w:rsid w:val="005D39CF"/>
    <w:rsid w:val="005D3DE6"/>
    <w:rsid w:val="005D483E"/>
    <w:rsid w:val="005D495F"/>
    <w:rsid w:val="005D4D88"/>
    <w:rsid w:val="005D4E12"/>
    <w:rsid w:val="005D555D"/>
    <w:rsid w:val="005E0793"/>
    <w:rsid w:val="005E08DF"/>
    <w:rsid w:val="005E1DB9"/>
    <w:rsid w:val="005E1F54"/>
    <w:rsid w:val="005E236B"/>
    <w:rsid w:val="005E25FA"/>
    <w:rsid w:val="005E2BA6"/>
    <w:rsid w:val="005E2F90"/>
    <w:rsid w:val="005E3CA2"/>
    <w:rsid w:val="005E3EC6"/>
    <w:rsid w:val="005E409F"/>
    <w:rsid w:val="005E4EC9"/>
    <w:rsid w:val="005E5942"/>
    <w:rsid w:val="005E616B"/>
    <w:rsid w:val="005E6F8C"/>
    <w:rsid w:val="005E6FE3"/>
    <w:rsid w:val="005E7381"/>
    <w:rsid w:val="005E7B3E"/>
    <w:rsid w:val="005F00DC"/>
    <w:rsid w:val="005F050C"/>
    <w:rsid w:val="005F082A"/>
    <w:rsid w:val="005F1458"/>
    <w:rsid w:val="005F1AEA"/>
    <w:rsid w:val="005F2757"/>
    <w:rsid w:val="005F3749"/>
    <w:rsid w:val="005F3B80"/>
    <w:rsid w:val="005F42F9"/>
    <w:rsid w:val="005F4593"/>
    <w:rsid w:val="005F506A"/>
    <w:rsid w:val="005F559F"/>
    <w:rsid w:val="005F55D5"/>
    <w:rsid w:val="005F58ED"/>
    <w:rsid w:val="005F5C3F"/>
    <w:rsid w:val="005F5C4A"/>
    <w:rsid w:val="005F5D74"/>
    <w:rsid w:val="005F623A"/>
    <w:rsid w:val="005F655D"/>
    <w:rsid w:val="005F6B9A"/>
    <w:rsid w:val="005F7C88"/>
    <w:rsid w:val="005F7D88"/>
    <w:rsid w:val="006001C1"/>
    <w:rsid w:val="00600742"/>
    <w:rsid w:val="006017C7"/>
    <w:rsid w:val="00601ECE"/>
    <w:rsid w:val="00602A7D"/>
    <w:rsid w:val="00602DF3"/>
    <w:rsid w:val="006031AC"/>
    <w:rsid w:val="00603F67"/>
    <w:rsid w:val="00604175"/>
    <w:rsid w:val="00604D16"/>
    <w:rsid w:val="00604EE8"/>
    <w:rsid w:val="0060566D"/>
    <w:rsid w:val="0060581F"/>
    <w:rsid w:val="00605A91"/>
    <w:rsid w:val="00606116"/>
    <w:rsid w:val="0060742B"/>
    <w:rsid w:val="00607733"/>
    <w:rsid w:val="006117CA"/>
    <w:rsid w:val="00611E06"/>
    <w:rsid w:val="00612775"/>
    <w:rsid w:val="00613251"/>
    <w:rsid w:val="00613AE9"/>
    <w:rsid w:val="00613C2D"/>
    <w:rsid w:val="00613F25"/>
    <w:rsid w:val="00614209"/>
    <w:rsid w:val="00614357"/>
    <w:rsid w:val="00615045"/>
    <w:rsid w:val="006151EB"/>
    <w:rsid w:val="0061521A"/>
    <w:rsid w:val="006155D6"/>
    <w:rsid w:val="00615784"/>
    <w:rsid w:val="0061583E"/>
    <w:rsid w:val="00616EFE"/>
    <w:rsid w:val="00616FCF"/>
    <w:rsid w:val="00617F36"/>
    <w:rsid w:val="0062023F"/>
    <w:rsid w:val="00621972"/>
    <w:rsid w:val="006223E6"/>
    <w:rsid w:val="006225CC"/>
    <w:rsid w:val="00622DEB"/>
    <w:rsid w:val="00623F78"/>
    <w:rsid w:val="00624B83"/>
    <w:rsid w:val="00624FAA"/>
    <w:rsid w:val="00625133"/>
    <w:rsid w:val="00625E54"/>
    <w:rsid w:val="00625E98"/>
    <w:rsid w:val="0062735A"/>
    <w:rsid w:val="00627A0A"/>
    <w:rsid w:val="00630B00"/>
    <w:rsid w:val="006310CB"/>
    <w:rsid w:val="0063189C"/>
    <w:rsid w:val="0063198F"/>
    <w:rsid w:val="00632353"/>
    <w:rsid w:val="00632635"/>
    <w:rsid w:val="006335F2"/>
    <w:rsid w:val="00633795"/>
    <w:rsid w:val="00634416"/>
    <w:rsid w:val="00635017"/>
    <w:rsid w:val="00637627"/>
    <w:rsid w:val="006377DF"/>
    <w:rsid w:val="0064130B"/>
    <w:rsid w:val="0064141F"/>
    <w:rsid w:val="00641B45"/>
    <w:rsid w:val="00641BA2"/>
    <w:rsid w:val="00641ED0"/>
    <w:rsid w:val="00641F56"/>
    <w:rsid w:val="006422A3"/>
    <w:rsid w:val="00642962"/>
    <w:rsid w:val="006429C7"/>
    <w:rsid w:val="00643F9D"/>
    <w:rsid w:val="00644180"/>
    <w:rsid w:val="0064433F"/>
    <w:rsid w:val="00644443"/>
    <w:rsid w:val="00644E13"/>
    <w:rsid w:val="00644EE3"/>
    <w:rsid w:val="00645452"/>
    <w:rsid w:val="00647EC4"/>
    <w:rsid w:val="00650427"/>
    <w:rsid w:val="006507BE"/>
    <w:rsid w:val="00651FF0"/>
    <w:rsid w:val="00654347"/>
    <w:rsid w:val="0065605A"/>
    <w:rsid w:val="006560C2"/>
    <w:rsid w:val="00656AE5"/>
    <w:rsid w:val="00656CC2"/>
    <w:rsid w:val="0066015C"/>
    <w:rsid w:val="00660515"/>
    <w:rsid w:val="00660881"/>
    <w:rsid w:val="006610FD"/>
    <w:rsid w:val="0066135E"/>
    <w:rsid w:val="00661452"/>
    <w:rsid w:val="00661D39"/>
    <w:rsid w:val="006638AA"/>
    <w:rsid w:val="00663C9F"/>
    <w:rsid w:val="00664094"/>
    <w:rsid w:val="00665324"/>
    <w:rsid w:val="00665952"/>
    <w:rsid w:val="00665D29"/>
    <w:rsid w:val="006660A6"/>
    <w:rsid w:val="00666D78"/>
    <w:rsid w:val="0066708E"/>
    <w:rsid w:val="006673B7"/>
    <w:rsid w:val="00667623"/>
    <w:rsid w:val="0067097A"/>
    <w:rsid w:val="00671474"/>
    <w:rsid w:val="006722D1"/>
    <w:rsid w:val="006728EB"/>
    <w:rsid w:val="00672943"/>
    <w:rsid w:val="00672ADE"/>
    <w:rsid w:val="00672FE2"/>
    <w:rsid w:val="006730BF"/>
    <w:rsid w:val="00673F5A"/>
    <w:rsid w:val="00674166"/>
    <w:rsid w:val="00675C08"/>
    <w:rsid w:val="00676A43"/>
    <w:rsid w:val="00676BF2"/>
    <w:rsid w:val="00676C11"/>
    <w:rsid w:val="006773B4"/>
    <w:rsid w:val="006774F3"/>
    <w:rsid w:val="00677ACD"/>
    <w:rsid w:val="00677E42"/>
    <w:rsid w:val="00680C75"/>
    <w:rsid w:val="006810D9"/>
    <w:rsid w:val="006815A4"/>
    <w:rsid w:val="00681992"/>
    <w:rsid w:val="00681FB0"/>
    <w:rsid w:val="006820A7"/>
    <w:rsid w:val="0068256F"/>
    <w:rsid w:val="00682DD7"/>
    <w:rsid w:val="006837FC"/>
    <w:rsid w:val="00683999"/>
    <w:rsid w:val="0068451E"/>
    <w:rsid w:val="00684543"/>
    <w:rsid w:val="0068503F"/>
    <w:rsid w:val="0068642C"/>
    <w:rsid w:val="00687B21"/>
    <w:rsid w:val="006903A0"/>
    <w:rsid w:val="0069087E"/>
    <w:rsid w:val="006914AF"/>
    <w:rsid w:val="00691CD8"/>
    <w:rsid w:val="00693A88"/>
    <w:rsid w:val="00693C7F"/>
    <w:rsid w:val="006954D8"/>
    <w:rsid w:val="00695A02"/>
    <w:rsid w:val="00695ABA"/>
    <w:rsid w:val="00695D2C"/>
    <w:rsid w:val="00695DA4"/>
    <w:rsid w:val="006960A3"/>
    <w:rsid w:val="006967CA"/>
    <w:rsid w:val="00696D65"/>
    <w:rsid w:val="006973A1"/>
    <w:rsid w:val="00697AAC"/>
    <w:rsid w:val="006A07DD"/>
    <w:rsid w:val="006A0A10"/>
    <w:rsid w:val="006A0AB0"/>
    <w:rsid w:val="006A0D78"/>
    <w:rsid w:val="006A264F"/>
    <w:rsid w:val="006A2B42"/>
    <w:rsid w:val="006A2BB7"/>
    <w:rsid w:val="006A3BCC"/>
    <w:rsid w:val="006A3E06"/>
    <w:rsid w:val="006A4B2F"/>
    <w:rsid w:val="006A545C"/>
    <w:rsid w:val="006A55C9"/>
    <w:rsid w:val="006A6DCC"/>
    <w:rsid w:val="006A7A65"/>
    <w:rsid w:val="006B0F40"/>
    <w:rsid w:val="006B2023"/>
    <w:rsid w:val="006B2182"/>
    <w:rsid w:val="006B27D7"/>
    <w:rsid w:val="006B3773"/>
    <w:rsid w:val="006B3921"/>
    <w:rsid w:val="006B39C9"/>
    <w:rsid w:val="006B3B8D"/>
    <w:rsid w:val="006B3C97"/>
    <w:rsid w:val="006B4361"/>
    <w:rsid w:val="006B56B1"/>
    <w:rsid w:val="006B5739"/>
    <w:rsid w:val="006B5951"/>
    <w:rsid w:val="006B5B0E"/>
    <w:rsid w:val="006B651B"/>
    <w:rsid w:val="006B67D1"/>
    <w:rsid w:val="006B6CD8"/>
    <w:rsid w:val="006B73BB"/>
    <w:rsid w:val="006B7933"/>
    <w:rsid w:val="006C162E"/>
    <w:rsid w:val="006C3111"/>
    <w:rsid w:val="006C3411"/>
    <w:rsid w:val="006C4381"/>
    <w:rsid w:val="006C6AB9"/>
    <w:rsid w:val="006C6C79"/>
    <w:rsid w:val="006C6C88"/>
    <w:rsid w:val="006C7714"/>
    <w:rsid w:val="006D03AF"/>
    <w:rsid w:val="006D0A41"/>
    <w:rsid w:val="006D1439"/>
    <w:rsid w:val="006D1656"/>
    <w:rsid w:val="006D1D1F"/>
    <w:rsid w:val="006D3110"/>
    <w:rsid w:val="006D37EC"/>
    <w:rsid w:val="006D3EF6"/>
    <w:rsid w:val="006D402E"/>
    <w:rsid w:val="006D4032"/>
    <w:rsid w:val="006D403E"/>
    <w:rsid w:val="006D5173"/>
    <w:rsid w:val="006D58D2"/>
    <w:rsid w:val="006D5EF4"/>
    <w:rsid w:val="006D63FE"/>
    <w:rsid w:val="006D6CB9"/>
    <w:rsid w:val="006D7041"/>
    <w:rsid w:val="006D79C2"/>
    <w:rsid w:val="006D7AF7"/>
    <w:rsid w:val="006E00DA"/>
    <w:rsid w:val="006E0162"/>
    <w:rsid w:val="006E05C5"/>
    <w:rsid w:val="006E09A9"/>
    <w:rsid w:val="006E0EB2"/>
    <w:rsid w:val="006E0F88"/>
    <w:rsid w:val="006E1ED1"/>
    <w:rsid w:val="006E2598"/>
    <w:rsid w:val="006E2680"/>
    <w:rsid w:val="006E3679"/>
    <w:rsid w:val="006E5598"/>
    <w:rsid w:val="006E5D93"/>
    <w:rsid w:val="006E5E7A"/>
    <w:rsid w:val="006E6046"/>
    <w:rsid w:val="006E663A"/>
    <w:rsid w:val="006E6802"/>
    <w:rsid w:val="006E6C8E"/>
    <w:rsid w:val="006E79E3"/>
    <w:rsid w:val="006E7CF3"/>
    <w:rsid w:val="006E7F8D"/>
    <w:rsid w:val="006F1272"/>
    <w:rsid w:val="006F1B5C"/>
    <w:rsid w:val="006F268C"/>
    <w:rsid w:val="006F294F"/>
    <w:rsid w:val="006F2B1B"/>
    <w:rsid w:val="006F424A"/>
    <w:rsid w:val="006F4978"/>
    <w:rsid w:val="006F51A9"/>
    <w:rsid w:val="006F70E9"/>
    <w:rsid w:val="00701452"/>
    <w:rsid w:val="00701BAF"/>
    <w:rsid w:val="007024B1"/>
    <w:rsid w:val="00702BE0"/>
    <w:rsid w:val="00702DD9"/>
    <w:rsid w:val="00703001"/>
    <w:rsid w:val="0070421B"/>
    <w:rsid w:val="00704384"/>
    <w:rsid w:val="007047C7"/>
    <w:rsid w:val="007048AB"/>
    <w:rsid w:val="00704A03"/>
    <w:rsid w:val="007056D1"/>
    <w:rsid w:val="00705A64"/>
    <w:rsid w:val="00705BD7"/>
    <w:rsid w:val="00705DDB"/>
    <w:rsid w:val="007062F1"/>
    <w:rsid w:val="0070666B"/>
    <w:rsid w:val="00710465"/>
    <w:rsid w:val="00710AE4"/>
    <w:rsid w:val="007112AB"/>
    <w:rsid w:val="007122CA"/>
    <w:rsid w:val="007126BE"/>
    <w:rsid w:val="007129B8"/>
    <w:rsid w:val="00714328"/>
    <w:rsid w:val="00714A28"/>
    <w:rsid w:val="007151FF"/>
    <w:rsid w:val="00715723"/>
    <w:rsid w:val="00715D5D"/>
    <w:rsid w:val="0071633B"/>
    <w:rsid w:val="00717B22"/>
    <w:rsid w:val="0072008A"/>
    <w:rsid w:val="007202B3"/>
    <w:rsid w:val="007209FA"/>
    <w:rsid w:val="00720C5A"/>
    <w:rsid w:val="00720D32"/>
    <w:rsid w:val="00720FAC"/>
    <w:rsid w:val="00721505"/>
    <w:rsid w:val="007217D1"/>
    <w:rsid w:val="00721A31"/>
    <w:rsid w:val="00721A33"/>
    <w:rsid w:val="00721D1E"/>
    <w:rsid w:val="00721E25"/>
    <w:rsid w:val="007222BE"/>
    <w:rsid w:val="00722823"/>
    <w:rsid w:val="00723DD7"/>
    <w:rsid w:val="0072414E"/>
    <w:rsid w:val="00725BEA"/>
    <w:rsid w:val="00725D52"/>
    <w:rsid w:val="00726409"/>
    <w:rsid w:val="007275BD"/>
    <w:rsid w:val="007301D1"/>
    <w:rsid w:val="007304B3"/>
    <w:rsid w:val="00730A56"/>
    <w:rsid w:val="00732544"/>
    <w:rsid w:val="0073326D"/>
    <w:rsid w:val="0073385D"/>
    <w:rsid w:val="00733AA5"/>
    <w:rsid w:val="0073413E"/>
    <w:rsid w:val="00734623"/>
    <w:rsid w:val="00735225"/>
    <w:rsid w:val="00735BE2"/>
    <w:rsid w:val="00736543"/>
    <w:rsid w:val="00736BF8"/>
    <w:rsid w:val="0073737F"/>
    <w:rsid w:val="007375E3"/>
    <w:rsid w:val="007379F6"/>
    <w:rsid w:val="00737F99"/>
    <w:rsid w:val="00740349"/>
    <w:rsid w:val="0074051D"/>
    <w:rsid w:val="00740DF4"/>
    <w:rsid w:val="0074125C"/>
    <w:rsid w:val="007419F6"/>
    <w:rsid w:val="00742671"/>
    <w:rsid w:val="007435E5"/>
    <w:rsid w:val="007446C4"/>
    <w:rsid w:val="00745CFF"/>
    <w:rsid w:val="00746152"/>
    <w:rsid w:val="007464FF"/>
    <w:rsid w:val="007473F5"/>
    <w:rsid w:val="00747524"/>
    <w:rsid w:val="00750731"/>
    <w:rsid w:val="00750A63"/>
    <w:rsid w:val="00750F37"/>
    <w:rsid w:val="007527B7"/>
    <w:rsid w:val="007528FB"/>
    <w:rsid w:val="00752CD7"/>
    <w:rsid w:val="00753511"/>
    <w:rsid w:val="00755D98"/>
    <w:rsid w:val="00755E93"/>
    <w:rsid w:val="00756281"/>
    <w:rsid w:val="00757E0C"/>
    <w:rsid w:val="00760130"/>
    <w:rsid w:val="00760648"/>
    <w:rsid w:val="00760712"/>
    <w:rsid w:val="00760FF5"/>
    <w:rsid w:val="00761F02"/>
    <w:rsid w:val="007624E5"/>
    <w:rsid w:val="007628C9"/>
    <w:rsid w:val="00763181"/>
    <w:rsid w:val="0076328C"/>
    <w:rsid w:val="00764A78"/>
    <w:rsid w:val="00764AB3"/>
    <w:rsid w:val="00764AC3"/>
    <w:rsid w:val="00764D75"/>
    <w:rsid w:val="00764EA1"/>
    <w:rsid w:val="0076529F"/>
    <w:rsid w:val="007657CC"/>
    <w:rsid w:val="00765D1B"/>
    <w:rsid w:val="00766218"/>
    <w:rsid w:val="00766396"/>
    <w:rsid w:val="00766F7F"/>
    <w:rsid w:val="007671A3"/>
    <w:rsid w:val="00767EEA"/>
    <w:rsid w:val="00770593"/>
    <w:rsid w:val="00771BB3"/>
    <w:rsid w:val="00771DCA"/>
    <w:rsid w:val="00771F45"/>
    <w:rsid w:val="00773FD9"/>
    <w:rsid w:val="00774750"/>
    <w:rsid w:val="00774C2F"/>
    <w:rsid w:val="00774F0A"/>
    <w:rsid w:val="00775168"/>
    <w:rsid w:val="0077540C"/>
    <w:rsid w:val="007754E0"/>
    <w:rsid w:val="00775670"/>
    <w:rsid w:val="0077593D"/>
    <w:rsid w:val="00775E18"/>
    <w:rsid w:val="00776C1C"/>
    <w:rsid w:val="00780A1C"/>
    <w:rsid w:val="00781C09"/>
    <w:rsid w:val="00781F13"/>
    <w:rsid w:val="007821F2"/>
    <w:rsid w:val="00782CD6"/>
    <w:rsid w:val="00782D07"/>
    <w:rsid w:val="00782FCC"/>
    <w:rsid w:val="0078358F"/>
    <w:rsid w:val="007848BD"/>
    <w:rsid w:val="00786204"/>
    <w:rsid w:val="007864D7"/>
    <w:rsid w:val="0078690C"/>
    <w:rsid w:val="00787856"/>
    <w:rsid w:val="00787937"/>
    <w:rsid w:val="00787D6C"/>
    <w:rsid w:val="007908F0"/>
    <w:rsid w:val="00790C7D"/>
    <w:rsid w:val="00791C4E"/>
    <w:rsid w:val="00791D98"/>
    <w:rsid w:val="00792AC9"/>
    <w:rsid w:val="0079395A"/>
    <w:rsid w:val="007943E6"/>
    <w:rsid w:val="007944D7"/>
    <w:rsid w:val="00794659"/>
    <w:rsid w:val="007951EB"/>
    <w:rsid w:val="00795B46"/>
    <w:rsid w:val="00795B89"/>
    <w:rsid w:val="00795F34"/>
    <w:rsid w:val="0079622A"/>
    <w:rsid w:val="007965C2"/>
    <w:rsid w:val="007965E7"/>
    <w:rsid w:val="007968B0"/>
    <w:rsid w:val="00796CA8"/>
    <w:rsid w:val="0079766C"/>
    <w:rsid w:val="007979C4"/>
    <w:rsid w:val="00797D01"/>
    <w:rsid w:val="007A0534"/>
    <w:rsid w:val="007A095F"/>
    <w:rsid w:val="007A159A"/>
    <w:rsid w:val="007A218D"/>
    <w:rsid w:val="007A3873"/>
    <w:rsid w:val="007A3BB3"/>
    <w:rsid w:val="007A3F9C"/>
    <w:rsid w:val="007A43B0"/>
    <w:rsid w:val="007A46DC"/>
    <w:rsid w:val="007A4BCF"/>
    <w:rsid w:val="007A56AD"/>
    <w:rsid w:val="007A5CCC"/>
    <w:rsid w:val="007A6513"/>
    <w:rsid w:val="007A66E1"/>
    <w:rsid w:val="007A6821"/>
    <w:rsid w:val="007A6853"/>
    <w:rsid w:val="007A69E9"/>
    <w:rsid w:val="007A7E2E"/>
    <w:rsid w:val="007A7F97"/>
    <w:rsid w:val="007B0014"/>
    <w:rsid w:val="007B0240"/>
    <w:rsid w:val="007B0E90"/>
    <w:rsid w:val="007B1A18"/>
    <w:rsid w:val="007B1F42"/>
    <w:rsid w:val="007B28FF"/>
    <w:rsid w:val="007B2D81"/>
    <w:rsid w:val="007B2E78"/>
    <w:rsid w:val="007B3801"/>
    <w:rsid w:val="007B3EC0"/>
    <w:rsid w:val="007B44FD"/>
    <w:rsid w:val="007B604E"/>
    <w:rsid w:val="007B6A13"/>
    <w:rsid w:val="007B72A1"/>
    <w:rsid w:val="007B7D2B"/>
    <w:rsid w:val="007C07E0"/>
    <w:rsid w:val="007C0F8D"/>
    <w:rsid w:val="007C10C2"/>
    <w:rsid w:val="007C13C2"/>
    <w:rsid w:val="007C1426"/>
    <w:rsid w:val="007C1E31"/>
    <w:rsid w:val="007C205B"/>
    <w:rsid w:val="007C2ECA"/>
    <w:rsid w:val="007C36A9"/>
    <w:rsid w:val="007C3944"/>
    <w:rsid w:val="007C3A7D"/>
    <w:rsid w:val="007C42C4"/>
    <w:rsid w:val="007C459F"/>
    <w:rsid w:val="007C4941"/>
    <w:rsid w:val="007C518A"/>
    <w:rsid w:val="007C5837"/>
    <w:rsid w:val="007C5BC3"/>
    <w:rsid w:val="007C5BF2"/>
    <w:rsid w:val="007C5DE0"/>
    <w:rsid w:val="007C6A59"/>
    <w:rsid w:val="007D0882"/>
    <w:rsid w:val="007D10D6"/>
    <w:rsid w:val="007D18E1"/>
    <w:rsid w:val="007D1A60"/>
    <w:rsid w:val="007D2B48"/>
    <w:rsid w:val="007D38DA"/>
    <w:rsid w:val="007D3E2A"/>
    <w:rsid w:val="007D4082"/>
    <w:rsid w:val="007D4A63"/>
    <w:rsid w:val="007D4C3E"/>
    <w:rsid w:val="007D4DCA"/>
    <w:rsid w:val="007D5619"/>
    <w:rsid w:val="007D6CD1"/>
    <w:rsid w:val="007E066E"/>
    <w:rsid w:val="007E1EE5"/>
    <w:rsid w:val="007E25D4"/>
    <w:rsid w:val="007E2831"/>
    <w:rsid w:val="007E3AA7"/>
    <w:rsid w:val="007E4188"/>
    <w:rsid w:val="007E4357"/>
    <w:rsid w:val="007E5592"/>
    <w:rsid w:val="007E59AE"/>
    <w:rsid w:val="007E5C54"/>
    <w:rsid w:val="007E669E"/>
    <w:rsid w:val="007E78AB"/>
    <w:rsid w:val="007E7AE6"/>
    <w:rsid w:val="007E7C58"/>
    <w:rsid w:val="007F04B2"/>
    <w:rsid w:val="007F0FD0"/>
    <w:rsid w:val="007F155A"/>
    <w:rsid w:val="007F185E"/>
    <w:rsid w:val="007F1FA5"/>
    <w:rsid w:val="007F22B9"/>
    <w:rsid w:val="007F2A81"/>
    <w:rsid w:val="007F4109"/>
    <w:rsid w:val="007F58C3"/>
    <w:rsid w:val="007F74F0"/>
    <w:rsid w:val="00800C9E"/>
    <w:rsid w:val="00801533"/>
    <w:rsid w:val="00801A0A"/>
    <w:rsid w:val="00801D84"/>
    <w:rsid w:val="0080284C"/>
    <w:rsid w:val="0080332D"/>
    <w:rsid w:val="00803606"/>
    <w:rsid w:val="008039C4"/>
    <w:rsid w:val="00803E76"/>
    <w:rsid w:val="008045BE"/>
    <w:rsid w:val="0080630D"/>
    <w:rsid w:val="00806470"/>
    <w:rsid w:val="0080653C"/>
    <w:rsid w:val="008068E7"/>
    <w:rsid w:val="00806C20"/>
    <w:rsid w:val="00806F04"/>
    <w:rsid w:val="00806FE2"/>
    <w:rsid w:val="00806FFD"/>
    <w:rsid w:val="008074C4"/>
    <w:rsid w:val="008108B1"/>
    <w:rsid w:val="00811EDE"/>
    <w:rsid w:val="00811FDC"/>
    <w:rsid w:val="00812689"/>
    <w:rsid w:val="00812B2F"/>
    <w:rsid w:val="00813B73"/>
    <w:rsid w:val="0081479B"/>
    <w:rsid w:val="00814A3B"/>
    <w:rsid w:val="00814C56"/>
    <w:rsid w:val="00816F57"/>
    <w:rsid w:val="0081754A"/>
    <w:rsid w:val="00820CA0"/>
    <w:rsid w:val="00821698"/>
    <w:rsid w:val="00823AE9"/>
    <w:rsid w:val="0082460D"/>
    <w:rsid w:val="00824BD3"/>
    <w:rsid w:val="00825143"/>
    <w:rsid w:val="008266BC"/>
    <w:rsid w:val="008266C9"/>
    <w:rsid w:val="00826F9A"/>
    <w:rsid w:val="00827218"/>
    <w:rsid w:val="00827B31"/>
    <w:rsid w:val="00827FAF"/>
    <w:rsid w:val="008310B4"/>
    <w:rsid w:val="00831534"/>
    <w:rsid w:val="00831BCE"/>
    <w:rsid w:val="00832CEA"/>
    <w:rsid w:val="0083303D"/>
    <w:rsid w:val="00833D22"/>
    <w:rsid w:val="008341EC"/>
    <w:rsid w:val="008348C4"/>
    <w:rsid w:val="00834F66"/>
    <w:rsid w:val="00835BCA"/>
    <w:rsid w:val="00836615"/>
    <w:rsid w:val="00837072"/>
    <w:rsid w:val="0083744E"/>
    <w:rsid w:val="008377DE"/>
    <w:rsid w:val="008403C8"/>
    <w:rsid w:val="00840E33"/>
    <w:rsid w:val="0084176E"/>
    <w:rsid w:val="0084245F"/>
    <w:rsid w:val="008426EA"/>
    <w:rsid w:val="00842FF2"/>
    <w:rsid w:val="00843788"/>
    <w:rsid w:val="00844458"/>
    <w:rsid w:val="00845C66"/>
    <w:rsid w:val="00847408"/>
    <w:rsid w:val="008479F1"/>
    <w:rsid w:val="00847A8B"/>
    <w:rsid w:val="00850BDD"/>
    <w:rsid w:val="00851220"/>
    <w:rsid w:val="0085146B"/>
    <w:rsid w:val="008518B8"/>
    <w:rsid w:val="00851FEE"/>
    <w:rsid w:val="00853397"/>
    <w:rsid w:val="0085376F"/>
    <w:rsid w:val="00855222"/>
    <w:rsid w:val="00855A68"/>
    <w:rsid w:val="00855F72"/>
    <w:rsid w:val="0085657E"/>
    <w:rsid w:val="008568F1"/>
    <w:rsid w:val="008575FD"/>
    <w:rsid w:val="00857E95"/>
    <w:rsid w:val="0086183A"/>
    <w:rsid w:val="00861EB4"/>
    <w:rsid w:val="008622D4"/>
    <w:rsid w:val="0086268B"/>
    <w:rsid w:val="00862E86"/>
    <w:rsid w:val="008638F0"/>
    <w:rsid w:val="00863F87"/>
    <w:rsid w:val="00864051"/>
    <w:rsid w:val="008641E3"/>
    <w:rsid w:val="00864433"/>
    <w:rsid w:val="00864A60"/>
    <w:rsid w:val="00865955"/>
    <w:rsid w:val="00865F17"/>
    <w:rsid w:val="00866507"/>
    <w:rsid w:val="00866B20"/>
    <w:rsid w:val="00866EC8"/>
    <w:rsid w:val="008673FD"/>
    <w:rsid w:val="00867737"/>
    <w:rsid w:val="00870605"/>
    <w:rsid w:val="00870CE2"/>
    <w:rsid w:val="00871F75"/>
    <w:rsid w:val="0087219B"/>
    <w:rsid w:val="00872807"/>
    <w:rsid w:val="00872A1B"/>
    <w:rsid w:val="00872BD6"/>
    <w:rsid w:val="00872DB8"/>
    <w:rsid w:val="008734B3"/>
    <w:rsid w:val="00874666"/>
    <w:rsid w:val="00874753"/>
    <w:rsid w:val="008748BA"/>
    <w:rsid w:val="00874902"/>
    <w:rsid w:val="00874CD5"/>
    <w:rsid w:val="008751AE"/>
    <w:rsid w:val="0087688B"/>
    <w:rsid w:val="00877991"/>
    <w:rsid w:val="00880867"/>
    <w:rsid w:val="0088124B"/>
    <w:rsid w:val="00881850"/>
    <w:rsid w:val="00881E84"/>
    <w:rsid w:val="008823BB"/>
    <w:rsid w:val="008828A5"/>
    <w:rsid w:val="00882A1B"/>
    <w:rsid w:val="00884D48"/>
    <w:rsid w:val="00884E18"/>
    <w:rsid w:val="0088602E"/>
    <w:rsid w:val="008867B9"/>
    <w:rsid w:val="00886A6E"/>
    <w:rsid w:val="008873D6"/>
    <w:rsid w:val="00887891"/>
    <w:rsid w:val="008900F2"/>
    <w:rsid w:val="00890CEF"/>
    <w:rsid w:val="00891575"/>
    <w:rsid w:val="0089363D"/>
    <w:rsid w:val="008937CF"/>
    <w:rsid w:val="00894D31"/>
    <w:rsid w:val="008950E6"/>
    <w:rsid w:val="008954E5"/>
    <w:rsid w:val="00896070"/>
    <w:rsid w:val="00896313"/>
    <w:rsid w:val="00896701"/>
    <w:rsid w:val="008972BF"/>
    <w:rsid w:val="008A0488"/>
    <w:rsid w:val="008A059E"/>
    <w:rsid w:val="008A0945"/>
    <w:rsid w:val="008A0E8C"/>
    <w:rsid w:val="008A146F"/>
    <w:rsid w:val="008A1A83"/>
    <w:rsid w:val="008A1B2E"/>
    <w:rsid w:val="008A1B30"/>
    <w:rsid w:val="008A287E"/>
    <w:rsid w:val="008A2AB1"/>
    <w:rsid w:val="008A3C5F"/>
    <w:rsid w:val="008A4A7A"/>
    <w:rsid w:val="008A5386"/>
    <w:rsid w:val="008A5653"/>
    <w:rsid w:val="008A5B5C"/>
    <w:rsid w:val="008A677E"/>
    <w:rsid w:val="008A6E62"/>
    <w:rsid w:val="008B0715"/>
    <w:rsid w:val="008B0911"/>
    <w:rsid w:val="008B0A0C"/>
    <w:rsid w:val="008B20C7"/>
    <w:rsid w:val="008B4BEE"/>
    <w:rsid w:val="008B4CB7"/>
    <w:rsid w:val="008B5A79"/>
    <w:rsid w:val="008B5F64"/>
    <w:rsid w:val="008B6585"/>
    <w:rsid w:val="008C174E"/>
    <w:rsid w:val="008C2A64"/>
    <w:rsid w:val="008C2F9A"/>
    <w:rsid w:val="008C3B0E"/>
    <w:rsid w:val="008C47F8"/>
    <w:rsid w:val="008C496C"/>
    <w:rsid w:val="008C5072"/>
    <w:rsid w:val="008C5A99"/>
    <w:rsid w:val="008C5D73"/>
    <w:rsid w:val="008C5F31"/>
    <w:rsid w:val="008D072A"/>
    <w:rsid w:val="008D09E7"/>
    <w:rsid w:val="008D15ED"/>
    <w:rsid w:val="008D1E42"/>
    <w:rsid w:val="008D2094"/>
    <w:rsid w:val="008D29BB"/>
    <w:rsid w:val="008D2D8E"/>
    <w:rsid w:val="008D31BA"/>
    <w:rsid w:val="008D35C8"/>
    <w:rsid w:val="008D38BE"/>
    <w:rsid w:val="008D3B3B"/>
    <w:rsid w:val="008D452B"/>
    <w:rsid w:val="008D45BB"/>
    <w:rsid w:val="008D49B5"/>
    <w:rsid w:val="008D5436"/>
    <w:rsid w:val="008D6188"/>
    <w:rsid w:val="008D6237"/>
    <w:rsid w:val="008D624A"/>
    <w:rsid w:val="008D67FD"/>
    <w:rsid w:val="008D6B53"/>
    <w:rsid w:val="008D73ED"/>
    <w:rsid w:val="008D7542"/>
    <w:rsid w:val="008E1030"/>
    <w:rsid w:val="008E193E"/>
    <w:rsid w:val="008E20C0"/>
    <w:rsid w:val="008E3B1E"/>
    <w:rsid w:val="008E3C08"/>
    <w:rsid w:val="008E4236"/>
    <w:rsid w:val="008E4A92"/>
    <w:rsid w:val="008E5F70"/>
    <w:rsid w:val="008E6265"/>
    <w:rsid w:val="008E6734"/>
    <w:rsid w:val="008E6907"/>
    <w:rsid w:val="008E6DC4"/>
    <w:rsid w:val="008E703C"/>
    <w:rsid w:val="008E7CD4"/>
    <w:rsid w:val="008E7D70"/>
    <w:rsid w:val="008F0ACC"/>
    <w:rsid w:val="008F0C80"/>
    <w:rsid w:val="008F0CBA"/>
    <w:rsid w:val="008F16E7"/>
    <w:rsid w:val="008F2C5B"/>
    <w:rsid w:val="008F3327"/>
    <w:rsid w:val="008F424B"/>
    <w:rsid w:val="008F450A"/>
    <w:rsid w:val="008F4914"/>
    <w:rsid w:val="008F4996"/>
    <w:rsid w:val="008F58A1"/>
    <w:rsid w:val="008F63EA"/>
    <w:rsid w:val="008F66B6"/>
    <w:rsid w:val="008F670C"/>
    <w:rsid w:val="008F67C7"/>
    <w:rsid w:val="008F6A39"/>
    <w:rsid w:val="008F6C8B"/>
    <w:rsid w:val="008F6F28"/>
    <w:rsid w:val="008F75A1"/>
    <w:rsid w:val="00900121"/>
    <w:rsid w:val="00900F38"/>
    <w:rsid w:val="00901740"/>
    <w:rsid w:val="009018CC"/>
    <w:rsid w:val="00901D21"/>
    <w:rsid w:val="00902148"/>
    <w:rsid w:val="00903D80"/>
    <w:rsid w:val="00904FBE"/>
    <w:rsid w:val="00905389"/>
    <w:rsid w:val="009057E5"/>
    <w:rsid w:val="00906016"/>
    <w:rsid w:val="00906018"/>
    <w:rsid w:val="00907D56"/>
    <w:rsid w:val="00907FF2"/>
    <w:rsid w:val="00910476"/>
    <w:rsid w:val="009105AC"/>
    <w:rsid w:val="00910A2B"/>
    <w:rsid w:val="00910C94"/>
    <w:rsid w:val="00912E27"/>
    <w:rsid w:val="00912EED"/>
    <w:rsid w:val="00913698"/>
    <w:rsid w:val="00914B3F"/>
    <w:rsid w:val="00915909"/>
    <w:rsid w:val="00915A1F"/>
    <w:rsid w:val="00915C10"/>
    <w:rsid w:val="00915F51"/>
    <w:rsid w:val="00916C9D"/>
    <w:rsid w:val="009179FC"/>
    <w:rsid w:val="009201FB"/>
    <w:rsid w:val="00921191"/>
    <w:rsid w:val="00922D9C"/>
    <w:rsid w:val="009231E7"/>
    <w:rsid w:val="00923209"/>
    <w:rsid w:val="00923581"/>
    <w:rsid w:val="00923D96"/>
    <w:rsid w:val="00923FF7"/>
    <w:rsid w:val="009243A5"/>
    <w:rsid w:val="009243C1"/>
    <w:rsid w:val="00924B87"/>
    <w:rsid w:val="00924B94"/>
    <w:rsid w:val="00924CB1"/>
    <w:rsid w:val="00924F75"/>
    <w:rsid w:val="009259B7"/>
    <w:rsid w:val="00925E81"/>
    <w:rsid w:val="009270A2"/>
    <w:rsid w:val="00927FD6"/>
    <w:rsid w:val="0093207B"/>
    <w:rsid w:val="00932C13"/>
    <w:rsid w:val="00933EA9"/>
    <w:rsid w:val="00935E2F"/>
    <w:rsid w:val="0093768A"/>
    <w:rsid w:val="00941494"/>
    <w:rsid w:val="00941990"/>
    <w:rsid w:val="00941A32"/>
    <w:rsid w:val="00942831"/>
    <w:rsid w:val="00942B37"/>
    <w:rsid w:val="0094412D"/>
    <w:rsid w:val="00944EC3"/>
    <w:rsid w:val="009450AE"/>
    <w:rsid w:val="00945527"/>
    <w:rsid w:val="00945B5C"/>
    <w:rsid w:val="00945BA2"/>
    <w:rsid w:val="00945C08"/>
    <w:rsid w:val="00946EC7"/>
    <w:rsid w:val="0094712C"/>
    <w:rsid w:val="009477FC"/>
    <w:rsid w:val="00947AB7"/>
    <w:rsid w:val="00947E59"/>
    <w:rsid w:val="009501BE"/>
    <w:rsid w:val="009503D1"/>
    <w:rsid w:val="009518FA"/>
    <w:rsid w:val="009523E8"/>
    <w:rsid w:val="009524D7"/>
    <w:rsid w:val="00954A1F"/>
    <w:rsid w:val="00954B7B"/>
    <w:rsid w:val="0095588F"/>
    <w:rsid w:val="009558CE"/>
    <w:rsid w:val="00955FF3"/>
    <w:rsid w:val="00956F09"/>
    <w:rsid w:val="00956FD2"/>
    <w:rsid w:val="0096049D"/>
    <w:rsid w:val="0096130B"/>
    <w:rsid w:val="00961AFE"/>
    <w:rsid w:val="00961D6D"/>
    <w:rsid w:val="009628BB"/>
    <w:rsid w:val="00964140"/>
    <w:rsid w:val="00964B84"/>
    <w:rsid w:val="00964E69"/>
    <w:rsid w:val="0096554E"/>
    <w:rsid w:val="009656DC"/>
    <w:rsid w:val="00965A6D"/>
    <w:rsid w:val="009663EA"/>
    <w:rsid w:val="00967767"/>
    <w:rsid w:val="009679BB"/>
    <w:rsid w:val="00970AB6"/>
    <w:rsid w:val="0097150C"/>
    <w:rsid w:val="00972754"/>
    <w:rsid w:val="009729E0"/>
    <w:rsid w:val="00972FD0"/>
    <w:rsid w:val="00973623"/>
    <w:rsid w:val="00973B25"/>
    <w:rsid w:val="00973E7B"/>
    <w:rsid w:val="00974439"/>
    <w:rsid w:val="00974F85"/>
    <w:rsid w:val="0097564F"/>
    <w:rsid w:val="00975758"/>
    <w:rsid w:val="0097638D"/>
    <w:rsid w:val="00977DAF"/>
    <w:rsid w:val="00977E54"/>
    <w:rsid w:val="009807F3"/>
    <w:rsid w:val="0098135B"/>
    <w:rsid w:val="009817E0"/>
    <w:rsid w:val="0098187A"/>
    <w:rsid w:val="00982657"/>
    <w:rsid w:val="00983455"/>
    <w:rsid w:val="00983AEF"/>
    <w:rsid w:val="00983C6E"/>
    <w:rsid w:val="00983DB2"/>
    <w:rsid w:val="009841F1"/>
    <w:rsid w:val="0098444A"/>
    <w:rsid w:val="009845D9"/>
    <w:rsid w:val="00985351"/>
    <w:rsid w:val="009855BF"/>
    <w:rsid w:val="00985A2D"/>
    <w:rsid w:val="00985B54"/>
    <w:rsid w:val="00985DFF"/>
    <w:rsid w:val="00985E60"/>
    <w:rsid w:val="00985FA8"/>
    <w:rsid w:val="009866DB"/>
    <w:rsid w:val="0098742E"/>
    <w:rsid w:val="009879FC"/>
    <w:rsid w:val="00990518"/>
    <w:rsid w:val="00990DE2"/>
    <w:rsid w:val="00990F99"/>
    <w:rsid w:val="0099203C"/>
    <w:rsid w:val="009937EB"/>
    <w:rsid w:val="009939C4"/>
    <w:rsid w:val="00993CA7"/>
    <w:rsid w:val="00994204"/>
    <w:rsid w:val="00994660"/>
    <w:rsid w:val="00995270"/>
    <w:rsid w:val="00996B0D"/>
    <w:rsid w:val="00996EAD"/>
    <w:rsid w:val="00997A74"/>
    <w:rsid w:val="009A00E8"/>
    <w:rsid w:val="009A1018"/>
    <w:rsid w:val="009A1966"/>
    <w:rsid w:val="009A26C1"/>
    <w:rsid w:val="009A2BEE"/>
    <w:rsid w:val="009A3B6F"/>
    <w:rsid w:val="009A4318"/>
    <w:rsid w:val="009A4748"/>
    <w:rsid w:val="009A4923"/>
    <w:rsid w:val="009A54E9"/>
    <w:rsid w:val="009A5C33"/>
    <w:rsid w:val="009A6CE8"/>
    <w:rsid w:val="009A7319"/>
    <w:rsid w:val="009A73A6"/>
    <w:rsid w:val="009A76FA"/>
    <w:rsid w:val="009A7746"/>
    <w:rsid w:val="009B0437"/>
    <w:rsid w:val="009B0B00"/>
    <w:rsid w:val="009B0E8B"/>
    <w:rsid w:val="009B12DB"/>
    <w:rsid w:val="009B12E1"/>
    <w:rsid w:val="009B1491"/>
    <w:rsid w:val="009B2D8A"/>
    <w:rsid w:val="009B2E18"/>
    <w:rsid w:val="009B2FD5"/>
    <w:rsid w:val="009B3757"/>
    <w:rsid w:val="009B3D12"/>
    <w:rsid w:val="009B4EE5"/>
    <w:rsid w:val="009B538A"/>
    <w:rsid w:val="009B6371"/>
    <w:rsid w:val="009B68A9"/>
    <w:rsid w:val="009B6A35"/>
    <w:rsid w:val="009B785B"/>
    <w:rsid w:val="009B7B9A"/>
    <w:rsid w:val="009B7EAB"/>
    <w:rsid w:val="009C0084"/>
    <w:rsid w:val="009C0191"/>
    <w:rsid w:val="009C055E"/>
    <w:rsid w:val="009C05C6"/>
    <w:rsid w:val="009C088F"/>
    <w:rsid w:val="009C0AAB"/>
    <w:rsid w:val="009C0BD8"/>
    <w:rsid w:val="009C10CD"/>
    <w:rsid w:val="009C1BCD"/>
    <w:rsid w:val="009C2535"/>
    <w:rsid w:val="009C2AA7"/>
    <w:rsid w:val="009C2D0C"/>
    <w:rsid w:val="009C3754"/>
    <w:rsid w:val="009C375C"/>
    <w:rsid w:val="009C4731"/>
    <w:rsid w:val="009C4A81"/>
    <w:rsid w:val="009C4C51"/>
    <w:rsid w:val="009C4E37"/>
    <w:rsid w:val="009C5172"/>
    <w:rsid w:val="009C51D8"/>
    <w:rsid w:val="009C5D83"/>
    <w:rsid w:val="009C62CE"/>
    <w:rsid w:val="009C6705"/>
    <w:rsid w:val="009C700D"/>
    <w:rsid w:val="009C7245"/>
    <w:rsid w:val="009C773D"/>
    <w:rsid w:val="009D0BA2"/>
    <w:rsid w:val="009D10E2"/>
    <w:rsid w:val="009D139C"/>
    <w:rsid w:val="009D30E1"/>
    <w:rsid w:val="009D31F7"/>
    <w:rsid w:val="009D3471"/>
    <w:rsid w:val="009D4876"/>
    <w:rsid w:val="009D487F"/>
    <w:rsid w:val="009D4C32"/>
    <w:rsid w:val="009E1196"/>
    <w:rsid w:val="009E1BB0"/>
    <w:rsid w:val="009E2231"/>
    <w:rsid w:val="009E31E0"/>
    <w:rsid w:val="009E339F"/>
    <w:rsid w:val="009E3468"/>
    <w:rsid w:val="009E3B7C"/>
    <w:rsid w:val="009E4558"/>
    <w:rsid w:val="009E46D4"/>
    <w:rsid w:val="009E53B3"/>
    <w:rsid w:val="009E56BC"/>
    <w:rsid w:val="009E61CB"/>
    <w:rsid w:val="009E6892"/>
    <w:rsid w:val="009E707A"/>
    <w:rsid w:val="009E71D3"/>
    <w:rsid w:val="009F0586"/>
    <w:rsid w:val="009F062A"/>
    <w:rsid w:val="009F0645"/>
    <w:rsid w:val="009F0C1A"/>
    <w:rsid w:val="009F0ECE"/>
    <w:rsid w:val="009F2153"/>
    <w:rsid w:val="009F21D7"/>
    <w:rsid w:val="009F2893"/>
    <w:rsid w:val="009F2BF0"/>
    <w:rsid w:val="009F2C3D"/>
    <w:rsid w:val="009F2CF0"/>
    <w:rsid w:val="009F3B84"/>
    <w:rsid w:val="009F3BCA"/>
    <w:rsid w:val="009F4028"/>
    <w:rsid w:val="009F4BE0"/>
    <w:rsid w:val="009F72FF"/>
    <w:rsid w:val="009F7F64"/>
    <w:rsid w:val="00A001CA"/>
    <w:rsid w:val="00A007F3"/>
    <w:rsid w:val="00A00D5A"/>
    <w:rsid w:val="00A01C3B"/>
    <w:rsid w:val="00A03290"/>
    <w:rsid w:val="00A032BE"/>
    <w:rsid w:val="00A034AC"/>
    <w:rsid w:val="00A03A1E"/>
    <w:rsid w:val="00A03D68"/>
    <w:rsid w:val="00A047E4"/>
    <w:rsid w:val="00A04B35"/>
    <w:rsid w:val="00A04BE2"/>
    <w:rsid w:val="00A0560D"/>
    <w:rsid w:val="00A05E80"/>
    <w:rsid w:val="00A063EB"/>
    <w:rsid w:val="00A0653F"/>
    <w:rsid w:val="00A06DDE"/>
    <w:rsid w:val="00A07ACB"/>
    <w:rsid w:val="00A107C0"/>
    <w:rsid w:val="00A11569"/>
    <w:rsid w:val="00A11A5E"/>
    <w:rsid w:val="00A11FAE"/>
    <w:rsid w:val="00A12125"/>
    <w:rsid w:val="00A124AA"/>
    <w:rsid w:val="00A127DB"/>
    <w:rsid w:val="00A130CD"/>
    <w:rsid w:val="00A1327F"/>
    <w:rsid w:val="00A13A3E"/>
    <w:rsid w:val="00A141CC"/>
    <w:rsid w:val="00A14A82"/>
    <w:rsid w:val="00A14DE8"/>
    <w:rsid w:val="00A15631"/>
    <w:rsid w:val="00A157CF"/>
    <w:rsid w:val="00A158BE"/>
    <w:rsid w:val="00A160A4"/>
    <w:rsid w:val="00A162B6"/>
    <w:rsid w:val="00A165DF"/>
    <w:rsid w:val="00A16EAE"/>
    <w:rsid w:val="00A2296D"/>
    <w:rsid w:val="00A22BF4"/>
    <w:rsid w:val="00A22FE5"/>
    <w:rsid w:val="00A23FC2"/>
    <w:rsid w:val="00A24B05"/>
    <w:rsid w:val="00A24CD6"/>
    <w:rsid w:val="00A25D1B"/>
    <w:rsid w:val="00A264EC"/>
    <w:rsid w:val="00A26A36"/>
    <w:rsid w:val="00A26ECD"/>
    <w:rsid w:val="00A27015"/>
    <w:rsid w:val="00A272CC"/>
    <w:rsid w:val="00A27E39"/>
    <w:rsid w:val="00A306ED"/>
    <w:rsid w:val="00A30766"/>
    <w:rsid w:val="00A308B6"/>
    <w:rsid w:val="00A30A62"/>
    <w:rsid w:val="00A30F9B"/>
    <w:rsid w:val="00A3105E"/>
    <w:rsid w:val="00A31350"/>
    <w:rsid w:val="00A32185"/>
    <w:rsid w:val="00A323AE"/>
    <w:rsid w:val="00A3290C"/>
    <w:rsid w:val="00A3319F"/>
    <w:rsid w:val="00A3414F"/>
    <w:rsid w:val="00A34EA7"/>
    <w:rsid w:val="00A350FE"/>
    <w:rsid w:val="00A364C0"/>
    <w:rsid w:val="00A378A5"/>
    <w:rsid w:val="00A37D0A"/>
    <w:rsid w:val="00A4036A"/>
    <w:rsid w:val="00A413DE"/>
    <w:rsid w:val="00A4168A"/>
    <w:rsid w:val="00A41736"/>
    <w:rsid w:val="00A42221"/>
    <w:rsid w:val="00A429A8"/>
    <w:rsid w:val="00A42C5A"/>
    <w:rsid w:val="00A42E14"/>
    <w:rsid w:val="00A43C00"/>
    <w:rsid w:val="00A44DA1"/>
    <w:rsid w:val="00A45145"/>
    <w:rsid w:val="00A45566"/>
    <w:rsid w:val="00A45932"/>
    <w:rsid w:val="00A47762"/>
    <w:rsid w:val="00A47982"/>
    <w:rsid w:val="00A47D56"/>
    <w:rsid w:val="00A47F31"/>
    <w:rsid w:val="00A509F3"/>
    <w:rsid w:val="00A51805"/>
    <w:rsid w:val="00A51A32"/>
    <w:rsid w:val="00A51BF6"/>
    <w:rsid w:val="00A5242E"/>
    <w:rsid w:val="00A5272E"/>
    <w:rsid w:val="00A53094"/>
    <w:rsid w:val="00A532BF"/>
    <w:rsid w:val="00A53656"/>
    <w:rsid w:val="00A53B6A"/>
    <w:rsid w:val="00A56F4C"/>
    <w:rsid w:val="00A57ABB"/>
    <w:rsid w:val="00A57D83"/>
    <w:rsid w:val="00A608D2"/>
    <w:rsid w:val="00A60AE1"/>
    <w:rsid w:val="00A61053"/>
    <w:rsid w:val="00A61C44"/>
    <w:rsid w:val="00A61CBF"/>
    <w:rsid w:val="00A62E67"/>
    <w:rsid w:val="00A6443F"/>
    <w:rsid w:val="00A647CF"/>
    <w:rsid w:val="00A64ED1"/>
    <w:rsid w:val="00A650BE"/>
    <w:rsid w:val="00A651F2"/>
    <w:rsid w:val="00A65981"/>
    <w:rsid w:val="00A65A51"/>
    <w:rsid w:val="00A6634C"/>
    <w:rsid w:val="00A70688"/>
    <w:rsid w:val="00A7086E"/>
    <w:rsid w:val="00A719DA"/>
    <w:rsid w:val="00A71F90"/>
    <w:rsid w:val="00A724F2"/>
    <w:rsid w:val="00A72837"/>
    <w:rsid w:val="00A73660"/>
    <w:rsid w:val="00A73BA2"/>
    <w:rsid w:val="00A74E64"/>
    <w:rsid w:val="00A74EBE"/>
    <w:rsid w:val="00A75456"/>
    <w:rsid w:val="00A75D0D"/>
    <w:rsid w:val="00A76519"/>
    <w:rsid w:val="00A76A70"/>
    <w:rsid w:val="00A76E68"/>
    <w:rsid w:val="00A76FB8"/>
    <w:rsid w:val="00A777D1"/>
    <w:rsid w:val="00A77E95"/>
    <w:rsid w:val="00A80C60"/>
    <w:rsid w:val="00A80D67"/>
    <w:rsid w:val="00A80EE1"/>
    <w:rsid w:val="00A8100F"/>
    <w:rsid w:val="00A83C00"/>
    <w:rsid w:val="00A83EFB"/>
    <w:rsid w:val="00A84CFA"/>
    <w:rsid w:val="00A8532F"/>
    <w:rsid w:val="00A8569E"/>
    <w:rsid w:val="00A856CF"/>
    <w:rsid w:val="00A86010"/>
    <w:rsid w:val="00A86370"/>
    <w:rsid w:val="00A8799F"/>
    <w:rsid w:val="00A900FE"/>
    <w:rsid w:val="00A933F7"/>
    <w:rsid w:val="00A9340D"/>
    <w:rsid w:val="00A9386B"/>
    <w:rsid w:val="00A939A0"/>
    <w:rsid w:val="00A93BB1"/>
    <w:rsid w:val="00A9436A"/>
    <w:rsid w:val="00A94452"/>
    <w:rsid w:val="00A945FC"/>
    <w:rsid w:val="00A95751"/>
    <w:rsid w:val="00A95780"/>
    <w:rsid w:val="00A95A4C"/>
    <w:rsid w:val="00A9629A"/>
    <w:rsid w:val="00A96EA8"/>
    <w:rsid w:val="00A97EE4"/>
    <w:rsid w:val="00A97F64"/>
    <w:rsid w:val="00AA0F21"/>
    <w:rsid w:val="00AA11A1"/>
    <w:rsid w:val="00AA15E6"/>
    <w:rsid w:val="00AA2083"/>
    <w:rsid w:val="00AA2888"/>
    <w:rsid w:val="00AA34F1"/>
    <w:rsid w:val="00AA3632"/>
    <w:rsid w:val="00AA386D"/>
    <w:rsid w:val="00AA4833"/>
    <w:rsid w:val="00AA499D"/>
    <w:rsid w:val="00AA4DA4"/>
    <w:rsid w:val="00AA6348"/>
    <w:rsid w:val="00AA6748"/>
    <w:rsid w:val="00AA6ACE"/>
    <w:rsid w:val="00AA6CFB"/>
    <w:rsid w:val="00AA77DF"/>
    <w:rsid w:val="00AB0CD3"/>
    <w:rsid w:val="00AB0DE3"/>
    <w:rsid w:val="00AB0F14"/>
    <w:rsid w:val="00AB2131"/>
    <w:rsid w:val="00AB23A7"/>
    <w:rsid w:val="00AB263B"/>
    <w:rsid w:val="00AB2EF4"/>
    <w:rsid w:val="00AB500C"/>
    <w:rsid w:val="00AB615D"/>
    <w:rsid w:val="00AB6A42"/>
    <w:rsid w:val="00AB6D01"/>
    <w:rsid w:val="00AC0604"/>
    <w:rsid w:val="00AC0751"/>
    <w:rsid w:val="00AC25E5"/>
    <w:rsid w:val="00AC2F0E"/>
    <w:rsid w:val="00AC3301"/>
    <w:rsid w:val="00AC37C7"/>
    <w:rsid w:val="00AC5430"/>
    <w:rsid w:val="00AC5599"/>
    <w:rsid w:val="00AC6B69"/>
    <w:rsid w:val="00AC6BD9"/>
    <w:rsid w:val="00AC7247"/>
    <w:rsid w:val="00AC7860"/>
    <w:rsid w:val="00AC79CB"/>
    <w:rsid w:val="00AC7A33"/>
    <w:rsid w:val="00AC7C4F"/>
    <w:rsid w:val="00AD018E"/>
    <w:rsid w:val="00AD06EF"/>
    <w:rsid w:val="00AD0901"/>
    <w:rsid w:val="00AD1180"/>
    <w:rsid w:val="00AD1BA0"/>
    <w:rsid w:val="00AD2915"/>
    <w:rsid w:val="00AD2C47"/>
    <w:rsid w:val="00AD3990"/>
    <w:rsid w:val="00AD3A1F"/>
    <w:rsid w:val="00AD52C6"/>
    <w:rsid w:val="00AD5B23"/>
    <w:rsid w:val="00AD5CFC"/>
    <w:rsid w:val="00AD5D32"/>
    <w:rsid w:val="00AD75D9"/>
    <w:rsid w:val="00AD78EB"/>
    <w:rsid w:val="00AD7ABB"/>
    <w:rsid w:val="00AD7D2A"/>
    <w:rsid w:val="00AE134F"/>
    <w:rsid w:val="00AE2768"/>
    <w:rsid w:val="00AE309A"/>
    <w:rsid w:val="00AE34F3"/>
    <w:rsid w:val="00AE3F85"/>
    <w:rsid w:val="00AE4BED"/>
    <w:rsid w:val="00AE539E"/>
    <w:rsid w:val="00AE6108"/>
    <w:rsid w:val="00AE6718"/>
    <w:rsid w:val="00AE67C9"/>
    <w:rsid w:val="00AE6EEA"/>
    <w:rsid w:val="00AE7DCD"/>
    <w:rsid w:val="00AF037C"/>
    <w:rsid w:val="00AF09D3"/>
    <w:rsid w:val="00AF09D4"/>
    <w:rsid w:val="00AF0F53"/>
    <w:rsid w:val="00AF114F"/>
    <w:rsid w:val="00AF11AD"/>
    <w:rsid w:val="00AF1774"/>
    <w:rsid w:val="00AF1835"/>
    <w:rsid w:val="00AF26A7"/>
    <w:rsid w:val="00AF2794"/>
    <w:rsid w:val="00AF2A76"/>
    <w:rsid w:val="00AF399D"/>
    <w:rsid w:val="00AF3F12"/>
    <w:rsid w:val="00AF6843"/>
    <w:rsid w:val="00AF737F"/>
    <w:rsid w:val="00AF7914"/>
    <w:rsid w:val="00B00221"/>
    <w:rsid w:val="00B002FA"/>
    <w:rsid w:val="00B00E36"/>
    <w:rsid w:val="00B01C24"/>
    <w:rsid w:val="00B025D5"/>
    <w:rsid w:val="00B03C1E"/>
    <w:rsid w:val="00B040B7"/>
    <w:rsid w:val="00B04152"/>
    <w:rsid w:val="00B04BA8"/>
    <w:rsid w:val="00B057E5"/>
    <w:rsid w:val="00B05E18"/>
    <w:rsid w:val="00B06002"/>
    <w:rsid w:val="00B06CDE"/>
    <w:rsid w:val="00B070A5"/>
    <w:rsid w:val="00B10513"/>
    <w:rsid w:val="00B1069C"/>
    <w:rsid w:val="00B10901"/>
    <w:rsid w:val="00B10A95"/>
    <w:rsid w:val="00B110F6"/>
    <w:rsid w:val="00B147BF"/>
    <w:rsid w:val="00B149D9"/>
    <w:rsid w:val="00B14F06"/>
    <w:rsid w:val="00B1511F"/>
    <w:rsid w:val="00B159FD"/>
    <w:rsid w:val="00B1617D"/>
    <w:rsid w:val="00B16D31"/>
    <w:rsid w:val="00B1720C"/>
    <w:rsid w:val="00B20688"/>
    <w:rsid w:val="00B20ECB"/>
    <w:rsid w:val="00B217ED"/>
    <w:rsid w:val="00B21B34"/>
    <w:rsid w:val="00B234E1"/>
    <w:rsid w:val="00B23B7E"/>
    <w:rsid w:val="00B24FF7"/>
    <w:rsid w:val="00B25303"/>
    <w:rsid w:val="00B253D4"/>
    <w:rsid w:val="00B254D5"/>
    <w:rsid w:val="00B2595A"/>
    <w:rsid w:val="00B25C56"/>
    <w:rsid w:val="00B261D8"/>
    <w:rsid w:val="00B264B8"/>
    <w:rsid w:val="00B267E5"/>
    <w:rsid w:val="00B2752C"/>
    <w:rsid w:val="00B2783E"/>
    <w:rsid w:val="00B30ED6"/>
    <w:rsid w:val="00B31905"/>
    <w:rsid w:val="00B31B0E"/>
    <w:rsid w:val="00B31B7F"/>
    <w:rsid w:val="00B31E28"/>
    <w:rsid w:val="00B32131"/>
    <w:rsid w:val="00B32752"/>
    <w:rsid w:val="00B32A94"/>
    <w:rsid w:val="00B32C51"/>
    <w:rsid w:val="00B32E01"/>
    <w:rsid w:val="00B33A30"/>
    <w:rsid w:val="00B3536B"/>
    <w:rsid w:val="00B3560E"/>
    <w:rsid w:val="00B36158"/>
    <w:rsid w:val="00B363D6"/>
    <w:rsid w:val="00B3729B"/>
    <w:rsid w:val="00B405AC"/>
    <w:rsid w:val="00B40ED4"/>
    <w:rsid w:val="00B4124D"/>
    <w:rsid w:val="00B42DF9"/>
    <w:rsid w:val="00B43884"/>
    <w:rsid w:val="00B44E45"/>
    <w:rsid w:val="00B450F0"/>
    <w:rsid w:val="00B45552"/>
    <w:rsid w:val="00B45804"/>
    <w:rsid w:val="00B4620D"/>
    <w:rsid w:val="00B462A2"/>
    <w:rsid w:val="00B467AB"/>
    <w:rsid w:val="00B46E54"/>
    <w:rsid w:val="00B47205"/>
    <w:rsid w:val="00B476ED"/>
    <w:rsid w:val="00B479C5"/>
    <w:rsid w:val="00B50BB1"/>
    <w:rsid w:val="00B50BFB"/>
    <w:rsid w:val="00B5122D"/>
    <w:rsid w:val="00B51C21"/>
    <w:rsid w:val="00B51C61"/>
    <w:rsid w:val="00B5264F"/>
    <w:rsid w:val="00B52B6F"/>
    <w:rsid w:val="00B52F5B"/>
    <w:rsid w:val="00B53204"/>
    <w:rsid w:val="00B53518"/>
    <w:rsid w:val="00B54537"/>
    <w:rsid w:val="00B5463A"/>
    <w:rsid w:val="00B54719"/>
    <w:rsid w:val="00B5501F"/>
    <w:rsid w:val="00B559BC"/>
    <w:rsid w:val="00B55D22"/>
    <w:rsid w:val="00B5620F"/>
    <w:rsid w:val="00B56593"/>
    <w:rsid w:val="00B572DC"/>
    <w:rsid w:val="00B578C4"/>
    <w:rsid w:val="00B60026"/>
    <w:rsid w:val="00B605DB"/>
    <w:rsid w:val="00B61144"/>
    <w:rsid w:val="00B6178F"/>
    <w:rsid w:val="00B61ADD"/>
    <w:rsid w:val="00B63A28"/>
    <w:rsid w:val="00B648A0"/>
    <w:rsid w:val="00B64EA5"/>
    <w:rsid w:val="00B65B6D"/>
    <w:rsid w:val="00B67566"/>
    <w:rsid w:val="00B67873"/>
    <w:rsid w:val="00B67C33"/>
    <w:rsid w:val="00B67F50"/>
    <w:rsid w:val="00B70456"/>
    <w:rsid w:val="00B71330"/>
    <w:rsid w:val="00B7166B"/>
    <w:rsid w:val="00B71A38"/>
    <w:rsid w:val="00B71B43"/>
    <w:rsid w:val="00B71C38"/>
    <w:rsid w:val="00B722D8"/>
    <w:rsid w:val="00B729B0"/>
    <w:rsid w:val="00B734C1"/>
    <w:rsid w:val="00B73EE0"/>
    <w:rsid w:val="00B75ABD"/>
    <w:rsid w:val="00B76727"/>
    <w:rsid w:val="00B76CC5"/>
    <w:rsid w:val="00B77123"/>
    <w:rsid w:val="00B7753B"/>
    <w:rsid w:val="00B77A52"/>
    <w:rsid w:val="00B77AEB"/>
    <w:rsid w:val="00B806BB"/>
    <w:rsid w:val="00B80CDB"/>
    <w:rsid w:val="00B80E65"/>
    <w:rsid w:val="00B821B1"/>
    <w:rsid w:val="00B8299F"/>
    <w:rsid w:val="00B8409F"/>
    <w:rsid w:val="00B84C9E"/>
    <w:rsid w:val="00B850A7"/>
    <w:rsid w:val="00B85A5A"/>
    <w:rsid w:val="00B866B9"/>
    <w:rsid w:val="00B867FE"/>
    <w:rsid w:val="00B86802"/>
    <w:rsid w:val="00B87136"/>
    <w:rsid w:val="00B87266"/>
    <w:rsid w:val="00B87660"/>
    <w:rsid w:val="00B87666"/>
    <w:rsid w:val="00B9007D"/>
    <w:rsid w:val="00B904C7"/>
    <w:rsid w:val="00B915D2"/>
    <w:rsid w:val="00B92000"/>
    <w:rsid w:val="00B928CE"/>
    <w:rsid w:val="00B92A9E"/>
    <w:rsid w:val="00B9499E"/>
    <w:rsid w:val="00B95B77"/>
    <w:rsid w:val="00B95F5F"/>
    <w:rsid w:val="00B9613C"/>
    <w:rsid w:val="00B968DB"/>
    <w:rsid w:val="00B97579"/>
    <w:rsid w:val="00B9781C"/>
    <w:rsid w:val="00BA0149"/>
    <w:rsid w:val="00BA0224"/>
    <w:rsid w:val="00BA04B4"/>
    <w:rsid w:val="00BA1EE0"/>
    <w:rsid w:val="00BA341D"/>
    <w:rsid w:val="00BA37C7"/>
    <w:rsid w:val="00BA3A81"/>
    <w:rsid w:val="00BA3D1F"/>
    <w:rsid w:val="00BA44AF"/>
    <w:rsid w:val="00BA4982"/>
    <w:rsid w:val="00BA593C"/>
    <w:rsid w:val="00BA6839"/>
    <w:rsid w:val="00BA6D1A"/>
    <w:rsid w:val="00BA7540"/>
    <w:rsid w:val="00BA79A9"/>
    <w:rsid w:val="00BB010B"/>
    <w:rsid w:val="00BB0B10"/>
    <w:rsid w:val="00BB0B7B"/>
    <w:rsid w:val="00BB2FEF"/>
    <w:rsid w:val="00BB316D"/>
    <w:rsid w:val="00BB6736"/>
    <w:rsid w:val="00BB7674"/>
    <w:rsid w:val="00BC0461"/>
    <w:rsid w:val="00BC0C0D"/>
    <w:rsid w:val="00BC117C"/>
    <w:rsid w:val="00BC1411"/>
    <w:rsid w:val="00BC1E1F"/>
    <w:rsid w:val="00BC1F4C"/>
    <w:rsid w:val="00BC2185"/>
    <w:rsid w:val="00BC2270"/>
    <w:rsid w:val="00BC276E"/>
    <w:rsid w:val="00BC347A"/>
    <w:rsid w:val="00BC3CBE"/>
    <w:rsid w:val="00BC4221"/>
    <w:rsid w:val="00BC643E"/>
    <w:rsid w:val="00BC6A9C"/>
    <w:rsid w:val="00BC6B1F"/>
    <w:rsid w:val="00BC6B2B"/>
    <w:rsid w:val="00BC7023"/>
    <w:rsid w:val="00BD0B08"/>
    <w:rsid w:val="00BD15D7"/>
    <w:rsid w:val="00BD2A1D"/>
    <w:rsid w:val="00BD2DB4"/>
    <w:rsid w:val="00BD2E20"/>
    <w:rsid w:val="00BD3666"/>
    <w:rsid w:val="00BD3726"/>
    <w:rsid w:val="00BD3DC5"/>
    <w:rsid w:val="00BD4A9F"/>
    <w:rsid w:val="00BD4C1C"/>
    <w:rsid w:val="00BD6166"/>
    <w:rsid w:val="00BD62D6"/>
    <w:rsid w:val="00BD6C0F"/>
    <w:rsid w:val="00BD7AB4"/>
    <w:rsid w:val="00BD7D67"/>
    <w:rsid w:val="00BE20B0"/>
    <w:rsid w:val="00BE20C1"/>
    <w:rsid w:val="00BE2263"/>
    <w:rsid w:val="00BE2DB6"/>
    <w:rsid w:val="00BE2EAB"/>
    <w:rsid w:val="00BE3148"/>
    <w:rsid w:val="00BE3567"/>
    <w:rsid w:val="00BE3AEF"/>
    <w:rsid w:val="00BE3F28"/>
    <w:rsid w:val="00BE5A9E"/>
    <w:rsid w:val="00BE6956"/>
    <w:rsid w:val="00BE6DAF"/>
    <w:rsid w:val="00BE726E"/>
    <w:rsid w:val="00BE7A30"/>
    <w:rsid w:val="00BF0488"/>
    <w:rsid w:val="00BF07DA"/>
    <w:rsid w:val="00BF1537"/>
    <w:rsid w:val="00BF1C27"/>
    <w:rsid w:val="00BF21AF"/>
    <w:rsid w:val="00BF2469"/>
    <w:rsid w:val="00BF2BA5"/>
    <w:rsid w:val="00BF307D"/>
    <w:rsid w:val="00BF4563"/>
    <w:rsid w:val="00BF5126"/>
    <w:rsid w:val="00BF5140"/>
    <w:rsid w:val="00BF5713"/>
    <w:rsid w:val="00BF5F52"/>
    <w:rsid w:val="00BF6650"/>
    <w:rsid w:val="00BF6F87"/>
    <w:rsid w:val="00BF712A"/>
    <w:rsid w:val="00BF71CD"/>
    <w:rsid w:val="00C011A1"/>
    <w:rsid w:val="00C0264A"/>
    <w:rsid w:val="00C03345"/>
    <w:rsid w:val="00C034D1"/>
    <w:rsid w:val="00C03A9A"/>
    <w:rsid w:val="00C03C6A"/>
    <w:rsid w:val="00C03FB3"/>
    <w:rsid w:val="00C04EA6"/>
    <w:rsid w:val="00C04EDE"/>
    <w:rsid w:val="00C0521D"/>
    <w:rsid w:val="00C05F20"/>
    <w:rsid w:val="00C05F9B"/>
    <w:rsid w:val="00C062ED"/>
    <w:rsid w:val="00C063BF"/>
    <w:rsid w:val="00C063D6"/>
    <w:rsid w:val="00C0790E"/>
    <w:rsid w:val="00C10C13"/>
    <w:rsid w:val="00C10CEB"/>
    <w:rsid w:val="00C1235E"/>
    <w:rsid w:val="00C133DC"/>
    <w:rsid w:val="00C13469"/>
    <w:rsid w:val="00C140A4"/>
    <w:rsid w:val="00C14A28"/>
    <w:rsid w:val="00C14C7D"/>
    <w:rsid w:val="00C14CBD"/>
    <w:rsid w:val="00C15C54"/>
    <w:rsid w:val="00C17174"/>
    <w:rsid w:val="00C175D1"/>
    <w:rsid w:val="00C17C75"/>
    <w:rsid w:val="00C17C89"/>
    <w:rsid w:val="00C203CB"/>
    <w:rsid w:val="00C21AA9"/>
    <w:rsid w:val="00C21FFB"/>
    <w:rsid w:val="00C222A2"/>
    <w:rsid w:val="00C2257C"/>
    <w:rsid w:val="00C230D1"/>
    <w:rsid w:val="00C23118"/>
    <w:rsid w:val="00C237F1"/>
    <w:rsid w:val="00C24739"/>
    <w:rsid w:val="00C24BCC"/>
    <w:rsid w:val="00C2503D"/>
    <w:rsid w:val="00C2596B"/>
    <w:rsid w:val="00C25B0D"/>
    <w:rsid w:val="00C25F9F"/>
    <w:rsid w:val="00C26176"/>
    <w:rsid w:val="00C27858"/>
    <w:rsid w:val="00C27911"/>
    <w:rsid w:val="00C30CB9"/>
    <w:rsid w:val="00C31D81"/>
    <w:rsid w:val="00C32EEA"/>
    <w:rsid w:val="00C346C7"/>
    <w:rsid w:val="00C34DD8"/>
    <w:rsid w:val="00C3519D"/>
    <w:rsid w:val="00C353D4"/>
    <w:rsid w:val="00C35AF5"/>
    <w:rsid w:val="00C3621F"/>
    <w:rsid w:val="00C367BF"/>
    <w:rsid w:val="00C40E5A"/>
    <w:rsid w:val="00C41117"/>
    <w:rsid w:val="00C417B0"/>
    <w:rsid w:val="00C42894"/>
    <w:rsid w:val="00C428EE"/>
    <w:rsid w:val="00C42A2A"/>
    <w:rsid w:val="00C42BB4"/>
    <w:rsid w:val="00C42E3B"/>
    <w:rsid w:val="00C4340D"/>
    <w:rsid w:val="00C43DAE"/>
    <w:rsid w:val="00C44BB0"/>
    <w:rsid w:val="00C45918"/>
    <w:rsid w:val="00C45A8D"/>
    <w:rsid w:val="00C45E85"/>
    <w:rsid w:val="00C473F3"/>
    <w:rsid w:val="00C47FC8"/>
    <w:rsid w:val="00C504F1"/>
    <w:rsid w:val="00C50ABE"/>
    <w:rsid w:val="00C50AD9"/>
    <w:rsid w:val="00C515B4"/>
    <w:rsid w:val="00C526F9"/>
    <w:rsid w:val="00C52E53"/>
    <w:rsid w:val="00C52FE4"/>
    <w:rsid w:val="00C54165"/>
    <w:rsid w:val="00C544D1"/>
    <w:rsid w:val="00C5462B"/>
    <w:rsid w:val="00C5532E"/>
    <w:rsid w:val="00C558AB"/>
    <w:rsid w:val="00C55C8F"/>
    <w:rsid w:val="00C5716E"/>
    <w:rsid w:val="00C576A9"/>
    <w:rsid w:val="00C60682"/>
    <w:rsid w:val="00C60E68"/>
    <w:rsid w:val="00C61795"/>
    <w:rsid w:val="00C61FDA"/>
    <w:rsid w:val="00C63983"/>
    <w:rsid w:val="00C63CFC"/>
    <w:rsid w:val="00C6490B"/>
    <w:rsid w:val="00C64BEA"/>
    <w:rsid w:val="00C653D1"/>
    <w:rsid w:val="00C66ED2"/>
    <w:rsid w:val="00C67126"/>
    <w:rsid w:val="00C6757F"/>
    <w:rsid w:val="00C70E6A"/>
    <w:rsid w:val="00C70EFB"/>
    <w:rsid w:val="00C71868"/>
    <w:rsid w:val="00C71F59"/>
    <w:rsid w:val="00C71FED"/>
    <w:rsid w:val="00C729AB"/>
    <w:rsid w:val="00C72CFA"/>
    <w:rsid w:val="00C72EB8"/>
    <w:rsid w:val="00C73B51"/>
    <w:rsid w:val="00C74CBB"/>
    <w:rsid w:val="00C7526E"/>
    <w:rsid w:val="00C752F1"/>
    <w:rsid w:val="00C7582B"/>
    <w:rsid w:val="00C761C9"/>
    <w:rsid w:val="00C764CC"/>
    <w:rsid w:val="00C76940"/>
    <w:rsid w:val="00C77093"/>
    <w:rsid w:val="00C80470"/>
    <w:rsid w:val="00C80ACC"/>
    <w:rsid w:val="00C80BA7"/>
    <w:rsid w:val="00C815C4"/>
    <w:rsid w:val="00C817C1"/>
    <w:rsid w:val="00C8305E"/>
    <w:rsid w:val="00C8366D"/>
    <w:rsid w:val="00C8369D"/>
    <w:rsid w:val="00C83882"/>
    <w:rsid w:val="00C838DC"/>
    <w:rsid w:val="00C83D5B"/>
    <w:rsid w:val="00C84D23"/>
    <w:rsid w:val="00C8552E"/>
    <w:rsid w:val="00C91270"/>
    <w:rsid w:val="00C9144D"/>
    <w:rsid w:val="00C91F5B"/>
    <w:rsid w:val="00C91F6D"/>
    <w:rsid w:val="00C92114"/>
    <w:rsid w:val="00C92BCB"/>
    <w:rsid w:val="00C9327B"/>
    <w:rsid w:val="00C93341"/>
    <w:rsid w:val="00C937F3"/>
    <w:rsid w:val="00C94527"/>
    <w:rsid w:val="00C94A0E"/>
    <w:rsid w:val="00C95510"/>
    <w:rsid w:val="00C95C8B"/>
    <w:rsid w:val="00C9600A"/>
    <w:rsid w:val="00C96777"/>
    <w:rsid w:val="00C96CC6"/>
    <w:rsid w:val="00C970ED"/>
    <w:rsid w:val="00C97114"/>
    <w:rsid w:val="00C976A6"/>
    <w:rsid w:val="00CA1200"/>
    <w:rsid w:val="00CA3073"/>
    <w:rsid w:val="00CA5477"/>
    <w:rsid w:val="00CA55D8"/>
    <w:rsid w:val="00CA5C45"/>
    <w:rsid w:val="00CB17B3"/>
    <w:rsid w:val="00CB1EE1"/>
    <w:rsid w:val="00CB261A"/>
    <w:rsid w:val="00CB27B8"/>
    <w:rsid w:val="00CB2C4B"/>
    <w:rsid w:val="00CB2D14"/>
    <w:rsid w:val="00CB32C1"/>
    <w:rsid w:val="00CB3827"/>
    <w:rsid w:val="00CB38E9"/>
    <w:rsid w:val="00CB3FF1"/>
    <w:rsid w:val="00CB5815"/>
    <w:rsid w:val="00CB59C1"/>
    <w:rsid w:val="00CB5AD7"/>
    <w:rsid w:val="00CB5EE9"/>
    <w:rsid w:val="00CB6AD1"/>
    <w:rsid w:val="00CB7AA7"/>
    <w:rsid w:val="00CC0EE8"/>
    <w:rsid w:val="00CC1242"/>
    <w:rsid w:val="00CC1C7C"/>
    <w:rsid w:val="00CC24DE"/>
    <w:rsid w:val="00CC2801"/>
    <w:rsid w:val="00CC289F"/>
    <w:rsid w:val="00CC2ABD"/>
    <w:rsid w:val="00CC2CC5"/>
    <w:rsid w:val="00CC3447"/>
    <w:rsid w:val="00CC3A39"/>
    <w:rsid w:val="00CC4897"/>
    <w:rsid w:val="00CC54C8"/>
    <w:rsid w:val="00CC69CC"/>
    <w:rsid w:val="00CC6D0B"/>
    <w:rsid w:val="00CC73C9"/>
    <w:rsid w:val="00CC7B70"/>
    <w:rsid w:val="00CC7BF8"/>
    <w:rsid w:val="00CC7C3C"/>
    <w:rsid w:val="00CD0411"/>
    <w:rsid w:val="00CD1455"/>
    <w:rsid w:val="00CD2313"/>
    <w:rsid w:val="00CD2626"/>
    <w:rsid w:val="00CD2C87"/>
    <w:rsid w:val="00CD3799"/>
    <w:rsid w:val="00CD390A"/>
    <w:rsid w:val="00CD400D"/>
    <w:rsid w:val="00CD45BE"/>
    <w:rsid w:val="00CD4DB0"/>
    <w:rsid w:val="00CD5484"/>
    <w:rsid w:val="00CD57ED"/>
    <w:rsid w:val="00CD68C2"/>
    <w:rsid w:val="00CD73DF"/>
    <w:rsid w:val="00CD767D"/>
    <w:rsid w:val="00CD79B7"/>
    <w:rsid w:val="00CE0E4F"/>
    <w:rsid w:val="00CE1577"/>
    <w:rsid w:val="00CE1F3D"/>
    <w:rsid w:val="00CE2212"/>
    <w:rsid w:val="00CE3BB6"/>
    <w:rsid w:val="00CE4683"/>
    <w:rsid w:val="00CE47F0"/>
    <w:rsid w:val="00CE60A7"/>
    <w:rsid w:val="00CE6114"/>
    <w:rsid w:val="00CE7A46"/>
    <w:rsid w:val="00CF0A1B"/>
    <w:rsid w:val="00CF0A56"/>
    <w:rsid w:val="00CF0C50"/>
    <w:rsid w:val="00CF1907"/>
    <w:rsid w:val="00CF286D"/>
    <w:rsid w:val="00CF2D65"/>
    <w:rsid w:val="00CF3933"/>
    <w:rsid w:val="00CF471B"/>
    <w:rsid w:val="00CF4935"/>
    <w:rsid w:val="00CF5667"/>
    <w:rsid w:val="00CF5CC4"/>
    <w:rsid w:val="00CF5F52"/>
    <w:rsid w:val="00CF606F"/>
    <w:rsid w:val="00CF6322"/>
    <w:rsid w:val="00D00327"/>
    <w:rsid w:val="00D00A3D"/>
    <w:rsid w:val="00D00A6A"/>
    <w:rsid w:val="00D00EFF"/>
    <w:rsid w:val="00D021D1"/>
    <w:rsid w:val="00D02ADC"/>
    <w:rsid w:val="00D02D22"/>
    <w:rsid w:val="00D02F9F"/>
    <w:rsid w:val="00D0307B"/>
    <w:rsid w:val="00D03A44"/>
    <w:rsid w:val="00D03C90"/>
    <w:rsid w:val="00D03D27"/>
    <w:rsid w:val="00D051EB"/>
    <w:rsid w:val="00D0629F"/>
    <w:rsid w:val="00D06692"/>
    <w:rsid w:val="00D06ACE"/>
    <w:rsid w:val="00D06C02"/>
    <w:rsid w:val="00D06C99"/>
    <w:rsid w:val="00D10E1D"/>
    <w:rsid w:val="00D11094"/>
    <w:rsid w:val="00D11B70"/>
    <w:rsid w:val="00D123E3"/>
    <w:rsid w:val="00D12C3C"/>
    <w:rsid w:val="00D149CB"/>
    <w:rsid w:val="00D14ABC"/>
    <w:rsid w:val="00D15BB5"/>
    <w:rsid w:val="00D1687B"/>
    <w:rsid w:val="00D16A6B"/>
    <w:rsid w:val="00D204BF"/>
    <w:rsid w:val="00D224D5"/>
    <w:rsid w:val="00D22DB7"/>
    <w:rsid w:val="00D25AAF"/>
    <w:rsid w:val="00D26258"/>
    <w:rsid w:val="00D2719D"/>
    <w:rsid w:val="00D3024E"/>
    <w:rsid w:val="00D307F6"/>
    <w:rsid w:val="00D308CB"/>
    <w:rsid w:val="00D30908"/>
    <w:rsid w:val="00D30ADC"/>
    <w:rsid w:val="00D30E9C"/>
    <w:rsid w:val="00D310B3"/>
    <w:rsid w:val="00D31915"/>
    <w:rsid w:val="00D3207E"/>
    <w:rsid w:val="00D32533"/>
    <w:rsid w:val="00D33842"/>
    <w:rsid w:val="00D339E4"/>
    <w:rsid w:val="00D344F9"/>
    <w:rsid w:val="00D34B30"/>
    <w:rsid w:val="00D35327"/>
    <w:rsid w:val="00D35687"/>
    <w:rsid w:val="00D35DAA"/>
    <w:rsid w:val="00D36175"/>
    <w:rsid w:val="00D37600"/>
    <w:rsid w:val="00D37D2F"/>
    <w:rsid w:val="00D37EE1"/>
    <w:rsid w:val="00D37F27"/>
    <w:rsid w:val="00D40014"/>
    <w:rsid w:val="00D40316"/>
    <w:rsid w:val="00D41863"/>
    <w:rsid w:val="00D41D53"/>
    <w:rsid w:val="00D431A5"/>
    <w:rsid w:val="00D43455"/>
    <w:rsid w:val="00D438FF"/>
    <w:rsid w:val="00D44267"/>
    <w:rsid w:val="00D446C4"/>
    <w:rsid w:val="00D4496C"/>
    <w:rsid w:val="00D44B1E"/>
    <w:rsid w:val="00D44CF5"/>
    <w:rsid w:val="00D45560"/>
    <w:rsid w:val="00D45728"/>
    <w:rsid w:val="00D45866"/>
    <w:rsid w:val="00D46D2D"/>
    <w:rsid w:val="00D46DB1"/>
    <w:rsid w:val="00D47C7C"/>
    <w:rsid w:val="00D47FC0"/>
    <w:rsid w:val="00D50F68"/>
    <w:rsid w:val="00D51092"/>
    <w:rsid w:val="00D5136F"/>
    <w:rsid w:val="00D51974"/>
    <w:rsid w:val="00D51AC4"/>
    <w:rsid w:val="00D520E9"/>
    <w:rsid w:val="00D52490"/>
    <w:rsid w:val="00D52A43"/>
    <w:rsid w:val="00D53A3D"/>
    <w:rsid w:val="00D55082"/>
    <w:rsid w:val="00D55320"/>
    <w:rsid w:val="00D55D64"/>
    <w:rsid w:val="00D55F70"/>
    <w:rsid w:val="00D55FD8"/>
    <w:rsid w:val="00D56AF5"/>
    <w:rsid w:val="00D56ED1"/>
    <w:rsid w:val="00D60196"/>
    <w:rsid w:val="00D61FAB"/>
    <w:rsid w:val="00D62B24"/>
    <w:rsid w:val="00D62EA8"/>
    <w:rsid w:val="00D63490"/>
    <w:rsid w:val="00D64534"/>
    <w:rsid w:val="00D64B54"/>
    <w:rsid w:val="00D64C05"/>
    <w:rsid w:val="00D65033"/>
    <w:rsid w:val="00D651F6"/>
    <w:rsid w:val="00D7074C"/>
    <w:rsid w:val="00D714CC"/>
    <w:rsid w:val="00D718B6"/>
    <w:rsid w:val="00D71AF8"/>
    <w:rsid w:val="00D726CC"/>
    <w:rsid w:val="00D729B7"/>
    <w:rsid w:val="00D73695"/>
    <w:rsid w:val="00D73FB3"/>
    <w:rsid w:val="00D744BB"/>
    <w:rsid w:val="00D755EE"/>
    <w:rsid w:val="00D76385"/>
    <w:rsid w:val="00D76982"/>
    <w:rsid w:val="00D76BDC"/>
    <w:rsid w:val="00D77293"/>
    <w:rsid w:val="00D77BEF"/>
    <w:rsid w:val="00D80388"/>
    <w:rsid w:val="00D8164F"/>
    <w:rsid w:val="00D82000"/>
    <w:rsid w:val="00D8212D"/>
    <w:rsid w:val="00D82495"/>
    <w:rsid w:val="00D825EF"/>
    <w:rsid w:val="00D828A4"/>
    <w:rsid w:val="00D83A26"/>
    <w:rsid w:val="00D843F7"/>
    <w:rsid w:val="00D85E8C"/>
    <w:rsid w:val="00D861CD"/>
    <w:rsid w:val="00D86774"/>
    <w:rsid w:val="00D87A53"/>
    <w:rsid w:val="00D87FC7"/>
    <w:rsid w:val="00D900C8"/>
    <w:rsid w:val="00D90119"/>
    <w:rsid w:val="00D902CA"/>
    <w:rsid w:val="00D9038E"/>
    <w:rsid w:val="00D90B55"/>
    <w:rsid w:val="00D90DB1"/>
    <w:rsid w:val="00D9158C"/>
    <w:rsid w:val="00D91B41"/>
    <w:rsid w:val="00D91F56"/>
    <w:rsid w:val="00D92CAC"/>
    <w:rsid w:val="00D94905"/>
    <w:rsid w:val="00D95B93"/>
    <w:rsid w:val="00D96586"/>
    <w:rsid w:val="00D966FE"/>
    <w:rsid w:val="00D96ABA"/>
    <w:rsid w:val="00DA0330"/>
    <w:rsid w:val="00DA0940"/>
    <w:rsid w:val="00DA296C"/>
    <w:rsid w:val="00DA2EA7"/>
    <w:rsid w:val="00DA5135"/>
    <w:rsid w:val="00DA5811"/>
    <w:rsid w:val="00DA5A41"/>
    <w:rsid w:val="00DA5EBA"/>
    <w:rsid w:val="00DA5F4B"/>
    <w:rsid w:val="00DA6DF4"/>
    <w:rsid w:val="00DA70C5"/>
    <w:rsid w:val="00DA7427"/>
    <w:rsid w:val="00DA77E7"/>
    <w:rsid w:val="00DA7867"/>
    <w:rsid w:val="00DA7907"/>
    <w:rsid w:val="00DB0B37"/>
    <w:rsid w:val="00DB19EF"/>
    <w:rsid w:val="00DB1ED7"/>
    <w:rsid w:val="00DB2439"/>
    <w:rsid w:val="00DB289D"/>
    <w:rsid w:val="00DB4537"/>
    <w:rsid w:val="00DB4763"/>
    <w:rsid w:val="00DB54B8"/>
    <w:rsid w:val="00DB5C6B"/>
    <w:rsid w:val="00DB686C"/>
    <w:rsid w:val="00DB6AE9"/>
    <w:rsid w:val="00DB7AB6"/>
    <w:rsid w:val="00DB7D38"/>
    <w:rsid w:val="00DC0A9C"/>
    <w:rsid w:val="00DC0F12"/>
    <w:rsid w:val="00DC0F17"/>
    <w:rsid w:val="00DC10CE"/>
    <w:rsid w:val="00DC129A"/>
    <w:rsid w:val="00DC1D85"/>
    <w:rsid w:val="00DC1F36"/>
    <w:rsid w:val="00DC2AAD"/>
    <w:rsid w:val="00DC2AFB"/>
    <w:rsid w:val="00DC30DD"/>
    <w:rsid w:val="00DC3852"/>
    <w:rsid w:val="00DC39F4"/>
    <w:rsid w:val="00DC3BB1"/>
    <w:rsid w:val="00DC3BEA"/>
    <w:rsid w:val="00DC42DC"/>
    <w:rsid w:val="00DC4561"/>
    <w:rsid w:val="00DC45F0"/>
    <w:rsid w:val="00DC51F5"/>
    <w:rsid w:val="00DC5674"/>
    <w:rsid w:val="00DC5876"/>
    <w:rsid w:val="00DC59A2"/>
    <w:rsid w:val="00DC64D2"/>
    <w:rsid w:val="00DC6F45"/>
    <w:rsid w:val="00DC72E8"/>
    <w:rsid w:val="00DC7C36"/>
    <w:rsid w:val="00DC7E3D"/>
    <w:rsid w:val="00DD0DF6"/>
    <w:rsid w:val="00DD18D2"/>
    <w:rsid w:val="00DD1C11"/>
    <w:rsid w:val="00DD1CDC"/>
    <w:rsid w:val="00DD1D92"/>
    <w:rsid w:val="00DD1DF0"/>
    <w:rsid w:val="00DD23EE"/>
    <w:rsid w:val="00DD2632"/>
    <w:rsid w:val="00DD2F5E"/>
    <w:rsid w:val="00DD2FA4"/>
    <w:rsid w:val="00DD311A"/>
    <w:rsid w:val="00DD362E"/>
    <w:rsid w:val="00DD3711"/>
    <w:rsid w:val="00DD4559"/>
    <w:rsid w:val="00DD66F6"/>
    <w:rsid w:val="00DD771F"/>
    <w:rsid w:val="00DD7F7B"/>
    <w:rsid w:val="00DE0128"/>
    <w:rsid w:val="00DE13E5"/>
    <w:rsid w:val="00DE2461"/>
    <w:rsid w:val="00DE26CD"/>
    <w:rsid w:val="00DE27A9"/>
    <w:rsid w:val="00DE2C4C"/>
    <w:rsid w:val="00DE309E"/>
    <w:rsid w:val="00DE48DC"/>
    <w:rsid w:val="00DE4CCB"/>
    <w:rsid w:val="00DE52A3"/>
    <w:rsid w:val="00DE67F6"/>
    <w:rsid w:val="00DE68E9"/>
    <w:rsid w:val="00DE72A7"/>
    <w:rsid w:val="00DE77F5"/>
    <w:rsid w:val="00DE7B36"/>
    <w:rsid w:val="00DE7CE9"/>
    <w:rsid w:val="00DF0584"/>
    <w:rsid w:val="00DF125C"/>
    <w:rsid w:val="00DF17BD"/>
    <w:rsid w:val="00DF22AF"/>
    <w:rsid w:val="00DF30E4"/>
    <w:rsid w:val="00DF37A4"/>
    <w:rsid w:val="00DF37F9"/>
    <w:rsid w:val="00DF3A3D"/>
    <w:rsid w:val="00DF449C"/>
    <w:rsid w:val="00DF4F65"/>
    <w:rsid w:val="00DF73F4"/>
    <w:rsid w:val="00DF7F06"/>
    <w:rsid w:val="00E0034F"/>
    <w:rsid w:val="00E0045B"/>
    <w:rsid w:val="00E009A6"/>
    <w:rsid w:val="00E00A16"/>
    <w:rsid w:val="00E00A3C"/>
    <w:rsid w:val="00E00BE2"/>
    <w:rsid w:val="00E019AC"/>
    <w:rsid w:val="00E01AE8"/>
    <w:rsid w:val="00E01D8B"/>
    <w:rsid w:val="00E01FAC"/>
    <w:rsid w:val="00E02BE9"/>
    <w:rsid w:val="00E02CE7"/>
    <w:rsid w:val="00E039EA"/>
    <w:rsid w:val="00E04191"/>
    <w:rsid w:val="00E04F6E"/>
    <w:rsid w:val="00E05097"/>
    <w:rsid w:val="00E05722"/>
    <w:rsid w:val="00E05B2F"/>
    <w:rsid w:val="00E05EC4"/>
    <w:rsid w:val="00E06677"/>
    <w:rsid w:val="00E07170"/>
    <w:rsid w:val="00E07502"/>
    <w:rsid w:val="00E075F0"/>
    <w:rsid w:val="00E07F95"/>
    <w:rsid w:val="00E108F7"/>
    <w:rsid w:val="00E12601"/>
    <w:rsid w:val="00E133F0"/>
    <w:rsid w:val="00E136B8"/>
    <w:rsid w:val="00E14594"/>
    <w:rsid w:val="00E14B2C"/>
    <w:rsid w:val="00E159C8"/>
    <w:rsid w:val="00E15B61"/>
    <w:rsid w:val="00E15B69"/>
    <w:rsid w:val="00E15B8A"/>
    <w:rsid w:val="00E15C95"/>
    <w:rsid w:val="00E174B5"/>
    <w:rsid w:val="00E17EB1"/>
    <w:rsid w:val="00E2066C"/>
    <w:rsid w:val="00E21F58"/>
    <w:rsid w:val="00E21F71"/>
    <w:rsid w:val="00E221CD"/>
    <w:rsid w:val="00E22DC1"/>
    <w:rsid w:val="00E233E7"/>
    <w:rsid w:val="00E235A3"/>
    <w:rsid w:val="00E24B69"/>
    <w:rsid w:val="00E24CD3"/>
    <w:rsid w:val="00E254D8"/>
    <w:rsid w:val="00E257E8"/>
    <w:rsid w:val="00E2672F"/>
    <w:rsid w:val="00E26798"/>
    <w:rsid w:val="00E26D02"/>
    <w:rsid w:val="00E2709E"/>
    <w:rsid w:val="00E3072C"/>
    <w:rsid w:val="00E30DDB"/>
    <w:rsid w:val="00E31828"/>
    <w:rsid w:val="00E31D23"/>
    <w:rsid w:val="00E31E28"/>
    <w:rsid w:val="00E31EB2"/>
    <w:rsid w:val="00E3246C"/>
    <w:rsid w:val="00E32B37"/>
    <w:rsid w:val="00E33B32"/>
    <w:rsid w:val="00E3464D"/>
    <w:rsid w:val="00E35214"/>
    <w:rsid w:val="00E35840"/>
    <w:rsid w:val="00E35AB2"/>
    <w:rsid w:val="00E3650D"/>
    <w:rsid w:val="00E36674"/>
    <w:rsid w:val="00E37181"/>
    <w:rsid w:val="00E375FC"/>
    <w:rsid w:val="00E3784E"/>
    <w:rsid w:val="00E4040B"/>
    <w:rsid w:val="00E40822"/>
    <w:rsid w:val="00E4198F"/>
    <w:rsid w:val="00E419FF"/>
    <w:rsid w:val="00E41C42"/>
    <w:rsid w:val="00E43F7D"/>
    <w:rsid w:val="00E44559"/>
    <w:rsid w:val="00E451A3"/>
    <w:rsid w:val="00E456F3"/>
    <w:rsid w:val="00E45D20"/>
    <w:rsid w:val="00E4621C"/>
    <w:rsid w:val="00E4624B"/>
    <w:rsid w:val="00E46759"/>
    <w:rsid w:val="00E46B5E"/>
    <w:rsid w:val="00E46D77"/>
    <w:rsid w:val="00E471E8"/>
    <w:rsid w:val="00E478A2"/>
    <w:rsid w:val="00E47AAE"/>
    <w:rsid w:val="00E50146"/>
    <w:rsid w:val="00E50AD8"/>
    <w:rsid w:val="00E50B4A"/>
    <w:rsid w:val="00E52623"/>
    <w:rsid w:val="00E52F63"/>
    <w:rsid w:val="00E53B21"/>
    <w:rsid w:val="00E5453C"/>
    <w:rsid w:val="00E54A1E"/>
    <w:rsid w:val="00E54CF5"/>
    <w:rsid w:val="00E54D6E"/>
    <w:rsid w:val="00E54E6D"/>
    <w:rsid w:val="00E54EE3"/>
    <w:rsid w:val="00E56684"/>
    <w:rsid w:val="00E56C9C"/>
    <w:rsid w:val="00E6059B"/>
    <w:rsid w:val="00E60C98"/>
    <w:rsid w:val="00E61FD8"/>
    <w:rsid w:val="00E6208A"/>
    <w:rsid w:val="00E62A89"/>
    <w:rsid w:val="00E62B6C"/>
    <w:rsid w:val="00E62C39"/>
    <w:rsid w:val="00E64062"/>
    <w:rsid w:val="00E6485F"/>
    <w:rsid w:val="00E64A86"/>
    <w:rsid w:val="00E659C6"/>
    <w:rsid w:val="00E661F7"/>
    <w:rsid w:val="00E675BC"/>
    <w:rsid w:val="00E67A36"/>
    <w:rsid w:val="00E70067"/>
    <w:rsid w:val="00E70638"/>
    <w:rsid w:val="00E70E74"/>
    <w:rsid w:val="00E70F51"/>
    <w:rsid w:val="00E71A3F"/>
    <w:rsid w:val="00E721F1"/>
    <w:rsid w:val="00E730C9"/>
    <w:rsid w:val="00E733B1"/>
    <w:rsid w:val="00E73595"/>
    <w:rsid w:val="00E738AB"/>
    <w:rsid w:val="00E74C3E"/>
    <w:rsid w:val="00E751F0"/>
    <w:rsid w:val="00E75E32"/>
    <w:rsid w:val="00E76510"/>
    <w:rsid w:val="00E767FE"/>
    <w:rsid w:val="00E77011"/>
    <w:rsid w:val="00E77892"/>
    <w:rsid w:val="00E80999"/>
    <w:rsid w:val="00E80B7C"/>
    <w:rsid w:val="00E82AF4"/>
    <w:rsid w:val="00E83170"/>
    <w:rsid w:val="00E83F61"/>
    <w:rsid w:val="00E850CC"/>
    <w:rsid w:val="00E85A23"/>
    <w:rsid w:val="00E86CD8"/>
    <w:rsid w:val="00E86EB0"/>
    <w:rsid w:val="00E8789F"/>
    <w:rsid w:val="00E878FE"/>
    <w:rsid w:val="00E87F47"/>
    <w:rsid w:val="00E9025F"/>
    <w:rsid w:val="00E90AEC"/>
    <w:rsid w:val="00E918DE"/>
    <w:rsid w:val="00E92FED"/>
    <w:rsid w:val="00E93234"/>
    <w:rsid w:val="00E9372C"/>
    <w:rsid w:val="00E93C8C"/>
    <w:rsid w:val="00E93E6C"/>
    <w:rsid w:val="00E94DBA"/>
    <w:rsid w:val="00E960EF"/>
    <w:rsid w:val="00E978E4"/>
    <w:rsid w:val="00E97F58"/>
    <w:rsid w:val="00EA0348"/>
    <w:rsid w:val="00EA043E"/>
    <w:rsid w:val="00EA07C9"/>
    <w:rsid w:val="00EA1039"/>
    <w:rsid w:val="00EA181C"/>
    <w:rsid w:val="00EA19FD"/>
    <w:rsid w:val="00EA2675"/>
    <w:rsid w:val="00EA2ADE"/>
    <w:rsid w:val="00EA3E11"/>
    <w:rsid w:val="00EA42DE"/>
    <w:rsid w:val="00EA6178"/>
    <w:rsid w:val="00EA7588"/>
    <w:rsid w:val="00EA7B3C"/>
    <w:rsid w:val="00EB0010"/>
    <w:rsid w:val="00EB086D"/>
    <w:rsid w:val="00EB105B"/>
    <w:rsid w:val="00EB1E32"/>
    <w:rsid w:val="00EB204E"/>
    <w:rsid w:val="00EB274C"/>
    <w:rsid w:val="00EB2FD0"/>
    <w:rsid w:val="00EB323B"/>
    <w:rsid w:val="00EB34B6"/>
    <w:rsid w:val="00EB358C"/>
    <w:rsid w:val="00EB405A"/>
    <w:rsid w:val="00EB5704"/>
    <w:rsid w:val="00EB5A04"/>
    <w:rsid w:val="00EB60FB"/>
    <w:rsid w:val="00EB6D4B"/>
    <w:rsid w:val="00EB7A17"/>
    <w:rsid w:val="00EC05E4"/>
    <w:rsid w:val="00EC07F6"/>
    <w:rsid w:val="00EC0B2D"/>
    <w:rsid w:val="00EC1250"/>
    <w:rsid w:val="00EC20C5"/>
    <w:rsid w:val="00EC2985"/>
    <w:rsid w:val="00EC2C05"/>
    <w:rsid w:val="00EC3231"/>
    <w:rsid w:val="00EC3EE2"/>
    <w:rsid w:val="00EC3FF2"/>
    <w:rsid w:val="00EC4571"/>
    <w:rsid w:val="00EC4CF4"/>
    <w:rsid w:val="00EC58E0"/>
    <w:rsid w:val="00EC5C3E"/>
    <w:rsid w:val="00EC6A8E"/>
    <w:rsid w:val="00ED0B3E"/>
    <w:rsid w:val="00ED2B9A"/>
    <w:rsid w:val="00ED30ED"/>
    <w:rsid w:val="00ED394C"/>
    <w:rsid w:val="00ED3B0B"/>
    <w:rsid w:val="00ED3B1B"/>
    <w:rsid w:val="00ED4BA0"/>
    <w:rsid w:val="00ED5042"/>
    <w:rsid w:val="00ED5DC0"/>
    <w:rsid w:val="00ED63ED"/>
    <w:rsid w:val="00ED6433"/>
    <w:rsid w:val="00ED6A06"/>
    <w:rsid w:val="00ED6D87"/>
    <w:rsid w:val="00EE0433"/>
    <w:rsid w:val="00EE1247"/>
    <w:rsid w:val="00EE22CA"/>
    <w:rsid w:val="00EE4F8B"/>
    <w:rsid w:val="00EE50D3"/>
    <w:rsid w:val="00EE517B"/>
    <w:rsid w:val="00EE600B"/>
    <w:rsid w:val="00EE640E"/>
    <w:rsid w:val="00EF09F7"/>
    <w:rsid w:val="00EF0D64"/>
    <w:rsid w:val="00EF110C"/>
    <w:rsid w:val="00EF1833"/>
    <w:rsid w:val="00EF1B7E"/>
    <w:rsid w:val="00EF1D19"/>
    <w:rsid w:val="00EF3437"/>
    <w:rsid w:val="00EF3C2F"/>
    <w:rsid w:val="00EF413B"/>
    <w:rsid w:val="00EF4501"/>
    <w:rsid w:val="00EF45B4"/>
    <w:rsid w:val="00EF4D10"/>
    <w:rsid w:val="00EF50CC"/>
    <w:rsid w:val="00EF525D"/>
    <w:rsid w:val="00F00C18"/>
    <w:rsid w:val="00F016A1"/>
    <w:rsid w:val="00F0281F"/>
    <w:rsid w:val="00F030BF"/>
    <w:rsid w:val="00F054BB"/>
    <w:rsid w:val="00F058C0"/>
    <w:rsid w:val="00F05BDF"/>
    <w:rsid w:val="00F06445"/>
    <w:rsid w:val="00F06D99"/>
    <w:rsid w:val="00F06F8D"/>
    <w:rsid w:val="00F0737A"/>
    <w:rsid w:val="00F100E2"/>
    <w:rsid w:val="00F10C61"/>
    <w:rsid w:val="00F10E99"/>
    <w:rsid w:val="00F10F9D"/>
    <w:rsid w:val="00F1188D"/>
    <w:rsid w:val="00F1242C"/>
    <w:rsid w:val="00F1262B"/>
    <w:rsid w:val="00F1340C"/>
    <w:rsid w:val="00F139EB"/>
    <w:rsid w:val="00F14520"/>
    <w:rsid w:val="00F153A2"/>
    <w:rsid w:val="00F16574"/>
    <w:rsid w:val="00F203E8"/>
    <w:rsid w:val="00F20A75"/>
    <w:rsid w:val="00F210FE"/>
    <w:rsid w:val="00F2289E"/>
    <w:rsid w:val="00F228BC"/>
    <w:rsid w:val="00F2343A"/>
    <w:rsid w:val="00F23A4F"/>
    <w:rsid w:val="00F23DA8"/>
    <w:rsid w:val="00F23E38"/>
    <w:rsid w:val="00F24096"/>
    <w:rsid w:val="00F25107"/>
    <w:rsid w:val="00F25127"/>
    <w:rsid w:val="00F25B69"/>
    <w:rsid w:val="00F276E3"/>
    <w:rsid w:val="00F305EC"/>
    <w:rsid w:val="00F31561"/>
    <w:rsid w:val="00F32082"/>
    <w:rsid w:val="00F3356F"/>
    <w:rsid w:val="00F33970"/>
    <w:rsid w:val="00F33A2E"/>
    <w:rsid w:val="00F33A50"/>
    <w:rsid w:val="00F34605"/>
    <w:rsid w:val="00F34FC7"/>
    <w:rsid w:val="00F35542"/>
    <w:rsid w:val="00F355D1"/>
    <w:rsid w:val="00F358E7"/>
    <w:rsid w:val="00F35922"/>
    <w:rsid w:val="00F3628B"/>
    <w:rsid w:val="00F367A7"/>
    <w:rsid w:val="00F374E8"/>
    <w:rsid w:val="00F40108"/>
    <w:rsid w:val="00F40287"/>
    <w:rsid w:val="00F404ED"/>
    <w:rsid w:val="00F419AD"/>
    <w:rsid w:val="00F42563"/>
    <w:rsid w:val="00F43051"/>
    <w:rsid w:val="00F4324C"/>
    <w:rsid w:val="00F440DC"/>
    <w:rsid w:val="00F45189"/>
    <w:rsid w:val="00F46EEC"/>
    <w:rsid w:val="00F47647"/>
    <w:rsid w:val="00F51EB8"/>
    <w:rsid w:val="00F51FC8"/>
    <w:rsid w:val="00F52A47"/>
    <w:rsid w:val="00F52B4C"/>
    <w:rsid w:val="00F53650"/>
    <w:rsid w:val="00F53F82"/>
    <w:rsid w:val="00F542CC"/>
    <w:rsid w:val="00F54712"/>
    <w:rsid w:val="00F547A7"/>
    <w:rsid w:val="00F57CF8"/>
    <w:rsid w:val="00F60C9B"/>
    <w:rsid w:val="00F60EB3"/>
    <w:rsid w:val="00F62F03"/>
    <w:rsid w:val="00F637A0"/>
    <w:rsid w:val="00F63A5D"/>
    <w:rsid w:val="00F64E54"/>
    <w:rsid w:val="00F65C92"/>
    <w:rsid w:val="00F65FEC"/>
    <w:rsid w:val="00F661AD"/>
    <w:rsid w:val="00F66972"/>
    <w:rsid w:val="00F678F7"/>
    <w:rsid w:val="00F6795F"/>
    <w:rsid w:val="00F70897"/>
    <w:rsid w:val="00F710A5"/>
    <w:rsid w:val="00F718A8"/>
    <w:rsid w:val="00F7248D"/>
    <w:rsid w:val="00F7415B"/>
    <w:rsid w:val="00F75056"/>
    <w:rsid w:val="00F75F68"/>
    <w:rsid w:val="00F75F6A"/>
    <w:rsid w:val="00F7685B"/>
    <w:rsid w:val="00F7696C"/>
    <w:rsid w:val="00F772D7"/>
    <w:rsid w:val="00F77910"/>
    <w:rsid w:val="00F8059C"/>
    <w:rsid w:val="00F80C95"/>
    <w:rsid w:val="00F818E7"/>
    <w:rsid w:val="00F821B6"/>
    <w:rsid w:val="00F829F0"/>
    <w:rsid w:val="00F82AF0"/>
    <w:rsid w:val="00F83288"/>
    <w:rsid w:val="00F83F59"/>
    <w:rsid w:val="00F8415A"/>
    <w:rsid w:val="00F84DF6"/>
    <w:rsid w:val="00F84E70"/>
    <w:rsid w:val="00F852CC"/>
    <w:rsid w:val="00F860A4"/>
    <w:rsid w:val="00F867E2"/>
    <w:rsid w:val="00F86B0C"/>
    <w:rsid w:val="00F87A07"/>
    <w:rsid w:val="00F9045D"/>
    <w:rsid w:val="00F90545"/>
    <w:rsid w:val="00F91B04"/>
    <w:rsid w:val="00F91FF5"/>
    <w:rsid w:val="00F9298F"/>
    <w:rsid w:val="00F92A95"/>
    <w:rsid w:val="00F92F82"/>
    <w:rsid w:val="00F9382A"/>
    <w:rsid w:val="00F943CF"/>
    <w:rsid w:val="00F95257"/>
    <w:rsid w:val="00F95BCB"/>
    <w:rsid w:val="00F96B7A"/>
    <w:rsid w:val="00F96B9B"/>
    <w:rsid w:val="00F96D46"/>
    <w:rsid w:val="00F9709C"/>
    <w:rsid w:val="00F97305"/>
    <w:rsid w:val="00F97B26"/>
    <w:rsid w:val="00FA04A2"/>
    <w:rsid w:val="00FA100E"/>
    <w:rsid w:val="00FA10AC"/>
    <w:rsid w:val="00FA153D"/>
    <w:rsid w:val="00FA26CB"/>
    <w:rsid w:val="00FA2769"/>
    <w:rsid w:val="00FA2AC1"/>
    <w:rsid w:val="00FA2C9D"/>
    <w:rsid w:val="00FA2E12"/>
    <w:rsid w:val="00FA3009"/>
    <w:rsid w:val="00FA3551"/>
    <w:rsid w:val="00FA399D"/>
    <w:rsid w:val="00FA59D9"/>
    <w:rsid w:val="00FA5E78"/>
    <w:rsid w:val="00FA60B4"/>
    <w:rsid w:val="00FA6690"/>
    <w:rsid w:val="00FA6C6B"/>
    <w:rsid w:val="00FA71BF"/>
    <w:rsid w:val="00FA72AC"/>
    <w:rsid w:val="00FB0603"/>
    <w:rsid w:val="00FB0C92"/>
    <w:rsid w:val="00FB0CCB"/>
    <w:rsid w:val="00FB1360"/>
    <w:rsid w:val="00FB18FA"/>
    <w:rsid w:val="00FB1930"/>
    <w:rsid w:val="00FB1D77"/>
    <w:rsid w:val="00FB1E2A"/>
    <w:rsid w:val="00FB210D"/>
    <w:rsid w:val="00FB2274"/>
    <w:rsid w:val="00FB2387"/>
    <w:rsid w:val="00FB2618"/>
    <w:rsid w:val="00FB3B98"/>
    <w:rsid w:val="00FB4EEF"/>
    <w:rsid w:val="00FB4F82"/>
    <w:rsid w:val="00FB55C5"/>
    <w:rsid w:val="00FB5971"/>
    <w:rsid w:val="00FB5973"/>
    <w:rsid w:val="00FB5A6D"/>
    <w:rsid w:val="00FB6819"/>
    <w:rsid w:val="00FC07DC"/>
    <w:rsid w:val="00FC0EFD"/>
    <w:rsid w:val="00FC1B6B"/>
    <w:rsid w:val="00FC1DEE"/>
    <w:rsid w:val="00FC2529"/>
    <w:rsid w:val="00FC26F4"/>
    <w:rsid w:val="00FC3617"/>
    <w:rsid w:val="00FC3D00"/>
    <w:rsid w:val="00FC3EC9"/>
    <w:rsid w:val="00FC4C39"/>
    <w:rsid w:val="00FC668D"/>
    <w:rsid w:val="00FC73A2"/>
    <w:rsid w:val="00FC7E2F"/>
    <w:rsid w:val="00FD2590"/>
    <w:rsid w:val="00FD2687"/>
    <w:rsid w:val="00FD43DA"/>
    <w:rsid w:val="00FD4515"/>
    <w:rsid w:val="00FD4A12"/>
    <w:rsid w:val="00FD4D66"/>
    <w:rsid w:val="00FD51A9"/>
    <w:rsid w:val="00FD6438"/>
    <w:rsid w:val="00FD6455"/>
    <w:rsid w:val="00FD686C"/>
    <w:rsid w:val="00FD6C82"/>
    <w:rsid w:val="00FD7B76"/>
    <w:rsid w:val="00FD7DEC"/>
    <w:rsid w:val="00FE17FC"/>
    <w:rsid w:val="00FE201C"/>
    <w:rsid w:val="00FE3C8D"/>
    <w:rsid w:val="00FE3DB9"/>
    <w:rsid w:val="00FE3F48"/>
    <w:rsid w:val="00FE421E"/>
    <w:rsid w:val="00FE44E2"/>
    <w:rsid w:val="00FE4CEA"/>
    <w:rsid w:val="00FE4D2A"/>
    <w:rsid w:val="00FE575D"/>
    <w:rsid w:val="00FE62BC"/>
    <w:rsid w:val="00FE755B"/>
    <w:rsid w:val="00FE7D09"/>
    <w:rsid w:val="00FF243E"/>
    <w:rsid w:val="00FF33F7"/>
    <w:rsid w:val="00FF369A"/>
    <w:rsid w:val="00FF3A9D"/>
    <w:rsid w:val="00FF3C26"/>
    <w:rsid w:val="00FF42AC"/>
    <w:rsid w:val="00FF4B9A"/>
    <w:rsid w:val="00FF628F"/>
    <w:rsid w:val="00FF64D2"/>
    <w:rsid w:val="00FF671F"/>
    <w:rsid w:val="00FF6D4C"/>
    <w:rsid w:val="00FF732D"/>
    <w:rsid w:val="00FF766B"/>
    <w:rsid w:val="00FF7AD4"/>
    <w:rsid w:val="00FF7C6D"/>
    <w:rsid w:val="00FF7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3"/>
    <o:shapelayout v:ext="edit">
      <o:idmap v:ext="edit" data="1"/>
    </o:shapelayout>
  </w:shapeDefaults>
  <w:decimalSymbol w:val="."/>
  <w:listSeparator w:val=","/>
  <w14:docId w14:val="0ABB3249"/>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03CB"/>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5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aliases w:val="Standard,normal,No Spacing1,No Spacing2,endnote text,Endnote Text1,No Spacing11,Nishanth,No Spacing3,Endnote Text2,Normal1,Normal2,Normal3,Normal4,Normal5,Normal6,Endnote Text3,Normal11"/>
    <w:link w:val="NoSpacingChar"/>
    <w:uiPriority w:val="1"/>
    <w:qFormat/>
    <w:rsid w:val="00EB5704"/>
    <w:rPr>
      <w:sz w:val="24"/>
      <w:szCs w:val="24"/>
      <w:lang w:val="en-IN"/>
    </w:rPr>
  </w:style>
  <w:style w:type="character" w:customStyle="1" w:styleId="NoSpacingChar">
    <w:name w:val="No Spacing Char"/>
    <w:aliases w:val="Standard Char,normal Char,No Spacing1 Char,No Spacing2 Char,endnote text Char,Endnote Text1 Char,No Spacing11 Char,Nishanth Char,No Spacing3 Char,Endnote Text2 Char,Normal1 Char,Normal2 Char,Normal3 Char,Normal4 Char,Normal5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table" w:styleId="GridTable4-Accent1">
    <w:name w:val="Grid Table 4 Accent 1"/>
    <w:basedOn w:val="TableNormal"/>
    <w:uiPriority w:val="49"/>
    <w:rsid w:val="008F6F2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9574076">
      <w:bodyDiv w:val="1"/>
      <w:marLeft w:val="0"/>
      <w:marRight w:val="0"/>
      <w:marTop w:val="0"/>
      <w:marBottom w:val="0"/>
      <w:divBdr>
        <w:top w:val="none" w:sz="0" w:space="0" w:color="auto"/>
        <w:left w:val="none" w:sz="0" w:space="0" w:color="auto"/>
        <w:bottom w:val="none" w:sz="0" w:space="0" w:color="auto"/>
        <w:right w:val="none" w:sz="0" w:space="0" w:color="auto"/>
      </w:divBdr>
    </w:div>
    <w:div w:id="20085584">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3241473">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87972589">
      <w:bodyDiv w:val="1"/>
      <w:marLeft w:val="0"/>
      <w:marRight w:val="0"/>
      <w:marTop w:val="0"/>
      <w:marBottom w:val="0"/>
      <w:divBdr>
        <w:top w:val="none" w:sz="0" w:space="0" w:color="auto"/>
        <w:left w:val="none" w:sz="0" w:space="0" w:color="auto"/>
        <w:bottom w:val="none" w:sz="0" w:space="0" w:color="auto"/>
        <w:right w:val="none" w:sz="0" w:space="0" w:color="auto"/>
      </w:divBdr>
    </w:div>
    <w:div w:id="127554254">
      <w:bodyDiv w:val="1"/>
      <w:marLeft w:val="0"/>
      <w:marRight w:val="0"/>
      <w:marTop w:val="0"/>
      <w:marBottom w:val="0"/>
      <w:divBdr>
        <w:top w:val="none" w:sz="0" w:space="0" w:color="auto"/>
        <w:left w:val="none" w:sz="0" w:space="0" w:color="auto"/>
        <w:bottom w:val="none" w:sz="0" w:space="0" w:color="auto"/>
        <w:right w:val="none" w:sz="0" w:space="0" w:color="auto"/>
      </w:divBdr>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66992154">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31425993">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55754159">
      <w:bodyDiv w:val="1"/>
      <w:marLeft w:val="0"/>
      <w:marRight w:val="0"/>
      <w:marTop w:val="0"/>
      <w:marBottom w:val="0"/>
      <w:divBdr>
        <w:top w:val="none" w:sz="0" w:space="0" w:color="auto"/>
        <w:left w:val="none" w:sz="0" w:space="0" w:color="auto"/>
        <w:bottom w:val="none" w:sz="0" w:space="0" w:color="auto"/>
        <w:right w:val="none" w:sz="0" w:space="0" w:color="auto"/>
      </w:divBdr>
    </w:div>
    <w:div w:id="257107336">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33269804">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0858527">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371150758">
      <w:bodyDiv w:val="1"/>
      <w:marLeft w:val="0"/>
      <w:marRight w:val="0"/>
      <w:marTop w:val="0"/>
      <w:marBottom w:val="0"/>
      <w:divBdr>
        <w:top w:val="none" w:sz="0" w:space="0" w:color="auto"/>
        <w:left w:val="none" w:sz="0" w:space="0" w:color="auto"/>
        <w:bottom w:val="none" w:sz="0" w:space="0" w:color="auto"/>
        <w:right w:val="none" w:sz="0" w:space="0" w:color="auto"/>
      </w:divBdr>
    </w:div>
    <w:div w:id="394863808">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3787281">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64739855">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495534460">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52546961">
      <w:bodyDiv w:val="1"/>
      <w:marLeft w:val="0"/>
      <w:marRight w:val="0"/>
      <w:marTop w:val="0"/>
      <w:marBottom w:val="0"/>
      <w:divBdr>
        <w:top w:val="none" w:sz="0" w:space="0" w:color="auto"/>
        <w:left w:val="none" w:sz="0" w:space="0" w:color="auto"/>
        <w:bottom w:val="none" w:sz="0" w:space="0" w:color="auto"/>
        <w:right w:val="none" w:sz="0" w:space="0" w:color="auto"/>
      </w:divBdr>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70392160">
      <w:bodyDiv w:val="1"/>
      <w:marLeft w:val="0"/>
      <w:marRight w:val="0"/>
      <w:marTop w:val="0"/>
      <w:marBottom w:val="0"/>
      <w:divBdr>
        <w:top w:val="none" w:sz="0" w:space="0" w:color="auto"/>
        <w:left w:val="none" w:sz="0" w:space="0" w:color="auto"/>
        <w:bottom w:val="none" w:sz="0" w:space="0" w:color="auto"/>
        <w:right w:val="none" w:sz="0" w:space="0" w:color="auto"/>
      </w:divBdr>
    </w:div>
    <w:div w:id="573512623">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1957590656">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sChild>
    </w:div>
    <w:div w:id="631250706">
      <w:bodyDiv w:val="1"/>
      <w:marLeft w:val="0"/>
      <w:marRight w:val="0"/>
      <w:marTop w:val="0"/>
      <w:marBottom w:val="0"/>
      <w:divBdr>
        <w:top w:val="none" w:sz="0" w:space="0" w:color="auto"/>
        <w:left w:val="none" w:sz="0" w:space="0" w:color="auto"/>
        <w:bottom w:val="none" w:sz="0" w:space="0" w:color="auto"/>
        <w:right w:val="none" w:sz="0" w:space="0" w:color="auto"/>
      </w:divBdr>
    </w:div>
    <w:div w:id="685134295">
      <w:bodyDiv w:val="1"/>
      <w:marLeft w:val="0"/>
      <w:marRight w:val="0"/>
      <w:marTop w:val="0"/>
      <w:marBottom w:val="0"/>
      <w:divBdr>
        <w:top w:val="none" w:sz="0" w:space="0" w:color="auto"/>
        <w:left w:val="none" w:sz="0" w:space="0" w:color="auto"/>
        <w:bottom w:val="none" w:sz="0" w:space="0" w:color="auto"/>
        <w:right w:val="none" w:sz="0" w:space="0" w:color="auto"/>
      </w:divBdr>
    </w:div>
    <w:div w:id="686491165">
      <w:bodyDiv w:val="1"/>
      <w:marLeft w:val="0"/>
      <w:marRight w:val="0"/>
      <w:marTop w:val="0"/>
      <w:marBottom w:val="0"/>
      <w:divBdr>
        <w:top w:val="none" w:sz="0" w:space="0" w:color="auto"/>
        <w:left w:val="none" w:sz="0" w:space="0" w:color="auto"/>
        <w:bottom w:val="none" w:sz="0" w:space="0" w:color="auto"/>
        <w:right w:val="none" w:sz="0" w:space="0" w:color="auto"/>
      </w:divBdr>
    </w:div>
    <w:div w:id="702249106">
      <w:bodyDiv w:val="1"/>
      <w:marLeft w:val="0"/>
      <w:marRight w:val="0"/>
      <w:marTop w:val="0"/>
      <w:marBottom w:val="0"/>
      <w:divBdr>
        <w:top w:val="none" w:sz="0" w:space="0" w:color="auto"/>
        <w:left w:val="none" w:sz="0" w:space="0" w:color="auto"/>
        <w:bottom w:val="none" w:sz="0" w:space="0" w:color="auto"/>
        <w:right w:val="none" w:sz="0" w:space="0" w:color="auto"/>
      </w:divBdr>
    </w:div>
    <w:div w:id="703363838">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57990491">
      <w:bodyDiv w:val="1"/>
      <w:marLeft w:val="0"/>
      <w:marRight w:val="0"/>
      <w:marTop w:val="0"/>
      <w:marBottom w:val="0"/>
      <w:divBdr>
        <w:top w:val="none" w:sz="0" w:space="0" w:color="auto"/>
        <w:left w:val="none" w:sz="0" w:space="0" w:color="auto"/>
        <w:bottom w:val="none" w:sz="0" w:space="0" w:color="auto"/>
        <w:right w:val="none" w:sz="0" w:space="0" w:color="auto"/>
      </w:divBdr>
    </w:div>
    <w:div w:id="799884675">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05581721">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6211736">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8669515">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05184455">
      <w:bodyDiv w:val="1"/>
      <w:marLeft w:val="0"/>
      <w:marRight w:val="0"/>
      <w:marTop w:val="0"/>
      <w:marBottom w:val="0"/>
      <w:divBdr>
        <w:top w:val="none" w:sz="0" w:space="0" w:color="auto"/>
        <w:left w:val="none" w:sz="0" w:space="0" w:color="auto"/>
        <w:bottom w:val="none" w:sz="0" w:space="0" w:color="auto"/>
        <w:right w:val="none" w:sz="0" w:space="0" w:color="auto"/>
      </w:divBdr>
    </w:div>
    <w:div w:id="922571105">
      <w:bodyDiv w:val="1"/>
      <w:marLeft w:val="0"/>
      <w:marRight w:val="0"/>
      <w:marTop w:val="0"/>
      <w:marBottom w:val="0"/>
      <w:divBdr>
        <w:top w:val="none" w:sz="0" w:space="0" w:color="auto"/>
        <w:left w:val="none" w:sz="0" w:space="0" w:color="auto"/>
        <w:bottom w:val="none" w:sz="0" w:space="0" w:color="auto"/>
        <w:right w:val="none" w:sz="0" w:space="0" w:color="auto"/>
      </w:divBdr>
    </w:div>
    <w:div w:id="923536096">
      <w:bodyDiv w:val="1"/>
      <w:marLeft w:val="0"/>
      <w:marRight w:val="0"/>
      <w:marTop w:val="0"/>
      <w:marBottom w:val="0"/>
      <w:divBdr>
        <w:top w:val="none" w:sz="0" w:space="0" w:color="auto"/>
        <w:left w:val="none" w:sz="0" w:space="0" w:color="auto"/>
        <w:bottom w:val="none" w:sz="0" w:space="0" w:color="auto"/>
        <w:right w:val="none" w:sz="0" w:space="0" w:color="auto"/>
      </w:divBdr>
    </w:div>
    <w:div w:id="926112447">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38680096">
      <w:bodyDiv w:val="1"/>
      <w:marLeft w:val="0"/>
      <w:marRight w:val="0"/>
      <w:marTop w:val="0"/>
      <w:marBottom w:val="0"/>
      <w:divBdr>
        <w:top w:val="none" w:sz="0" w:space="0" w:color="auto"/>
        <w:left w:val="none" w:sz="0" w:space="0" w:color="auto"/>
        <w:bottom w:val="none" w:sz="0" w:space="0" w:color="auto"/>
        <w:right w:val="none" w:sz="0" w:space="0" w:color="auto"/>
      </w:divBdr>
    </w:div>
    <w:div w:id="945767305">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8122202">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1007634497">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50347514">
      <w:bodyDiv w:val="1"/>
      <w:marLeft w:val="0"/>
      <w:marRight w:val="0"/>
      <w:marTop w:val="0"/>
      <w:marBottom w:val="0"/>
      <w:divBdr>
        <w:top w:val="none" w:sz="0" w:space="0" w:color="auto"/>
        <w:left w:val="none" w:sz="0" w:space="0" w:color="auto"/>
        <w:bottom w:val="none" w:sz="0" w:space="0" w:color="auto"/>
        <w:right w:val="none" w:sz="0" w:space="0" w:color="auto"/>
      </w:divBdr>
    </w:div>
    <w:div w:id="1067339312">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083263370">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13015451">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165586755">
      <w:bodyDiv w:val="1"/>
      <w:marLeft w:val="0"/>
      <w:marRight w:val="0"/>
      <w:marTop w:val="0"/>
      <w:marBottom w:val="0"/>
      <w:divBdr>
        <w:top w:val="none" w:sz="0" w:space="0" w:color="auto"/>
        <w:left w:val="none" w:sz="0" w:space="0" w:color="auto"/>
        <w:bottom w:val="none" w:sz="0" w:space="0" w:color="auto"/>
        <w:right w:val="none" w:sz="0" w:space="0" w:color="auto"/>
      </w:divBdr>
    </w:div>
    <w:div w:id="1179805999">
      <w:bodyDiv w:val="1"/>
      <w:marLeft w:val="0"/>
      <w:marRight w:val="0"/>
      <w:marTop w:val="0"/>
      <w:marBottom w:val="0"/>
      <w:divBdr>
        <w:top w:val="none" w:sz="0" w:space="0" w:color="auto"/>
        <w:left w:val="none" w:sz="0" w:space="0" w:color="auto"/>
        <w:bottom w:val="none" w:sz="0" w:space="0" w:color="auto"/>
        <w:right w:val="none" w:sz="0" w:space="0" w:color="auto"/>
      </w:divBdr>
    </w:div>
    <w:div w:id="1201437773">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45453358">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78294839">
      <w:bodyDiv w:val="1"/>
      <w:marLeft w:val="0"/>
      <w:marRight w:val="0"/>
      <w:marTop w:val="0"/>
      <w:marBottom w:val="0"/>
      <w:divBdr>
        <w:top w:val="none" w:sz="0" w:space="0" w:color="auto"/>
        <w:left w:val="none" w:sz="0" w:space="0" w:color="auto"/>
        <w:bottom w:val="none" w:sz="0" w:space="0" w:color="auto"/>
        <w:right w:val="none" w:sz="0" w:space="0" w:color="auto"/>
      </w:divBdr>
    </w:div>
    <w:div w:id="1288077068">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15991401">
      <w:bodyDiv w:val="1"/>
      <w:marLeft w:val="0"/>
      <w:marRight w:val="0"/>
      <w:marTop w:val="0"/>
      <w:marBottom w:val="0"/>
      <w:divBdr>
        <w:top w:val="none" w:sz="0" w:space="0" w:color="auto"/>
        <w:left w:val="none" w:sz="0" w:space="0" w:color="auto"/>
        <w:bottom w:val="none" w:sz="0" w:space="0" w:color="auto"/>
        <w:right w:val="none" w:sz="0" w:space="0" w:color="auto"/>
      </w:divBdr>
    </w:div>
    <w:div w:id="1328248839">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45979226">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6618755">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8825343">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14274477">
      <w:bodyDiv w:val="1"/>
      <w:marLeft w:val="0"/>
      <w:marRight w:val="0"/>
      <w:marTop w:val="0"/>
      <w:marBottom w:val="0"/>
      <w:divBdr>
        <w:top w:val="none" w:sz="0" w:space="0" w:color="auto"/>
        <w:left w:val="none" w:sz="0" w:space="0" w:color="auto"/>
        <w:bottom w:val="none" w:sz="0" w:space="0" w:color="auto"/>
        <w:right w:val="none" w:sz="0" w:space="0" w:color="auto"/>
      </w:divBdr>
    </w:div>
    <w:div w:id="1420178623">
      <w:bodyDiv w:val="1"/>
      <w:marLeft w:val="0"/>
      <w:marRight w:val="0"/>
      <w:marTop w:val="0"/>
      <w:marBottom w:val="0"/>
      <w:divBdr>
        <w:top w:val="none" w:sz="0" w:space="0" w:color="auto"/>
        <w:left w:val="none" w:sz="0" w:space="0" w:color="auto"/>
        <w:bottom w:val="none" w:sz="0" w:space="0" w:color="auto"/>
        <w:right w:val="none" w:sz="0" w:space="0" w:color="auto"/>
      </w:divBdr>
    </w:div>
    <w:div w:id="1424494135">
      <w:bodyDiv w:val="1"/>
      <w:marLeft w:val="0"/>
      <w:marRight w:val="0"/>
      <w:marTop w:val="0"/>
      <w:marBottom w:val="0"/>
      <w:divBdr>
        <w:top w:val="none" w:sz="0" w:space="0" w:color="auto"/>
        <w:left w:val="none" w:sz="0" w:space="0" w:color="auto"/>
        <w:bottom w:val="none" w:sz="0" w:space="0" w:color="auto"/>
        <w:right w:val="none" w:sz="0" w:space="0" w:color="auto"/>
      </w:divBdr>
    </w:div>
    <w:div w:id="1428186908">
      <w:bodyDiv w:val="1"/>
      <w:marLeft w:val="0"/>
      <w:marRight w:val="0"/>
      <w:marTop w:val="0"/>
      <w:marBottom w:val="0"/>
      <w:divBdr>
        <w:top w:val="none" w:sz="0" w:space="0" w:color="auto"/>
        <w:left w:val="none" w:sz="0" w:space="0" w:color="auto"/>
        <w:bottom w:val="none" w:sz="0" w:space="0" w:color="auto"/>
        <w:right w:val="none" w:sz="0" w:space="0" w:color="auto"/>
      </w:divBdr>
    </w:div>
    <w:div w:id="1447886891">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51068990">
      <w:bodyDiv w:val="1"/>
      <w:marLeft w:val="0"/>
      <w:marRight w:val="0"/>
      <w:marTop w:val="0"/>
      <w:marBottom w:val="0"/>
      <w:divBdr>
        <w:top w:val="none" w:sz="0" w:space="0" w:color="auto"/>
        <w:left w:val="none" w:sz="0" w:space="0" w:color="auto"/>
        <w:bottom w:val="none" w:sz="0" w:space="0" w:color="auto"/>
        <w:right w:val="none" w:sz="0" w:space="0" w:color="auto"/>
      </w:divBdr>
    </w:div>
    <w:div w:id="1557819232">
      <w:bodyDiv w:val="1"/>
      <w:marLeft w:val="0"/>
      <w:marRight w:val="0"/>
      <w:marTop w:val="0"/>
      <w:marBottom w:val="0"/>
      <w:divBdr>
        <w:top w:val="none" w:sz="0" w:space="0" w:color="auto"/>
        <w:left w:val="none" w:sz="0" w:space="0" w:color="auto"/>
        <w:bottom w:val="none" w:sz="0" w:space="0" w:color="auto"/>
        <w:right w:val="none" w:sz="0" w:space="0" w:color="auto"/>
      </w:divBdr>
    </w:div>
    <w:div w:id="156922023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4587717">
      <w:bodyDiv w:val="1"/>
      <w:marLeft w:val="0"/>
      <w:marRight w:val="0"/>
      <w:marTop w:val="0"/>
      <w:marBottom w:val="0"/>
      <w:divBdr>
        <w:top w:val="none" w:sz="0" w:space="0" w:color="auto"/>
        <w:left w:val="none" w:sz="0" w:space="0" w:color="auto"/>
        <w:bottom w:val="none" w:sz="0" w:space="0" w:color="auto"/>
        <w:right w:val="none" w:sz="0" w:space="0" w:color="auto"/>
      </w:divBdr>
    </w:div>
    <w:div w:id="1580018807">
      <w:bodyDiv w:val="1"/>
      <w:marLeft w:val="0"/>
      <w:marRight w:val="0"/>
      <w:marTop w:val="0"/>
      <w:marBottom w:val="0"/>
      <w:divBdr>
        <w:top w:val="none" w:sz="0" w:space="0" w:color="auto"/>
        <w:left w:val="none" w:sz="0" w:space="0" w:color="auto"/>
        <w:bottom w:val="none" w:sz="0" w:space="0" w:color="auto"/>
        <w:right w:val="none" w:sz="0" w:space="0" w:color="auto"/>
      </w:divBdr>
    </w:div>
    <w:div w:id="1580478942">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36838303">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699743056">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28592604">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55223492">
      <w:bodyDiv w:val="1"/>
      <w:marLeft w:val="0"/>
      <w:marRight w:val="0"/>
      <w:marTop w:val="0"/>
      <w:marBottom w:val="0"/>
      <w:divBdr>
        <w:top w:val="none" w:sz="0" w:space="0" w:color="auto"/>
        <w:left w:val="none" w:sz="0" w:space="0" w:color="auto"/>
        <w:bottom w:val="none" w:sz="0" w:space="0" w:color="auto"/>
        <w:right w:val="none" w:sz="0" w:space="0" w:color="auto"/>
      </w:divBdr>
    </w:div>
    <w:div w:id="1856992590">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1112432">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6747456">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40018967">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0950804">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1956615">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071414087">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microsoft.com/office/2007/relationships/hdphoto" Target="media/hdphoto3.wdp"/><Relationship Id="rId34" Type="http://schemas.openxmlformats.org/officeDocument/2006/relationships/image" Target="media/image19.jpeg"/><Relationship Id="rId42" Type="http://schemas.openxmlformats.org/officeDocument/2006/relationships/hyperlink" Target="https://pib.gov.in/PressReleasePage.aspx?PRID=1935893" TargetMode="External"/><Relationship Id="rId47" Type="http://schemas.openxmlformats.org/officeDocument/2006/relationships/hyperlink" Target="https://pib.gov.in/PressReleasePage.aspx?PRID=1868887" TargetMode="External"/><Relationship Id="rId50" Type="http://schemas.openxmlformats.org/officeDocument/2006/relationships/image" Target="media/image29.tmp"/><Relationship Id="rId55" Type="http://schemas.openxmlformats.org/officeDocument/2006/relationships/image" Target="media/image34.tmp"/><Relationship Id="rId63" Type="http://schemas.openxmlformats.org/officeDocument/2006/relationships/footer" Target="footer4.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4.jpeg"/><Relationship Id="rId11" Type="http://schemas.openxmlformats.org/officeDocument/2006/relationships/footer" Target="footer2.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image" Target="media/image24.tmp"/><Relationship Id="rId45" Type="http://schemas.openxmlformats.org/officeDocument/2006/relationships/hyperlink" Target="https://gobardhan.co.in/" TargetMode="External"/><Relationship Id="rId53" Type="http://schemas.openxmlformats.org/officeDocument/2006/relationships/image" Target="media/image32.tmp"/><Relationship Id="rId58" Type="http://schemas.openxmlformats.org/officeDocument/2006/relationships/image" Target="media/image37.tmp"/><Relationship Id="rId66" Type="http://schemas.openxmlformats.org/officeDocument/2006/relationships/footer" Target="footer6.xml"/><Relationship Id="rId5" Type="http://schemas.openxmlformats.org/officeDocument/2006/relationships/webSettings" Target="webSettings.xml"/><Relationship Id="rId61" Type="http://schemas.openxmlformats.org/officeDocument/2006/relationships/header" Target="header4.xml"/><Relationship Id="rId19" Type="http://schemas.microsoft.com/office/2007/relationships/hdphoto" Target="media/hdphoto2.wdp"/><Relationship Id="rId14" Type="http://schemas.openxmlformats.org/officeDocument/2006/relationships/image" Target="media/image2.png"/><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hyperlink" Target="https://economictimes.indiatimes.com/industry/indl-goods/svs/chem-/-fertilisers/fix-fair-remunerative-price-of-rs-5-5/kg-for-fermented-organic-manure-indian-biogas-association/articleshow/103100564.cms?from=mdr" TargetMode="External"/><Relationship Id="rId48" Type="http://schemas.openxmlformats.org/officeDocument/2006/relationships/image" Target="media/image27.png"/><Relationship Id="rId56" Type="http://schemas.openxmlformats.org/officeDocument/2006/relationships/image" Target="media/image35.tmp"/><Relationship Id="rId64" Type="http://schemas.openxmlformats.org/officeDocument/2006/relationships/footer" Target="footer5.xml"/><Relationship Id="rId8" Type="http://schemas.openxmlformats.org/officeDocument/2006/relationships/header" Target="header1.xml"/><Relationship Id="rId51" Type="http://schemas.openxmlformats.org/officeDocument/2006/relationships/image" Target="media/image30.tmp"/><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0.jpeg"/><Relationship Id="rId33" Type="http://schemas.openxmlformats.org/officeDocument/2006/relationships/image" Target="media/image18.jpeg"/><Relationship Id="rId38" Type="http://schemas.microsoft.com/office/2007/relationships/hdphoto" Target="media/hdphoto4.wdp"/><Relationship Id="rId46" Type="http://schemas.openxmlformats.org/officeDocument/2006/relationships/hyperlink" Target="https://www.autocarpro.in/analysis-sales/cng-vehicle-sales-surge-by-46-to-over-650000-units-in-fy2023-114656" TargetMode="External"/><Relationship Id="rId59" Type="http://schemas.openxmlformats.org/officeDocument/2006/relationships/image" Target="media/image38.tmp"/><Relationship Id="rId67"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image" Target="media/image25.png"/><Relationship Id="rId54" Type="http://schemas.openxmlformats.org/officeDocument/2006/relationships/image" Target="media/image33.tmp"/><Relationship Id="rId62"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28.tmp"/><Relationship Id="rId57" Type="http://schemas.openxmlformats.org/officeDocument/2006/relationships/image" Target="media/image36.tmp"/><Relationship Id="rId10" Type="http://schemas.openxmlformats.org/officeDocument/2006/relationships/footer" Target="footer1.xml"/><Relationship Id="rId31" Type="http://schemas.openxmlformats.org/officeDocument/2006/relationships/image" Target="media/image16.jpeg"/><Relationship Id="rId44" Type="http://schemas.openxmlformats.org/officeDocument/2006/relationships/image" Target="media/image26.tmp"/><Relationship Id="rId52" Type="http://schemas.openxmlformats.org/officeDocument/2006/relationships/image" Target="media/image31.tmp"/><Relationship Id="rId60" Type="http://schemas.openxmlformats.org/officeDocument/2006/relationships/image" Target="media/image39.tmp"/><Relationship Id="rId65"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image" Target="media/image23.tmp"/></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41.png"/><Relationship Id="rId2" Type="http://schemas.openxmlformats.org/officeDocument/2006/relationships/image" Target="media/image1.png"/><Relationship Id="rId1" Type="http://schemas.openxmlformats.org/officeDocument/2006/relationships/image" Target="media/image40.png"/></Relationships>
</file>

<file path=word/_rels/header6.xml.rels><?xml version="1.0" encoding="UTF-8" standalone="yes"?>
<Relationships xmlns="http://schemas.openxmlformats.org/package/2006/relationships"><Relationship Id="rId2" Type="http://schemas.openxmlformats.org/officeDocument/2006/relationships/image" Target="media/image42.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77BAA9-94C4-41E2-BE15-482D6129CA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30857</TotalTime>
  <Pages>93</Pages>
  <Words>22566</Words>
  <Characters>128627</Characters>
  <Application>Microsoft Office Word</Application>
  <DocSecurity>0</DocSecurity>
  <Lines>1071</Lines>
  <Paragraphs>301</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150892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Rachit</cp:lastModifiedBy>
  <cp:revision>811</cp:revision>
  <cp:lastPrinted>2025-03-04T13:37:00Z</cp:lastPrinted>
  <dcterms:created xsi:type="dcterms:W3CDTF">2022-02-28T12:57:00Z</dcterms:created>
  <dcterms:modified xsi:type="dcterms:W3CDTF">2025-03-05T09:13:00Z</dcterms:modified>
</cp:coreProperties>
</file>