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F98CC" w14:textId="765B2488" w:rsidR="00890BF8" w:rsidRDefault="00A92F28">
      <w:r>
        <w:t>Introduction</w:t>
      </w:r>
      <w:bookmarkStart w:id="0" w:name="_Hlk193295891"/>
      <w:r>
        <w:t xml:space="preserve">- </w:t>
      </w:r>
      <w:hyperlink r:id="rId4" w:history="1">
        <w:r w:rsidRPr="00173708">
          <w:rPr>
            <w:rStyle w:val="Hyperlink"/>
          </w:rPr>
          <w:t>https://www.statista.com/outlook/mmo/shared-mobility/ride-hailing/india</w:t>
        </w:r>
      </w:hyperlink>
      <w:bookmarkEnd w:id="0"/>
    </w:p>
    <w:bookmarkStart w:id="1" w:name="_Hlk193297676"/>
    <w:p w14:paraId="7DD37328" w14:textId="16760E90" w:rsidR="00A92F28" w:rsidRDefault="009B723E">
      <w:r>
        <w:fldChar w:fldCharType="begin"/>
      </w:r>
      <w:r>
        <w:instrText>HYPERLINK "</w:instrText>
      </w:r>
      <w:r w:rsidRPr="009B723E">
        <w:instrText>https://www.mordorintelligence.com/industry-reports/taxi-market?network=g&amp;source_campaign=&amp;utm_source=google&amp;utm_medium=cpc&amp;matchtype=b&amp;device=c&amp;gad_source=1&amp;gclid=Cj0KCQjw1um-BhDtARIsABjU5x5nudvoyqzs-D_HTIamzmFwXl8eKvvOYgHgk97XxVDBpvSrK2ickTQaAjrmEALw_wcB</w:instrText>
      </w:r>
      <w:r>
        <w:instrText>"</w:instrText>
      </w:r>
      <w:r>
        <w:fldChar w:fldCharType="separate"/>
      </w:r>
      <w:r w:rsidRPr="00173708">
        <w:rPr>
          <w:rStyle w:val="Hyperlink"/>
        </w:rPr>
        <w:t>https://www.mordorintelligence.com/industry-reports/taxi-market?network=g&amp;source_campaign=&amp;utm_source=google&amp;utm_medium=cpc&amp;matchtype=b&amp;device=c&amp;gad_source=1&amp;gclid=Cj0KCQjw1um-BhDtARIsABjU5x5nudvoyqzs-D_HTIamzmFwXl8eKvvOYgHgk97XxVDBpvSrK2ickTQaAjrmEALw_wcB</w:t>
      </w:r>
      <w:r>
        <w:fldChar w:fldCharType="end"/>
      </w:r>
      <w:bookmarkEnd w:id="1"/>
    </w:p>
    <w:p w14:paraId="7C0731A8" w14:textId="77777777" w:rsidR="00AD7B85" w:rsidRDefault="00AD7B85"/>
    <w:p w14:paraId="665142F1" w14:textId="27BF6154" w:rsidR="00AD7B85" w:rsidRDefault="00AD7B85">
      <w:r>
        <w:t xml:space="preserve">Opportunities &amp; threats </w:t>
      </w:r>
      <w:hyperlink r:id="rId5" w:history="1">
        <w:r w:rsidR="001772B3" w:rsidRPr="00173708">
          <w:rPr>
            <w:rStyle w:val="Hyperlink"/>
          </w:rPr>
          <w:t>https://dataintelo.com/report/ride-hailing-service-market</w:t>
        </w:r>
      </w:hyperlink>
    </w:p>
    <w:p w14:paraId="61F90707" w14:textId="4A24EAF1" w:rsidR="00AD7B85" w:rsidRDefault="00AD7B85"/>
    <w:sectPr w:rsidR="00AD7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7A"/>
    <w:rsid w:val="001772B3"/>
    <w:rsid w:val="0034700B"/>
    <w:rsid w:val="0035127A"/>
    <w:rsid w:val="004046F6"/>
    <w:rsid w:val="0049246E"/>
    <w:rsid w:val="00890BF8"/>
    <w:rsid w:val="008C7468"/>
    <w:rsid w:val="009B723E"/>
    <w:rsid w:val="00A92F28"/>
    <w:rsid w:val="00AD7B85"/>
    <w:rsid w:val="00C7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8828C"/>
  <w15:chartTrackingRefBased/>
  <w15:docId w15:val="{62285B13-F9D7-44B7-A7C5-C6C6ED72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12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12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12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12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12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12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12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12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12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2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12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12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12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12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12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12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12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12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12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1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1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1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1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12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12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12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12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2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127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92F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2F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ataintelo.com/report/ride-hailing-service-market" TargetMode="External"/><Relationship Id="rId4" Type="http://schemas.openxmlformats.org/officeDocument/2006/relationships/hyperlink" Target="https://www.statista.com/outlook/mmo/shared-mobility/ride-hailing/ind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4</cp:revision>
  <dcterms:created xsi:type="dcterms:W3CDTF">2025-03-19T11:12:00Z</dcterms:created>
  <dcterms:modified xsi:type="dcterms:W3CDTF">2025-03-19T13:49:00Z</dcterms:modified>
</cp:coreProperties>
</file>